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BB" w:rsidRPr="00762620" w:rsidRDefault="005A0EBB" w:rsidP="005A0EBB">
      <w:pPr>
        <w:jc w:val="center"/>
        <w:rPr>
          <w:sz w:val="28"/>
          <w:szCs w:val="28"/>
        </w:rPr>
      </w:pPr>
      <w:r w:rsidRPr="00762620">
        <w:rPr>
          <w:sz w:val="28"/>
          <w:szCs w:val="28"/>
        </w:rPr>
        <w:t>АДМИНИСТРАЦИЯ ГОРОДСКОГО ОКРУГА ЭЛЕКТРОСТАЛЬ</w:t>
      </w:r>
    </w:p>
    <w:p w:rsidR="005A0EBB" w:rsidRPr="00762620" w:rsidRDefault="005A0EBB" w:rsidP="005A0EBB">
      <w:pPr>
        <w:jc w:val="center"/>
        <w:rPr>
          <w:sz w:val="28"/>
          <w:szCs w:val="28"/>
        </w:rPr>
      </w:pPr>
    </w:p>
    <w:p w:rsidR="005A0EBB" w:rsidRPr="00762620" w:rsidRDefault="005A0EBB" w:rsidP="005A0E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Pr="00762620">
        <w:rPr>
          <w:sz w:val="28"/>
          <w:szCs w:val="28"/>
        </w:rPr>
        <w:t>ОБЛАСТИ</w:t>
      </w:r>
    </w:p>
    <w:p w:rsidR="005A0EBB" w:rsidRPr="00762620" w:rsidRDefault="005A0EBB" w:rsidP="005A0EBB">
      <w:pPr>
        <w:jc w:val="center"/>
        <w:rPr>
          <w:sz w:val="28"/>
          <w:szCs w:val="28"/>
        </w:rPr>
      </w:pPr>
    </w:p>
    <w:p w:rsidR="005A0EBB" w:rsidRPr="00762620" w:rsidRDefault="005A0EBB" w:rsidP="005A0EBB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ПОСТАНОВЛЕНИ</w:t>
      </w:r>
      <w:r w:rsidRPr="00762620">
        <w:rPr>
          <w:rFonts w:cs="Times New Roman"/>
          <w:sz w:val="44"/>
          <w:szCs w:val="44"/>
        </w:rPr>
        <w:t>Е</w:t>
      </w:r>
    </w:p>
    <w:p w:rsidR="005A0EBB" w:rsidRPr="00762620" w:rsidRDefault="005A0EBB" w:rsidP="005A0EBB">
      <w:pPr>
        <w:jc w:val="center"/>
        <w:rPr>
          <w:rFonts w:ascii="CyrillicTimes" w:hAnsi="CyrillicTimes"/>
          <w:sz w:val="44"/>
          <w:szCs w:val="44"/>
        </w:rPr>
      </w:pPr>
    </w:p>
    <w:p w:rsidR="005A0EBB" w:rsidRPr="00762620" w:rsidRDefault="005A0EBB" w:rsidP="005A0EBB">
      <w:r>
        <w:t>о</w:t>
      </w:r>
      <w:r w:rsidRPr="00762620">
        <w:t>т 02.11.2011</w:t>
      </w:r>
      <w:r>
        <w:t xml:space="preserve"> </w:t>
      </w:r>
      <w:r w:rsidRPr="00762620">
        <w:t>№ 958/16</w:t>
      </w:r>
    </w:p>
    <w:p w:rsidR="005A0EBB" w:rsidRPr="00762620" w:rsidRDefault="005A0EBB" w:rsidP="005A0EBB"/>
    <w:p w:rsidR="005A0EBB" w:rsidRPr="00A32D2C" w:rsidRDefault="005A0EBB" w:rsidP="005A0EBB">
      <w:pPr>
        <w:ind w:right="5952"/>
      </w:pPr>
      <w:r w:rsidRPr="00A32D2C">
        <w:t>Об утверждении городской целевой программы «Развитие и поддержка научно-промышленного комплекса</w:t>
      </w:r>
      <w:r>
        <w:t xml:space="preserve"> </w:t>
      </w:r>
      <w:r w:rsidRPr="00A32D2C">
        <w:t xml:space="preserve">городского округа Электросталь </w:t>
      </w:r>
      <w:r>
        <w:t xml:space="preserve">Московской области на </w:t>
      </w:r>
      <w:r w:rsidRPr="00A32D2C">
        <w:t>201</w:t>
      </w:r>
      <w:r>
        <w:t>3</w:t>
      </w:r>
      <w:r w:rsidRPr="00A32D2C">
        <w:t>-201</w:t>
      </w:r>
      <w:r>
        <w:t>5</w:t>
      </w:r>
      <w:r w:rsidRPr="00A32D2C">
        <w:t xml:space="preserve"> гг.»</w:t>
      </w:r>
    </w:p>
    <w:p w:rsidR="005A0EBB" w:rsidRDefault="005A0EBB" w:rsidP="005A0EBB"/>
    <w:p w:rsidR="005A0EBB" w:rsidRDefault="005A0EBB" w:rsidP="005A0EBB"/>
    <w:p w:rsidR="005A0EBB" w:rsidRDefault="005A0EBB" w:rsidP="005A0EBB"/>
    <w:p w:rsidR="005A0EBB" w:rsidRDefault="005A0EBB" w:rsidP="005A0EBB">
      <w:pPr>
        <w:shd w:val="clear" w:color="auto" w:fill="FFFFFF"/>
        <w:adjustRightInd w:val="0"/>
        <w:spacing w:line="276" w:lineRule="auto"/>
        <w:ind w:firstLine="720"/>
        <w:jc w:val="both"/>
        <w:rPr>
          <w:color w:val="000000"/>
        </w:rPr>
      </w:pPr>
      <w:r>
        <w:t>В соответствии с Федеральным законом от 6 октября 2003г. №131-ФЗ «Об общих принципах организации местного самоуправления в Российской Федерации» (с последующими изменениями и дополнениями)</w:t>
      </w:r>
      <w:r>
        <w:rPr>
          <w:color w:val="000000"/>
        </w:rPr>
        <w:t>, в соответствии с Уставом городского округа Электросталь Московской области, в целях дальнейшего развития научно-промышленного комплекса городского округа, Администрация городского округа Электросталь Московской области ПОСТАНОВЛЯЕТ:</w:t>
      </w:r>
    </w:p>
    <w:p w:rsidR="005A0EBB" w:rsidRDefault="005A0EBB" w:rsidP="005A0EBB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</w:rPr>
      </w:pPr>
      <w:r>
        <w:rPr>
          <w:color w:val="000000"/>
        </w:rPr>
        <w:t xml:space="preserve">Утвердить </w:t>
      </w:r>
      <w:r>
        <w:t>городскую целевую программу</w:t>
      </w:r>
      <w:r w:rsidRPr="00CE4DB9">
        <w:t xml:space="preserve"> «Развитие и поддержка научно-промышленного комплекса городского округа Электросталь Московской области </w:t>
      </w:r>
      <w:r>
        <w:t>на 2013-2015</w:t>
      </w:r>
      <w:r w:rsidRPr="00CE4DB9">
        <w:t xml:space="preserve"> гг.»</w:t>
      </w:r>
      <w:r>
        <w:rPr>
          <w:color w:val="000000"/>
        </w:rPr>
        <w:t xml:space="preserve"> (прилагается).</w:t>
      </w:r>
    </w:p>
    <w:p w:rsidR="005A0EBB" w:rsidRPr="001A79FD" w:rsidRDefault="005A0EBB" w:rsidP="005A0EBB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</w:rPr>
      </w:pPr>
      <w:r w:rsidRPr="001A79FD">
        <w:rPr>
          <w:bCs/>
        </w:rPr>
        <w:t>Опубликовать настоящее постановление в газете «Официальный вестник».</w:t>
      </w:r>
    </w:p>
    <w:p w:rsidR="005A0EBB" w:rsidRPr="001A79FD" w:rsidRDefault="005A0EBB" w:rsidP="005A0EBB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/>
        </w:rPr>
      </w:pP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настоящее постановление на официальном сайте городского </w:t>
      </w:r>
      <w:r w:rsidRPr="001A79FD">
        <w:rPr>
          <w:bCs/>
        </w:rPr>
        <w:t>округа Электросталь Московской области</w:t>
      </w:r>
      <w:r w:rsidRPr="001A79FD">
        <w:rPr>
          <w:bCs/>
          <w:u w:val="single"/>
        </w:rPr>
        <w:t xml:space="preserve"> </w:t>
      </w:r>
      <w:hyperlink r:id="rId5" w:history="1">
        <w:r w:rsidRPr="001A79FD">
          <w:rPr>
            <w:rStyle w:val="a5"/>
            <w:bCs/>
            <w:lang w:val="en-US"/>
          </w:rPr>
          <w:t>www</w:t>
        </w:r>
        <w:r w:rsidRPr="001A79FD">
          <w:rPr>
            <w:rStyle w:val="a5"/>
            <w:bCs/>
          </w:rPr>
          <w:t>.</w:t>
        </w:r>
        <w:proofErr w:type="spellStart"/>
        <w:r w:rsidRPr="001A79FD">
          <w:rPr>
            <w:rStyle w:val="a5"/>
            <w:bCs/>
            <w:lang w:val="en-US"/>
          </w:rPr>
          <w:t>electrostal</w:t>
        </w:r>
        <w:proofErr w:type="spellEnd"/>
        <w:r w:rsidRPr="001A79FD">
          <w:rPr>
            <w:rStyle w:val="a5"/>
            <w:bCs/>
          </w:rPr>
          <w:t>.</w:t>
        </w:r>
        <w:proofErr w:type="spellStart"/>
        <w:r w:rsidRPr="001A79FD">
          <w:rPr>
            <w:rStyle w:val="a5"/>
            <w:bCs/>
            <w:lang w:val="en-US"/>
          </w:rPr>
          <w:t>ru</w:t>
        </w:r>
        <w:proofErr w:type="spellEnd"/>
      </w:hyperlink>
      <w:r w:rsidRPr="001A79FD">
        <w:rPr>
          <w:bCs/>
        </w:rPr>
        <w:t>.</w:t>
      </w:r>
    </w:p>
    <w:p w:rsidR="005A0EBB" w:rsidRDefault="005A0EBB" w:rsidP="005A0EBB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4. Источником финансирования опубликования настоящего </w:t>
      </w:r>
      <w:r w:rsidRPr="001A79FD">
        <w:rPr>
          <w:bCs/>
        </w:rPr>
        <w:t>постановления</w:t>
      </w:r>
      <w:r>
        <w:rPr>
          <w:bCs/>
        </w:rPr>
        <w:t xml:space="preserve"> принять денежные средства по подразделу 0113 раздела 001 </w:t>
      </w:r>
      <w:r w:rsidRPr="001A79FD">
        <w:rPr>
          <w:bCs/>
        </w:rPr>
        <w:t>«Другие общегосударственные вопросы</w:t>
      </w:r>
      <w:r>
        <w:rPr>
          <w:bCs/>
        </w:rPr>
        <w:t>»</w:t>
      </w:r>
      <w:r w:rsidRPr="001A79FD">
        <w:rPr>
          <w:bCs/>
        </w:rPr>
        <w:t>.</w:t>
      </w:r>
    </w:p>
    <w:p w:rsidR="005A0EBB" w:rsidRPr="001A79FD" w:rsidRDefault="005A0EBB" w:rsidP="005A0EBB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5.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</w:t>
      </w:r>
      <w:r w:rsidRPr="001A79FD">
        <w:rPr>
          <w:bCs/>
        </w:rPr>
        <w:t>испол</w:t>
      </w:r>
      <w:r>
        <w:rPr>
          <w:bCs/>
        </w:rPr>
        <w:t xml:space="preserve">нением мероприятий по настоящему постановлению возложить на заместителя Главы Администрации городского округа </w:t>
      </w:r>
      <w:r w:rsidRPr="001A79FD">
        <w:rPr>
          <w:bCs/>
        </w:rPr>
        <w:t>Электросталь</w:t>
      </w:r>
      <w:r>
        <w:rPr>
          <w:bCs/>
        </w:rPr>
        <w:t xml:space="preserve"> </w:t>
      </w:r>
      <w:r w:rsidRPr="001A79FD">
        <w:rPr>
          <w:bCs/>
        </w:rPr>
        <w:t>Московской области Давыдова В.П.</w:t>
      </w:r>
    </w:p>
    <w:p w:rsidR="005A0EBB" w:rsidRDefault="005A0EBB" w:rsidP="005A0EBB">
      <w:pPr>
        <w:spacing w:line="360" w:lineRule="auto"/>
        <w:jc w:val="both"/>
      </w:pPr>
    </w:p>
    <w:p w:rsidR="005A0EBB" w:rsidRDefault="005A0EBB" w:rsidP="005A0EBB">
      <w:pPr>
        <w:spacing w:line="360" w:lineRule="auto"/>
        <w:jc w:val="both"/>
      </w:pPr>
    </w:p>
    <w:p w:rsidR="005A0EBB" w:rsidRDefault="005A0EBB" w:rsidP="005A0EB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Глава городского округа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А.А. Суханов</w:t>
      </w:r>
    </w:p>
    <w:p w:rsidR="007929DB" w:rsidRDefault="007929DB" w:rsidP="005A0EBB">
      <w:pPr>
        <w:shd w:val="clear" w:color="auto" w:fill="FFFFFF"/>
        <w:jc w:val="both"/>
        <w:rPr>
          <w:color w:val="000000"/>
        </w:rPr>
      </w:pPr>
    </w:p>
    <w:p w:rsidR="005A0EBB" w:rsidRDefault="005A0EBB" w:rsidP="007929DB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29DB" w:rsidRDefault="007929DB" w:rsidP="007929DB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  <w:sectPr w:rsidR="007929DB" w:rsidSect="005A0EBB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5A0EBB" w:rsidRPr="00D37E3A" w:rsidRDefault="005A0EBB" w:rsidP="005A0EB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37E3A">
        <w:rPr>
          <w:rFonts w:ascii="Times New Roman" w:hAnsi="Times New Roman" w:cs="Times New Roman"/>
          <w:bCs/>
          <w:sz w:val="24"/>
          <w:szCs w:val="24"/>
        </w:rPr>
        <w:lastRenderedPageBreak/>
        <w:t>УТВЕРЖДЕНА</w:t>
      </w:r>
      <w:proofErr w:type="gramEnd"/>
      <w:r w:rsidRPr="00D37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7E3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A0EBB" w:rsidRPr="00D37E3A" w:rsidRDefault="005A0EBB" w:rsidP="005A0EBB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37E3A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5A0EBB" w:rsidRPr="00D37E3A" w:rsidRDefault="005A0EBB" w:rsidP="005A0EBB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37E3A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5A0EBB" w:rsidRPr="00762620" w:rsidRDefault="005A0EBB" w:rsidP="005A0EBB">
      <w:pPr>
        <w:jc w:val="right"/>
      </w:pPr>
      <w:r>
        <w:t>о</w:t>
      </w:r>
      <w:r w:rsidRPr="00762620">
        <w:t>т 02.11.2011</w:t>
      </w:r>
      <w:r>
        <w:t xml:space="preserve"> </w:t>
      </w:r>
      <w:r w:rsidRPr="00762620">
        <w:t>№ 958/16</w:t>
      </w:r>
    </w:p>
    <w:p w:rsidR="005A0EBB" w:rsidRPr="007929DB" w:rsidRDefault="005A0EBB" w:rsidP="005A0EB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0EBB" w:rsidRPr="00FD5737" w:rsidRDefault="005A0EBB" w:rsidP="005A0EBB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73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A0EBB" w:rsidRPr="00FD5737" w:rsidRDefault="005A0EBB" w:rsidP="005A0EB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737">
        <w:rPr>
          <w:rFonts w:ascii="Times New Roman" w:hAnsi="Times New Roman" w:cs="Times New Roman"/>
          <w:b/>
          <w:sz w:val="24"/>
          <w:szCs w:val="24"/>
        </w:rPr>
        <w:t>РАЗВИТИЯ И ПОДДЕРЖКИ НАУЧНО-ПРОМЫШЛЕННОГО КОМПЛЕКСА</w:t>
      </w:r>
    </w:p>
    <w:p w:rsidR="005A0EBB" w:rsidRPr="00FD5737" w:rsidRDefault="005A0EBB" w:rsidP="005A0EB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737">
        <w:rPr>
          <w:rFonts w:ascii="Times New Roman" w:hAnsi="Times New Roman" w:cs="Times New Roman"/>
          <w:b/>
          <w:sz w:val="24"/>
          <w:szCs w:val="24"/>
        </w:rPr>
        <w:t>ГОРОДСКОГО ОКРУГА ЭЛЕКТРОСТАЛЬ МОСКОВСКОЙ ОБЛАСТИ</w:t>
      </w:r>
    </w:p>
    <w:p w:rsidR="005A0EBB" w:rsidRPr="00FD5737" w:rsidRDefault="005A0EBB" w:rsidP="005A0EB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2013-2015 г</w:t>
      </w:r>
      <w:r w:rsidRPr="00FD5737">
        <w:rPr>
          <w:rFonts w:ascii="Times New Roman" w:hAnsi="Times New Roman" w:cs="Times New Roman"/>
          <w:b/>
          <w:sz w:val="24"/>
          <w:szCs w:val="24"/>
        </w:rPr>
        <w:t>г.</w:t>
      </w:r>
    </w:p>
    <w:p w:rsidR="005A0EBB" w:rsidRPr="00D37E3A" w:rsidRDefault="005A0EBB" w:rsidP="005A0EBB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0EBB" w:rsidRDefault="005A0EBB" w:rsidP="005A0EBB">
      <w:pPr>
        <w:pStyle w:val="1"/>
        <w:jc w:val="center"/>
        <w:rPr>
          <w:szCs w:val="24"/>
        </w:rPr>
      </w:pPr>
      <w:r w:rsidRPr="009C1DAC">
        <w:rPr>
          <w:szCs w:val="24"/>
        </w:rPr>
        <w:t>Паспорт городской целевой программы</w:t>
      </w:r>
    </w:p>
    <w:p w:rsidR="005A0EBB" w:rsidRDefault="005A0EBB" w:rsidP="005A0EBB">
      <w:pPr>
        <w:pStyle w:val="1"/>
        <w:jc w:val="center"/>
        <w:rPr>
          <w:szCs w:val="24"/>
        </w:rPr>
      </w:pPr>
      <w:r>
        <w:rPr>
          <w:szCs w:val="24"/>
        </w:rPr>
        <w:t>«Р</w:t>
      </w:r>
      <w:r w:rsidRPr="00BC7A1B">
        <w:rPr>
          <w:szCs w:val="24"/>
        </w:rPr>
        <w:t>аз</w:t>
      </w:r>
      <w:r>
        <w:rPr>
          <w:szCs w:val="24"/>
        </w:rPr>
        <w:t>витие и поддержка</w:t>
      </w:r>
      <w:r w:rsidRPr="00BC7A1B">
        <w:rPr>
          <w:szCs w:val="24"/>
        </w:rPr>
        <w:t xml:space="preserve"> научно-промышленного комплекса</w:t>
      </w:r>
      <w:r>
        <w:rPr>
          <w:szCs w:val="24"/>
        </w:rPr>
        <w:t xml:space="preserve"> </w:t>
      </w:r>
      <w:r w:rsidRPr="00BC7A1B">
        <w:rPr>
          <w:szCs w:val="24"/>
        </w:rPr>
        <w:t>городского округа Электро</w:t>
      </w:r>
      <w:r>
        <w:rPr>
          <w:szCs w:val="24"/>
        </w:rPr>
        <w:t>сталь Московской области на период 2013-2015</w:t>
      </w:r>
      <w:r w:rsidRPr="00BC7A1B">
        <w:rPr>
          <w:szCs w:val="24"/>
        </w:rPr>
        <w:t xml:space="preserve"> гг.</w:t>
      </w:r>
      <w:r>
        <w:rPr>
          <w:szCs w:val="24"/>
        </w:rPr>
        <w:t>»</w:t>
      </w:r>
    </w:p>
    <w:p w:rsidR="005A0EBB" w:rsidRDefault="005A0EBB" w:rsidP="005A0EBB">
      <w:pPr>
        <w:pStyle w:val="1"/>
        <w:jc w:val="both"/>
        <w:rPr>
          <w:szCs w:val="24"/>
        </w:rPr>
      </w:pPr>
    </w:p>
    <w:tbl>
      <w:tblPr>
        <w:tblW w:w="1030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78"/>
        <w:gridCol w:w="7327"/>
      </w:tblGrid>
      <w:tr w:rsidR="005A0EBB" w:rsidRPr="00635F21" w:rsidTr="00072434">
        <w:trPr>
          <w:tblCellSpacing w:w="7" w:type="dxa"/>
        </w:trPr>
        <w:tc>
          <w:tcPr>
            <w:tcW w:w="0" w:type="auto"/>
            <w:shd w:val="clear" w:color="auto" w:fill="FFFFFF"/>
          </w:tcPr>
          <w:p w:rsidR="005A0EBB" w:rsidRPr="00635F21" w:rsidRDefault="005A0EBB" w:rsidP="00072434">
            <w:pPr>
              <w:jc w:val="both"/>
            </w:pPr>
            <w:r w:rsidRPr="00635F21">
              <w:rPr>
                <w:b/>
                <w:bCs/>
              </w:rPr>
              <w:t>Наименование Программы</w:t>
            </w:r>
          </w:p>
        </w:tc>
        <w:tc>
          <w:tcPr>
            <w:tcW w:w="7306" w:type="dxa"/>
            <w:shd w:val="clear" w:color="auto" w:fill="FFFFFF"/>
          </w:tcPr>
          <w:p w:rsidR="005A0EBB" w:rsidRPr="00BC7A1B" w:rsidRDefault="005A0EBB" w:rsidP="00072434">
            <w:pPr>
              <w:jc w:val="both"/>
            </w:pPr>
            <w:r>
              <w:t>Г</w:t>
            </w:r>
            <w:r w:rsidRPr="00635F21">
              <w:t xml:space="preserve">ородская целевая программа </w:t>
            </w:r>
            <w:r w:rsidRPr="00BC7A1B">
              <w:t>«Развитие и поддержка научно-промышленн</w:t>
            </w:r>
            <w:r>
              <w:t xml:space="preserve">ого комплекса городского округа </w:t>
            </w:r>
            <w:r w:rsidRPr="00BC7A1B">
              <w:t>Электросталь Мо</w:t>
            </w:r>
            <w:r>
              <w:t>сковской области на период 2013-2015</w:t>
            </w:r>
            <w:r w:rsidRPr="00BC7A1B">
              <w:t xml:space="preserve"> гг.»</w:t>
            </w:r>
          </w:p>
        </w:tc>
      </w:tr>
      <w:tr w:rsidR="005A0EBB" w:rsidRPr="00635F21" w:rsidTr="00072434">
        <w:trPr>
          <w:tblCellSpacing w:w="7" w:type="dxa"/>
        </w:trPr>
        <w:tc>
          <w:tcPr>
            <w:tcW w:w="0" w:type="auto"/>
            <w:shd w:val="clear" w:color="auto" w:fill="FFFFFF"/>
          </w:tcPr>
          <w:p w:rsidR="005A0EBB" w:rsidRPr="00635F21" w:rsidRDefault="005A0EBB" w:rsidP="000724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r w:rsidRPr="00635F21">
              <w:rPr>
                <w:b/>
                <w:bCs/>
              </w:rPr>
              <w:t>для разработки Программы</w:t>
            </w:r>
          </w:p>
        </w:tc>
        <w:tc>
          <w:tcPr>
            <w:tcW w:w="7306" w:type="dxa"/>
            <w:shd w:val="clear" w:color="auto" w:fill="FFFFFF"/>
          </w:tcPr>
          <w:p w:rsidR="005A0EBB" w:rsidRPr="00D13BB3" w:rsidRDefault="005A0EBB" w:rsidP="00072434">
            <w:pPr>
              <w:jc w:val="both"/>
            </w:pPr>
            <w:r w:rsidRPr="00D13BB3"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13BB3">
                <w:t>2003 г</w:t>
              </w:r>
            </w:smartTag>
            <w:r w:rsidRPr="00D13BB3">
              <w:t>. № 131-ФЗ «Об общих принципах  местного самоуправления в Российской Федерации»;</w:t>
            </w:r>
          </w:p>
          <w:p w:rsidR="005A0EBB" w:rsidRPr="00D13BB3" w:rsidRDefault="005A0EBB" w:rsidP="00072434">
            <w:pPr>
              <w:jc w:val="both"/>
            </w:pPr>
            <w:r w:rsidRPr="00D13BB3">
              <w:t xml:space="preserve">Закон Московской области от 16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13BB3">
                <w:t>2001 г</w:t>
              </w:r>
            </w:smartTag>
            <w:r w:rsidRPr="00D13BB3">
              <w:t>. № 153/2001-ОЗ</w:t>
            </w:r>
            <w:r w:rsidR="007929DB">
              <w:t xml:space="preserve"> «О промышленной </w:t>
            </w:r>
            <w:r w:rsidRPr="00D13BB3">
              <w:t>деятельности и промышленной политике Московской области».</w:t>
            </w:r>
          </w:p>
        </w:tc>
      </w:tr>
      <w:tr w:rsidR="005A0EBB" w:rsidRPr="00635F21" w:rsidTr="00072434">
        <w:trPr>
          <w:tblCellSpacing w:w="7" w:type="dxa"/>
        </w:trPr>
        <w:tc>
          <w:tcPr>
            <w:tcW w:w="0" w:type="auto"/>
            <w:shd w:val="clear" w:color="auto" w:fill="FFFFFF"/>
          </w:tcPr>
          <w:p w:rsidR="005A0EBB" w:rsidRPr="00635F21" w:rsidRDefault="005A0EBB" w:rsidP="00072434">
            <w:pPr>
              <w:jc w:val="both"/>
            </w:pPr>
            <w:r w:rsidRPr="00635F21">
              <w:rPr>
                <w:b/>
                <w:bCs/>
              </w:rPr>
              <w:t>Заказчик-координатор Программы</w:t>
            </w:r>
          </w:p>
        </w:tc>
        <w:tc>
          <w:tcPr>
            <w:tcW w:w="7306" w:type="dxa"/>
            <w:shd w:val="clear" w:color="auto" w:fill="FFFFFF"/>
          </w:tcPr>
          <w:p w:rsidR="005A0EBB" w:rsidRPr="00D13BB3" w:rsidRDefault="005A0EBB" w:rsidP="00072434">
            <w:pPr>
              <w:jc w:val="both"/>
            </w:pPr>
            <w:r w:rsidRPr="00D13BB3">
              <w:t>Администрация городского округа Электросталь Московской области.</w:t>
            </w:r>
          </w:p>
        </w:tc>
      </w:tr>
      <w:tr w:rsidR="005A0EBB" w:rsidRPr="00635F21" w:rsidTr="00072434">
        <w:trPr>
          <w:tblCellSpacing w:w="7" w:type="dxa"/>
        </w:trPr>
        <w:tc>
          <w:tcPr>
            <w:tcW w:w="0" w:type="auto"/>
            <w:shd w:val="clear" w:color="auto" w:fill="FFFFFF"/>
          </w:tcPr>
          <w:p w:rsidR="005A0EBB" w:rsidRPr="00635F21" w:rsidRDefault="005A0EBB" w:rsidP="00072434">
            <w:pPr>
              <w:jc w:val="both"/>
            </w:pPr>
            <w:r w:rsidRPr="00635F21">
              <w:rPr>
                <w:b/>
                <w:bCs/>
              </w:rPr>
              <w:t>Основные разработчики Программы</w:t>
            </w:r>
          </w:p>
        </w:tc>
        <w:tc>
          <w:tcPr>
            <w:tcW w:w="7306" w:type="dxa"/>
            <w:shd w:val="clear" w:color="auto" w:fill="FFFFFF"/>
            <w:vAlign w:val="center"/>
          </w:tcPr>
          <w:p w:rsidR="005A0EBB" w:rsidRPr="00635F21" w:rsidRDefault="005A0EBB" w:rsidP="00072434">
            <w:pPr>
              <w:jc w:val="both"/>
            </w:pPr>
            <w:r w:rsidRPr="00635F21">
              <w:t>Управление</w:t>
            </w:r>
            <w:r>
              <w:t xml:space="preserve"> по промышленности, транспорту,</w:t>
            </w:r>
            <w:r w:rsidRPr="00635F21">
              <w:t xml:space="preserve"> связи</w:t>
            </w:r>
            <w:r>
              <w:t xml:space="preserve"> и экологии</w:t>
            </w:r>
            <w:r w:rsidRPr="00635F21">
              <w:t xml:space="preserve"> Администрации городского округа</w:t>
            </w:r>
            <w:r>
              <w:t>.</w:t>
            </w:r>
          </w:p>
        </w:tc>
      </w:tr>
      <w:tr w:rsidR="005A0EBB" w:rsidRPr="00635F21" w:rsidTr="00072434">
        <w:trPr>
          <w:tblCellSpacing w:w="7" w:type="dxa"/>
        </w:trPr>
        <w:tc>
          <w:tcPr>
            <w:tcW w:w="0" w:type="auto"/>
            <w:shd w:val="clear" w:color="auto" w:fill="FFFFFF"/>
          </w:tcPr>
          <w:p w:rsidR="005A0EBB" w:rsidRPr="00635F21" w:rsidRDefault="005A0EBB" w:rsidP="00072434">
            <w:r w:rsidRPr="00635F21">
              <w:rPr>
                <w:b/>
                <w:bCs/>
              </w:rPr>
              <w:t>Цели и задачи Программы</w:t>
            </w:r>
          </w:p>
        </w:tc>
        <w:tc>
          <w:tcPr>
            <w:tcW w:w="7306" w:type="dxa"/>
            <w:shd w:val="clear" w:color="auto" w:fill="FFFFFF"/>
            <w:vAlign w:val="center"/>
          </w:tcPr>
          <w:p w:rsidR="005A0EBB" w:rsidRPr="00635F21" w:rsidRDefault="005A0EBB" w:rsidP="00072434">
            <w:pPr>
              <w:jc w:val="both"/>
            </w:pPr>
            <w:r w:rsidRPr="00635F21">
              <w:rPr>
                <w:b/>
                <w:bCs/>
              </w:rPr>
              <w:t>Целями Программы являются:</w:t>
            </w:r>
          </w:p>
          <w:p w:rsidR="005A0EBB" w:rsidRDefault="005A0EBB" w:rsidP="00072434">
            <w:pPr>
              <w:jc w:val="both"/>
            </w:pPr>
            <w:r>
              <w:t>С</w:t>
            </w:r>
            <w:r w:rsidR="007929DB">
              <w:t>оздание благоприятных социально-</w:t>
            </w:r>
            <w:r>
              <w:t>экономических и организационных условий для развития и эффективного использования промышленного потенциала городского округа  Электросталь Московской области, обеспечивающего повышение уровня жизни и занятости населения, увеличение доходной части бюджета города.</w:t>
            </w:r>
          </w:p>
          <w:p w:rsidR="005A0EBB" w:rsidRDefault="005A0EBB" w:rsidP="00072434">
            <w:pPr>
              <w:jc w:val="both"/>
            </w:pPr>
            <w:r w:rsidRPr="00635F21">
              <w:rPr>
                <w:b/>
                <w:bCs/>
              </w:rPr>
              <w:t>Задачами Программы являются:</w:t>
            </w:r>
          </w:p>
          <w:p w:rsidR="005A0EBB" w:rsidRDefault="005A0EBB" w:rsidP="007929DB">
            <w:pPr>
              <w:jc w:val="both"/>
            </w:pPr>
            <w:r>
              <w:t>1.</w:t>
            </w:r>
            <w:r w:rsidR="007929DB">
              <w:t> </w:t>
            </w:r>
            <w:r>
              <w:t>Повышение конкурентоспособно</w:t>
            </w:r>
            <w:r w:rsidR="007929DB">
              <w:t>сти промышленного производства.</w:t>
            </w:r>
          </w:p>
          <w:p w:rsidR="005A0EBB" w:rsidRDefault="005A0EBB" w:rsidP="00072434">
            <w:pPr>
              <w:jc w:val="both"/>
            </w:pPr>
            <w:r>
              <w:t>2. Привлечение инвестиций, реализация новых инвестиционных проектов в сфере промышленного производства.</w:t>
            </w:r>
          </w:p>
          <w:p w:rsidR="005A0EBB" w:rsidRDefault="007929DB" w:rsidP="00072434">
            <w:pPr>
              <w:jc w:val="both"/>
            </w:pPr>
            <w:r>
              <w:t>3. Создание условий для формирования на </w:t>
            </w:r>
            <w:r w:rsidR="005A0EBB">
              <w:t>базе промышленных и научных организаций промышленных округов, индустриальных и инновационных парков.</w:t>
            </w:r>
          </w:p>
          <w:p w:rsidR="005A0EBB" w:rsidRPr="00635F21" w:rsidRDefault="005A0EBB" w:rsidP="00072434">
            <w:pPr>
              <w:jc w:val="both"/>
            </w:pPr>
            <w:r>
              <w:t>4. Ликвидация убыточности предприятий.</w:t>
            </w:r>
          </w:p>
        </w:tc>
      </w:tr>
      <w:tr w:rsidR="005A0EBB" w:rsidRPr="00635F21" w:rsidTr="00072434">
        <w:trPr>
          <w:tblCellSpacing w:w="7" w:type="dxa"/>
        </w:trPr>
        <w:tc>
          <w:tcPr>
            <w:tcW w:w="0" w:type="auto"/>
            <w:shd w:val="clear" w:color="auto" w:fill="FFFFFF"/>
          </w:tcPr>
          <w:p w:rsidR="005A0EBB" w:rsidRPr="00635F21" w:rsidRDefault="005A0EBB" w:rsidP="00072434">
            <w:r w:rsidRPr="00635F21">
              <w:rPr>
                <w:b/>
                <w:bCs/>
              </w:rPr>
              <w:t>Важнейшие целевые показатели</w:t>
            </w:r>
          </w:p>
        </w:tc>
        <w:tc>
          <w:tcPr>
            <w:tcW w:w="7306" w:type="dxa"/>
            <w:shd w:val="clear" w:color="auto" w:fill="FFFFFF"/>
            <w:vAlign w:val="center"/>
          </w:tcPr>
          <w:p w:rsidR="005A0EBB" w:rsidRPr="00635F21" w:rsidRDefault="005A0EBB" w:rsidP="00072434">
            <w:pPr>
              <w:jc w:val="both"/>
            </w:pPr>
            <w:r w:rsidRPr="00635F21">
              <w:rPr>
                <w:b/>
                <w:bCs/>
              </w:rPr>
              <w:t>Важнейшими показателями Программы являются:</w:t>
            </w:r>
          </w:p>
          <w:p w:rsidR="005A0EBB" w:rsidRDefault="005A0EBB" w:rsidP="00072434">
            <w:pPr>
              <w:jc w:val="both"/>
            </w:pPr>
            <w:r>
              <w:t>- рост объемов промышленного производства;</w:t>
            </w:r>
          </w:p>
          <w:p w:rsidR="005A0EBB" w:rsidRDefault="005A0EBB" w:rsidP="00072434">
            <w:pPr>
              <w:jc w:val="both"/>
            </w:pPr>
            <w:r>
              <w:t>- рост уровня средней заработной платы;</w:t>
            </w:r>
          </w:p>
          <w:p w:rsidR="005A0EBB" w:rsidRPr="00635F21" w:rsidRDefault="005A0EBB" w:rsidP="00072434">
            <w:pPr>
              <w:jc w:val="both"/>
            </w:pPr>
            <w:r>
              <w:t>- рост налоговых поступлений в бюджеты всех уровней.</w:t>
            </w:r>
          </w:p>
        </w:tc>
      </w:tr>
      <w:tr w:rsidR="005A0EBB" w:rsidRPr="00635F21" w:rsidTr="00072434">
        <w:trPr>
          <w:tblCellSpacing w:w="7" w:type="dxa"/>
        </w:trPr>
        <w:tc>
          <w:tcPr>
            <w:tcW w:w="0" w:type="auto"/>
            <w:shd w:val="clear" w:color="auto" w:fill="FFFFFF"/>
          </w:tcPr>
          <w:p w:rsidR="005A0EBB" w:rsidRPr="00635F21" w:rsidRDefault="005A0EBB" w:rsidP="00072434">
            <w:r w:rsidRPr="00635F21">
              <w:rPr>
                <w:b/>
                <w:bCs/>
              </w:rPr>
              <w:t>Сроки и этапы реализации Программы</w:t>
            </w:r>
          </w:p>
        </w:tc>
        <w:tc>
          <w:tcPr>
            <w:tcW w:w="7306" w:type="dxa"/>
            <w:shd w:val="clear" w:color="auto" w:fill="FFFFFF"/>
            <w:vAlign w:val="center"/>
          </w:tcPr>
          <w:p w:rsidR="005A0EBB" w:rsidRPr="00635F21" w:rsidRDefault="005A0EBB" w:rsidP="00072434">
            <w:r>
              <w:t xml:space="preserve">Программа рассчитана на 2013 </w:t>
            </w:r>
            <w:r w:rsidRPr="00635F21">
              <w:t>- 201</w:t>
            </w:r>
            <w:r>
              <w:t>5</w:t>
            </w:r>
            <w:r w:rsidRPr="00635F21">
              <w:t xml:space="preserve"> годы</w:t>
            </w:r>
          </w:p>
        </w:tc>
      </w:tr>
      <w:tr w:rsidR="005A0EBB" w:rsidRPr="00635F21" w:rsidTr="00072434">
        <w:trPr>
          <w:tblCellSpacing w:w="7" w:type="dxa"/>
        </w:trPr>
        <w:tc>
          <w:tcPr>
            <w:tcW w:w="0" w:type="auto"/>
            <w:shd w:val="clear" w:color="auto" w:fill="FFFFFF"/>
          </w:tcPr>
          <w:p w:rsidR="005A0EBB" w:rsidRPr="00635F21" w:rsidRDefault="005A0EBB" w:rsidP="00072434">
            <w:pPr>
              <w:jc w:val="both"/>
            </w:pPr>
            <w:r w:rsidRPr="00635F21">
              <w:rPr>
                <w:b/>
                <w:bCs/>
              </w:rPr>
              <w:t xml:space="preserve">Объемы и источники </w:t>
            </w:r>
            <w:r w:rsidRPr="00635F21">
              <w:rPr>
                <w:b/>
                <w:bCs/>
              </w:rPr>
              <w:lastRenderedPageBreak/>
              <w:t>финансирования Программы</w:t>
            </w:r>
          </w:p>
        </w:tc>
        <w:tc>
          <w:tcPr>
            <w:tcW w:w="7306" w:type="dxa"/>
            <w:shd w:val="clear" w:color="auto" w:fill="FFFFFF"/>
            <w:vAlign w:val="center"/>
          </w:tcPr>
          <w:p w:rsidR="005A0EBB" w:rsidRPr="00635F21" w:rsidRDefault="005A0EBB" w:rsidP="00072434">
            <w:pPr>
              <w:jc w:val="both"/>
            </w:pPr>
            <w:r>
              <w:lastRenderedPageBreak/>
              <w:t>Внебюджетные средства.</w:t>
            </w:r>
          </w:p>
        </w:tc>
      </w:tr>
      <w:tr w:rsidR="005A0EBB" w:rsidRPr="00635F21" w:rsidTr="00072434">
        <w:trPr>
          <w:trHeight w:val="2214"/>
          <w:tblCellSpacing w:w="7" w:type="dxa"/>
        </w:trPr>
        <w:tc>
          <w:tcPr>
            <w:tcW w:w="0" w:type="auto"/>
            <w:shd w:val="clear" w:color="auto" w:fill="FFFFFF"/>
          </w:tcPr>
          <w:p w:rsidR="005A0EBB" w:rsidRPr="00635F21" w:rsidRDefault="005A0EBB" w:rsidP="00072434">
            <w:r w:rsidRPr="00635F21">
              <w:rPr>
                <w:b/>
                <w:bCs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306" w:type="dxa"/>
            <w:shd w:val="clear" w:color="auto" w:fill="FFFFFF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322"/>
              <w:gridCol w:w="1195"/>
              <w:gridCol w:w="1196"/>
              <w:gridCol w:w="1196"/>
              <w:gridCol w:w="1211"/>
            </w:tblGrid>
            <w:tr w:rsidR="005A0EBB" w:rsidTr="00072434">
              <w:trPr>
                <w:tblCellSpacing w:w="15" w:type="dxa"/>
              </w:trPr>
              <w:tc>
                <w:tcPr>
                  <w:tcW w:w="1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A0EBB" w:rsidRDefault="005A0EBB" w:rsidP="00072434">
                  <w:pPr>
                    <w:jc w:val="both"/>
                  </w:pPr>
                  <w:r>
                    <w:t>Показатели</w:t>
                  </w:r>
                </w:p>
              </w:tc>
              <w:tc>
                <w:tcPr>
                  <w:tcW w:w="8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Pr="00950E79" w:rsidRDefault="005A0EBB" w:rsidP="00072434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950E79">
                      <w:t>2012 г</w:t>
                    </w:r>
                  </w:smartTag>
                  <w:r w:rsidRPr="00950E79">
                    <w:t>.</w:t>
                  </w:r>
                </w:p>
              </w:tc>
              <w:tc>
                <w:tcPr>
                  <w:tcW w:w="8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Pr="00950E79" w:rsidRDefault="005A0EBB" w:rsidP="00072434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950E79">
                      <w:t>2013 г</w:t>
                    </w:r>
                  </w:smartTag>
                  <w:r w:rsidRPr="00950E79">
                    <w:t>.</w:t>
                  </w:r>
                </w:p>
              </w:tc>
              <w:tc>
                <w:tcPr>
                  <w:tcW w:w="8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Pr="00950E79" w:rsidRDefault="005A0EBB" w:rsidP="00072434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950E79">
                      <w:t>2014 г</w:t>
                    </w:r>
                  </w:smartTag>
                  <w:r w:rsidRPr="00950E79">
                    <w:t>.</w:t>
                  </w:r>
                </w:p>
              </w:tc>
              <w:tc>
                <w:tcPr>
                  <w:tcW w:w="8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Pr="00950E79" w:rsidRDefault="005A0EBB" w:rsidP="00072434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950E79">
                      <w:t>2015 г</w:t>
                    </w:r>
                  </w:smartTag>
                  <w:r w:rsidRPr="00950E79">
                    <w:t>.</w:t>
                  </w:r>
                </w:p>
              </w:tc>
            </w:tr>
            <w:tr w:rsidR="005A0EBB" w:rsidTr="00072434">
              <w:trPr>
                <w:tblCellSpacing w:w="15" w:type="dxa"/>
              </w:trPr>
              <w:tc>
                <w:tcPr>
                  <w:tcW w:w="1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A0EBB" w:rsidRDefault="005A0EBB" w:rsidP="00072434">
                  <w:r>
                    <w:t>Объем отгруженной продукции, в  млрд. руб. и % к предыдущему году</w:t>
                  </w:r>
                </w:p>
              </w:tc>
              <w:tc>
                <w:tcPr>
                  <w:tcW w:w="8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Pr="00485A1D" w:rsidRDefault="005A0EBB" w:rsidP="00072434">
                  <w:pPr>
                    <w:jc w:val="center"/>
                  </w:pPr>
                  <w:r w:rsidRPr="00485A1D">
                    <w:t>39,9</w:t>
                  </w:r>
                </w:p>
                <w:p w:rsidR="005A0EBB" w:rsidRPr="00485A1D" w:rsidRDefault="005A0EBB" w:rsidP="00072434">
                  <w:pPr>
                    <w:jc w:val="center"/>
                  </w:pPr>
                </w:p>
                <w:p w:rsidR="005A0EBB" w:rsidRPr="00485A1D" w:rsidRDefault="005A0EBB" w:rsidP="00072434">
                  <w:pPr>
                    <w:jc w:val="center"/>
                  </w:pPr>
                  <w:r w:rsidRPr="00485A1D">
                    <w:t>110,7 %</w:t>
                  </w:r>
                </w:p>
              </w:tc>
              <w:tc>
                <w:tcPr>
                  <w:tcW w:w="8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Pr="00485A1D" w:rsidRDefault="005A0EBB" w:rsidP="00072434">
                  <w:pPr>
                    <w:jc w:val="center"/>
                  </w:pPr>
                  <w:r w:rsidRPr="00485A1D">
                    <w:t>46,4</w:t>
                  </w:r>
                </w:p>
                <w:p w:rsidR="005A0EBB" w:rsidRPr="00485A1D" w:rsidRDefault="005A0EBB" w:rsidP="00072434">
                  <w:pPr>
                    <w:jc w:val="center"/>
                  </w:pPr>
                </w:p>
                <w:p w:rsidR="005A0EBB" w:rsidRPr="00485A1D" w:rsidRDefault="005A0EBB" w:rsidP="00072434">
                  <w:pPr>
                    <w:jc w:val="center"/>
                  </w:pPr>
                  <w:r w:rsidRPr="00485A1D">
                    <w:t>116,3 %</w:t>
                  </w:r>
                </w:p>
              </w:tc>
              <w:tc>
                <w:tcPr>
                  <w:tcW w:w="8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Pr="00485A1D" w:rsidRDefault="005A0EBB" w:rsidP="00072434">
                  <w:pPr>
                    <w:jc w:val="center"/>
                  </w:pPr>
                  <w:r w:rsidRPr="00485A1D">
                    <w:t>52,5</w:t>
                  </w:r>
                </w:p>
                <w:p w:rsidR="005A0EBB" w:rsidRPr="00485A1D" w:rsidRDefault="005A0EBB" w:rsidP="00072434">
                  <w:pPr>
                    <w:jc w:val="center"/>
                  </w:pPr>
                </w:p>
                <w:p w:rsidR="005A0EBB" w:rsidRPr="00485A1D" w:rsidRDefault="005A0EBB" w:rsidP="00072434">
                  <w:pPr>
                    <w:jc w:val="center"/>
                  </w:pPr>
                  <w:r w:rsidRPr="00485A1D">
                    <w:t>113,1 %</w:t>
                  </w:r>
                </w:p>
              </w:tc>
              <w:tc>
                <w:tcPr>
                  <w:tcW w:w="8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Pr="00485A1D" w:rsidRDefault="005A0EBB" w:rsidP="00072434">
                  <w:pPr>
                    <w:jc w:val="center"/>
                  </w:pPr>
                  <w:r w:rsidRPr="00485A1D">
                    <w:t>59,8</w:t>
                  </w:r>
                </w:p>
                <w:p w:rsidR="005A0EBB" w:rsidRPr="00485A1D" w:rsidRDefault="005A0EBB" w:rsidP="00072434">
                  <w:pPr>
                    <w:jc w:val="center"/>
                  </w:pPr>
                </w:p>
                <w:p w:rsidR="005A0EBB" w:rsidRPr="00485A1D" w:rsidRDefault="005A0EBB" w:rsidP="00072434">
                  <w:pPr>
                    <w:jc w:val="center"/>
                  </w:pPr>
                  <w:r w:rsidRPr="00485A1D">
                    <w:t>113,9 %</w:t>
                  </w:r>
                </w:p>
              </w:tc>
            </w:tr>
            <w:tr w:rsidR="005A0EBB" w:rsidTr="00072434">
              <w:trPr>
                <w:trHeight w:val="1332"/>
                <w:tblCellSpacing w:w="15" w:type="dxa"/>
              </w:trPr>
              <w:tc>
                <w:tcPr>
                  <w:tcW w:w="1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A0EBB" w:rsidRDefault="005A0EBB" w:rsidP="00072434">
                  <w:r>
                    <w:t>Прибыль  организаций промышленности, в  млрд. руб. и %  к предыдущему году</w:t>
                  </w:r>
                </w:p>
              </w:tc>
              <w:tc>
                <w:tcPr>
                  <w:tcW w:w="8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Pr="00CA717B" w:rsidRDefault="005A0EBB" w:rsidP="00072434">
                  <w:pPr>
                    <w:jc w:val="center"/>
                  </w:pPr>
                  <w:r w:rsidRPr="00CA717B">
                    <w:t>1,2</w:t>
                  </w:r>
                </w:p>
                <w:p w:rsidR="005A0EBB" w:rsidRPr="00CA717B" w:rsidRDefault="005A0EBB" w:rsidP="00072434">
                  <w:pPr>
                    <w:jc w:val="center"/>
                  </w:pPr>
                </w:p>
                <w:p w:rsidR="005A0EBB" w:rsidRPr="00CA717B" w:rsidRDefault="005A0EBB" w:rsidP="00072434">
                  <w:pPr>
                    <w:jc w:val="center"/>
                  </w:pPr>
                  <w:r w:rsidRPr="00CA717B">
                    <w:t>87,6 %</w:t>
                  </w:r>
                </w:p>
              </w:tc>
              <w:tc>
                <w:tcPr>
                  <w:tcW w:w="8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Pr="00CA717B" w:rsidRDefault="005A0EBB" w:rsidP="00072434">
                  <w:pPr>
                    <w:jc w:val="center"/>
                  </w:pPr>
                </w:p>
                <w:p w:rsidR="005A0EBB" w:rsidRPr="00CA717B" w:rsidRDefault="005A0EBB" w:rsidP="00072434">
                  <w:pPr>
                    <w:jc w:val="center"/>
                  </w:pPr>
                  <w:r w:rsidRPr="00CA717B">
                    <w:t>1,3</w:t>
                  </w:r>
                </w:p>
                <w:p w:rsidR="005A0EBB" w:rsidRPr="00CA717B" w:rsidRDefault="005A0EBB" w:rsidP="00072434">
                  <w:pPr>
                    <w:jc w:val="center"/>
                  </w:pPr>
                </w:p>
                <w:p w:rsidR="005A0EBB" w:rsidRPr="00CA717B" w:rsidRDefault="005A0EBB" w:rsidP="00072434">
                  <w:pPr>
                    <w:jc w:val="center"/>
                  </w:pPr>
                  <w:r w:rsidRPr="00CA717B">
                    <w:t>108,3 %</w:t>
                  </w:r>
                </w:p>
                <w:p w:rsidR="005A0EBB" w:rsidRPr="00CA717B" w:rsidRDefault="005A0EBB" w:rsidP="00072434">
                  <w:pPr>
                    <w:jc w:val="center"/>
                  </w:pPr>
                </w:p>
              </w:tc>
              <w:tc>
                <w:tcPr>
                  <w:tcW w:w="8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Pr="00CA717B" w:rsidRDefault="005A0EBB" w:rsidP="00072434">
                  <w:pPr>
                    <w:jc w:val="center"/>
                  </w:pPr>
                </w:p>
                <w:p w:rsidR="005A0EBB" w:rsidRPr="00CA717B" w:rsidRDefault="005A0EBB" w:rsidP="00072434">
                  <w:pPr>
                    <w:jc w:val="center"/>
                  </w:pPr>
                  <w:r w:rsidRPr="00CA717B">
                    <w:t>1,5</w:t>
                  </w:r>
                </w:p>
                <w:p w:rsidR="005A0EBB" w:rsidRPr="00CA717B" w:rsidRDefault="005A0EBB" w:rsidP="00072434">
                  <w:pPr>
                    <w:jc w:val="center"/>
                  </w:pPr>
                </w:p>
                <w:p w:rsidR="005A0EBB" w:rsidRPr="00CA717B" w:rsidRDefault="005A0EBB" w:rsidP="00072434">
                  <w:pPr>
                    <w:jc w:val="center"/>
                  </w:pPr>
                  <w:r w:rsidRPr="00CA717B">
                    <w:t>115,3 %</w:t>
                  </w:r>
                </w:p>
                <w:p w:rsidR="005A0EBB" w:rsidRPr="00CA717B" w:rsidRDefault="005A0EBB" w:rsidP="00072434">
                  <w:pPr>
                    <w:jc w:val="center"/>
                  </w:pPr>
                </w:p>
              </w:tc>
              <w:tc>
                <w:tcPr>
                  <w:tcW w:w="8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Pr="00CA717B" w:rsidRDefault="005A0EBB" w:rsidP="00072434">
                  <w:pPr>
                    <w:jc w:val="center"/>
                  </w:pPr>
                </w:p>
                <w:p w:rsidR="005A0EBB" w:rsidRPr="00CA717B" w:rsidRDefault="005A0EBB" w:rsidP="00072434">
                  <w:pPr>
                    <w:jc w:val="center"/>
                  </w:pPr>
                  <w:r w:rsidRPr="00CA717B">
                    <w:t>1,8</w:t>
                  </w:r>
                </w:p>
                <w:p w:rsidR="005A0EBB" w:rsidRPr="00CA717B" w:rsidRDefault="005A0EBB" w:rsidP="00072434">
                  <w:pPr>
                    <w:jc w:val="center"/>
                  </w:pPr>
                </w:p>
                <w:p w:rsidR="005A0EBB" w:rsidRPr="00CA717B" w:rsidRDefault="005A0EBB" w:rsidP="00072434">
                  <w:pPr>
                    <w:jc w:val="center"/>
                  </w:pPr>
                  <w:r w:rsidRPr="00CA717B">
                    <w:t>120,0 %</w:t>
                  </w:r>
                </w:p>
                <w:p w:rsidR="005A0EBB" w:rsidRPr="00CA717B" w:rsidRDefault="005A0EBB" w:rsidP="00072434">
                  <w:pPr>
                    <w:jc w:val="center"/>
                  </w:pPr>
                </w:p>
              </w:tc>
            </w:tr>
            <w:tr w:rsidR="005A0EBB" w:rsidTr="00072434">
              <w:trPr>
                <w:tblCellSpacing w:w="15" w:type="dxa"/>
              </w:trPr>
              <w:tc>
                <w:tcPr>
                  <w:tcW w:w="1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A0EBB" w:rsidRPr="00485A1D" w:rsidRDefault="005A0EBB" w:rsidP="00072434">
                  <w:r w:rsidRPr="00485A1D">
                    <w:t>Объем  налоговых  поступлений в консолидированный   бюджет РФ, в млн. руб.</w:t>
                  </w:r>
                  <w:r>
                    <w:t xml:space="preserve"> и %  к предыдущему году</w:t>
                  </w:r>
                </w:p>
              </w:tc>
              <w:tc>
                <w:tcPr>
                  <w:tcW w:w="8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Default="005A0EBB" w:rsidP="00072434">
                  <w:pPr>
                    <w:jc w:val="center"/>
                  </w:pPr>
                  <w:r w:rsidRPr="00485A1D">
                    <w:t>2 976,1</w:t>
                  </w:r>
                </w:p>
                <w:p w:rsidR="005A0EBB" w:rsidRDefault="005A0EBB" w:rsidP="00072434">
                  <w:pPr>
                    <w:jc w:val="center"/>
                  </w:pPr>
                </w:p>
                <w:p w:rsidR="005A0EBB" w:rsidRPr="00485A1D" w:rsidRDefault="005A0EBB" w:rsidP="00072434">
                  <w:pPr>
                    <w:jc w:val="center"/>
                  </w:pPr>
                  <w:r w:rsidRPr="00485A1D">
                    <w:t>78,7 %</w:t>
                  </w:r>
                </w:p>
              </w:tc>
              <w:tc>
                <w:tcPr>
                  <w:tcW w:w="8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Default="005A0EBB" w:rsidP="00072434">
                  <w:pPr>
                    <w:jc w:val="center"/>
                  </w:pPr>
                  <w:r w:rsidRPr="00485A1D">
                    <w:t>3  035,6</w:t>
                  </w:r>
                </w:p>
                <w:p w:rsidR="005A0EBB" w:rsidRPr="00485A1D" w:rsidRDefault="005A0EBB" w:rsidP="00072434">
                  <w:pPr>
                    <w:jc w:val="center"/>
                  </w:pPr>
                </w:p>
                <w:p w:rsidR="005A0EBB" w:rsidRPr="00485A1D" w:rsidRDefault="005A0EBB" w:rsidP="00072434">
                  <w:pPr>
                    <w:jc w:val="center"/>
                  </w:pPr>
                  <w:r w:rsidRPr="00485A1D">
                    <w:t>102,0 %</w:t>
                  </w:r>
                </w:p>
              </w:tc>
              <w:tc>
                <w:tcPr>
                  <w:tcW w:w="8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Default="005A0EBB" w:rsidP="00072434">
                  <w:pPr>
                    <w:jc w:val="center"/>
                  </w:pPr>
                  <w:r w:rsidRPr="00485A1D">
                    <w:t>3 157,0</w:t>
                  </w:r>
                </w:p>
                <w:p w:rsidR="005A0EBB" w:rsidRPr="00485A1D" w:rsidRDefault="005A0EBB" w:rsidP="00072434">
                  <w:pPr>
                    <w:jc w:val="center"/>
                  </w:pPr>
                </w:p>
                <w:p w:rsidR="005A0EBB" w:rsidRPr="00485A1D" w:rsidRDefault="005A0EBB" w:rsidP="00072434">
                  <w:pPr>
                    <w:jc w:val="center"/>
                  </w:pPr>
                  <w:r w:rsidRPr="00485A1D">
                    <w:t>104,0 %</w:t>
                  </w:r>
                </w:p>
              </w:tc>
              <w:tc>
                <w:tcPr>
                  <w:tcW w:w="8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Default="005A0EBB" w:rsidP="00072434">
                  <w:pPr>
                    <w:jc w:val="center"/>
                  </w:pPr>
                  <w:r w:rsidRPr="00485A1D">
                    <w:t>3 315,0</w:t>
                  </w:r>
                </w:p>
                <w:p w:rsidR="005A0EBB" w:rsidRPr="00485A1D" w:rsidRDefault="005A0EBB" w:rsidP="00072434">
                  <w:pPr>
                    <w:jc w:val="center"/>
                  </w:pPr>
                </w:p>
                <w:p w:rsidR="005A0EBB" w:rsidRPr="00485A1D" w:rsidRDefault="005A0EBB" w:rsidP="00072434">
                  <w:pPr>
                    <w:jc w:val="center"/>
                  </w:pPr>
                  <w:r w:rsidRPr="00485A1D">
                    <w:t>105,0 %</w:t>
                  </w:r>
                </w:p>
              </w:tc>
            </w:tr>
            <w:tr w:rsidR="005A0EBB" w:rsidTr="00072434">
              <w:trPr>
                <w:tblCellSpacing w:w="15" w:type="dxa"/>
              </w:trPr>
              <w:tc>
                <w:tcPr>
                  <w:tcW w:w="1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A0EBB" w:rsidRDefault="005A0EBB" w:rsidP="00072434">
                  <w:r>
                    <w:t>Уровень среднемесячной заработной платы в промышленности,  в руб. и % к предыдущему году</w:t>
                  </w:r>
                </w:p>
              </w:tc>
              <w:tc>
                <w:tcPr>
                  <w:tcW w:w="8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Default="005A0EBB" w:rsidP="00072434">
                  <w:pPr>
                    <w:jc w:val="center"/>
                  </w:pPr>
                  <w:r w:rsidRPr="00A95BA3">
                    <w:t>33</w:t>
                  </w:r>
                  <w:r>
                    <w:t> </w:t>
                  </w:r>
                  <w:r w:rsidRPr="00A95BA3">
                    <w:t>100</w:t>
                  </w:r>
                </w:p>
                <w:p w:rsidR="005A0EBB" w:rsidRPr="00A95BA3" w:rsidRDefault="005A0EBB" w:rsidP="00072434">
                  <w:pPr>
                    <w:jc w:val="center"/>
                  </w:pPr>
                </w:p>
                <w:p w:rsidR="005A0EBB" w:rsidRPr="00A95BA3" w:rsidRDefault="005A0EBB" w:rsidP="00072434">
                  <w:pPr>
                    <w:jc w:val="center"/>
                  </w:pPr>
                  <w:r w:rsidRPr="00A95BA3">
                    <w:t>106,4 %</w:t>
                  </w:r>
                </w:p>
              </w:tc>
              <w:tc>
                <w:tcPr>
                  <w:tcW w:w="8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Default="005A0EBB" w:rsidP="00072434">
                  <w:pPr>
                    <w:jc w:val="center"/>
                  </w:pPr>
                  <w:r w:rsidRPr="00A95BA3">
                    <w:t>34</w:t>
                  </w:r>
                  <w:r>
                    <w:t> </w:t>
                  </w:r>
                  <w:r w:rsidRPr="00A95BA3">
                    <w:t>200</w:t>
                  </w:r>
                </w:p>
                <w:p w:rsidR="005A0EBB" w:rsidRPr="00A95BA3" w:rsidRDefault="005A0EBB" w:rsidP="00072434">
                  <w:pPr>
                    <w:jc w:val="center"/>
                  </w:pPr>
                </w:p>
                <w:p w:rsidR="005A0EBB" w:rsidRPr="00A95BA3" w:rsidRDefault="005A0EBB" w:rsidP="00072434">
                  <w:pPr>
                    <w:jc w:val="center"/>
                  </w:pPr>
                  <w:r w:rsidRPr="00A95BA3">
                    <w:t>103,3 %</w:t>
                  </w:r>
                </w:p>
              </w:tc>
              <w:tc>
                <w:tcPr>
                  <w:tcW w:w="8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Default="005A0EBB" w:rsidP="00072434">
                  <w:pPr>
                    <w:jc w:val="center"/>
                  </w:pPr>
                  <w:r w:rsidRPr="00A95BA3">
                    <w:t>35</w:t>
                  </w:r>
                  <w:r>
                    <w:t> </w:t>
                  </w:r>
                  <w:r w:rsidRPr="00A95BA3">
                    <w:t>900</w:t>
                  </w:r>
                </w:p>
                <w:p w:rsidR="005A0EBB" w:rsidRPr="00A95BA3" w:rsidRDefault="005A0EBB" w:rsidP="00072434">
                  <w:pPr>
                    <w:jc w:val="center"/>
                  </w:pPr>
                </w:p>
                <w:p w:rsidR="005A0EBB" w:rsidRPr="00A95BA3" w:rsidRDefault="005A0EBB" w:rsidP="00072434">
                  <w:pPr>
                    <w:jc w:val="center"/>
                  </w:pPr>
                  <w:r w:rsidRPr="00A95BA3">
                    <w:t>105,0 %</w:t>
                  </w:r>
                </w:p>
              </w:tc>
              <w:tc>
                <w:tcPr>
                  <w:tcW w:w="8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Default="005A0EBB" w:rsidP="00072434">
                  <w:pPr>
                    <w:jc w:val="center"/>
                  </w:pPr>
                  <w:r w:rsidRPr="00A95BA3">
                    <w:t>38</w:t>
                  </w:r>
                  <w:r>
                    <w:t> </w:t>
                  </w:r>
                  <w:r w:rsidRPr="00A95BA3">
                    <w:t>400</w:t>
                  </w:r>
                </w:p>
                <w:p w:rsidR="005A0EBB" w:rsidRPr="00A95BA3" w:rsidRDefault="005A0EBB" w:rsidP="00072434">
                  <w:pPr>
                    <w:jc w:val="center"/>
                  </w:pPr>
                </w:p>
                <w:p w:rsidR="005A0EBB" w:rsidRPr="00A95BA3" w:rsidRDefault="005A0EBB" w:rsidP="00072434">
                  <w:pPr>
                    <w:jc w:val="center"/>
                  </w:pPr>
                  <w:r w:rsidRPr="00A95BA3">
                    <w:t>107,0 %</w:t>
                  </w:r>
                </w:p>
              </w:tc>
            </w:tr>
            <w:tr w:rsidR="005A0EBB" w:rsidTr="00072434">
              <w:trPr>
                <w:tblCellSpacing w:w="15" w:type="dxa"/>
              </w:trPr>
              <w:tc>
                <w:tcPr>
                  <w:tcW w:w="15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A0EBB" w:rsidRDefault="005A0EBB" w:rsidP="00072434">
                  <w:r>
                    <w:t>Объем инвестиций в основной капитал, млн. руб. и % к предыдущему году</w:t>
                  </w:r>
                </w:p>
              </w:tc>
              <w:tc>
                <w:tcPr>
                  <w:tcW w:w="8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Default="005A0EBB" w:rsidP="00072434">
                  <w:pPr>
                    <w:jc w:val="center"/>
                  </w:pPr>
                  <w:r w:rsidRPr="00950E79">
                    <w:t>3</w:t>
                  </w:r>
                  <w:r>
                    <w:t> </w:t>
                  </w:r>
                  <w:r w:rsidRPr="00950E79">
                    <w:t>100</w:t>
                  </w:r>
                </w:p>
                <w:p w:rsidR="005A0EBB" w:rsidRPr="00950E79" w:rsidRDefault="005A0EBB" w:rsidP="00072434">
                  <w:pPr>
                    <w:jc w:val="center"/>
                  </w:pPr>
                </w:p>
                <w:p w:rsidR="005A0EBB" w:rsidRPr="00950E79" w:rsidRDefault="005A0EBB" w:rsidP="00072434">
                  <w:pPr>
                    <w:jc w:val="center"/>
                  </w:pPr>
                  <w:r w:rsidRPr="00950E79">
                    <w:t>82,3 %</w:t>
                  </w:r>
                </w:p>
              </w:tc>
              <w:tc>
                <w:tcPr>
                  <w:tcW w:w="8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Default="005A0EBB" w:rsidP="00072434">
                  <w:pPr>
                    <w:jc w:val="center"/>
                  </w:pPr>
                  <w:r w:rsidRPr="00950E79">
                    <w:t>3</w:t>
                  </w:r>
                  <w:r>
                    <w:t> </w:t>
                  </w:r>
                  <w:r w:rsidRPr="00950E79">
                    <w:t>300</w:t>
                  </w:r>
                </w:p>
                <w:p w:rsidR="005A0EBB" w:rsidRPr="00950E79" w:rsidRDefault="005A0EBB" w:rsidP="00072434">
                  <w:pPr>
                    <w:jc w:val="center"/>
                  </w:pPr>
                </w:p>
                <w:p w:rsidR="005A0EBB" w:rsidRPr="00950E79" w:rsidRDefault="005A0EBB" w:rsidP="00072434">
                  <w:pPr>
                    <w:jc w:val="center"/>
                  </w:pPr>
                  <w:r w:rsidRPr="00950E79">
                    <w:t>106,5 %</w:t>
                  </w:r>
                </w:p>
              </w:tc>
              <w:tc>
                <w:tcPr>
                  <w:tcW w:w="8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Default="005A0EBB" w:rsidP="00072434">
                  <w:pPr>
                    <w:jc w:val="center"/>
                  </w:pPr>
                  <w:r w:rsidRPr="00950E79">
                    <w:t>3</w:t>
                  </w:r>
                  <w:r>
                    <w:t> </w:t>
                  </w:r>
                  <w:r w:rsidRPr="00950E79">
                    <w:t>600</w:t>
                  </w:r>
                </w:p>
                <w:p w:rsidR="005A0EBB" w:rsidRPr="00950E79" w:rsidRDefault="005A0EBB" w:rsidP="00072434">
                  <w:pPr>
                    <w:jc w:val="center"/>
                  </w:pPr>
                </w:p>
                <w:p w:rsidR="005A0EBB" w:rsidRPr="00950E79" w:rsidRDefault="005A0EBB" w:rsidP="00072434">
                  <w:pPr>
                    <w:jc w:val="center"/>
                  </w:pPr>
                  <w:r w:rsidRPr="00950E79">
                    <w:t>109,0 %</w:t>
                  </w:r>
                </w:p>
              </w:tc>
              <w:tc>
                <w:tcPr>
                  <w:tcW w:w="8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0EBB" w:rsidRDefault="005A0EBB" w:rsidP="00072434">
                  <w:pPr>
                    <w:jc w:val="center"/>
                  </w:pPr>
                  <w:r w:rsidRPr="00950E79">
                    <w:t>3</w:t>
                  </w:r>
                  <w:r>
                    <w:t> </w:t>
                  </w:r>
                  <w:r w:rsidRPr="00950E79">
                    <w:t>900</w:t>
                  </w:r>
                </w:p>
                <w:p w:rsidR="005A0EBB" w:rsidRPr="00950E79" w:rsidRDefault="005A0EBB" w:rsidP="00072434">
                  <w:pPr>
                    <w:jc w:val="center"/>
                  </w:pPr>
                </w:p>
                <w:p w:rsidR="005A0EBB" w:rsidRPr="00950E79" w:rsidRDefault="005A0EBB" w:rsidP="00072434">
                  <w:pPr>
                    <w:jc w:val="center"/>
                  </w:pPr>
                  <w:r w:rsidRPr="00950E79">
                    <w:t>108,0 %</w:t>
                  </w:r>
                </w:p>
              </w:tc>
            </w:tr>
          </w:tbl>
          <w:p w:rsidR="005A0EBB" w:rsidRPr="00635F21" w:rsidRDefault="005A0EBB" w:rsidP="00072434">
            <w:pPr>
              <w:jc w:val="both"/>
            </w:pPr>
          </w:p>
        </w:tc>
      </w:tr>
    </w:tbl>
    <w:p w:rsidR="005A0EBB" w:rsidRPr="007929DB" w:rsidRDefault="005A0EBB" w:rsidP="005A0EB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0EBB" w:rsidRPr="007929DB" w:rsidRDefault="005A0EBB" w:rsidP="007929DB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737">
        <w:rPr>
          <w:rFonts w:ascii="Times New Roman" w:hAnsi="Times New Roman" w:cs="Times New Roman"/>
          <w:b/>
          <w:sz w:val="24"/>
          <w:szCs w:val="24"/>
        </w:rPr>
        <w:t>Состояние научно-промышленного комплекса городского округа Электросталь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0EBB" w:rsidRDefault="005A0EBB" w:rsidP="005A0EBB">
      <w:pPr>
        <w:widowControl w:val="0"/>
        <w:spacing w:line="276" w:lineRule="auto"/>
        <w:ind w:firstLine="709"/>
        <w:jc w:val="both"/>
        <w:rPr>
          <w:szCs w:val="28"/>
        </w:rPr>
      </w:pPr>
      <w:r w:rsidRPr="00953946">
        <w:rPr>
          <w:szCs w:val="28"/>
        </w:rPr>
        <w:t>Основу экономического потенциала городского округа Электросталь</w:t>
      </w:r>
      <w:r>
        <w:rPr>
          <w:szCs w:val="28"/>
        </w:rPr>
        <w:t xml:space="preserve"> Московской области</w:t>
      </w:r>
      <w:r w:rsidRPr="00953946">
        <w:rPr>
          <w:szCs w:val="28"/>
        </w:rPr>
        <w:t xml:space="preserve"> формирует научно-промышленный комплекс, в который входят 31 крупное и среднее предприятие, а также </w:t>
      </w:r>
      <w:r>
        <w:rPr>
          <w:szCs w:val="28"/>
        </w:rPr>
        <w:t>около 300</w:t>
      </w:r>
      <w:r w:rsidRPr="002A7F65">
        <w:rPr>
          <w:szCs w:val="28"/>
        </w:rPr>
        <w:t xml:space="preserve"> </w:t>
      </w:r>
      <w:r>
        <w:rPr>
          <w:szCs w:val="28"/>
        </w:rPr>
        <w:t>малых предприятий производственной сферы.</w:t>
      </w:r>
    </w:p>
    <w:p w:rsidR="005A0EBB" w:rsidRDefault="005A0EBB" w:rsidP="005A0EBB">
      <w:pPr>
        <w:widowControl w:val="0"/>
        <w:spacing w:line="276" w:lineRule="auto"/>
        <w:ind w:firstLine="709"/>
        <w:jc w:val="both"/>
      </w:pPr>
      <w:r>
        <w:t xml:space="preserve">Сложившаяся ситуация в сфере научно-промышленной деятельности в городском округе Электросталь определяется системой количественных показателей и качественных оценок фактического состояния промышленной деятельности за 2011 год </w:t>
      </w:r>
      <w:r w:rsidR="007929DB">
        <w:t>и в текущем 2012 году.</w:t>
      </w:r>
    </w:p>
    <w:p w:rsidR="005A0EBB" w:rsidRDefault="005A0EBB" w:rsidP="005A0EBB">
      <w:pPr>
        <w:spacing w:line="276" w:lineRule="auto"/>
        <w:ind w:firstLine="709"/>
        <w:jc w:val="both"/>
        <w:rPr>
          <w:szCs w:val="28"/>
        </w:rPr>
      </w:pPr>
      <w:r w:rsidRPr="00BC6ECA">
        <w:rPr>
          <w:szCs w:val="28"/>
        </w:rPr>
        <w:t xml:space="preserve">В целом промышленное производство с 2009 года имеет положительную динамику. </w:t>
      </w:r>
      <w:r>
        <w:rPr>
          <w:szCs w:val="28"/>
        </w:rPr>
        <w:t xml:space="preserve">В 2011 году </w:t>
      </w:r>
      <w:r w:rsidRPr="00BC6ECA">
        <w:rPr>
          <w:szCs w:val="28"/>
        </w:rPr>
        <w:t>объем отгруженных товаров собственного производства, выполненных работ и услуг промышленного характера составил 36 027 млн. рублей в действующих</w:t>
      </w:r>
      <w:r w:rsidR="007929DB">
        <w:rPr>
          <w:szCs w:val="28"/>
        </w:rPr>
        <w:t xml:space="preserve"> ценах или 115,1 %.</w:t>
      </w:r>
    </w:p>
    <w:p w:rsidR="005A0EBB" w:rsidRPr="00BC6ECA" w:rsidRDefault="005A0EBB" w:rsidP="005A0EBB">
      <w:pPr>
        <w:spacing w:line="276" w:lineRule="auto"/>
        <w:ind w:firstLine="709"/>
        <w:jc w:val="both"/>
        <w:rPr>
          <w:szCs w:val="28"/>
        </w:rPr>
      </w:pPr>
    </w:p>
    <w:p w:rsidR="005A0EBB" w:rsidRDefault="002B4077" w:rsidP="005A0EBB">
      <w:pPr>
        <w:ind w:firstLine="709"/>
        <w:jc w:val="both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4.6pt;width:504.3pt;height:319.25pt;z-index:251660288;mso-wrap-style:none">
            <v:textbox style="mso-next-textbox:#_x0000_s1026;mso-fit-shape-to-text:t">
              <w:txbxContent>
                <w:p w:rsidR="005A0EBB" w:rsidRPr="00D90D73" w:rsidRDefault="005A0EBB" w:rsidP="005A0EBB">
                  <w:pPr>
                    <w:widowControl w:val="0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10300" cy="3952875"/>
                        <wp:effectExtent l="0" t="0" r="0" b="0"/>
                        <wp:docPr id="3" name="Объект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A0EBB" w:rsidRDefault="005A0EBB" w:rsidP="005A0EBB">
      <w:pPr>
        <w:spacing w:line="276" w:lineRule="auto"/>
        <w:ind w:firstLine="709"/>
        <w:jc w:val="both"/>
      </w:pPr>
    </w:p>
    <w:p w:rsidR="005A0EBB" w:rsidRPr="009D1D65" w:rsidRDefault="005A0EBB" w:rsidP="005A0EBB">
      <w:pPr>
        <w:spacing w:line="276" w:lineRule="auto"/>
        <w:ind w:firstLine="709"/>
        <w:jc w:val="both"/>
        <w:rPr>
          <w:b/>
        </w:rPr>
      </w:pPr>
      <w:r w:rsidRPr="009D1D65">
        <w:t>Объем отгруженной продукции, выполненных работ и оказанных услуг крупными и средними предприятиями промышленности за 9</w:t>
      </w:r>
      <w:r>
        <w:t xml:space="preserve"> месяцев 2012 года</w:t>
      </w:r>
      <w:r w:rsidRPr="009D1D65">
        <w:t xml:space="preserve"> составил в фактических ценах – </w:t>
      </w:r>
      <w:r w:rsidRPr="009D1D65">
        <w:rPr>
          <w:b/>
        </w:rPr>
        <w:t>26 млрд. 223,3 млн. руб.</w:t>
      </w:r>
      <w:r w:rsidRPr="009D1D65">
        <w:t xml:space="preserve"> (без учета малых предприятий), темп роста к аналогичному периоду прошлого года составляет </w:t>
      </w:r>
      <w:r w:rsidRPr="009D1D65">
        <w:rPr>
          <w:b/>
        </w:rPr>
        <w:t>1</w:t>
      </w:r>
      <w:r>
        <w:rPr>
          <w:b/>
        </w:rPr>
        <w:t>1</w:t>
      </w:r>
      <w:r w:rsidRPr="009D1D65">
        <w:rPr>
          <w:b/>
        </w:rPr>
        <w:t>5,3 %.</w:t>
      </w:r>
    </w:p>
    <w:p w:rsidR="005A0EBB" w:rsidRDefault="005A0EBB" w:rsidP="005A0EBB">
      <w:pPr>
        <w:spacing w:line="276" w:lineRule="auto"/>
        <w:ind w:firstLine="720"/>
        <w:jc w:val="both"/>
        <w:rPr>
          <w:b/>
        </w:rPr>
      </w:pPr>
      <w:r w:rsidRPr="00E765AC">
        <w:t xml:space="preserve">Основной вклад в объем произведенной продукции внесло </w:t>
      </w:r>
      <w:r w:rsidRPr="00E765AC">
        <w:rPr>
          <w:b/>
        </w:rPr>
        <w:t>ОАО «МЗ «Электросталь» (</w:t>
      </w:r>
      <w:r>
        <w:rPr>
          <w:b/>
        </w:rPr>
        <w:t>8 млрд. 350,5</w:t>
      </w:r>
      <w:r w:rsidRPr="00E765AC">
        <w:rPr>
          <w:b/>
        </w:rPr>
        <w:t xml:space="preserve"> млн. руб. – </w:t>
      </w:r>
      <w:r>
        <w:rPr>
          <w:b/>
        </w:rPr>
        <w:t xml:space="preserve">32,05 </w:t>
      </w:r>
      <w:r w:rsidRPr="00E765AC">
        <w:rPr>
          <w:b/>
        </w:rPr>
        <w:t>%), ОАО «Машиностроительный завод» (</w:t>
      </w:r>
      <w:r>
        <w:rPr>
          <w:b/>
        </w:rPr>
        <w:t>7 млрд. 114,5</w:t>
      </w:r>
      <w:r w:rsidRPr="00E765AC">
        <w:rPr>
          <w:b/>
        </w:rPr>
        <w:t xml:space="preserve"> млн. руб. – </w:t>
      </w:r>
      <w:r>
        <w:rPr>
          <w:b/>
        </w:rPr>
        <w:t>27,3</w:t>
      </w:r>
      <w:r w:rsidR="007929DB">
        <w:rPr>
          <w:b/>
        </w:rPr>
        <w:t xml:space="preserve"> %).</w:t>
      </w:r>
    </w:p>
    <w:p w:rsidR="005A0EBB" w:rsidRDefault="005A0EBB" w:rsidP="005A0EBB">
      <w:pPr>
        <w:spacing w:line="276" w:lineRule="auto"/>
        <w:ind w:firstLine="720"/>
        <w:jc w:val="both"/>
        <w:rPr>
          <w:b/>
        </w:rPr>
      </w:pPr>
      <w:r>
        <w:rPr>
          <w:rFonts w:eastAsia="Calibri"/>
          <w:noProof/>
        </w:rPr>
        <w:t xml:space="preserve">Средний уровень заработной платы в </w:t>
      </w:r>
      <w:r w:rsidRPr="008514D1">
        <w:t>2011 г</w:t>
      </w:r>
      <w:r>
        <w:t xml:space="preserve">. составил 31 100 рублей. Темп роста - </w:t>
      </w:r>
      <w:r w:rsidR="007929DB">
        <w:rPr>
          <w:b/>
        </w:rPr>
        <w:t>112,1 %.</w:t>
      </w:r>
    </w:p>
    <w:p w:rsidR="005A0EBB" w:rsidRDefault="005A0EBB" w:rsidP="005A0EBB">
      <w:pPr>
        <w:spacing w:line="276" w:lineRule="auto"/>
        <w:ind w:firstLine="720"/>
        <w:jc w:val="both"/>
        <w:rPr>
          <w:b/>
        </w:rPr>
      </w:pPr>
    </w:p>
    <w:p w:rsidR="005A0EBB" w:rsidRDefault="005A0EBB" w:rsidP="005A0EBB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>
            <wp:extent cx="6438900" cy="38195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0EBB" w:rsidRDefault="005A0EBB" w:rsidP="005A0EBB">
      <w:pPr>
        <w:spacing w:line="276" w:lineRule="auto"/>
        <w:jc w:val="both"/>
      </w:pPr>
    </w:p>
    <w:p w:rsidR="005A0EBB" w:rsidRDefault="005A0EBB" w:rsidP="005A0EBB">
      <w:pPr>
        <w:spacing w:line="276" w:lineRule="auto"/>
        <w:jc w:val="both"/>
        <w:rPr>
          <w:b/>
        </w:rPr>
      </w:pPr>
      <w:r>
        <w:rPr>
          <w:b/>
        </w:rPr>
        <w:t>За 9 месяцев 2012</w:t>
      </w:r>
      <w:r w:rsidRPr="00E765AC">
        <w:rPr>
          <w:b/>
        </w:rPr>
        <w:t xml:space="preserve"> года</w:t>
      </w:r>
      <w:r w:rsidRPr="00E765AC">
        <w:t xml:space="preserve"> </w:t>
      </w:r>
      <w:r w:rsidRPr="00E765AC">
        <w:rPr>
          <w:b/>
        </w:rPr>
        <w:t>среднемесячная заработная плата</w:t>
      </w:r>
      <w:r w:rsidRPr="00E765AC">
        <w:t xml:space="preserve"> </w:t>
      </w:r>
      <w:r w:rsidRPr="00E765AC">
        <w:rPr>
          <w:b/>
        </w:rPr>
        <w:t xml:space="preserve">в промышленности составила </w:t>
      </w:r>
      <w:r>
        <w:rPr>
          <w:b/>
        </w:rPr>
        <w:t>35 071</w:t>
      </w:r>
      <w:r w:rsidRPr="00E765AC">
        <w:rPr>
          <w:b/>
        </w:rPr>
        <w:t xml:space="preserve"> руб. Темп роста – </w:t>
      </w:r>
      <w:r>
        <w:rPr>
          <w:b/>
        </w:rPr>
        <w:t>114,9</w:t>
      </w:r>
      <w:r w:rsidR="007929DB">
        <w:rPr>
          <w:b/>
        </w:rPr>
        <w:t xml:space="preserve"> %.</w:t>
      </w:r>
    </w:p>
    <w:p w:rsidR="005A0EBB" w:rsidRDefault="005A0EBB" w:rsidP="005A0EBB">
      <w:pPr>
        <w:spacing w:line="276" w:lineRule="auto"/>
        <w:ind w:firstLine="720"/>
        <w:jc w:val="both"/>
      </w:pPr>
      <w:r w:rsidRPr="00985D47">
        <w:rPr>
          <w:b/>
        </w:rPr>
        <w:t>В 2011 году</w:t>
      </w:r>
      <w:r w:rsidRPr="00985D47">
        <w:t xml:space="preserve"> средняя численность списочного состава крупных и средних предприятий промышленности составила 18 199 человек. По итогам года произошел рост </w:t>
      </w:r>
      <w:proofErr w:type="gramStart"/>
      <w:r w:rsidRPr="00985D47">
        <w:t>занятых</w:t>
      </w:r>
      <w:proofErr w:type="gramEnd"/>
      <w:r w:rsidRPr="00985D47">
        <w:t xml:space="preserve"> на производстве на 1,1% – это впервые с момента кризиса 2009 года.</w:t>
      </w:r>
    </w:p>
    <w:p w:rsidR="005A0EBB" w:rsidRDefault="005A0EBB" w:rsidP="005A0EBB">
      <w:pPr>
        <w:ind w:firstLine="720"/>
        <w:jc w:val="both"/>
      </w:pPr>
    </w:p>
    <w:p w:rsidR="005A0EBB" w:rsidRPr="00615CD9" w:rsidRDefault="005A0EBB" w:rsidP="005A0EBB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6439171" cy="3781425"/>
            <wp:effectExtent l="19050" t="0" r="18779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0EBB" w:rsidRDefault="005A0EBB" w:rsidP="005A0EBB">
      <w:pPr>
        <w:spacing w:line="276" w:lineRule="auto"/>
        <w:ind w:firstLine="720"/>
        <w:jc w:val="both"/>
      </w:pPr>
    </w:p>
    <w:p w:rsidR="005A0EBB" w:rsidRDefault="005A0EBB" w:rsidP="005A0EBB">
      <w:pPr>
        <w:spacing w:line="276" w:lineRule="auto"/>
        <w:ind w:firstLine="720"/>
        <w:jc w:val="both"/>
      </w:pPr>
      <w:r>
        <w:t>Наблюдается</w:t>
      </w:r>
      <w:r w:rsidRPr="000207CF">
        <w:t xml:space="preserve"> тенденция </w:t>
      </w:r>
      <w:r>
        <w:t>к стабилизации</w:t>
      </w:r>
      <w:r w:rsidRPr="000207CF">
        <w:t xml:space="preserve"> численности работ</w:t>
      </w:r>
      <w:r>
        <w:t>ников</w:t>
      </w:r>
      <w:r w:rsidRPr="000207CF">
        <w:t xml:space="preserve"> на крупных и средних </w:t>
      </w:r>
      <w:r>
        <w:t xml:space="preserve">промышленных </w:t>
      </w:r>
      <w:r w:rsidRPr="000207CF">
        <w:t>предприятиях города.</w:t>
      </w:r>
      <w:r>
        <w:t xml:space="preserve"> Предшествующее снижение численности объясняется </w:t>
      </w:r>
      <w:r>
        <w:lastRenderedPageBreak/>
        <w:t xml:space="preserve">произошедшим </w:t>
      </w:r>
      <w:r w:rsidRPr="000207CF">
        <w:t>высвобождение</w:t>
      </w:r>
      <w:r>
        <w:t>м</w:t>
      </w:r>
      <w:r w:rsidRPr="000207CF">
        <w:t xml:space="preserve"> работников, вызван</w:t>
      </w:r>
      <w:r>
        <w:t>ное спадом объемов производства на предприятиях</w:t>
      </w:r>
      <w:r w:rsidRPr="000207CF">
        <w:t xml:space="preserve"> ОАО «МЗ «Электросталь», ОАО «ЭЗТМ», </w:t>
      </w:r>
      <w:r>
        <w:t xml:space="preserve">ОАО «ЭХМЗ», </w:t>
      </w:r>
      <w:r w:rsidRPr="000207CF">
        <w:t>ЗАО «</w:t>
      </w:r>
      <w:r>
        <w:t>Э</w:t>
      </w:r>
      <w:r w:rsidRPr="000207CF">
        <w:t>ДСК»</w:t>
      </w:r>
      <w:r>
        <w:t xml:space="preserve"> и др., а также</w:t>
      </w:r>
      <w:r w:rsidRPr="00906B91">
        <w:t>,</w:t>
      </w:r>
      <w:r>
        <w:rPr>
          <w:b/>
        </w:rPr>
        <w:t xml:space="preserve"> </w:t>
      </w:r>
      <w:r w:rsidRPr="000207CF">
        <w:t>прои</w:t>
      </w:r>
      <w:r>
        <w:t xml:space="preserve">зошедшими </w:t>
      </w:r>
      <w:r w:rsidRPr="000207CF">
        <w:t>структурны</w:t>
      </w:r>
      <w:r>
        <w:t>ми</w:t>
      </w:r>
      <w:r w:rsidRPr="000207CF">
        <w:t xml:space="preserve"> преобразования</w:t>
      </w:r>
      <w:r>
        <w:t>ми</w:t>
      </w:r>
      <w:r w:rsidRPr="000207CF">
        <w:t xml:space="preserve"> на ОАО «МСЗ», где вспомогательные производства выв</w:t>
      </w:r>
      <w:r>
        <w:t>едены</w:t>
      </w:r>
      <w:r w:rsidR="007929DB">
        <w:t xml:space="preserve"> в дочерние предприятия.</w:t>
      </w:r>
    </w:p>
    <w:p w:rsidR="005A0EBB" w:rsidRDefault="005A0EBB" w:rsidP="005A0EBB">
      <w:pPr>
        <w:spacing w:line="276" w:lineRule="auto"/>
        <w:ind w:firstLine="720"/>
        <w:jc w:val="both"/>
      </w:pPr>
      <w:r w:rsidRPr="00985D47">
        <w:rPr>
          <w:b/>
        </w:rPr>
        <w:t xml:space="preserve">Новые рабочие места </w:t>
      </w:r>
      <w:r>
        <w:rPr>
          <w:b/>
        </w:rPr>
        <w:t xml:space="preserve">планируется создать </w:t>
      </w:r>
      <w:r w:rsidRPr="00985D47">
        <w:rPr>
          <w:b/>
        </w:rPr>
        <w:t xml:space="preserve">на предприятиях: </w:t>
      </w:r>
      <w:r w:rsidRPr="00985D47">
        <w:t xml:space="preserve">ОАО «МЗ «Электросталь» </w:t>
      </w:r>
      <w:r w:rsidR="007929DB">
        <w:t>–</w:t>
      </w:r>
      <w:r>
        <w:t xml:space="preserve"> </w:t>
      </w:r>
      <w:r w:rsidRPr="00985D47">
        <w:t>275 человек,</w:t>
      </w:r>
      <w:r w:rsidRPr="00985D47">
        <w:rPr>
          <w:b/>
        </w:rPr>
        <w:t xml:space="preserve"> </w:t>
      </w:r>
      <w:r w:rsidRPr="00985D47">
        <w:t xml:space="preserve">ООО «Бета Гида» </w:t>
      </w:r>
      <w:r w:rsidR="007929DB">
        <w:t>–</w:t>
      </w:r>
      <w:r w:rsidRPr="00985D47">
        <w:t xml:space="preserve"> 108, ОАО «МСЗ» </w:t>
      </w:r>
      <w:r w:rsidR="007929DB">
        <w:t>–</w:t>
      </w:r>
      <w:r w:rsidRPr="00985D47">
        <w:t xml:space="preserve"> 94, ОАО «Дебют» </w:t>
      </w:r>
      <w:r w:rsidR="007929DB">
        <w:t xml:space="preserve">– 67, </w:t>
      </w:r>
      <w:r w:rsidRPr="00985D47">
        <w:t>ООО «</w:t>
      </w:r>
      <w:proofErr w:type="spellStart"/>
      <w:r w:rsidRPr="00985D47">
        <w:t>Элеон</w:t>
      </w:r>
      <w:proofErr w:type="spellEnd"/>
      <w:r w:rsidRPr="00985D47">
        <w:t xml:space="preserve">» </w:t>
      </w:r>
      <w:r w:rsidR="007929DB">
        <w:t>–</w:t>
      </w:r>
      <w:r w:rsidRPr="00985D47">
        <w:t xml:space="preserve"> 45, ООО «</w:t>
      </w:r>
      <w:proofErr w:type="spellStart"/>
      <w:r w:rsidRPr="00985D47">
        <w:t>Профконструкции</w:t>
      </w:r>
      <w:proofErr w:type="spellEnd"/>
      <w:r w:rsidRPr="00985D47">
        <w:t xml:space="preserve">» </w:t>
      </w:r>
      <w:r w:rsidR="007929DB">
        <w:t>–</w:t>
      </w:r>
      <w:r w:rsidRPr="00985D47">
        <w:t xml:space="preserve"> 41, ООО «Качественные продукты» </w:t>
      </w:r>
      <w:r w:rsidR="007929DB">
        <w:t>– 38,</w:t>
      </w:r>
      <w:r w:rsidRPr="00985D47">
        <w:t xml:space="preserve"> ООО «</w:t>
      </w:r>
      <w:proofErr w:type="spellStart"/>
      <w:r w:rsidRPr="00985D47">
        <w:t>Регент-Стретч</w:t>
      </w:r>
      <w:proofErr w:type="spellEnd"/>
      <w:r w:rsidRPr="00985D47">
        <w:t xml:space="preserve">» </w:t>
      </w:r>
      <w:r w:rsidR="007929DB">
        <w:t>–</w:t>
      </w:r>
      <w:r>
        <w:t xml:space="preserve"> </w:t>
      </w:r>
      <w:r w:rsidRPr="00985D47">
        <w:t xml:space="preserve">36, ОАО «ЭНПО «Неорганика» </w:t>
      </w:r>
      <w:r w:rsidR="007929DB">
        <w:t>–</w:t>
      </w:r>
      <w:r w:rsidRPr="00985D47">
        <w:t xml:space="preserve"> 30, ООО «</w:t>
      </w:r>
      <w:proofErr w:type="spellStart"/>
      <w:r w:rsidRPr="00985D47">
        <w:t>Хисунг</w:t>
      </w:r>
      <w:proofErr w:type="spellEnd"/>
      <w:r w:rsidRPr="00985D47">
        <w:t xml:space="preserve"> </w:t>
      </w:r>
      <w:proofErr w:type="spellStart"/>
      <w:r w:rsidRPr="00985D47">
        <w:t>кемикал</w:t>
      </w:r>
      <w:proofErr w:type="spellEnd"/>
      <w:r w:rsidRPr="00985D47">
        <w:t xml:space="preserve"> Рус» </w:t>
      </w:r>
      <w:r w:rsidR="007929DB">
        <w:t>–</w:t>
      </w:r>
      <w:r w:rsidRPr="00985D47">
        <w:t xml:space="preserve"> </w:t>
      </w:r>
      <w:r>
        <w:t>21.</w:t>
      </w:r>
    </w:p>
    <w:p w:rsidR="005A0EBB" w:rsidRPr="00985D47" w:rsidRDefault="005A0EBB" w:rsidP="005A0EBB">
      <w:pPr>
        <w:spacing w:line="276" w:lineRule="auto"/>
        <w:ind w:firstLine="720"/>
        <w:jc w:val="both"/>
      </w:pPr>
      <w:r w:rsidRPr="00985D47">
        <w:t>Потребность предприятий промышленности в наиболее востребованных кадрах на 2012-2013 год:</w:t>
      </w:r>
    </w:p>
    <w:p w:rsidR="005A0EBB" w:rsidRPr="00985D47" w:rsidRDefault="005A0EBB" w:rsidP="005A0EBB">
      <w:pPr>
        <w:spacing w:line="276" w:lineRule="auto"/>
        <w:ind w:firstLine="720"/>
        <w:jc w:val="both"/>
      </w:pPr>
      <w:r>
        <w:t xml:space="preserve">- ОАО «МСЗ» </w:t>
      </w:r>
      <w:r w:rsidR="007929DB">
        <w:t>–</w:t>
      </w:r>
      <w:r>
        <w:t xml:space="preserve"> </w:t>
      </w:r>
      <w:r w:rsidRPr="00985D47">
        <w:t xml:space="preserve">117 чел. (электросварщики, наладчики, </w:t>
      </w:r>
      <w:proofErr w:type="spellStart"/>
      <w:proofErr w:type="gramStart"/>
      <w:r w:rsidRPr="00985D47">
        <w:t>слесаря-сборщики</w:t>
      </w:r>
      <w:proofErr w:type="spellEnd"/>
      <w:proofErr w:type="gramEnd"/>
      <w:r w:rsidRPr="00985D47">
        <w:t>, аппаратчики, станочники);</w:t>
      </w:r>
    </w:p>
    <w:p w:rsidR="005A0EBB" w:rsidRPr="00985D47" w:rsidRDefault="005A0EBB" w:rsidP="005A0EBB">
      <w:pPr>
        <w:spacing w:line="276" w:lineRule="auto"/>
        <w:ind w:firstLine="720"/>
        <w:jc w:val="both"/>
      </w:pPr>
      <w:proofErr w:type="gramStart"/>
      <w:r w:rsidRPr="00985D47">
        <w:t xml:space="preserve">- ОАО «МЗ «Электросталь» </w:t>
      </w:r>
      <w:r w:rsidR="007929DB">
        <w:t>–</w:t>
      </w:r>
      <w:r w:rsidRPr="00985D47">
        <w:t xml:space="preserve"> 20 чел. ИТР (электрооборудование, металлургические машины и оборудование, металлообрабатывающие станки, промышленная теплоэнергетика, промышленное и гражданское строительство); </w:t>
      </w:r>
      <w:r w:rsidR="007929DB">
        <w:t>–</w:t>
      </w:r>
      <w:r w:rsidRPr="00985D47">
        <w:t xml:space="preserve"> 140 чел. (сталевары, кузнецы, вальцовщики, </w:t>
      </w:r>
      <w:proofErr w:type="spellStart"/>
      <w:r w:rsidRPr="00985D47">
        <w:t>слесаря-ремонтники</w:t>
      </w:r>
      <w:proofErr w:type="spellEnd"/>
      <w:r w:rsidRPr="00985D47">
        <w:t xml:space="preserve">, электромонтеры, машинисты крана металлургического производства, </w:t>
      </w:r>
      <w:proofErr w:type="spellStart"/>
      <w:r w:rsidRPr="00985D47">
        <w:t>шихтовщики</w:t>
      </w:r>
      <w:proofErr w:type="spellEnd"/>
      <w:r w:rsidRPr="00985D47">
        <w:t xml:space="preserve">, операторы, обработчики, шлифовщики, </w:t>
      </w:r>
      <w:proofErr w:type="spellStart"/>
      <w:r w:rsidRPr="00985D47">
        <w:t>огнеупорщики</w:t>
      </w:r>
      <w:proofErr w:type="spellEnd"/>
      <w:r w:rsidRPr="00985D47">
        <w:t>);</w:t>
      </w:r>
      <w:proofErr w:type="gramEnd"/>
    </w:p>
    <w:p w:rsidR="005A0EBB" w:rsidRPr="00985D47" w:rsidRDefault="005A0EBB" w:rsidP="005A0EBB">
      <w:pPr>
        <w:spacing w:line="276" w:lineRule="auto"/>
        <w:ind w:firstLine="720"/>
        <w:jc w:val="both"/>
      </w:pPr>
      <w:proofErr w:type="gramStart"/>
      <w:r w:rsidRPr="00985D47">
        <w:t xml:space="preserve">- ОАО «ЭЗТМ» </w:t>
      </w:r>
      <w:r w:rsidR="007929DB">
        <w:t>–</w:t>
      </w:r>
      <w:r w:rsidRPr="00985D47">
        <w:t xml:space="preserve"> 260 чел. (токаря, </w:t>
      </w:r>
      <w:proofErr w:type="spellStart"/>
      <w:r w:rsidRPr="00985D47">
        <w:t>слесаря-ремонтники</w:t>
      </w:r>
      <w:proofErr w:type="spellEnd"/>
      <w:r w:rsidRPr="00985D47">
        <w:t xml:space="preserve">, электромонтеры, машинисты крана, </w:t>
      </w:r>
      <w:proofErr w:type="spellStart"/>
      <w:r w:rsidRPr="00985D47">
        <w:t>шихтовщики</w:t>
      </w:r>
      <w:proofErr w:type="spellEnd"/>
      <w:r w:rsidRPr="00985D47">
        <w:t xml:space="preserve">, операторы обдирочных станков, обработчики, шлифовщики, </w:t>
      </w:r>
      <w:proofErr w:type="spellStart"/>
      <w:r w:rsidRPr="00985D47">
        <w:t>огнеупорщики</w:t>
      </w:r>
      <w:proofErr w:type="spellEnd"/>
      <w:r w:rsidRPr="00985D47">
        <w:t>, термисты, сталевары, фрезеровщики, кузнецы, обрубщики, водители, модельщики);</w:t>
      </w:r>
      <w:proofErr w:type="gramEnd"/>
    </w:p>
    <w:p w:rsidR="005A0EBB" w:rsidRPr="00985D47" w:rsidRDefault="005A0EBB" w:rsidP="005A0EBB">
      <w:pPr>
        <w:spacing w:line="276" w:lineRule="auto"/>
        <w:ind w:firstLine="720"/>
        <w:jc w:val="both"/>
      </w:pPr>
      <w:r w:rsidRPr="00985D47">
        <w:t xml:space="preserve">- ОАО «ЭХМЗ» </w:t>
      </w:r>
      <w:r w:rsidR="007929DB">
        <w:t>–</w:t>
      </w:r>
      <w:r w:rsidRPr="00985D47">
        <w:t xml:space="preserve"> 19 чел. (наладчики, </w:t>
      </w:r>
      <w:proofErr w:type="spellStart"/>
      <w:proofErr w:type="gramStart"/>
      <w:r w:rsidRPr="00985D47">
        <w:t>слесаря-ремонтники</w:t>
      </w:r>
      <w:proofErr w:type="spellEnd"/>
      <w:proofErr w:type="gramEnd"/>
      <w:r w:rsidRPr="00985D47">
        <w:t>, электромонтеры);</w:t>
      </w:r>
    </w:p>
    <w:p w:rsidR="005A0EBB" w:rsidRDefault="005A0EBB" w:rsidP="005A0EBB">
      <w:pPr>
        <w:spacing w:line="276" w:lineRule="auto"/>
        <w:ind w:firstLine="720"/>
        <w:jc w:val="both"/>
      </w:pPr>
      <w:proofErr w:type="gramStart"/>
      <w:r w:rsidRPr="00985D47">
        <w:t>- ООО «</w:t>
      </w:r>
      <w:proofErr w:type="spellStart"/>
      <w:r w:rsidRPr="00985D47">
        <w:t>СТиС-Электросталь</w:t>
      </w:r>
      <w:proofErr w:type="spellEnd"/>
      <w:r w:rsidRPr="00985D47">
        <w:t xml:space="preserve">» </w:t>
      </w:r>
      <w:r w:rsidR="007929DB">
        <w:t>–</w:t>
      </w:r>
      <w:r w:rsidRPr="00985D47">
        <w:t xml:space="preserve"> 240 чел. (резчики стекла, сборщики стеклоизделий, укладчики-упаковщики, водители, наладчики, стропальщики, электромонтеры, контролеры стекольного производства).</w:t>
      </w:r>
      <w:proofErr w:type="gramEnd"/>
    </w:p>
    <w:p w:rsidR="005A0EBB" w:rsidRDefault="005A0EBB" w:rsidP="005A0EBB">
      <w:pPr>
        <w:widowControl w:val="0"/>
        <w:spacing w:line="276" w:lineRule="auto"/>
        <w:ind w:firstLine="709"/>
        <w:jc w:val="both"/>
        <w:rPr>
          <w:rFonts w:eastAsia="Calibri"/>
          <w:b/>
          <w:bCs/>
          <w:lang w:eastAsia="en-US"/>
        </w:rPr>
      </w:pPr>
      <w:r w:rsidRPr="00800400">
        <w:rPr>
          <w:rFonts w:eastAsia="Calibri"/>
          <w:bCs/>
          <w:lang w:eastAsia="en-US"/>
        </w:rPr>
        <w:t xml:space="preserve">Промышленность </w:t>
      </w:r>
      <w:r w:rsidR="007929DB">
        <w:rPr>
          <w:rFonts w:eastAsia="Calibri"/>
          <w:bCs/>
          <w:lang w:eastAsia="en-US"/>
        </w:rPr>
        <w:t>–</w:t>
      </w:r>
      <w:r w:rsidRPr="00800400">
        <w:rPr>
          <w:rFonts w:eastAsia="Calibri"/>
          <w:bCs/>
          <w:lang w:eastAsia="en-US"/>
        </w:rPr>
        <w:t xml:space="preserve"> наиболее эффективная отрасль экономики города. На её долю приходится </w:t>
      </w:r>
      <w:r>
        <w:rPr>
          <w:rFonts w:eastAsia="Calibri"/>
          <w:b/>
          <w:bCs/>
          <w:lang w:eastAsia="en-US"/>
        </w:rPr>
        <w:t>93</w:t>
      </w:r>
      <w:r w:rsidRPr="00800400">
        <w:rPr>
          <w:rFonts w:eastAsia="Calibri"/>
          <w:b/>
          <w:bCs/>
          <w:lang w:eastAsia="en-US"/>
        </w:rPr>
        <w:t xml:space="preserve"> %</w:t>
      </w:r>
      <w:r w:rsidRPr="00800400">
        <w:rPr>
          <w:rFonts w:eastAsia="Calibri"/>
          <w:bCs/>
          <w:lang w:eastAsia="en-US"/>
        </w:rPr>
        <w:t xml:space="preserve"> прибыли, полученной городскими организациями всех видов экономической деятельности. </w:t>
      </w:r>
      <w:r w:rsidRPr="00800400">
        <w:rPr>
          <w:rFonts w:eastAsia="Calibri"/>
          <w:b/>
          <w:bCs/>
          <w:lang w:eastAsia="en-US"/>
        </w:rPr>
        <w:t>За 2011 год</w:t>
      </w:r>
      <w:r w:rsidRPr="00800400">
        <w:rPr>
          <w:rFonts w:eastAsia="Calibri"/>
          <w:bCs/>
          <w:lang w:eastAsia="en-US"/>
        </w:rPr>
        <w:t xml:space="preserve"> прибыль в промышленном производстве составила </w:t>
      </w:r>
      <w:r>
        <w:rPr>
          <w:rFonts w:eastAsia="Calibri"/>
          <w:b/>
          <w:bCs/>
          <w:lang w:eastAsia="en-US"/>
        </w:rPr>
        <w:t>1 358</w:t>
      </w:r>
      <w:r w:rsidRPr="00D93C31">
        <w:rPr>
          <w:rFonts w:eastAsia="Calibri"/>
          <w:b/>
          <w:bCs/>
          <w:lang w:eastAsia="en-US"/>
        </w:rPr>
        <w:t>,3</w:t>
      </w:r>
      <w:r w:rsidRPr="00800400">
        <w:rPr>
          <w:rFonts w:eastAsia="Calibri"/>
          <w:b/>
          <w:bCs/>
          <w:lang w:eastAsia="en-US"/>
        </w:rPr>
        <w:t xml:space="preserve"> млн. руб.</w:t>
      </w:r>
      <w:r>
        <w:rPr>
          <w:rFonts w:eastAsia="Calibri"/>
          <w:b/>
          <w:bCs/>
          <w:lang w:eastAsia="en-US"/>
        </w:rPr>
        <w:t xml:space="preserve"> По итогам работы за 8 месяцев 2012 года – 793,3 млн. руб.</w:t>
      </w:r>
    </w:p>
    <w:p w:rsidR="005A0EBB" w:rsidRDefault="005A0EBB" w:rsidP="005A0EBB">
      <w:pPr>
        <w:widowControl w:val="0"/>
        <w:spacing w:line="276" w:lineRule="auto"/>
        <w:ind w:firstLine="709"/>
        <w:jc w:val="both"/>
        <w:rPr>
          <w:rFonts w:eastAsia="Calibri"/>
          <w:b/>
          <w:bCs/>
          <w:lang w:eastAsia="en-US"/>
        </w:rPr>
      </w:pPr>
      <w:r w:rsidRPr="00800400">
        <w:rPr>
          <w:rFonts w:eastAsia="Calibri"/>
          <w:bCs/>
          <w:lang w:eastAsia="en-US"/>
        </w:rPr>
        <w:t xml:space="preserve">Важным фактором повышения конкурентоспособности </w:t>
      </w:r>
      <w:r>
        <w:rPr>
          <w:rFonts w:eastAsia="Calibri"/>
          <w:bCs/>
          <w:lang w:eastAsia="en-US"/>
        </w:rPr>
        <w:t xml:space="preserve">любого </w:t>
      </w:r>
      <w:r w:rsidRPr="00800400">
        <w:rPr>
          <w:rFonts w:eastAsia="Calibri"/>
          <w:bCs/>
          <w:lang w:eastAsia="en-US"/>
        </w:rPr>
        <w:t xml:space="preserve">предприятия является его техническое и </w:t>
      </w:r>
      <w:r>
        <w:rPr>
          <w:rFonts w:eastAsia="Calibri"/>
          <w:bCs/>
          <w:lang w:eastAsia="en-US"/>
        </w:rPr>
        <w:t>технологическое перевооружение.</w:t>
      </w:r>
    </w:p>
    <w:p w:rsidR="005A0EBB" w:rsidRDefault="005A0EBB" w:rsidP="005A0EBB">
      <w:pPr>
        <w:widowControl w:val="0"/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800400">
        <w:rPr>
          <w:rFonts w:eastAsia="Calibri"/>
          <w:b/>
          <w:lang w:eastAsia="en-US"/>
        </w:rPr>
        <w:t xml:space="preserve"> 2011 год</w:t>
      </w:r>
      <w:r>
        <w:rPr>
          <w:rFonts w:eastAsia="Calibri"/>
          <w:b/>
          <w:lang w:eastAsia="en-US"/>
        </w:rPr>
        <w:t>у</w:t>
      </w:r>
      <w:r w:rsidRPr="00800400">
        <w:rPr>
          <w:rFonts w:eastAsia="Calibri"/>
          <w:lang w:eastAsia="en-US"/>
        </w:rPr>
        <w:t xml:space="preserve"> в основной капитал промышленных предприятий </w:t>
      </w:r>
      <w:r w:rsidRPr="00800400">
        <w:rPr>
          <w:rFonts w:eastAsia="Calibri"/>
          <w:b/>
          <w:lang w:eastAsia="en-US"/>
        </w:rPr>
        <w:t xml:space="preserve">инвестировано </w:t>
      </w:r>
      <w:r w:rsidRPr="00800400">
        <w:rPr>
          <w:rFonts w:eastAsia="Calibri"/>
          <w:lang w:eastAsia="en-US"/>
        </w:rPr>
        <w:t xml:space="preserve">– </w:t>
      </w:r>
      <w:r>
        <w:rPr>
          <w:rFonts w:eastAsia="Calibri"/>
          <w:b/>
          <w:lang w:eastAsia="en-US"/>
        </w:rPr>
        <w:t>3 765,5</w:t>
      </w:r>
      <w:r w:rsidRPr="00800400">
        <w:rPr>
          <w:rFonts w:eastAsia="Calibri"/>
          <w:b/>
          <w:lang w:eastAsia="en-US"/>
        </w:rPr>
        <w:t xml:space="preserve"> млн. руб</w:t>
      </w:r>
      <w:r>
        <w:rPr>
          <w:rFonts w:eastAsia="Calibri"/>
          <w:lang w:eastAsia="en-US"/>
        </w:rPr>
        <w:t xml:space="preserve">. – это на 1 млрд. 258 млн. больше чем в 2010 году. Лидером по объему инвестиций является Машиностроительный завод </w:t>
      </w:r>
      <w:r w:rsidR="007929DB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2 291,5 млн. руб., что составляет 60,8 </w:t>
      </w:r>
      <w:r w:rsidRPr="00800400">
        <w:rPr>
          <w:rFonts w:eastAsia="Calibri"/>
          <w:lang w:eastAsia="en-US"/>
        </w:rPr>
        <w:t xml:space="preserve">% </w:t>
      </w:r>
      <w:r w:rsidR="007929DB">
        <w:rPr>
          <w:rFonts w:eastAsia="Calibri"/>
          <w:lang w:eastAsia="en-US"/>
        </w:rPr>
        <w:t xml:space="preserve">от суммы всех инвестиций. </w:t>
      </w:r>
      <w:r>
        <w:rPr>
          <w:rFonts w:eastAsia="Calibri"/>
          <w:lang w:eastAsia="en-US"/>
        </w:rPr>
        <w:t xml:space="preserve">779,8 млн. руб. или </w:t>
      </w:r>
      <w:r w:rsidRPr="0080040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20,7 % </w:t>
      </w:r>
      <w:r w:rsidRPr="00800400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 xml:space="preserve">это инвестиции </w:t>
      </w:r>
      <w:r w:rsidRPr="00800400">
        <w:rPr>
          <w:rFonts w:eastAsia="Calibri"/>
          <w:lang w:eastAsia="en-US"/>
        </w:rPr>
        <w:t>ОАО «Металлургический завод «Электросталь».</w:t>
      </w:r>
    </w:p>
    <w:p w:rsidR="005A0EBB" w:rsidRDefault="005A0EBB" w:rsidP="005A0EBB">
      <w:pPr>
        <w:widowControl w:val="0"/>
        <w:spacing w:line="276" w:lineRule="auto"/>
        <w:ind w:firstLine="709"/>
        <w:jc w:val="both"/>
      </w:pPr>
      <w:r w:rsidRPr="00800400">
        <w:t xml:space="preserve">На крупных и средних </w:t>
      </w:r>
      <w:r>
        <w:t xml:space="preserve">действующих </w:t>
      </w:r>
      <w:r w:rsidRPr="00800400">
        <w:t>предприятиях в 2011 году реализовывалось</w:t>
      </w:r>
      <w:r w:rsidRPr="00390736">
        <w:t xml:space="preserve"> </w:t>
      </w:r>
      <w:r w:rsidRPr="003D2232">
        <w:t xml:space="preserve">92 </w:t>
      </w:r>
      <w:r>
        <w:t>инвестиционных проекта</w:t>
      </w:r>
      <w:r w:rsidRPr="00800400">
        <w:t xml:space="preserve">. </w:t>
      </w:r>
      <w:r>
        <w:t xml:space="preserve">Больше всего инвестиционных проектов реализуется на металлургическом заводе «Электросталь» </w:t>
      </w:r>
      <w:r w:rsidR="007929DB">
        <w:t>–</w:t>
      </w:r>
      <w:r>
        <w:t xml:space="preserve"> 43.</w:t>
      </w:r>
    </w:p>
    <w:p w:rsidR="005A0EBB" w:rsidRPr="007929DB" w:rsidRDefault="005A0EBB" w:rsidP="005A0EBB">
      <w:pPr>
        <w:pStyle w:val="a3"/>
        <w:spacing w:before="0" w:beforeAutospacing="0" w:after="0" w:afterAutospacing="0" w:line="276" w:lineRule="auto"/>
        <w:ind w:firstLine="709"/>
        <w:jc w:val="both"/>
      </w:pPr>
      <w:r w:rsidRPr="00853C64">
        <w:t xml:space="preserve">В числе позитивных характеристик следует отметить дальнейшую диверсификацию промышленности, создание новых предприятий и производств на современной технологической базе; развитие системы обеспечения качества и сертификации промышленной продукции; формирование на промышленных площадках </w:t>
      </w:r>
      <w:proofErr w:type="spellStart"/>
      <w:r w:rsidRPr="00853C64">
        <w:t>технопарковых</w:t>
      </w:r>
      <w:proofErr w:type="spellEnd"/>
      <w:r w:rsidRPr="00853C64">
        <w:t xml:space="preserve"> структур для разработки и освоения наукоемкой</w:t>
      </w:r>
      <w:r w:rsidR="007929DB">
        <w:t xml:space="preserve"> высокотехнологичной продукции.</w:t>
      </w:r>
    </w:p>
    <w:p w:rsidR="005A0EBB" w:rsidRDefault="005A0EBB" w:rsidP="005A0EBB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b/>
        </w:rPr>
        <w:t>В 2011 году открыты</w:t>
      </w:r>
      <w:r w:rsidR="007929DB">
        <w:rPr>
          <w:b/>
        </w:rPr>
        <w:t xml:space="preserve"> новые </w:t>
      </w:r>
      <w:r w:rsidRPr="003F101B">
        <w:rPr>
          <w:b/>
        </w:rPr>
        <w:t>производства,</w:t>
      </w:r>
      <w:r w:rsidRPr="003F101B">
        <w:t xml:space="preserve"> в том числе инновационные.</w:t>
      </w:r>
    </w:p>
    <w:p w:rsidR="005A0EBB" w:rsidRDefault="005A0EBB" w:rsidP="005A0EBB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pacing w:val="-1"/>
        </w:rPr>
      </w:pPr>
      <w:r w:rsidRPr="003F101B">
        <w:t>31 мая открыт Технологический центр «ЭЛДОМ», объединивший ведущие фирмы разработчиков производственных инновационных технологий в о</w:t>
      </w:r>
      <w:r>
        <w:t>бласти металлообработки</w:t>
      </w:r>
      <w:r w:rsidRPr="003F101B">
        <w:t xml:space="preserve">. </w:t>
      </w:r>
      <w:r w:rsidRPr="003F101B">
        <w:lastRenderedPageBreak/>
        <w:t>Создано 70 новых высокотехнологичных рабочих мест. Применяемые нано технологии</w:t>
      </w:r>
      <w:r w:rsidRPr="003F101B">
        <w:rPr>
          <w:bCs/>
          <w:color w:val="000000"/>
          <w:spacing w:val="-1"/>
        </w:rPr>
        <w:t>, не имеют по своим параметрам аналогов в России.</w:t>
      </w:r>
    </w:p>
    <w:p w:rsidR="005A0EBB" w:rsidRDefault="005A0EBB" w:rsidP="005A0EBB">
      <w:pPr>
        <w:pStyle w:val="a3"/>
        <w:spacing w:before="0" w:beforeAutospacing="0" w:after="0" w:afterAutospacing="0" w:line="276" w:lineRule="auto"/>
        <w:ind w:firstLine="709"/>
        <w:jc w:val="both"/>
      </w:pPr>
      <w:r w:rsidRPr="003F101B">
        <w:t>3 августа открыт первый в Электростали индустриальный парк «Электростальский» на базе территории ЗАО «ЭДСК». 10</w:t>
      </w:r>
      <w:r>
        <w:t xml:space="preserve"> </w:t>
      </w:r>
      <w:r w:rsidRPr="003F101B">
        <w:t xml:space="preserve">млн. долларов южнокорейская компания </w:t>
      </w:r>
      <w:r w:rsidRPr="003F101B">
        <w:rPr>
          <w:lang w:val="en-US"/>
        </w:rPr>
        <w:t>LG</w:t>
      </w:r>
      <w:r w:rsidR="007929DB">
        <w:t xml:space="preserve"> </w:t>
      </w:r>
      <w:proofErr w:type="spellStart"/>
      <w:r w:rsidRPr="003F101B">
        <w:rPr>
          <w:lang w:val="en-US"/>
        </w:rPr>
        <w:t>Hausys</w:t>
      </w:r>
      <w:proofErr w:type="spellEnd"/>
      <w:r w:rsidRPr="003F101B">
        <w:t xml:space="preserve"> инвестировало в создание предприятия по производству профиля. Предполагаемый годовой объем производства 700 млн.</w:t>
      </w:r>
      <w:r>
        <w:t xml:space="preserve"> </w:t>
      </w:r>
      <w:r w:rsidRPr="003F101B">
        <w:t>руб. Создано 80 новых рабочих мест, в перспективе до 150 человек будет занято на этом производстве.</w:t>
      </w:r>
    </w:p>
    <w:p w:rsidR="005A0EBB" w:rsidRPr="003F101B" w:rsidRDefault="005A0EBB" w:rsidP="005A0EBB">
      <w:pPr>
        <w:pStyle w:val="a3"/>
        <w:spacing w:before="0" w:beforeAutospacing="0" w:after="0" w:afterAutospacing="0" w:line="276" w:lineRule="auto"/>
        <w:ind w:firstLine="709"/>
        <w:jc w:val="both"/>
      </w:pPr>
      <w:r>
        <w:t>10 ноября состоялось</w:t>
      </w:r>
      <w:r w:rsidRPr="003F101B">
        <w:t xml:space="preserve"> открытие крупнейшего в России завода «Флорентина» по производству сантехники и кухонных моек из</w:t>
      </w:r>
      <w:r w:rsidR="007929DB">
        <w:t xml:space="preserve"> литых минеральных композитов, </w:t>
      </w:r>
      <w:r w:rsidRPr="003F101B">
        <w:t xml:space="preserve">при участии группы компаний </w:t>
      </w:r>
      <w:proofErr w:type="spellStart"/>
      <w:r w:rsidRPr="003F101B">
        <w:t>Montbl</w:t>
      </w:r>
      <w:r w:rsidR="007929DB">
        <w:t>anc</w:t>
      </w:r>
      <w:proofErr w:type="spellEnd"/>
      <w:r w:rsidR="007929DB">
        <w:t xml:space="preserve"> и </w:t>
      </w:r>
      <w:r>
        <w:t xml:space="preserve">немецкой фирмы </w:t>
      </w:r>
      <w:proofErr w:type="spellStart"/>
      <w:r>
        <w:t>Respecta</w:t>
      </w:r>
      <w:proofErr w:type="spellEnd"/>
      <w:r>
        <w:t>. При выходе на полную мощность</w:t>
      </w:r>
      <w:r w:rsidRPr="003F101B">
        <w:t xml:space="preserve"> </w:t>
      </w:r>
      <w:r>
        <w:t>на данном предприятии будет создано</w:t>
      </w:r>
      <w:r w:rsidRPr="003F101B">
        <w:t xml:space="preserve"> 140 </w:t>
      </w:r>
      <w:r>
        <w:t>рабочих мест.</w:t>
      </w:r>
    </w:p>
    <w:p w:rsidR="005A0EBB" w:rsidRDefault="005A0EBB" w:rsidP="005A0EBB">
      <w:pPr>
        <w:tabs>
          <w:tab w:val="left" w:pos="7200"/>
        </w:tabs>
        <w:spacing w:line="276" w:lineRule="auto"/>
        <w:ind w:firstLine="709"/>
        <w:jc w:val="both"/>
        <w:outlineLvl w:val="0"/>
      </w:pPr>
      <w:r>
        <w:t xml:space="preserve">С июня 2011года </w:t>
      </w:r>
      <w:r w:rsidRPr="0016300C">
        <w:t>введен в экс</w:t>
      </w:r>
      <w:r>
        <w:t>плуатацию мусоросортировочный</w:t>
      </w:r>
      <w:r w:rsidRPr="0016300C">
        <w:t xml:space="preserve"> комплекс ООО «Рецикл» по адресу Загородный проезд, 6.</w:t>
      </w:r>
    </w:p>
    <w:p w:rsidR="005A0EBB" w:rsidRDefault="005A0EBB" w:rsidP="005A0EB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46A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законом Московской области «</w:t>
      </w:r>
      <w:r w:rsidRPr="0037746A">
        <w:rPr>
          <w:rFonts w:ascii="Times New Roman" w:hAnsi="Times New Roman" w:cs="Times New Roman"/>
          <w:sz w:val="24"/>
          <w:szCs w:val="24"/>
        </w:rPr>
        <w:t xml:space="preserve">О развитии предпринимательской деятельности в Московской </w:t>
      </w:r>
      <w:r>
        <w:rPr>
          <w:rFonts w:ascii="Times New Roman" w:hAnsi="Times New Roman" w:cs="Times New Roman"/>
          <w:sz w:val="24"/>
          <w:szCs w:val="24"/>
        </w:rPr>
        <w:t>области»</w:t>
      </w:r>
      <w:r w:rsidRPr="0037746A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>
        <w:rPr>
          <w:rFonts w:ascii="Times New Roman" w:hAnsi="Times New Roman" w:cs="Times New Roman"/>
          <w:sz w:val="24"/>
          <w:szCs w:val="24"/>
        </w:rPr>
        <w:t xml:space="preserve">городская </w:t>
      </w:r>
      <w:r w:rsidRPr="0037746A">
        <w:rPr>
          <w:rFonts w:ascii="Times New Roman" w:hAnsi="Times New Roman" w:cs="Times New Roman"/>
          <w:sz w:val="24"/>
          <w:szCs w:val="24"/>
        </w:rPr>
        <w:t>программа поддержки и развития малого и среднего предпринимательства.</w:t>
      </w:r>
    </w:p>
    <w:p w:rsidR="005A0EBB" w:rsidRDefault="005A0EBB" w:rsidP="005A0EBB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68C">
        <w:rPr>
          <w:rFonts w:ascii="Times New Roman" w:hAnsi="Times New Roman" w:cs="Times New Roman"/>
          <w:sz w:val="24"/>
          <w:szCs w:val="24"/>
        </w:rPr>
        <w:t>108 новых рабочих мест создано при реализации инновационных проектов субъек</w:t>
      </w:r>
      <w:r w:rsidR="007929DB">
        <w:rPr>
          <w:rFonts w:ascii="Times New Roman" w:hAnsi="Times New Roman" w:cs="Times New Roman"/>
          <w:sz w:val="24"/>
          <w:szCs w:val="24"/>
        </w:rPr>
        <w:t xml:space="preserve">тами </w:t>
      </w:r>
      <w:r w:rsidRPr="009D568C">
        <w:rPr>
          <w:rFonts w:ascii="Times New Roman" w:hAnsi="Times New Roman" w:cs="Times New Roman"/>
          <w:sz w:val="24"/>
          <w:szCs w:val="24"/>
        </w:rPr>
        <w:t xml:space="preserve">малого бизнеса,  </w:t>
      </w:r>
      <w:proofErr w:type="gramStart"/>
      <w:r w:rsidRPr="009D568C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9D56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56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568C">
        <w:rPr>
          <w:rFonts w:ascii="Times New Roman" w:hAnsi="Times New Roman" w:cs="Times New Roman"/>
          <w:sz w:val="24"/>
          <w:szCs w:val="24"/>
        </w:rPr>
        <w:t xml:space="preserve"> том числе выделенным  субсидиям из городского, областного и федерального бюджета по программе по</w:t>
      </w:r>
      <w:r>
        <w:rPr>
          <w:rFonts w:ascii="Times New Roman" w:hAnsi="Times New Roman" w:cs="Times New Roman"/>
          <w:sz w:val="24"/>
          <w:szCs w:val="24"/>
        </w:rPr>
        <w:t>ддержки развития малого бизнеса.</w:t>
      </w:r>
    </w:p>
    <w:p w:rsidR="005A0EBB" w:rsidRPr="007929DB" w:rsidRDefault="005A0EBB" w:rsidP="005A0EBB">
      <w:pPr>
        <w:pStyle w:val="a4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87DF8">
        <w:rPr>
          <w:rFonts w:ascii="Times New Roman" w:hAnsi="Times New Roman"/>
          <w:bCs/>
          <w:sz w:val="24"/>
          <w:szCs w:val="24"/>
        </w:rPr>
        <w:t xml:space="preserve">В настоящее время реализуются такие серьезные инвестиционные проекты как: </w:t>
      </w:r>
      <w:r>
        <w:rPr>
          <w:rFonts w:ascii="Times New Roman" w:hAnsi="Times New Roman"/>
          <w:bCs/>
          <w:sz w:val="24"/>
          <w:szCs w:val="24"/>
        </w:rPr>
        <w:t xml:space="preserve">размещение производства поглощающих стержней, элементов и органов регулирования, управления и защиты ядерных реакторов на площадях ОАО «МСЗ», </w:t>
      </w:r>
      <w:r w:rsidRPr="00787DF8">
        <w:rPr>
          <w:rFonts w:ascii="Times New Roman" w:hAnsi="Times New Roman"/>
          <w:bCs/>
          <w:sz w:val="24"/>
          <w:szCs w:val="24"/>
        </w:rPr>
        <w:t xml:space="preserve">строительство чаеразвесочной фабрики «Бета Гида», </w:t>
      </w:r>
      <w:r>
        <w:rPr>
          <w:rFonts w:ascii="Times New Roman" w:hAnsi="Times New Roman"/>
          <w:bCs/>
          <w:sz w:val="24"/>
          <w:szCs w:val="24"/>
        </w:rPr>
        <w:t xml:space="preserve">расширение производства мебели ООО «Торг </w:t>
      </w:r>
      <w:proofErr w:type="spellStart"/>
      <w:r>
        <w:rPr>
          <w:rFonts w:ascii="Times New Roman" w:hAnsi="Times New Roman"/>
          <w:bCs/>
          <w:sz w:val="24"/>
          <w:szCs w:val="24"/>
        </w:rPr>
        <w:t>Юнион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», </w:t>
      </w:r>
      <w:r w:rsidRPr="00787DF8">
        <w:rPr>
          <w:rFonts w:ascii="Times New Roman" w:hAnsi="Times New Roman"/>
          <w:bCs/>
          <w:sz w:val="24"/>
          <w:szCs w:val="24"/>
        </w:rPr>
        <w:t>строительство второй очереди завода «</w:t>
      </w:r>
      <w:proofErr w:type="spellStart"/>
      <w:r w:rsidRPr="00787DF8">
        <w:rPr>
          <w:rFonts w:ascii="Times New Roman" w:hAnsi="Times New Roman"/>
          <w:bCs/>
          <w:sz w:val="24"/>
          <w:szCs w:val="24"/>
        </w:rPr>
        <w:t>Билд</w:t>
      </w:r>
      <w:proofErr w:type="spellEnd"/>
      <w:r w:rsidRPr="0078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7DF8">
        <w:rPr>
          <w:rFonts w:ascii="Times New Roman" w:hAnsi="Times New Roman"/>
          <w:bCs/>
          <w:sz w:val="24"/>
          <w:szCs w:val="24"/>
        </w:rPr>
        <w:t>Фаст</w:t>
      </w:r>
      <w:proofErr w:type="spellEnd"/>
      <w:r w:rsidRPr="00787D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87DF8">
        <w:rPr>
          <w:rFonts w:ascii="Times New Roman" w:hAnsi="Times New Roman"/>
          <w:bCs/>
          <w:sz w:val="24"/>
          <w:szCs w:val="24"/>
        </w:rPr>
        <w:t>Текнолоджи</w:t>
      </w:r>
      <w:proofErr w:type="spellEnd"/>
      <w:r w:rsidRPr="00787DF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по производству изделий из бетона</w:t>
      </w:r>
      <w:r w:rsidRPr="00787DF8">
        <w:rPr>
          <w:rFonts w:ascii="Times New Roman" w:hAnsi="Times New Roman"/>
          <w:bCs/>
          <w:sz w:val="24"/>
          <w:szCs w:val="24"/>
        </w:rPr>
        <w:t xml:space="preserve">, модернизация производства «ЭДСК», расширение производства </w:t>
      </w:r>
      <w:proofErr w:type="spellStart"/>
      <w:r w:rsidRPr="00787DF8">
        <w:rPr>
          <w:rFonts w:ascii="Times New Roman" w:hAnsi="Times New Roman"/>
          <w:bCs/>
          <w:sz w:val="24"/>
          <w:szCs w:val="24"/>
        </w:rPr>
        <w:t>полотенцесушителей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ИП </w:t>
      </w:r>
      <w:proofErr w:type="spellStart"/>
      <w:r>
        <w:rPr>
          <w:rFonts w:ascii="Times New Roman" w:hAnsi="Times New Roman"/>
          <w:bCs/>
          <w:sz w:val="24"/>
          <w:szCs w:val="24"/>
        </w:rPr>
        <w:t>Гуменчук</w:t>
      </w:r>
      <w:proofErr w:type="spellEnd"/>
      <w:r w:rsidR="007929DB">
        <w:rPr>
          <w:rFonts w:ascii="Times New Roman" w:hAnsi="Times New Roman"/>
          <w:bCs/>
          <w:sz w:val="24"/>
          <w:szCs w:val="24"/>
        </w:rPr>
        <w:t xml:space="preserve"> Н.А., размещение</w:t>
      </w:r>
      <w:proofErr w:type="gramEnd"/>
      <w:r w:rsidR="007929DB">
        <w:rPr>
          <w:rFonts w:ascii="Times New Roman" w:hAnsi="Times New Roman"/>
          <w:bCs/>
          <w:sz w:val="24"/>
          <w:szCs w:val="24"/>
        </w:rPr>
        <w:t xml:space="preserve"> производства </w:t>
      </w:r>
      <w:r>
        <w:rPr>
          <w:rFonts w:ascii="Times New Roman" w:hAnsi="Times New Roman"/>
          <w:bCs/>
          <w:sz w:val="24"/>
          <w:szCs w:val="24"/>
        </w:rPr>
        <w:t>грохотов для рассева минерального сырья ЗАО «</w:t>
      </w:r>
      <w:proofErr w:type="spellStart"/>
      <w:r>
        <w:rPr>
          <w:rFonts w:ascii="Times New Roman" w:hAnsi="Times New Roman"/>
          <w:bCs/>
          <w:sz w:val="24"/>
          <w:szCs w:val="24"/>
        </w:rPr>
        <w:t>Тране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Текникк</w:t>
      </w:r>
      <w:proofErr w:type="spellEnd"/>
      <w:r>
        <w:rPr>
          <w:rFonts w:ascii="Times New Roman" w:hAnsi="Times New Roman"/>
          <w:bCs/>
          <w:sz w:val="24"/>
          <w:szCs w:val="24"/>
        </w:rPr>
        <w:t>» и ряд других проектов субъектов малого предпринимательства.</w:t>
      </w:r>
    </w:p>
    <w:p w:rsidR="005A0EBB" w:rsidRPr="00E152E9" w:rsidRDefault="005A0EBB" w:rsidP="005A0EBB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7DF8">
        <w:rPr>
          <w:rFonts w:ascii="Times New Roman" w:hAnsi="Times New Roman"/>
          <w:sz w:val="24"/>
          <w:szCs w:val="24"/>
        </w:rPr>
        <w:t xml:space="preserve">Постановлением Правительства Московской области от 28 декабря </w:t>
      </w:r>
      <w:smartTag w:uri="urn:schemas-microsoft-com:office:smarttags" w:element="metricconverter">
        <w:smartTagPr>
          <w:attr w:name="ProductID" w:val="2011 г"/>
        </w:smartTagPr>
        <w:r w:rsidRPr="00787DF8">
          <w:rPr>
            <w:rFonts w:ascii="Times New Roman" w:hAnsi="Times New Roman"/>
            <w:sz w:val="24"/>
            <w:szCs w:val="24"/>
          </w:rPr>
          <w:t>2011 г</w:t>
        </w:r>
      </w:smartTag>
      <w:r w:rsidRPr="00787DF8">
        <w:rPr>
          <w:rFonts w:ascii="Times New Roman" w:hAnsi="Times New Roman"/>
          <w:sz w:val="24"/>
          <w:szCs w:val="24"/>
        </w:rPr>
        <w:t xml:space="preserve">. N 1660/53 утверждена инвестиционная программа </w:t>
      </w:r>
      <w:r>
        <w:rPr>
          <w:rFonts w:ascii="Times New Roman" w:hAnsi="Times New Roman"/>
          <w:sz w:val="24"/>
          <w:szCs w:val="24"/>
        </w:rPr>
        <w:t>«</w:t>
      </w:r>
      <w:r w:rsidRPr="00787DF8">
        <w:rPr>
          <w:rFonts w:ascii="Times New Roman" w:hAnsi="Times New Roman"/>
          <w:sz w:val="24"/>
          <w:szCs w:val="24"/>
        </w:rPr>
        <w:t xml:space="preserve">Развитие промышленных округов на территории Московской области на период до 2015 года». В данную программу </w:t>
      </w:r>
      <w:proofErr w:type="gramStart"/>
      <w:r w:rsidRPr="00787DF8">
        <w:rPr>
          <w:rFonts w:ascii="Times New Roman" w:hAnsi="Times New Roman"/>
          <w:sz w:val="24"/>
          <w:szCs w:val="24"/>
        </w:rPr>
        <w:t>включены</w:t>
      </w:r>
      <w:proofErr w:type="gramEnd"/>
      <w:r w:rsidRPr="00787DF8">
        <w:rPr>
          <w:rFonts w:ascii="Times New Roman" w:hAnsi="Times New Roman"/>
          <w:sz w:val="24"/>
          <w:szCs w:val="24"/>
        </w:rPr>
        <w:t>: ОАО «МЗ «Электросталь»</w:t>
      </w:r>
      <w:r>
        <w:rPr>
          <w:rFonts w:ascii="Times New Roman" w:hAnsi="Times New Roman"/>
          <w:sz w:val="24"/>
          <w:szCs w:val="24"/>
        </w:rPr>
        <w:t xml:space="preserve"> и ОАО «ЭЗТМ»</w:t>
      </w:r>
      <w:r w:rsidRPr="00787DF8">
        <w:rPr>
          <w:rFonts w:ascii="Times New Roman" w:hAnsi="Times New Roman"/>
          <w:sz w:val="24"/>
          <w:szCs w:val="24"/>
        </w:rPr>
        <w:t xml:space="preserve">. Реализация настоящей Инвестиционной программы позволит на действующих предприятиях эффективно распорядиться свободными площадями для размещения предприятий малого и среднего бизнеса, получить соответствующие региональные налоговые льготы, создать дополнительные рабочие места. Прогноз по объему инвестиций  в основной капитал на 2012 год – </w:t>
      </w:r>
      <w:r w:rsidRPr="00787DF8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млрд. </w:t>
      </w:r>
      <w:r w:rsidRPr="00787DF8">
        <w:rPr>
          <w:rFonts w:ascii="Times New Roman" w:hAnsi="Times New Roman"/>
          <w:b/>
          <w:sz w:val="24"/>
          <w:szCs w:val="24"/>
        </w:rPr>
        <w:t>100</w:t>
      </w:r>
      <w:r w:rsidRPr="00787DF8">
        <w:rPr>
          <w:rFonts w:ascii="Times New Roman" w:hAnsi="Times New Roman"/>
          <w:sz w:val="24"/>
          <w:szCs w:val="24"/>
        </w:rPr>
        <w:t xml:space="preserve"> </w:t>
      </w:r>
      <w:r w:rsidRPr="00E152E9">
        <w:rPr>
          <w:rFonts w:ascii="Times New Roman" w:hAnsi="Times New Roman"/>
          <w:b/>
          <w:sz w:val="24"/>
          <w:szCs w:val="24"/>
        </w:rPr>
        <w:t>млн. руб.</w:t>
      </w:r>
    </w:p>
    <w:p w:rsidR="005A0EBB" w:rsidRDefault="005A0EBB" w:rsidP="005A0EBB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5338">
        <w:rPr>
          <w:rFonts w:ascii="Times New Roman" w:hAnsi="Times New Roman"/>
          <w:sz w:val="24"/>
          <w:szCs w:val="24"/>
        </w:rPr>
        <w:t>Стремление к уста</w:t>
      </w:r>
      <w:r w:rsidR="007929DB">
        <w:rPr>
          <w:rFonts w:ascii="Times New Roman" w:hAnsi="Times New Roman"/>
          <w:sz w:val="24"/>
          <w:szCs w:val="24"/>
        </w:rPr>
        <w:t>новлению положительной динамики</w:t>
      </w:r>
      <w:r w:rsidRPr="00025338">
        <w:rPr>
          <w:rFonts w:ascii="Times New Roman" w:hAnsi="Times New Roman"/>
          <w:sz w:val="24"/>
          <w:szCs w:val="24"/>
        </w:rPr>
        <w:t xml:space="preserve"> результатов промышленной деятельности обусловливает необходимость дальнейшего применения программно-целевого метода.</w:t>
      </w:r>
    </w:p>
    <w:p w:rsidR="005A0EBB" w:rsidRPr="007929DB" w:rsidRDefault="005A0EBB" w:rsidP="007929DB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737">
        <w:rPr>
          <w:rFonts w:ascii="Times New Roman" w:hAnsi="Times New Roman" w:cs="Times New Roman"/>
          <w:b/>
          <w:sz w:val="24"/>
          <w:szCs w:val="24"/>
        </w:rPr>
        <w:t>2. Цели Программы</w:t>
      </w:r>
    </w:p>
    <w:p w:rsidR="005A0EBB" w:rsidRDefault="005A0EBB" w:rsidP="005A0EBB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 - с</w:t>
      </w:r>
      <w:r w:rsidR="007929DB">
        <w:rPr>
          <w:rFonts w:ascii="Times New Roman" w:hAnsi="Times New Roman" w:cs="Times New Roman"/>
          <w:sz w:val="24"/>
          <w:szCs w:val="24"/>
        </w:rPr>
        <w:t>оздание благоприятных социально-</w:t>
      </w:r>
      <w:r>
        <w:rPr>
          <w:rFonts w:ascii="Times New Roman" w:hAnsi="Times New Roman" w:cs="Times New Roman"/>
          <w:sz w:val="24"/>
          <w:szCs w:val="24"/>
        </w:rPr>
        <w:t>экономических и организационных условий для развития и эффективного использования промышленного потенциала города, обеспечивающего повышение уровня жизни и занятости населения, увеличение доходов городского бюджета.</w:t>
      </w:r>
    </w:p>
    <w:p w:rsidR="005A0EBB" w:rsidRDefault="005A0EBB" w:rsidP="005A0EBB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представляет собой комплекс мероприятий, обеспечивающих эффективное решение задач в области промышленного развития города, осуществляемых субъектами промышленной деятельности при поддержке органов местного самоуправления.</w:t>
      </w:r>
    </w:p>
    <w:p w:rsidR="005A0EBB" w:rsidRDefault="005A0EBB" w:rsidP="005A0EBB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призвана стать одним из основных инструментов промышленной политики городского округа Электросталь Московской области и обеспечить содействие субъектам промышленной деятельности в выпуске конкурентоспособной продукции, обновлении основных фондов и технологий, решении вопросов финансового оздоровления.</w:t>
      </w:r>
    </w:p>
    <w:p w:rsidR="005A0EBB" w:rsidRDefault="005A0EBB" w:rsidP="005A0EBB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Программы направлены на создание экономических и организационных условий и предпосылок для развития субъектов промышленной деятельности, улучшения инвестиционного климата, создания благоприятных условий для развития предприятий.</w:t>
      </w:r>
    </w:p>
    <w:p w:rsidR="005A0EBB" w:rsidRDefault="005A0EBB" w:rsidP="005A0EBB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5A0EBB" w:rsidRDefault="005A0EBB" w:rsidP="005A0EBB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техническому перевооружению и модернизации предприятий промышленности города, внедрению современных технологий;</w:t>
      </w:r>
    </w:p>
    <w:p w:rsidR="005A0EBB" w:rsidRDefault="005A0EBB" w:rsidP="005A0EBB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инновационной деятельности и производства наукоемкой продукции;</w:t>
      </w:r>
    </w:p>
    <w:p w:rsidR="005A0EBB" w:rsidRDefault="005A0EBB" w:rsidP="005A0EBB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благоприятного инвестиционного и предпринимательского климата;</w:t>
      </w:r>
    </w:p>
    <w:p w:rsidR="005A0EBB" w:rsidRDefault="005A0EBB" w:rsidP="005A0EBB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новых рабочих мест;</w:t>
      </w:r>
    </w:p>
    <w:p w:rsidR="005A0EBB" w:rsidRDefault="005A0EBB" w:rsidP="005A0EBB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доходной части городского бюджета.</w:t>
      </w:r>
    </w:p>
    <w:p w:rsidR="005A0EBB" w:rsidRDefault="005A0EBB" w:rsidP="005A0EBB">
      <w:pPr>
        <w:pStyle w:val="ConsNormal"/>
        <w:widowControl/>
        <w:spacing w:line="276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EBB" w:rsidRDefault="005A0EBB" w:rsidP="007929DB">
      <w:pPr>
        <w:pStyle w:val="ConsNormal"/>
        <w:widowControl/>
        <w:spacing w:line="276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D5737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0EBB" w:rsidRDefault="005A0EBB" w:rsidP="007929DB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рассчитана на 2013-2015 годы.</w:t>
      </w:r>
    </w:p>
    <w:p w:rsidR="005A0EBB" w:rsidRDefault="005A0EBB" w:rsidP="005A0EBB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0EBB" w:rsidRDefault="005A0EBB" w:rsidP="007929DB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D573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Содержание программы.</w:t>
      </w:r>
    </w:p>
    <w:p w:rsidR="005A0EBB" w:rsidRDefault="005A0EBB" w:rsidP="005A0EBB">
      <w:pPr>
        <w:pStyle w:val="ConsNormal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E97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включает в себя следующие разделы:</w:t>
      </w:r>
    </w:p>
    <w:p w:rsidR="005A0EBB" w:rsidRDefault="005A0EBB" w:rsidP="005A0EBB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C76E97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– развитие и формирование инфраструктуры предприятий промышленности (Приложение 1).</w:t>
      </w:r>
    </w:p>
    <w:p w:rsidR="005A0EBB" w:rsidRDefault="005A0EBB" w:rsidP="005A0EBB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него включены инвестиционные проекты, реализуемые на действующих промышленных предприятиях и инвестиционные проекты, реализуемые (предполагаемые к реализации) на свободных промышленных площадках и земельных участках согласно генеральному плану развития городского округа.</w:t>
      </w:r>
    </w:p>
    <w:p w:rsidR="005A0EBB" w:rsidRDefault="005A0EBB" w:rsidP="005A0EBB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3D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3DC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– реализация мероприятий по поддержке и развитию научно-промышленного комплекса городского округа, направленных на рост экономического потенциала предприятий (Приложение 2).</w:t>
      </w:r>
    </w:p>
    <w:p w:rsidR="005A0EBB" w:rsidRPr="007929DB" w:rsidRDefault="005A0EBB" w:rsidP="007929DB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737">
        <w:rPr>
          <w:rFonts w:ascii="Times New Roman" w:hAnsi="Times New Roman" w:cs="Times New Roman"/>
          <w:b/>
          <w:sz w:val="24"/>
          <w:szCs w:val="24"/>
        </w:rPr>
        <w:t>5. Ресурсное обеспечение Программы</w:t>
      </w:r>
    </w:p>
    <w:p w:rsidR="005A0EBB" w:rsidRPr="006368EA" w:rsidRDefault="005A0EBB" w:rsidP="005A0EBB">
      <w:pPr>
        <w:widowControl w:val="0"/>
        <w:adjustRightInd w:val="0"/>
        <w:spacing w:line="276" w:lineRule="auto"/>
        <w:ind w:firstLine="709"/>
        <w:jc w:val="both"/>
        <w:rPr>
          <w:szCs w:val="20"/>
        </w:rPr>
      </w:pPr>
      <w:r>
        <w:rPr>
          <w:szCs w:val="20"/>
        </w:rPr>
        <w:t xml:space="preserve">Финансирование мероприятий настоящей Программы обеспечивается за счет </w:t>
      </w:r>
      <w:r w:rsidRPr="006368EA">
        <w:rPr>
          <w:szCs w:val="20"/>
        </w:rPr>
        <w:t>внебюджетных средств.</w:t>
      </w:r>
    </w:p>
    <w:p w:rsidR="005A0EBB" w:rsidRDefault="005A0EBB" w:rsidP="005A0EBB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EBB" w:rsidRPr="007929DB" w:rsidRDefault="005A0EBB" w:rsidP="007929DB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737">
        <w:rPr>
          <w:rFonts w:ascii="Times New Roman" w:hAnsi="Times New Roman" w:cs="Times New Roman"/>
          <w:b/>
          <w:sz w:val="24"/>
          <w:szCs w:val="24"/>
        </w:rPr>
        <w:t>6. Ожидаемые социально - экономические результаты от реализации Программы</w:t>
      </w:r>
    </w:p>
    <w:p w:rsidR="005A0EBB" w:rsidRDefault="005A0EBB" w:rsidP="005A0EBB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Программы за период 2013-2015 гг. предполагается достичь следующих показателей:</w:t>
      </w:r>
    </w:p>
    <w:p w:rsidR="005A0EBB" w:rsidRPr="007929DB" w:rsidRDefault="005A0EBB" w:rsidP="005A0EBB">
      <w:pPr>
        <w:pStyle w:val="ConsNormal"/>
        <w:widowControl/>
        <w:tabs>
          <w:tab w:val="left" w:pos="6096"/>
          <w:tab w:val="left" w:pos="6379"/>
          <w:tab w:val="left" w:pos="7371"/>
        </w:tabs>
        <w:spacing w:line="276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D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smartTag w:uri="urn:schemas-microsoft-com:office:smarttags" w:element="metricconverter">
        <w:smartTagPr>
          <w:attr w:name="ProductID" w:val="2013 г"/>
        </w:smartTagPr>
        <w:r w:rsidRPr="007929DB">
          <w:rPr>
            <w:rFonts w:ascii="Times New Roman" w:hAnsi="Times New Roman" w:cs="Times New Roman"/>
            <w:b/>
            <w:sz w:val="24"/>
            <w:szCs w:val="24"/>
          </w:rPr>
          <w:t>2013 г</w:t>
        </w:r>
      </w:smartTag>
      <w:r w:rsidRPr="007929DB">
        <w:rPr>
          <w:rFonts w:ascii="Times New Roman" w:hAnsi="Times New Roman" w:cs="Times New Roman"/>
          <w:b/>
          <w:sz w:val="24"/>
          <w:szCs w:val="24"/>
        </w:rPr>
        <w:t xml:space="preserve">.      </w:t>
      </w:r>
      <w:smartTag w:uri="urn:schemas-microsoft-com:office:smarttags" w:element="metricconverter">
        <w:smartTagPr>
          <w:attr w:name="ProductID" w:val="2014 г"/>
        </w:smartTagPr>
        <w:r w:rsidRPr="007929DB">
          <w:rPr>
            <w:rFonts w:ascii="Times New Roman" w:hAnsi="Times New Roman" w:cs="Times New Roman"/>
            <w:b/>
            <w:sz w:val="24"/>
            <w:szCs w:val="24"/>
          </w:rPr>
          <w:t>2014 г</w:t>
        </w:r>
      </w:smartTag>
      <w:r w:rsidRPr="007929DB">
        <w:rPr>
          <w:rFonts w:ascii="Times New Roman" w:hAnsi="Times New Roman" w:cs="Times New Roman"/>
          <w:b/>
          <w:sz w:val="24"/>
          <w:szCs w:val="24"/>
        </w:rPr>
        <w:t xml:space="preserve">.     </w:t>
      </w:r>
      <w:smartTag w:uri="urn:schemas-microsoft-com:office:smarttags" w:element="metricconverter">
        <w:smartTagPr>
          <w:attr w:name="ProductID" w:val="2015 г"/>
        </w:smartTagPr>
        <w:r w:rsidRPr="007929DB">
          <w:rPr>
            <w:rFonts w:ascii="Times New Roman" w:hAnsi="Times New Roman" w:cs="Times New Roman"/>
            <w:b/>
            <w:sz w:val="24"/>
            <w:szCs w:val="24"/>
          </w:rPr>
          <w:t>2015 г</w:t>
        </w:r>
      </w:smartTag>
      <w:r w:rsidRPr="007929DB"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p w:rsidR="005A0EBB" w:rsidRPr="007929DB" w:rsidRDefault="005A0EBB" w:rsidP="00393B68">
      <w:pPr>
        <w:pStyle w:val="ConsNormal"/>
        <w:widowControl/>
        <w:tabs>
          <w:tab w:val="left" w:pos="4590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EBB" w:rsidRPr="007929DB" w:rsidRDefault="005A0EBB" w:rsidP="005A0EBB">
      <w:pPr>
        <w:pStyle w:val="ConsNormal"/>
        <w:widowControl/>
        <w:tabs>
          <w:tab w:val="left" w:pos="7606"/>
          <w:tab w:val="left" w:pos="8498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DB">
        <w:rPr>
          <w:rFonts w:ascii="Times New Roman" w:hAnsi="Times New Roman" w:cs="Times New Roman"/>
          <w:b/>
          <w:sz w:val="24"/>
          <w:szCs w:val="24"/>
        </w:rPr>
        <w:t>- объем отгрузки промышленной продукции, млрд. руб.           46,4           52,5          59,8</w:t>
      </w:r>
    </w:p>
    <w:p w:rsidR="005A0EBB" w:rsidRPr="007929DB" w:rsidRDefault="005A0EBB" w:rsidP="005A0EBB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DB">
        <w:rPr>
          <w:rFonts w:ascii="Times New Roman" w:hAnsi="Times New Roman" w:cs="Times New Roman"/>
          <w:b/>
          <w:sz w:val="24"/>
          <w:szCs w:val="24"/>
        </w:rPr>
        <w:t xml:space="preserve">- уровень средней заработной платы,  тыс. руб.                           34,2  </w:t>
      </w:r>
      <w:r w:rsidRPr="007929DB">
        <w:rPr>
          <w:rFonts w:ascii="Times New Roman" w:hAnsi="Times New Roman" w:cs="Times New Roman"/>
          <w:b/>
          <w:sz w:val="24"/>
          <w:szCs w:val="24"/>
        </w:rPr>
        <w:tab/>
        <w:t xml:space="preserve"> 35,9          38,4</w:t>
      </w:r>
    </w:p>
    <w:p w:rsidR="005A0EBB" w:rsidRPr="007929DB" w:rsidRDefault="005A0EBB" w:rsidP="005A0EBB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DB">
        <w:rPr>
          <w:rFonts w:ascii="Times New Roman" w:hAnsi="Times New Roman" w:cs="Times New Roman"/>
          <w:b/>
          <w:sz w:val="24"/>
          <w:szCs w:val="24"/>
        </w:rPr>
        <w:t xml:space="preserve">- объем инвестиций в основной капитал, млн. руб.                     3 300          3 600        3 900     </w:t>
      </w:r>
    </w:p>
    <w:p w:rsidR="005A0EBB" w:rsidRPr="007929DB" w:rsidRDefault="005A0EBB" w:rsidP="005A0EBB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DB">
        <w:rPr>
          <w:rFonts w:ascii="Times New Roman" w:hAnsi="Times New Roman" w:cs="Times New Roman"/>
          <w:b/>
          <w:sz w:val="24"/>
          <w:szCs w:val="24"/>
        </w:rPr>
        <w:t>- численность работающих в промышленности, тыс. чел.        19,0            19,2</w:t>
      </w:r>
      <w:r w:rsidRPr="007929DB">
        <w:rPr>
          <w:rFonts w:ascii="Times New Roman" w:hAnsi="Times New Roman" w:cs="Times New Roman"/>
          <w:b/>
          <w:sz w:val="24"/>
          <w:szCs w:val="24"/>
        </w:rPr>
        <w:tab/>
        <w:t xml:space="preserve">       19,6</w:t>
      </w:r>
    </w:p>
    <w:p w:rsidR="005A0EBB" w:rsidRDefault="005A0EBB" w:rsidP="005A0EBB">
      <w:pPr>
        <w:tabs>
          <w:tab w:val="left" w:pos="7797"/>
        </w:tabs>
        <w:ind w:left="399"/>
        <w:jc w:val="right"/>
      </w:pPr>
    </w:p>
    <w:p w:rsidR="005A0EBB" w:rsidRDefault="005A0EBB" w:rsidP="005A0EBB">
      <w:pPr>
        <w:tabs>
          <w:tab w:val="left" w:pos="7797"/>
        </w:tabs>
        <w:ind w:left="399"/>
        <w:jc w:val="right"/>
      </w:pPr>
    </w:p>
    <w:p w:rsidR="007929DB" w:rsidRDefault="007929DB" w:rsidP="005A0EBB">
      <w:pPr>
        <w:tabs>
          <w:tab w:val="left" w:pos="7797"/>
        </w:tabs>
        <w:ind w:left="399"/>
        <w:jc w:val="right"/>
      </w:pPr>
    </w:p>
    <w:p w:rsidR="007929DB" w:rsidRDefault="007929DB" w:rsidP="005A0EBB">
      <w:pPr>
        <w:tabs>
          <w:tab w:val="left" w:pos="7797"/>
        </w:tabs>
        <w:ind w:left="399"/>
        <w:jc w:val="right"/>
      </w:pPr>
    </w:p>
    <w:p w:rsidR="007929DB" w:rsidRDefault="007929DB" w:rsidP="005A0EBB">
      <w:pPr>
        <w:tabs>
          <w:tab w:val="left" w:pos="7797"/>
        </w:tabs>
        <w:ind w:left="399"/>
        <w:jc w:val="right"/>
      </w:pPr>
    </w:p>
    <w:p w:rsidR="005A0EBB" w:rsidRPr="003F3FDB" w:rsidRDefault="005A0EBB" w:rsidP="005A0EBB">
      <w:pPr>
        <w:tabs>
          <w:tab w:val="left" w:pos="7797"/>
        </w:tabs>
        <w:ind w:left="399"/>
        <w:jc w:val="right"/>
      </w:pPr>
      <w:r w:rsidRPr="003F3FDB">
        <w:lastRenderedPageBreak/>
        <w:t>Приложение № 1</w:t>
      </w:r>
    </w:p>
    <w:p w:rsidR="005A0EBB" w:rsidRPr="007929DB" w:rsidRDefault="005A0EBB" w:rsidP="005A0EBB">
      <w:pPr>
        <w:tabs>
          <w:tab w:val="left" w:pos="7797"/>
        </w:tabs>
        <w:ind w:left="399"/>
        <w:jc w:val="center"/>
      </w:pPr>
    </w:p>
    <w:p w:rsidR="005A0EBB" w:rsidRDefault="005A0EBB" w:rsidP="005A0EBB">
      <w:pPr>
        <w:tabs>
          <w:tab w:val="left" w:pos="7797"/>
        </w:tabs>
        <w:ind w:left="399"/>
        <w:jc w:val="center"/>
        <w:rPr>
          <w:b/>
        </w:rPr>
      </w:pPr>
      <w:r>
        <w:rPr>
          <w:b/>
        </w:rPr>
        <w:t>Раздел 1. Р</w:t>
      </w:r>
      <w:r w:rsidRPr="00B01846">
        <w:rPr>
          <w:b/>
        </w:rPr>
        <w:t>азвитие и формирование инфраструктуры предприятий промышленности</w:t>
      </w:r>
      <w:r>
        <w:rPr>
          <w:b/>
        </w:rPr>
        <w:t>.</w:t>
      </w:r>
    </w:p>
    <w:p w:rsidR="005A0EBB" w:rsidRPr="007929DB" w:rsidRDefault="005A0EBB" w:rsidP="005A0EBB">
      <w:pPr>
        <w:tabs>
          <w:tab w:val="left" w:pos="7797"/>
        </w:tabs>
        <w:ind w:left="399"/>
        <w:jc w:val="center"/>
      </w:pPr>
    </w:p>
    <w:p w:rsidR="005A0EBB" w:rsidRDefault="005A0EBB" w:rsidP="005A0EBB">
      <w:pPr>
        <w:tabs>
          <w:tab w:val="left" w:pos="7797"/>
        </w:tabs>
        <w:ind w:left="399"/>
        <w:jc w:val="center"/>
        <w:rPr>
          <w:b/>
        </w:rPr>
      </w:pPr>
      <w:r w:rsidRPr="00E618CF">
        <w:rPr>
          <w:b/>
        </w:rPr>
        <w:t xml:space="preserve">Перечень </w:t>
      </w:r>
      <w:r>
        <w:rPr>
          <w:b/>
        </w:rPr>
        <w:t xml:space="preserve">основных </w:t>
      </w:r>
      <w:r w:rsidRPr="00E618CF">
        <w:rPr>
          <w:b/>
        </w:rPr>
        <w:t>инвестиционных проектов, реализуемых на предприятиях городского округа</w:t>
      </w:r>
      <w:r>
        <w:rPr>
          <w:b/>
        </w:rPr>
        <w:t xml:space="preserve"> Электросталь Московской области.</w:t>
      </w:r>
    </w:p>
    <w:p w:rsidR="005A0EBB" w:rsidRPr="007929DB" w:rsidRDefault="005A0EBB" w:rsidP="005A0EBB">
      <w:pPr>
        <w:tabs>
          <w:tab w:val="left" w:pos="7797"/>
        </w:tabs>
        <w:ind w:left="399"/>
        <w:jc w:val="center"/>
      </w:pP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3021"/>
        <w:gridCol w:w="1654"/>
        <w:gridCol w:w="1583"/>
        <w:gridCol w:w="82"/>
        <w:gridCol w:w="3320"/>
      </w:tblGrid>
      <w:tr w:rsidR="005A0EBB" w:rsidRPr="00053E06" w:rsidTr="00072434">
        <w:tc>
          <w:tcPr>
            <w:tcW w:w="570" w:type="dxa"/>
            <w:vAlign w:val="center"/>
          </w:tcPr>
          <w:p w:rsidR="005A0EBB" w:rsidRPr="00053E06" w:rsidRDefault="005A0EBB" w:rsidP="00072434">
            <w:pPr>
              <w:tabs>
                <w:tab w:val="left" w:pos="7797"/>
              </w:tabs>
              <w:jc w:val="center"/>
              <w:rPr>
                <w:b/>
                <w:bCs/>
              </w:rPr>
            </w:pPr>
            <w:r w:rsidRPr="00053E06">
              <w:rPr>
                <w:b/>
                <w:bCs/>
              </w:rPr>
              <w:t>№ п/п</w:t>
            </w:r>
          </w:p>
        </w:tc>
        <w:tc>
          <w:tcPr>
            <w:tcW w:w="3021" w:type="dxa"/>
          </w:tcPr>
          <w:p w:rsidR="005A0EBB" w:rsidRPr="00053E06" w:rsidRDefault="005A0EBB" w:rsidP="00072434">
            <w:pPr>
              <w:tabs>
                <w:tab w:val="left" w:pos="7797"/>
              </w:tabs>
              <w:ind w:left="-41"/>
              <w:rPr>
                <w:b/>
                <w:bCs/>
              </w:rPr>
            </w:pPr>
            <w:r w:rsidRPr="00053E06">
              <w:rPr>
                <w:b/>
                <w:bCs/>
              </w:rPr>
              <w:t>Наименование инвестиционного проекта (строительство, реконструкция, расширение, техническое перевооружение и т.д.)</w:t>
            </w:r>
          </w:p>
        </w:tc>
        <w:tc>
          <w:tcPr>
            <w:tcW w:w="1654" w:type="dxa"/>
            <w:vAlign w:val="center"/>
          </w:tcPr>
          <w:p w:rsidR="005A0EBB" w:rsidRPr="00053E06" w:rsidRDefault="005A0EBB" w:rsidP="00072434">
            <w:pPr>
              <w:tabs>
                <w:tab w:val="left" w:pos="7797"/>
              </w:tabs>
              <w:jc w:val="center"/>
              <w:rPr>
                <w:b/>
                <w:bCs/>
              </w:rPr>
            </w:pPr>
            <w:r w:rsidRPr="00053E06">
              <w:rPr>
                <w:b/>
                <w:bCs/>
              </w:rPr>
              <w:t>Срок реализации</w:t>
            </w:r>
          </w:p>
        </w:tc>
        <w:tc>
          <w:tcPr>
            <w:tcW w:w="1583" w:type="dxa"/>
            <w:vAlign w:val="center"/>
          </w:tcPr>
          <w:p w:rsidR="005A0EBB" w:rsidRPr="00053E06" w:rsidRDefault="005A0EBB" w:rsidP="00072434">
            <w:pPr>
              <w:tabs>
                <w:tab w:val="left" w:pos="7797"/>
              </w:tabs>
              <w:jc w:val="center"/>
              <w:rPr>
                <w:b/>
                <w:bCs/>
              </w:rPr>
            </w:pPr>
            <w:r w:rsidRPr="00053E06">
              <w:rPr>
                <w:b/>
                <w:bCs/>
              </w:rPr>
              <w:t>Объем инвестиций</w:t>
            </w:r>
          </w:p>
          <w:p w:rsidR="005A0EBB" w:rsidRPr="00053E06" w:rsidRDefault="005A0EBB" w:rsidP="00072434">
            <w:pPr>
              <w:tabs>
                <w:tab w:val="left" w:pos="7797"/>
              </w:tabs>
              <w:jc w:val="center"/>
              <w:rPr>
                <w:b/>
                <w:bCs/>
              </w:rPr>
            </w:pPr>
            <w:r w:rsidRPr="00053E06">
              <w:rPr>
                <w:b/>
                <w:bCs/>
              </w:rPr>
              <w:t>(тыс. руб.)</w:t>
            </w:r>
          </w:p>
        </w:tc>
        <w:tc>
          <w:tcPr>
            <w:tcW w:w="3402" w:type="dxa"/>
            <w:gridSpan w:val="2"/>
            <w:vAlign w:val="center"/>
          </w:tcPr>
          <w:p w:rsidR="005A0EBB" w:rsidRPr="00053E06" w:rsidRDefault="005A0EBB" w:rsidP="00072434">
            <w:pPr>
              <w:tabs>
                <w:tab w:val="left" w:pos="7797"/>
              </w:tabs>
              <w:rPr>
                <w:b/>
                <w:bCs/>
              </w:rPr>
            </w:pPr>
            <w:r w:rsidRPr="00053E06">
              <w:rPr>
                <w:b/>
                <w:bCs/>
              </w:rPr>
              <w:t>Социально-экономическая эффективность проекта (численность работников, объем выпуска продукции и т.д.)</w:t>
            </w:r>
          </w:p>
        </w:tc>
      </w:tr>
      <w:tr w:rsidR="005A0EBB" w:rsidRPr="00053E06" w:rsidTr="00072434">
        <w:trPr>
          <w:trHeight w:val="70"/>
        </w:trPr>
        <w:tc>
          <w:tcPr>
            <w:tcW w:w="570" w:type="dxa"/>
            <w:vAlign w:val="center"/>
          </w:tcPr>
          <w:p w:rsidR="005A0EBB" w:rsidRPr="00053E06" w:rsidRDefault="005A0EBB" w:rsidP="00072434">
            <w:pPr>
              <w:tabs>
                <w:tab w:val="left" w:pos="7797"/>
              </w:tabs>
              <w:spacing w:line="360" w:lineRule="auto"/>
              <w:jc w:val="center"/>
              <w:rPr>
                <w:b/>
              </w:rPr>
            </w:pPr>
            <w:r w:rsidRPr="00053E06">
              <w:rPr>
                <w:b/>
              </w:rPr>
              <w:t>1</w:t>
            </w:r>
          </w:p>
        </w:tc>
        <w:tc>
          <w:tcPr>
            <w:tcW w:w="3021" w:type="dxa"/>
            <w:vAlign w:val="center"/>
          </w:tcPr>
          <w:p w:rsidR="005A0EBB" w:rsidRPr="00053E06" w:rsidRDefault="005A0EBB" w:rsidP="00072434">
            <w:pPr>
              <w:tabs>
                <w:tab w:val="left" w:pos="7797"/>
              </w:tabs>
              <w:spacing w:line="360" w:lineRule="auto"/>
              <w:jc w:val="center"/>
              <w:rPr>
                <w:b/>
              </w:rPr>
            </w:pPr>
            <w:r w:rsidRPr="00053E06">
              <w:rPr>
                <w:b/>
              </w:rPr>
              <w:t>2</w:t>
            </w:r>
          </w:p>
        </w:tc>
        <w:tc>
          <w:tcPr>
            <w:tcW w:w="1654" w:type="dxa"/>
            <w:vAlign w:val="center"/>
          </w:tcPr>
          <w:p w:rsidR="005A0EBB" w:rsidRPr="00053E06" w:rsidRDefault="005A0EBB" w:rsidP="00072434">
            <w:pPr>
              <w:tabs>
                <w:tab w:val="left" w:pos="7797"/>
              </w:tabs>
              <w:spacing w:line="360" w:lineRule="auto"/>
              <w:jc w:val="center"/>
              <w:rPr>
                <w:b/>
              </w:rPr>
            </w:pPr>
            <w:r w:rsidRPr="00053E06">
              <w:rPr>
                <w:b/>
              </w:rPr>
              <w:t>3</w:t>
            </w:r>
          </w:p>
        </w:tc>
        <w:tc>
          <w:tcPr>
            <w:tcW w:w="1583" w:type="dxa"/>
            <w:vAlign w:val="center"/>
          </w:tcPr>
          <w:p w:rsidR="005A0EBB" w:rsidRPr="00053E06" w:rsidRDefault="005A0EBB" w:rsidP="00072434">
            <w:pPr>
              <w:tabs>
                <w:tab w:val="left" w:pos="7797"/>
              </w:tabs>
              <w:spacing w:line="360" w:lineRule="auto"/>
              <w:jc w:val="center"/>
              <w:rPr>
                <w:b/>
              </w:rPr>
            </w:pPr>
            <w:r w:rsidRPr="00053E06">
              <w:rPr>
                <w:b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5A0EBB" w:rsidRPr="00053E06" w:rsidRDefault="005A0EBB" w:rsidP="00072434">
            <w:pPr>
              <w:tabs>
                <w:tab w:val="left" w:pos="7797"/>
              </w:tabs>
              <w:spacing w:line="360" w:lineRule="auto"/>
              <w:jc w:val="center"/>
              <w:rPr>
                <w:b/>
              </w:rPr>
            </w:pPr>
            <w:r w:rsidRPr="00053E06">
              <w:rPr>
                <w:b/>
              </w:rPr>
              <w:t>5</w:t>
            </w:r>
          </w:p>
        </w:tc>
      </w:tr>
      <w:tr w:rsidR="005A0EBB" w:rsidRPr="002961AB" w:rsidTr="00072434">
        <w:tc>
          <w:tcPr>
            <w:tcW w:w="10230" w:type="dxa"/>
            <w:gridSpan w:val="6"/>
            <w:vAlign w:val="center"/>
          </w:tcPr>
          <w:p w:rsidR="005A0EBB" w:rsidRPr="00BA0451" w:rsidRDefault="005A0EBB" w:rsidP="00072434">
            <w:pPr>
              <w:tabs>
                <w:tab w:val="left" w:pos="7797"/>
              </w:tabs>
              <w:spacing w:line="360" w:lineRule="auto"/>
              <w:jc w:val="center"/>
              <w:rPr>
                <w:b/>
              </w:rPr>
            </w:pPr>
            <w:r w:rsidRPr="00BA0451">
              <w:rPr>
                <w:b/>
              </w:rPr>
              <w:t>ОАО «Машиностроительный завод»</w:t>
            </w:r>
          </w:p>
        </w:tc>
      </w:tr>
      <w:tr w:rsidR="005A0EBB" w:rsidRPr="002961AB" w:rsidTr="00072434">
        <w:tc>
          <w:tcPr>
            <w:tcW w:w="570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 w:rsidRPr="002961AB">
              <w:t>1.</w:t>
            </w:r>
          </w:p>
        </w:tc>
        <w:tc>
          <w:tcPr>
            <w:tcW w:w="3021" w:type="dxa"/>
            <w:vAlign w:val="center"/>
          </w:tcPr>
          <w:p w:rsidR="005A0EBB" w:rsidRDefault="005A0EBB" w:rsidP="00072434">
            <w:pPr>
              <w:tabs>
                <w:tab w:val="left" w:pos="7797"/>
              </w:tabs>
            </w:pPr>
            <w:r>
              <w:t>Производство полиметаллов</w:t>
            </w:r>
          </w:p>
          <w:p w:rsidR="005A0EBB" w:rsidRPr="002961AB" w:rsidRDefault="005A0EBB" w:rsidP="00072434">
            <w:pPr>
              <w:tabs>
                <w:tab w:val="left" w:pos="7797"/>
              </w:tabs>
            </w:pPr>
            <w:r>
              <w:t>Модернизация действующего производства</w:t>
            </w:r>
          </w:p>
        </w:tc>
        <w:tc>
          <w:tcPr>
            <w:tcW w:w="1654" w:type="dxa"/>
            <w:vAlign w:val="center"/>
          </w:tcPr>
          <w:p w:rsidR="005A0EBB" w:rsidRDefault="005A0EBB" w:rsidP="00072434">
            <w:pPr>
              <w:tabs>
                <w:tab w:val="left" w:pos="7797"/>
              </w:tabs>
              <w:jc w:val="center"/>
            </w:pPr>
            <w:r>
              <w:t>2012-2014 гг.</w:t>
            </w:r>
          </w:p>
          <w:p w:rsidR="005A0EBB" w:rsidRDefault="005A0EBB" w:rsidP="00072434">
            <w:pPr>
              <w:tabs>
                <w:tab w:val="left" w:pos="7797"/>
              </w:tabs>
              <w:jc w:val="center"/>
            </w:pPr>
          </w:p>
          <w:p w:rsidR="00393B68" w:rsidRDefault="00393B68" w:rsidP="00072434">
            <w:pPr>
              <w:tabs>
                <w:tab w:val="left" w:pos="7797"/>
              </w:tabs>
              <w:jc w:val="center"/>
            </w:pPr>
          </w:p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>
              <w:t>2013-2015 гг.</w:t>
            </w:r>
          </w:p>
        </w:tc>
        <w:tc>
          <w:tcPr>
            <w:tcW w:w="1583" w:type="dxa"/>
            <w:vAlign w:val="center"/>
          </w:tcPr>
          <w:p w:rsidR="005A0EBB" w:rsidRDefault="005A0EBB" w:rsidP="00072434">
            <w:pPr>
              <w:tabs>
                <w:tab w:val="left" w:pos="7797"/>
              </w:tabs>
              <w:jc w:val="center"/>
            </w:pPr>
            <w:r w:rsidRPr="00794EAC">
              <w:t>1</w:t>
            </w:r>
            <w:r>
              <w:t> </w:t>
            </w:r>
            <w:r w:rsidRPr="00794EAC">
              <w:t>500</w:t>
            </w:r>
            <w:r w:rsidR="00393B68">
              <w:t> </w:t>
            </w:r>
            <w:r>
              <w:t>000</w:t>
            </w:r>
          </w:p>
          <w:p w:rsidR="005A0EBB" w:rsidRDefault="005A0EBB" w:rsidP="00072434">
            <w:pPr>
              <w:tabs>
                <w:tab w:val="left" w:pos="7797"/>
              </w:tabs>
              <w:jc w:val="center"/>
            </w:pPr>
          </w:p>
          <w:p w:rsidR="00393B68" w:rsidRDefault="00393B68" w:rsidP="00072434">
            <w:pPr>
              <w:tabs>
                <w:tab w:val="left" w:pos="7797"/>
              </w:tabs>
              <w:jc w:val="center"/>
            </w:pPr>
          </w:p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>
              <w:t>7 371 000</w:t>
            </w:r>
          </w:p>
        </w:tc>
        <w:tc>
          <w:tcPr>
            <w:tcW w:w="3402" w:type="dxa"/>
            <w:gridSpan w:val="2"/>
            <w:vAlign w:val="center"/>
          </w:tcPr>
          <w:p w:rsidR="005A0EBB" w:rsidRDefault="005A0EBB" w:rsidP="00072434">
            <w:pPr>
              <w:tabs>
                <w:tab w:val="left" w:pos="7797"/>
              </w:tabs>
            </w:pPr>
            <w:r>
              <w:t>Создание новых рабочих мест – 120</w:t>
            </w:r>
          </w:p>
          <w:p w:rsidR="005A0EBB" w:rsidRDefault="005A0EBB" w:rsidP="00072434">
            <w:pPr>
              <w:tabs>
                <w:tab w:val="left" w:pos="7797"/>
              </w:tabs>
            </w:pPr>
            <w:r>
              <w:t xml:space="preserve">Средний ежегодный объем выпуска продукции </w:t>
            </w:r>
          </w:p>
          <w:p w:rsidR="005A0EBB" w:rsidRPr="002961AB" w:rsidRDefault="005A0EBB" w:rsidP="00072434">
            <w:pPr>
              <w:tabs>
                <w:tab w:val="left" w:pos="7797"/>
              </w:tabs>
            </w:pPr>
            <w:r>
              <w:t>17 млрд. руб.</w:t>
            </w:r>
          </w:p>
        </w:tc>
      </w:tr>
      <w:tr w:rsidR="005A0EBB" w:rsidRPr="002961AB" w:rsidTr="00072434">
        <w:tc>
          <w:tcPr>
            <w:tcW w:w="10230" w:type="dxa"/>
            <w:gridSpan w:val="6"/>
            <w:vAlign w:val="center"/>
          </w:tcPr>
          <w:p w:rsidR="005A0EBB" w:rsidRPr="00053E06" w:rsidRDefault="005A0EBB" w:rsidP="00072434">
            <w:pPr>
              <w:tabs>
                <w:tab w:val="left" w:pos="7797"/>
              </w:tabs>
              <w:spacing w:line="360" w:lineRule="auto"/>
              <w:jc w:val="center"/>
              <w:rPr>
                <w:b/>
              </w:rPr>
            </w:pPr>
            <w:r w:rsidRPr="00053E06">
              <w:rPr>
                <w:b/>
              </w:rPr>
              <w:t>ОАО «</w:t>
            </w:r>
            <w:r>
              <w:rPr>
                <w:b/>
              </w:rPr>
              <w:t>Металлургический завод «Электросталь</w:t>
            </w:r>
            <w:r w:rsidRPr="00053E06">
              <w:rPr>
                <w:b/>
              </w:rPr>
              <w:t>»</w:t>
            </w:r>
          </w:p>
        </w:tc>
      </w:tr>
      <w:tr w:rsidR="005A0EBB" w:rsidRPr="002961AB" w:rsidTr="00072434">
        <w:tc>
          <w:tcPr>
            <w:tcW w:w="570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 w:rsidRPr="002961AB">
              <w:t>1.</w:t>
            </w:r>
          </w:p>
        </w:tc>
        <w:tc>
          <w:tcPr>
            <w:tcW w:w="3021" w:type="dxa"/>
            <w:vAlign w:val="center"/>
          </w:tcPr>
          <w:p w:rsidR="005A0EBB" w:rsidRDefault="005A0EBB" w:rsidP="00072434">
            <w:pPr>
              <w:tabs>
                <w:tab w:val="left" w:pos="7797"/>
              </w:tabs>
            </w:pPr>
            <w:r>
              <w:t>Модернизация действующего производства</w:t>
            </w:r>
          </w:p>
          <w:p w:rsidR="005A0EBB" w:rsidRPr="002961AB" w:rsidRDefault="005A0EBB" w:rsidP="00072434">
            <w:pPr>
              <w:tabs>
                <w:tab w:val="left" w:pos="7797"/>
              </w:tabs>
            </w:pPr>
            <w:r>
              <w:t>Реализация  31 проекта</w:t>
            </w:r>
          </w:p>
        </w:tc>
        <w:tc>
          <w:tcPr>
            <w:tcW w:w="1654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>
              <w:t>2013</w:t>
            </w:r>
            <w:r w:rsidRPr="002961AB">
              <w:t>-2015 гг.</w:t>
            </w:r>
          </w:p>
        </w:tc>
        <w:tc>
          <w:tcPr>
            <w:tcW w:w="1583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>
              <w:t>3 000 000</w:t>
            </w:r>
          </w:p>
        </w:tc>
        <w:tc>
          <w:tcPr>
            <w:tcW w:w="3402" w:type="dxa"/>
            <w:gridSpan w:val="2"/>
            <w:vAlign w:val="center"/>
          </w:tcPr>
          <w:p w:rsidR="005A0EBB" w:rsidRDefault="005A0EBB" w:rsidP="00072434">
            <w:pPr>
              <w:tabs>
                <w:tab w:val="left" w:pos="7797"/>
              </w:tabs>
            </w:pPr>
            <w:r>
              <w:t>Повышение качества продукции, улучшение экономических показателей (стабильность работы предприятия), снижение вредных выбросов.</w:t>
            </w:r>
          </w:p>
          <w:p w:rsidR="005A0EBB" w:rsidRPr="002961AB" w:rsidRDefault="005A0EBB" w:rsidP="00072434">
            <w:pPr>
              <w:tabs>
                <w:tab w:val="left" w:pos="7797"/>
              </w:tabs>
            </w:pPr>
            <w:r>
              <w:t>Стабильность работы печных агрегатов.</w:t>
            </w:r>
          </w:p>
        </w:tc>
      </w:tr>
      <w:tr w:rsidR="005A0EBB" w:rsidRPr="002961AB" w:rsidTr="00072434">
        <w:tc>
          <w:tcPr>
            <w:tcW w:w="10230" w:type="dxa"/>
            <w:gridSpan w:val="6"/>
            <w:vAlign w:val="center"/>
          </w:tcPr>
          <w:p w:rsidR="005A0EBB" w:rsidRPr="00053E06" w:rsidRDefault="005A0EBB" w:rsidP="00072434">
            <w:pPr>
              <w:tabs>
                <w:tab w:val="left" w:pos="7797"/>
              </w:tabs>
              <w:spacing w:line="360" w:lineRule="auto"/>
              <w:jc w:val="center"/>
              <w:rPr>
                <w:b/>
              </w:rPr>
            </w:pPr>
            <w:r w:rsidRPr="00053E06">
              <w:rPr>
                <w:b/>
              </w:rPr>
              <w:t>ОАО «Электростальский завод тяжелого машиностроения»</w:t>
            </w:r>
          </w:p>
        </w:tc>
      </w:tr>
      <w:tr w:rsidR="005A0EBB" w:rsidRPr="002961AB" w:rsidTr="00072434">
        <w:tc>
          <w:tcPr>
            <w:tcW w:w="570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 w:rsidRPr="002961AB">
              <w:t>1.</w:t>
            </w:r>
          </w:p>
        </w:tc>
        <w:tc>
          <w:tcPr>
            <w:tcW w:w="3021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</w:pPr>
            <w:r w:rsidRPr="002961AB">
              <w:t xml:space="preserve">МСЦ-2 Реконструкция </w:t>
            </w:r>
            <w:proofErr w:type="spellStart"/>
            <w:r w:rsidRPr="002961AB">
              <w:t>термоучастка</w:t>
            </w:r>
            <w:proofErr w:type="spellEnd"/>
            <w:r w:rsidRPr="002961AB">
              <w:t xml:space="preserve"> с заменой установки ТПЧ на 2-х частотную индукционную установку в комплекте с установкой обработки холодом</w:t>
            </w:r>
          </w:p>
        </w:tc>
        <w:tc>
          <w:tcPr>
            <w:tcW w:w="1654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 w:rsidRPr="002961AB">
              <w:t>2011-2015 гг.</w:t>
            </w:r>
          </w:p>
        </w:tc>
        <w:tc>
          <w:tcPr>
            <w:tcW w:w="1583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 w:rsidRPr="002961AB">
              <w:t>140 000</w:t>
            </w:r>
          </w:p>
        </w:tc>
        <w:tc>
          <w:tcPr>
            <w:tcW w:w="3402" w:type="dxa"/>
            <w:gridSpan w:val="2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</w:pPr>
            <w:r w:rsidRPr="002961AB">
              <w:t>Повышение качества, улучшение экономических показателей</w:t>
            </w:r>
          </w:p>
        </w:tc>
      </w:tr>
      <w:tr w:rsidR="005A0EBB" w:rsidRPr="002961AB" w:rsidTr="00072434">
        <w:tc>
          <w:tcPr>
            <w:tcW w:w="570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 w:rsidRPr="002961AB">
              <w:t>2.</w:t>
            </w:r>
          </w:p>
        </w:tc>
        <w:tc>
          <w:tcPr>
            <w:tcW w:w="3021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</w:pPr>
            <w:r w:rsidRPr="002961AB">
              <w:t>МСЦ-2 Модернизация действующих термических печей</w:t>
            </w:r>
          </w:p>
        </w:tc>
        <w:tc>
          <w:tcPr>
            <w:tcW w:w="1654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 w:rsidRPr="002961AB">
              <w:t>2011-2015 гг.</w:t>
            </w:r>
          </w:p>
        </w:tc>
        <w:tc>
          <w:tcPr>
            <w:tcW w:w="1583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 w:rsidRPr="002961AB">
              <w:t>30</w:t>
            </w:r>
            <w:r>
              <w:t> </w:t>
            </w:r>
            <w:r w:rsidRPr="002961AB">
              <w:t>000</w:t>
            </w:r>
          </w:p>
        </w:tc>
        <w:tc>
          <w:tcPr>
            <w:tcW w:w="3402" w:type="dxa"/>
            <w:gridSpan w:val="2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</w:pPr>
            <w:r w:rsidRPr="002961AB">
              <w:t>Повышение качества, улучшение экономических показателей</w:t>
            </w:r>
          </w:p>
        </w:tc>
      </w:tr>
      <w:tr w:rsidR="005A0EBB" w:rsidRPr="002961AB" w:rsidTr="00072434">
        <w:tc>
          <w:tcPr>
            <w:tcW w:w="570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>
              <w:t>3.</w:t>
            </w:r>
          </w:p>
        </w:tc>
        <w:tc>
          <w:tcPr>
            <w:tcW w:w="3021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</w:pPr>
            <w:r>
              <w:t>Строительство газоочистки в ФСЛЦ-2</w:t>
            </w:r>
          </w:p>
        </w:tc>
        <w:tc>
          <w:tcPr>
            <w:tcW w:w="1654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>
              <w:t>2012-2014 гг.</w:t>
            </w:r>
          </w:p>
        </w:tc>
        <w:tc>
          <w:tcPr>
            <w:tcW w:w="1583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>
              <w:t>60 000</w:t>
            </w:r>
          </w:p>
        </w:tc>
        <w:tc>
          <w:tcPr>
            <w:tcW w:w="3402" w:type="dxa"/>
            <w:gridSpan w:val="2"/>
          </w:tcPr>
          <w:p w:rsidR="005A0EBB" w:rsidRDefault="005A0EBB" w:rsidP="00072434">
            <w:r w:rsidRPr="00B03EFC">
              <w:t>Повышение качества, улучшение экономических показателей</w:t>
            </w:r>
          </w:p>
        </w:tc>
      </w:tr>
      <w:tr w:rsidR="005A0EBB" w:rsidRPr="002961AB" w:rsidTr="00072434">
        <w:tc>
          <w:tcPr>
            <w:tcW w:w="570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>
              <w:t>4.</w:t>
            </w:r>
          </w:p>
        </w:tc>
        <w:tc>
          <w:tcPr>
            <w:tcW w:w="3021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</w:pPr>
            <w:r>
              <w:t>Модернизация энергетического хозяйства завода</w:t>
            </w:r>
          </w:p>
        </w:tc>
        <w:tc>
          <w:tcPr>
            <w:tcW w:w="1654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>
              <w:t>2012-2013 гг.</w:t>
            </w:r>
          </w:p>
        </w:tc>
        <w:tc>
          <w:tcPr>
            <w:tcW w:w="1583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>
              <w:t>120 000</w:t>
            </w:r>
          </w:p>
        </w:tc>
        <w:tc>
          <w:tcPr>
            <w:tcW w:w="3402" w:type="dxa"/>
            <w:gridSpan w:val="2"/>
          </w:tcPr>
          <w:p w:rsidR="005A0EBB" w:rsidRDefault="005A0EBB" w:rsidP="00072434">
            <w:r w:rsidRPr="00B03EFC">
              <w:t>Повышение качества, улучшение экономических показателей</w:t>
            </w:r>
          </w:p>
        </w:tc>
      </w:tr>
      <w:tr w:rsidR="005A0EBB" w:rsidRPr="002961AB" w:rsidTr="00072434">
        <w:tc>
          <w:tcPr>
            <w:tcW w:w="570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>
              <w:t>5.</w:t>
            </w:r>
          </w:p>
        </w:tc>
        <w:tc>
          <w:tcPr>
            <w:tcW w:w="3021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</w:pPr>
            <w:r>
              <w:t>Модернизация производства подшипников жидкостного трения</w:t>
            </w:r>
          </w:p>
        </w:tc>
        <w:tc>
          <w:tcPr>
            <w:tcW w:w="1654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>
              <w:t>013-2014 гг.</w:t>
            </w:r>
          </w:p>
        </w:tc>
        <w:tc>
          <w:tcPr>
            <w:tcW w:w="1583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>
              <w:t>120 000</w:t>
            </w:r>
          </w:p>
        </w:tc>
        <w:tc>
          <w:tcPr>
            <w:tcW w:w="3402" w:type="dxa"/>
            <w:gridSpan w:val="2"/>
          </w:tcPr>
          <w:p w:rsidR="005A0EBB" w:rsidRDefault="005A0EBB" w:rsidP="00072434">
            <w:r w:rsidRPr="00B03EFC">
              <w:t>Повышение качества, улучшение экономических показателей</w:t>
            </w:r>
          </w:p>
        </w:tc>
      </w:tr>
      <w:tr w:rsidR="005A0EBB" w:rsidRPr="002961AB" w:rsidTr="00072434">
        <w:tc>
          <w:tcPr>
            <w:tcW w:w="10230" w:type="dxa"/>
            <w:gridSpan w:val="6"/>
            <w:vAlign w:val="center"/>
          </w:tcPr>
          <w:p w:rsidR="005A0EBB" w:rsidRPr="00053E06" w:rsidRDefault="005A0EBB" w:rsidP="00072434">
            <w:pPr>
              <w:tabs>
                <w:tab w:val="left" w:pos="7797"/>
              </w:tabs>
              <w:spacing w:line="360" w:lineRule="auto"/>
              <w:jc w:val="center"/>
              <w:rPr>
                <w:b/>
              </w:rPr>
            </w:pPr>
            <w:r w:rsidRPr="00053E06">
              <w:rPr>
                <w:b/>
              </w:rPr>
              <w:t>ОАО «</w:t>
            </w:r>
            <w:r>
              <w:rPr>
                <w:b/>
              </w:rPr>
              <w:t>Электростальский химико-механический завод</w:t>
            </w:r>
            <w:r w:rsidRPr="00053E06">
              <w:rPr>
                <w:b/>
              </w:rPr>
              <w:t>»</w:t>
            </w:r>
          </w:p>
        </w:tc>
      </w:tr>
      <w:tr w:rsidR="005A0EBB" w:rsidRPr="002961AB" w:rsidTr="00072434">
        <w:trPr>
          <w:trHeight w:val="670"/>
        </w:trPr>
        <w:tc>
          <w:tcPr>
            <w:tcW w:w="570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 w:rsidRPr="002961AB">
              <w:lastRenderedPageBreak/>
              <w:t>1.</w:t>
            </w:r>
          </w:p>
        </w:tc>
        <w:tc>
          <w:tcPr>
            <w:tcW w:w="3021" w:type="dxa"/>
            <w:vAlign w:val="center"/>
          </w:tcPr>
          <w:p w:rsidR="005A0EBB" w:rsidRDefault="005A0EBB" w:rsidP="00072434">
            <w:pPr>
              <w:tabs>
                <w:tab w:val="left" w:pos="7797"/>
              </w:tabs>
            </w:pPr>
            <w:r>
              <w:t>Модернизация действующего производства</w:t>
            </w:r>
          </w:p>
          <w:p w:rsidR="005A0EBB" w:rsidRPr="002961AB" w:rsidRDefault="00393B68" w:rsidP="00072434">
            <w:pPr>
              <w:tabs>
                <w:tab w:val="left" w:pos="7797"/>
              </w:tabs>
            </w:pPr>
            <w:r>
              <w:t xml:space="preserve">Реализация </w:t>
            </w:r>
            <w:r w:rsidR="005A0EBB">
              <w:t>4 проектов</w:t>
            </w:r>
          </w:p>
        </w:tc>
        <w:tc>
          <w:tcPr>
            <w:tcW w:w="1654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>
              <w:t>2013</w:t>
            </w:r>
            <w:r w:rsidRPr="002961AB">
              <w:t>-2015 гг.</w:t>
            </w:r>
          </w:p>
        </w:tc>
        <w:tc>
          <w:tcPr>
            <w:tcW w:w="1583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>
              <w:t xml:space="preserve">191 000 </w:t>
            </w:r>
          </w:p>
        </w:tc>
        <w:tc>
          <w:tcPr>
            <w:tcW w:w="3402" w:type="dxa"/>
            <w:gridSpan w:val="2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</w:pPr>
            <w:r>
              <w:t>Повышение качества продукции, улучшение экономических показателей.</w:t>
            </w:r>
          </w:p>
        </w:tc>
      </w:tr>
      <w:tr w:rsidR="005A0EBB" w:rsidRPr="002961AB" w:rsidTr="00072434">
        <w:trPr>
          <w:trHeight w:val="176"/>
        </w:trPr>
        <w:tc>
          <w:tcPr>
            <w:tcW w:w="10230" w:type="dxa"/>
            <w:gridSpan w:val="6"/>
            <w:vAlign w:val="center"/>
          </w:tcPr>
          <w:p w:rsidR="005A0EBB" w:rsidRPr="00053E06" w:rsidRDefault="005A0EBB" w:rsidP="00072434">
            <w:pPr>
              <w:tabs>
                <w:tab w:val="left" w:pos="7797"/>
              </w:tabs>
              <w:spacing w:line="360" w:lineRule="auto"/>
              <w:jc w:val="center"/>
              <w:rPr>
                <w:b/>
              </w:rPr>
            </w:pPr>
            <w:r w:rsidRPr="00053E06">
              <w:rPr>
                <w:b/>
              </w:rPr>
              <w:t>МУП «ПТП ГХ»</w:t>
            </w:r>
          </w:p>
        </w:tc>
      </w:tr>
      <w:tr w:rsidR="005A0EBB" w:rsidRPr="00820FC2" w:rsidTr="00072434">
        <w:trPr>
          <w:trHeight w:val="3696"/>
        </w:trPr>
        <w:tc>
          <w:tcPr>
            <w:tcW w:w="570" w:type="dxa"/>
            <w:vAlign w:val="center"/>
          </w:tcPr>
          <w:p w:rsidR="005A0EBB" w:rsidRPr="00820FC2" w:rsidRDefault="005A0EBB" w:rsidP="00072434">
            <w:pPr>
              <w:tabs>
                <w:tab w:val="left" w:pos="7797"/>
              </w:tabs>
              <w:jc w:val="center"/>
            </w:pPr>
            <w:r w:rsidRPr="00820FC2">
              <w:t>1.</w:t>
            </w:r>
          </w:p>
        </w:tc>
        <w:tc>
          <w:tcPr>
            <w:tcW w:w="3021" w:type="dxa"/>
            <w:vAlign w:val="center"/>
          </w:tcPr>
          <w:p w:rsidR="005A0EBB" w:rsidRPr="00820FC2" w:rsidRDefault="005A0EBB" w:rsidP="00072434">
            <w:pPr>
              <w:tabs>
                <w:tab w:val="left" w:pos="7797"/>
              </w:tabs>
            </w:pPr>
            <w:r w:rsidRPr="00820FC2">
              <w:t>Инвестиционная программа по развитию системы водоснабжения</w:t>
            </w:r>
          </w:p>
        </w:tc>
        <w:tc>
          <w:tcPr>
            <w:tcW w:w="1654" w:type="dxa"/>
            <w:vAlign w:val="center"/>
          </w:tcPr>
          <w:p w:rsidR="005A0EBB" w:rsidRPr="00820FC2" w:rsidRDefault="005A0EBB" w:rsidP="00072434">
            <w:pPr>
              <w:tabs>
                <w:tab w:val="left" w:pos="7797"/>
              </w:tabs>
              <w:jc w:val="center"/>
            </w:pPr>
            <w:r w:rsidRPr="00820FC2">
              <w:t>2011-2013 гг.</w:t>
            </w:r>
          </w:p>
        </w:tc>
        <w:tc>
          <w:tcPr>
            <w:tcW w:w="1583" w:type="dxa"/>
            <w:vAlign w:val="center"/>
          </w:tcPr>
          <w:p w:rsidR="005A0EBB" w:rsidRPr="00820FC2" w:rsidRDefault="005A0EBB" w:rsidP="00072434">
            <w:pPr>
              <w:tabs>
                <w:tab w:val="left" w:pos="7797"/>
              </w:tabs>
              <w:jc w:val="center"/>
            </w:pPr>
            <w:r w:rsidRPr="00820FC2">
              <w:t>28 984,74</w:t>
            </w:r>
          </w:p>
        </w:tc>
        <w:tc>
          <w:tcPr>
            <w:tcW w:w="3402" w:type="dxa"/>
            <w:gridSpan w:val="2"/>
          </w:tcPr>
          <w:p w:rsidR="005A0EBB" w:rsidRPr="00820FC2" w:rsidRDefault="005A0EBB" w:rsidP="00072434">
            <w:pPr>
              <w:pStyle w:val="Style4"/>
              <w:widowControl/>
              <w:tabs>
                <w:tab w:val="left" w:pos="-392"/>
              </w:tabs>
              <w:spacing w:before="5" w:line="266" w:lineRule="exact"/>
              <w:ind w:left="34" w:firstLine="0"/>
              <w:rPr>
                <w:rFonts w:ascii="Times New Roman" w:hAnsi="Times New Roman"/>
              </w:rPr>
            </w:pPr>
            <w:r w:rsidRPr="00820FC2">
              <w:rPr>
                <w:rFonts w:ascii="Times New Roman" w:hAnsi="Times New Roman"/>
              </w:rPr>
              <w:t xml:space="preserve">Замена ветхого участка водопровода из стальных труб диаметром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20FC2">
                <w:rPr>
                  <w:rFonts w:ascii="Times New Roman" w:hAnsi="Times New Roman"/>
                </w:rPr>
                <w:t>300 мм</w:t>
              </w:r>
            </w:smartTag>
            <w:r w:rsidRPr="00820FC2">
              <w:rPr>
                <w:rFonts w:ascii="Times New Roman" w:hAnsi="Times New Roman"/>
              </w:rPr>
              <w:t xml:space="preserve"> от ВЗУ до пр</w:t>
            </w:r>
            <w:r>
              <w:rPr>
                <w:rFonts w:ascii="Times New Roman" w:hAnsi="Times New Roman"/>
              </w:rPr>
              <w:t xml:space="preserve">. </w:t>
            </w:r>
            <w:r w:rsidRPr="00820FC2">
              <w:rPr>
                <w:rFonts w:ascii="Times New Roman" w:hAnsi="Times New Roman"/>
              </w:rPr>
              <w:t xml:space="preserve">Южный, протяженностью </w:t>
            </w:r>
            <w:smartTag w:uri="urn:schemas-microsoft-com:office:smarttags" w:element="metricconverter">
              <w:smartTagPr>
                <w:attr w:name="ProductID" w:val="892 м"/>
              </w:smartTagPr>
              <w:r w:rsidRPr="00820FC2">
                <w:rPr>
                  <w:rFonts w:ascii="Times New Roman" w:hAnsi="Times New Roman"/>
                </w:rPr>
                <w:t>892 м</w:t>
              </w:r>
            </w:smartTag>
            <w:r w:rsidRPr="00820FC2">
              <w:rPr>
                <w:rFonts w:ascii="Times New Roman" w:hAnsi="Times New Roman"/>
              </w:rPr>
              <w:t xml:space="preserve"> путем перекладки на трубы, изготовленных из полиэтилена низкого давления диаметром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820FC2">
                <w:rPr>
                  <w:rFonts w:ascii="Times New Roman" w:hAnsi="Times New Roman"/>
                </w:rPr>
                <w:t>300 мм</w:t>
              </w:r>
            </w:smartTag>
            <w:r w:rsidRPr="00820FC2">
              <w:rPr>
                <w:rFonts w:ascii="Times New Roman" w:hAnsi="Times New Roman"/>
              </w:rPr>
              <w:t>.</w:t>
            </w:r>
          </w:p>
          <w:p w:rsidR="005A0EBB" w:rsidRPr="00820FC2" w:rsidRDefault="005A0EBB" w:rsidP="00072434">
            <w:pPr>
              <w:pStyle w:val="Style4"/>
              <w:widowControl/>
              <w:tabs>
                <w:tab w:val="left" w:pos="-392"/>
              </w:tabs>
              <w:spacing w:line="266" w:lineRule="exact"/>
              <w:ind w:left="34" w:firstLine="0"/>
            </w:pPr>
            <w:r w:rsidRPr="00820FC2">
              <w:rPr>
                <w:rFonts w:ascii="Times New Roman" w:hAnsi="Times New Roman"/>
              </w:rPr>
              <w:t>Модернизация станции обезжелезивания ВЗУ № 6, введенной в эксплуатацию в 1967 г. и доведение ее производительности до 379,2 куб.</w:t>
            </w:r>
            <w:r>
              <w:rPr>
                <w:rFonts w:ascii="Times New Roman" w:hAnsi="Times New Roman"/>
              </w:rPr>
              <w:t xml:space="preserve"> м/час (</w:t>
            </w:r>
            <w:r w:rsidRPr="00820FC2">
              <w:rPr>
                <w:rFonts w:ascii="Times New Roman" w:hAnsi="Times New Roman"/>
              </w:rPr>
              <w:t>6,5 тыс.</w:t>
            </w:r>
            <w:r>
              <w:rPr>
                <w:rFonts w:ascii="Times New Roman" w:hAnsi="Times New Roman"/>
              </w:rPr>
              <w:t xml:space="preserve"> </w:t>
            </w:r>
            <w:r w:rsidRPr="00820FC2">
              <w:rPr>
                <w:rFonts w:ascii="Times New Roman" w:hAnsi="Times New Roman"/>
              </w:rPr>
              <w:t>м</w:t>
            </w:r>
            <w:r w:rsidRPr="0049014D">
              <w:rPr>
                <w:rFonts w:ascii="Times New Roman" w:hAnsi="Times New Roman"/>
                <w:vertAlign w:val="superscript"/>
              </w:rPr>
              <w:t>3</w:t>
            </w:r>
            <w:r w:rsidRPr="00820FC2">
              <w:rPr>
                <w:rFonts w:ascii="Times New Roman" w:hAnsi="Times New Roman"/>
              </w:rPr>
              <w:t>/</w:t>
            </w:r>
            <w:proofErr w:type="spellStart"/>
            <w:r w:rsidRPr="00820FC2">
              <w:rPr>
                <w:rFonts w:ascii="Times New Roman" w:hAnsi="Times New Roman"/>
              </w:rPr>
              <w:t>сут</w:t>
            </w:r>
            <w:proofErr w:type="spellEnd"/>
            <w:r w:rsidRPr="00820FC2">
              <w:rPr>
                <w:rFonts w:ascii="Times New Roman" w:hAnsi="Times New Roman"/>
              </w:rPr>
              <w:t>.)</w:t>
            </w:r>
          </w:p>
        </w:tc>
      </w:tr>
      <w:tr w:rsidR="005A0EBB" w:rsidRPr="00820FC2" w:rsidTr="00072434">
        <w:tc>
          <w:tcPr>
            <w:tcW w:w="570" w:type="dxa"/>
            <w:vAlign w:val="center"/>
          </w:tcPr>
          <w:p w:rsidR="005A0EBB" w:rsidRPr="00820FC2" w:rsidRDefault="005A0EBB" w:rsidP="00072434">
            <w:pPr>
              <w:tabs>
                <w:tab w:val="left" w:pos="7797"/>
              </w:tabs>
              <w:jc w:val="center"/>
            </w:pPr>
            <w:r w:rsidRPr="00820FC2">
              <w:t>2.</w:t>
            </w:r>
          </w:p>
        </w:tc>
        <w:tc>
          <w:tcPr>
            <w:tcW w:w="3021" w:type="dxa"/>
            <w:vAlign w:val="center"/>
          </w:tcPr>
          <w:p w:rsidR="005A0EBB" w:rsidRPr="00820FC2" w:rsidRDefault="005A0EBB" w:rsidP="00072434">
            <w:pPr>
              <w:tabs>
                <w:tab w:val="left" w:pos="7797"/>
              </w:tabs>
            </w:pPr>
            <w:r w:rsidRPr="00820FC2">
              <w:t>Инвестиционная программа по развитию системы водоотведения</w:t>
            </w:r>
          </w:p>
        </w:tc>
        <w:tc>
          <w:tcPr>
            <w:tcW w:w="1654" w:type="dxa"/>
            <w:vAlign w:val="center"/>
          </w:tcPr>
          <w:p w:rsidR="005A0EBB" w:rsidRPr="00820FC2" w:rsidRDefault="005A0EBB" w:rsidP="00072434">
            <w:pPr>
              <w:tabs>
                <w:tab w:val="left" w:pos="7797"/>
              </w:tabs>
              <w:jc w:val="center"/>
            </w:pPr>
            <w:r w:rsidRPr="00820FC2">
              <w:t>2011-2013 гг.</w:t>
            </w:r>
          </w:p>
        </w:tc>
        <w:tc>
          <w:tcPr>
            <w:tcW w:w="1583" w:type="dxa"/>
            <w:vAlign w:val="center"/>
          </w:tcPr>
          <w:p w:rsidR="005A0EBB" w:rsidRPr="00820FC2" w:rsidRDefault="005A0EBB" w:rsidP="00072434">
            <w:pPr>
              <w:tabs>
                <w:tab w:val="left" w:pos="7797"/>
              </w:tabs>
              <w:jc w:val="center"/>
            </w:pPr>
            <w:r w:rsidRPr="00820FC2">
              <w:t>33 023,12</w:t>
            </w:r>
          </w:p>
        </w:tc>
        <w:tc>
          <w:tcPr>
            <w:tcW w:w="3402" w:type="dxa"/>
            <w:gridSpan w:val="2"/>
            <w:vAlign w:val="center"/>
          </w:tcPr>
          <w:p w:rsidR="005A0EBB" w:rsidRPr="00820FC2" w:rsidRDefault="005A0EBB" w:rsidP="00072434">
            <w:pPr>
              <w:tabs>
                <w:tab w:val="left" w:pos="7797"/>
              </w:tabs>
              <w:rPr>
                <w:bCs/>
              </w:rPr>
            </w:pPr>
            <w:r w:rsidRPr="00820FC2">
              <w:rPr>
                <w:bCs/>
              </w:rPr>
              <w:t>- Увеличение мощности очистных сооружений для приема возрастающего количества сточных вод от построенных многоквартирных домов.</w:t>
            </w:r>
          </w:p>
          <w:p w:rsidR="005A0EBB" w:rsidRPr="00820FC2" w:rsidRDefault="005A0EBB" w:rsidP="00072434">
            <w:pPr>
              <w:tabs>
                <w:tab w:val="left" w:pos="7797"/>
              </w:tabs>
              <w:rPr>
                <w:bCs/>
              </w:rPr>
            </w:pPr>
            <w:r w:rsidRPr="00820FC2">
              <w:rPr>
                <w:bCs/>
              </w:rPr>
              <w:t xml:space="preserve">- Улучшение качества очистки стоков, сбрасываемых в реку </w:t>
            </w:r>
            <w:proofErr w:type="spellStart"/>
            <w:r w:rsidRPr="00820FC2">
              <w:rPr>
                <w:bCs/>
              </w:rPr>
              <w:t>Марьинка</w:t>
            </w:r>
            <w:proofErr w:type="spellEnd"/>
            <w:r w:rsidRPr="00820FC2">
              <w:rPr>
                <w:bCs/>
              </w:rPr>
              <w:t xml:space="preserve"> и далее в реку</w:t>
            </w:r>
            <w:r>
              <w:rPr>
                <w:bCs/>
              </w:rPr>
              <w:t xml:space="preserve"> </w:t>
            </w:r>
            <w:proofErr w:type="spellStart"/>
            <w:r w:rsidRPr="00820FC2">
              <w:rPr>
                <w:bCs/>
              </w:rPr>
              <w:t>Вохонка</w:t>
            </w:r>
            <w:proofErr w:type="spellEnd"/>
            <w:r w:rsidRPr="00820FC2">
              <w:rPr>
                <w:bCs/>
              </w:rPr>
              <w:t>.</w:t>
            </w:r>
          </w:p>
          <w:p w:rsidR="005A0EBB" w:rsidRPr="00820FC2" w:rsidRDefault="005A0EBB" w:rsidP="00072434">
            <w:pPr>
              <w:tabs>
                <w:tab w:val="left" w:pos="7797"/>
              </w:tabs>
            </w:pPr>
            <w:r w:rsidRPr="00820FC2">
              <w:rPr>
                <w:bCs/>
              </w:rPr>
              <w:t>Объем производства (объем очистки стоков)</w:t>
            </w:r>
            <w:r>
              <w:rPr>
                <w:bCs/>
              </w:rPr>
              <w:t xml:space="preserve"> </w:t>
            </w:r>
            <w:r w:rsidRPr="00820FC2">
              <w:t>50000 м</w:t>
            </w:r>
            <w:r w:rsidRPr="0049014D">
              <w:rPr>
                <w:vertAlign w:val="superscript"/>
              </w:rPr>
              <w:t>3</w:t>
            </w:r>
            <w:r w:rsidRPr="00820FC2">
              <w:t>/</w:t>
            </w:r>
            <w:proofErr w:type="spellStart"/>
            <w:r w:rsidRPr="00820FC2">
              <w:t>сут</w:t>
            </w:r>
            <w:proofErr w:type="spellEnd"/>
            <w:r w:rsidRPr="00820FC2">
              <w:t>.</w:t>
            </w:r>
          </w:p>
        </w:tc>
      </w:tr>
      <w:tr w:rsidR="005A0EBB" w:rsidRPr="002961AB" w:rsidTr="00072434">
        <w:tc>
          <w:tcPr>
            <w:tcW w:w="10230" w:type="dxa"/>
            <w:gridSpan w:val="6"/>
            <w:vAlign w:val="center"/>
          </w:tcPr>
          <w:p w:rsidR="005A0EBB" w:rsidRPr="00053E06" w:rsidRDefault="005A0EBB" w:rsidP="00072434">
            <w:pPr>
              <w:tabs>
                <w:tab w:val="left" w:pos="7797"/>
              </w:tabs>
              <w:spacing w:line="360" w:lineRule="auto"/>
              <w:jc w:val="center"/>
              <w:rPr>
                <w:b/>
              </w:rPr>
            </w:pPr>
            <w:r w:rsidRPr="00053E06">
              <w:rPr>
                <w:b/>
              </w:rPr>
              <w:t>ООО «ЭЛЕМАШ-МАГНИТ»</w:t>
            </w:r>
          </w:p>
        </w:tc>
      </w:tr>
      <w:tr w:rsidR="005A0EBB" w:rsidRPr="00F47840" w:rsidTr="00072434">
        <w:tc>
          <w:tcPr>
            <w:tcW w:w="570" w:type="dxa"/>
            <w:vAlign w:val="center"/>
          </w:tcPr>
          <w:p w:rsidR="005A0EBB" w:rsidRPr="00F47840" w:rsidRDefault="005A0EBB" w:rsidP="00072434">
            <w:pPr>
              <w:tabs>
                <w:tab w:val="left" w:pos="7797"/>
              </w:tabs>
              <w:jc w:val="center"/>
            </w:pPr>
            <w:r w:rsidRPr="00F47840">
              <w:t>1.</w:t>
            </w:r>
          </w:p>
        </w:tc>
        <w:tc>
          <w:tcPr>
            <w:tcW w:w="3021" w:type="dxa"/>
            <w:vAlign w:val="center"/>
          </w:tcPr>
          <w:p w:rsidR="005A0EBB" w:rsidRPr="00F47840" w:rsidRDefault="005A0EBB" w:rsidP="00072434">
            <w:pPr>
              <w:tabs>
                <w:tab w:val="left" w:pos="7797"/>
              </w:tabs>
            </w:pPr>
            <w:r w:rsidRPr="00F47840">
              <w:t>Постановка на производство изделий нового поколения</w:t>
            </w:r>
          </w:p>
        </w:tc>
        <w:tc>
          <w:tcPr>
            <w:tcW w:w="1654" w:type="dxa"/>
            <w:vAlign w:val="center"/>
          </w:tcPr>
          <w:p w:rsidR="005A0EBB" w:rsidRPr="00F47840" w:rsidRDefault="005A0EBB" w:rsidP="00072434">
            <w:pPr>
              <w:tabs>
                <w:tab w:val="left" w:pos="7797"/>
              </w:tabs>
              <w:jc w:val="center"/>
            </w:pPr>
            <w:r w:rsidRPr="00F47840">
              <w:t>2010-2014 гг.</w:t>
            </w:r>
          </w:p>
        </w:tc>
        <w:tc>
          <w:tcPr>
            <w:tcW w:w="1583" w:type="dxa"/>
            <w:vAlign w:val="center"/>
          </w:tcPr>
          <w:p w:rsidR="005A0EBB" w:rsidRPr="00F47840" w:rsidRDefault="005A0EBB" w:rsidP="00072434">
            <w:pPr>
              <w:tabs>
                <w:tab w:val="left" w:pos="7797"/>
              </w:tabs>
              <w:jc w:val="center"/>
            </w:pPr>
            <w:r w:rsidRPr="00F47840">
              <w:t>100 000</w:t>
            </w:r>
          </w:p>
        </w:tc>
        <w:tc>
          <w:tcPr>
            <w:tcW w:w="3402" w:type="dxa"/>
            <w:gridSpan w:val="2"/>
            <w:vAlign w:val="center"/>
          </w:tcPr>
          <w:p w:rsidR="005A0EBB" w:rsidRPr="00F47840" w:rsidRDefault="005A0EBB" w:rsidP="00072434">
            <w:pPr>
              <w:tabs>
                <w:tab w:val="left" w:pos="7797"/>
              </w:tabs>
            </w:pPr>
            <w:r w:rsidRPr="00F47840">
              <w:t>Сохранение рынка сбыта и новых рабочих мест</w:t>
            </w:r>
          </w:p>
        </w:tc>
      </w:tr>
      <w:tr w:rsidR="005A0EBB" w:rsidRPr="002961AB" w:rsidTr="00072434">
        <w:tc>
          <w:tcPr>
            <w:tcW w:w="10230" w:type="dxa"/>
            <w:gridSpan w:val="6"/>
            <w:vAlign w:val="center"/>
          </w:tcPr>
          <w:p w:rsidR="005A0EBB" w:rsidRPr="00BA0451" w:rsidRDefault="005A0EBB" w:rsidP="00072434">
            <w:pPr>
              <w:tabs>
                <w:tab w:val="left" w:pos="7797"/>
              </w:tabs>
              <w:spacing w:line="360" w:lineRule="auto"/>
              <w:jc w:val="center"/>
              <w:rPr>
                <w:b/>
              </w:rPr>
            </w:pPr>
            <w:r w:rsidRPr="007D765B">
              <w:rPr>
                <w:b/>
              </w:rPr>
              <w:t xml:space="preserve">ООО «ГГЕ – </w:t>
            </w:r>
            <w:proofErr w:type="spellStart"/>
            <w:r w:rsidRPr="007D765B">
              <w:rPr>
                <w:b/>
              </w:rPr>
              <w:t>Элсервис</w:t>
            </w:r>
            <w:proofErr w:type="spellEnd"/>
            <w:r w:rsidRPr="007D765B">
              <w:rPr>
                <w:b/>
              </w:rPr>
              <w:t>»</w:t>
            </w:r>
          </w:p>
        </w:tc>
      </w:tr>
      <w:tr w:rsidR="005A0EBB" w:rsidRPr="002961AB" w:rsidTr="00072434">
        <w:tc>
          <w:tcPr>
            <w:tcW w:w="570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 w:rsidRPr="002961AB">
              <w:t>1.</w:t>
            </w:r>
          </w:p>
        </w:tc>
        <w:tc>
          <w:tcPr>
            <w:tcW w:w="3021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</w:pPr>
            <w:r>
              <w:t>Строительство мини ТЭС</w:t>
            </w:r>
          </w:p>
        </w:tc>
        <w:tc>
          <w:tcPr>
            <w:tcW w:w="1654" w:type="dxa"/>
            <w:vAlign w:val="center"/>
          </w:tcPr>
          <w:p w:rsidR="005A0EBB" w:rsidRPr="002961AB" w:rsidRDefault="005A0EBB" w:rsidP="00072434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 гг.</w:t>
            </w:r>
          </w:p>
        </w:tc>
        <w:tc>
          <w:tcPr>
            <w:tcW w:w="1583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 w:rsidRPr="00794EAC">
              <w:t>3</w:t>
            </w:r>
            <w:r>
              <w:t> </w:t>
            </w:r>
            <w:r w:rsidRPr="00794EAC">
              <w:t>200</w:t>
            </w:r>
            <w:r>
              <w:t xml:space="preserve"> 000</w:t>
            </w:r>
          </w:p>
        </w:tc>
        <w:tc>
          <w:tcPr>
            <w:tcW w:w="3402" w:type="dxa"/>
            <w:gridSpan w:val="2"/>
            <w:vAlign w:val="center"/>
          </w:tcPr>
          <w:p w:rsidR="005A0EBB" w:rsidRDefault="005A0EBB" w:rsidP="00072434">
            <w:r>
              <w:t>Электр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ощность 60 МВт/ч;</w:t>
            </w:r>
          </w:p>
          <w:p w:rsidR="005A0EBB" w:rsidRPr="002961AB" w:rsidRDefault="005A0EBB" w:rsidP="00072434">
            <w:pPr>
              <w:tabs>
                <w:tab w:val="left" w:pos="7797"/>
              </w:tabs>
            </w:pPr>
            <w:r>
              <w:t>Тепловая мощность 50 Гкал/</w:t>
            </w:r>
            <w:proofErr w:type="gramStart"/>
            <w:r>
              <w:t>ч</w:t>
            </w:r>
            <w:proofErr w:type="gramEnd"/>
            <w:r>
              <w:t xml:space="preserve"> Создание новых рабочих мест - 40</w:t>
            </w:r>
          </w:p>
        </w:tc>
      </w:tr>
      <w:tr w:rsidR="005A0EBB" w:rsidRPr="002961AB" w:rsidTr="00072434">
        <w:tc>
          <w:tcPr>
            <w:tcW w:w="10230" w:type="dxa"/>
            <w:gridSpan w:val="6"/>
            <w:vAlign w:val="center"/>
          </w:tcPr>
          <w:p w:rsidR="005A0EBB" w:rsidRPr="00BA0451" w:rsidRDefault="005A0EBB" w:rsidP="00072434">
            <w:pPr>
              <w:tabs>
                <w:tab w:val="left" w:pos="7797"/>
              </w:tabs>
              <w:spacing w:line="360" w:lineRule="auto"/>
              <w:jc w:val="center"/>
              <w:rPr>
                <w:b/>
              </w:rPr>
            </w:pPr>
            <w:r w:rsidRPr="007D765B">
              <w:rPr>
                <w:b/>
              </w:rPr>
              <w:t xml:space="preserve">ЗАО « </w:t>
            </w:r>
            <w:proofErr w:type="spellStart"/>
            <w:r w:rsidRPr="007D765B">
              <w:rPr>
                <w:b/>
              </w:rPr>
              <w:t>Тране</w:t>
            </w:r>
            <w:proofErr w:type="spellEnd"/>
            <w:r w:rsidRPr="007D765B">
              <w:rPr>
                <w:b/>
              </w:rPr>
              <w:t xml:space="preserve"> </w:t>
            </w:r>
            <w:proofErr w:type="spellStart"/>
            <w:r w:rsidRPr="007D765B">
              <w:rPr>
                <w:b/>
              </w:rPr>
              <w:t>Текникк</w:t>
            </w:r>
            <w:proofErr w:type="spellEnd"/>
            <w:r w:rsidRPr="007D765B">
              <w:rPr>
                <w:b/>
              </w:rPr>
              <w:t>»</w:t>
            </w:r>
          </w:p>
        </w:tc>
      </w:tr>
      <w:tr w:rsidR="005A0EBB" w:rsidRPr="002961AB" w:rsidTr="00072434">
        <w:tc>
          <w:tcPr>
            <w:tcW w:w="570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 w:rsidRPr="002961AB">
              <w:t>1.</w:t>
            </w:r>
          </w:p>
        </w:tc>
        <w:tc>
          <w:tcPr>
            <w:tcW w:w="3021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</w:pPr>
            <w:r>
              <w:t>Производство грохотов для рассева минерального сырья</w:t>
            </w:r>
          </w:p>
        </w:tc>
        <w:tc>
          <w:tcPr>
            <w:tcW w:w="1654" w:type="dxa"/>
            <w:vAlign w:val="center"/>
          </w:tcPr>
          <w:p w:rsidR="005A0EBB" w:rsidRPr="002961AB" w:rsidRDefault="005A0EBB" w:rsidP="00072434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 гг.</w:t>
            </w:r>
          </w:p>
        </w:tc>
        <w:tc>
          <w:tcPr>
            <w:tcW w:w="1583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>
              <w:t>313 200</w:t>
            </w:r>
          </w:p>
        </w:tc>
        <w:tc>
          <w:tcPr>
            <w:tcW w:w="3402" w:type="dxa"/>
            <w:gridSpan w:val="2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</w:pPr>
            <w:r>
              <w:t>Создание новых рабочих мест - 120</w:t>
            </w:r>
          </w:p>
        </w:tc>
      </w:tr>
      <w:tr w:rsidR="005A0EBB" w:rsidRPr="002961AB" w:rsidTr="00072434">
        <w:tc>
          <w:tcPr>
            <w:tcW w:w="10230" w:type="dxa"/>
            <w:gridSpan w:val="6"/>
            <w:vAlign w:val="center"/>
          </w:tcPr>
          <w:p w:rsidR="005A0EBB" w:rsidRPr="00BA0451" w:rsidRDefault="005A0EBB" w:rsidP="00072434">
            <w:pPr>
              <w:tabs>
                <w:tab w:val="left" w:pos="7797"/>
              </w:tabs>
              <w:spacing w:line="360" w:lineRule="auto"/>
              <w:jc w:val="center"/>
              <w:rPr>
                <w:b/>
              </w:rPr>
            </w:pPr>
            <w:r w:rsidRPr="00BA0451">
              <w:rPr>
                <w:b/>
              </w:rPr>
              <w:t>ООО «</w:t>
            </w:r>
            <w:proofErr w:type="spellStart"/>
            <w:r w:rsidRPr="00BA0451">
              <w:rPr>
                <w:b/>
              </w:rPr>
              <w:t>Евромаркет</w:t>
            </w:r>
            <w:proofErr w:type="spellEnd"/>
            <w:r w:rsidRPr="00BA0451">
              <w:rPr>
                <w:b/>
              </w:rPr>
              <w:t xml:space="preserve"> Центр»</w:t>
            </w:r>
          </w:p>
        </w:tc>
      </w:tr>
      <w:tr w:rsidR="005A0EBB" w:rsidRPr="002961AB" w:rsidTr="00072434">
        <w:tc>
          <w:tcPr>
            <w:tcW w:w="570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 w:rsidRPr="002961AB">
              <w:t>1.</w:t>
            </w:r>
          </w:p>
        </w:tc>
        <w:tc>
          <w:tcPr>
            <w:tcW w:w="3021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</w:pPr>
            <w:r>
              <w:t>Производство листовых материалов методом экструзии</w:t>
            </w:r>
          </w:p>
        </w:tc>
        <w:tc>
          <w:tcPr>
            <w:tcW w:w="1654" w:type="dxa"/>
            <w:vAlign w:val="center"/>
          </w:tcPr>
          <w:p w:rsidR="005A0EBB" w:rsidRPr="002961AB" w:rsidRDefault="005A0EBB" w:rsidP="00072434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583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>
              <w:t>114 000</w:t>
            </w:r>
          </w:p>
        </w:tc>
        <w:tc>
          <w:tcPr>
            <w:tcW w:w="3402" w:type="dxa"/>
            <w:gridSpan w:val="2"/>
            <w:vAlign w:val="center"/>
          </w:tcPr>
          <w:p w:rsidR="005A0EBB" w:rsidRDefault="005A0EBB" w:rsidP="00072434">
            <w:pPr>
              <w:tabs>
                <w:tab w:val="left" w:pos="7797"/>
              </w:tabs>
            </w:pPr>
            <w:r>
              <w:t xml:space="preserve">9 000 тонн термопластов в год </w:t>
            </w:r>
          </w:p>
          <w:p w:rsidR="005A0EBB" w:rsidRPr="002961AB" w:rsidRDefault="005A0EBB" w:rsidP="00072434">
            <w:pPr>
              <w:tabs>
                <w:tab w:val="left" w:pos="7797"/>
              </w:tabs>
            </w:pPr>
            <w:r>
              <w:t>Создание новых рабочих мест - 60</w:t>
            </w:r>
          </w:p>
        </w:tc>
      </w:tr>
      <w:tr w:rsidR="005A0EBB" w:rsidRPr="002961AB" w:rsidTr="00072434">
        <w:tc>
          <w:tcPr>
            <w:tcW w:w="10230" w:type="dxa"/>
            <w:gridSpan w:val="6"/>
            <w:vAlign w:val="center"/>
          </w:tcPr>
          <w:p w:rsidR="005A0EBB" w:rsidRPr="00BA0451" w:rsidRDefault="005A0EBB" w:rsidP="00072434">
            <w:pPr>
              <w:tabs>
                <w:tab w:val="left" w:pos="7797"/>
              </w:tabs>
              <w:spacing w:line="360" w:lineRule="auto"/>
              <w:jc w:val="center"/>
              <w:rPr>
                <w:b/>
              </w:rPr>
            </w:pPr>
            <w:r w:rsidRPr="00BA0451">
              <w:rPr>
                <w:b/>
              </w:rPr>
              <w:t>ООО «</w:t>
            </w:r>
            <w:proofErr w:type="spellStart"/>
            <w:r w:rsidRPr="00BA0451">
              <w:rPr>
                <w:b/>
              </w:rPr>
              <w:t>Билд</w:t>
            </w:r>
            <w:proofErr w:type="spellEnd"/>
            <w:r w:rsidRPr="00BA0451">
              <w:rPr>
                <w:b/>
              </w:rPr>
              <w:t xml:space="preserve"> </w:t>
            </w:r>
            <w:proofErr w:type="spellStart"/>
            <w:r w:rsidRPr="00BA0451">
              <w:rPr>
                <w:b/>
              </w:rPr>
              <w:t>Фаст</w:t>
            </w:r>
            <w:proofErr w:type="spellEnd"/>
            <w:r w:rsidRPr="00BA0451">
              <w:rPr>
                <w:b/>
              </w:rPr>
              <w:t xml:space="preserve"> </w:t>
            </w:r>
            <w:proofErr w:type="spellStart"/>
            <w:r w:rsidRPr="00BA0451">
              <w:rPr>
                <w:b/>
              </w:rPr>
              <w:t>Текнолоджи</w:t>
            </w:r>
            <w:proofErr w:type="spellEnd"/>
            <w:r w:rsidRPr="00BA0451">
              <w:rPr>
                <w:b/>
              </w:rPr>
              <w:t>»</w:t>
            </w:r>
          </w:p>
        </w:tc>
      </w:tr>
      <w:tr w:rsidR="005A0EBB" w:rsidRPr="002961AB" w:rsidTr="00072434">
        <w:tc>
          <w:tcPr>
            <w:tcW w:w="570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 w:rsidRPr="002961AB">
              <w:t>1.</w:t>
            </w:r>
          </w:p>
        </w:tc>
        <w:tc>
          <w:tcPr>
            <w:tcW w:w="3021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</w:pPr>
            <w:r>
              <w:t>Производство ячеистого бетона</w:t>
            </w:r>
          </w:p>
        </w:tc>
        <w:tc>
          <w:tcPr>
            <w:tcW w:w="1654" w:type="dxa"/>
            <w:vAlign w:val="center"/>
          </w:tcPr>
          <w:p w:rsidR="005A0EBB" w:rsidRPr="002961AB" w:rsidRDefault="005A0EBB" w:rsidP="00072434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 гг.</w:t>
            </w:r>
          </w:p>
        </w:tc>
        <w:tc>
          <w:tcPr>
            <w:tcW w:w="1583" w:type="dxa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  <w:jc w:val="center"/>
            </w:pPr>
            <w:r w:rsidRPr="00794EAC">
              <w:t>750</w:t>
            </w:r>
            <w:r>
              <w:t xml:space="preserve"> 000</w:t>
            </w:r>
          </w:p>
        </w:tc>
        <w:tc>
          <w:tcPr>
            <w:tcW w:w="3402" w:type="dxa"/>
            <w:gridSpan w:val="2"/>
            <w:vAlign w:val="center"/>
          </w:tcPr>
          <w:p w:rsidR="005A0EBB" w:rsidRPr="002961AB" w:rsidRDefault="005A0EBB" w:rsidP="00072434">
            <w:pPr>
              <w:tabs>
                <w:tab w:val="left" w:pos="7797"/>
              </w:tabs>
            </w:pPr>
            <w:r>
              <w:t>Создание новых рабочих мест - 304</w:t>
            </w:r>
          </w:p>
        </w:tc>
      </w:tr>
      <w:tr w:rsidR="005A0EBB" w:rsidRPr="00655E0A" w:rsidTr="00072434">
        <w:tc>
          <w:tcPr>
            <w:tcW w:w="10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655E0A" w:rsidRDefault="005A0EBB" w:rsidP="00072434">
            <w:pPr>
              <w:tabs>
                <w:tab w:val="left" w:pos="7797"/>
              </w:tabs>
              <w:spacing w:line="360" w:lineRule="auto"/>
              <w:ind w:left="3"/>
              <w:jc w:val="center"/>
              <w:rPr>
                <w:b/>
              </w:rPr>
            </w:pPr>
            <w:r w:rsidRPr="00655E0A">
              <w:rPr>
                <w:b/>
              </w:rPr>
              <w:lastRenderedPageBreak/>
              <w:t xml:space="preserve">Фабрика предметов интерьера и мебели «Империя </w:t>
            </w:r>
            <w:proofErr w:type="spellStart"/>
            <w:r w:rsidRPr="00655E0A">
              <w:rPr>
                <w:b/>
              </w:rPr>
              <w:t>Богачо</w:t>
            </w:r>
            <w:proofErr w:type="spellEnd"/>
            <w:r w:rsidRPr="00655E0A">
              <w:rPr>
                <w:b/>
              </w:rPr>
              <w:t>»</w:t>
            </w:r>
          </w:p>
        </w:tc>
      </w:tr>
      <w:tr w:rsidR="005A0EBB" w:rsidRPr="00655E0A" w:rsidTr="000724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655E0A" w:rsidRDefault="005A0EBB" w:rsidP="00072434">
            <w:pPr>
              <w:tabs>
                <w:tab w:val="left" w:pos="7797"/>
              </w:tabs>
              <w:jc w:val="center"/>
            </w:pPr>
            <w:r w:rsidRPr="00655E0A"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655E0A" w:rsidRDefault="005A0EBB" w:rsidP="00072434">
            <w:pPr>
              <w:tabs>
                <w:tab w:val="left" w:pos="7797"/>
              </w:tabs>
            </w:pPr>
            <w:r w:rsidRPr="00655E0A">
              <w:t>Проект по техническому оснащению (модернизации) предприятия. Закупка и внедрение в производственный цикл инновационного высокотехнологичного оборудования нового поколения, обладающего высокой точностью, скоростью выполнения операций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655E0A" w:rsidRDefault="005A0EBB" w:rsidP="00072434">
            <w:pPr>
              <w:tabs>
                <w:tab w:val="left" w:pos="7797"/>
              </w:tabs>
              <w:jc w:val="center"/>
            </w:pPr>
            <w:r w:rsidRPr="00655E0A">
              <w:t>2013 г.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655E0A" w:rsidRDefault="005A0EBB" w:rsidP="00072434">
            <w:pPr>
              <w:tabs>
                <w:tab w:val="left" w:pos="7797"/>
              </w:tabs>
              <w:jc w:val="center"/>
            </w:pPr>
            <w:r w:rsidRPr="00655E0A">
              <w:t>2 000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Pr="00655E0A" w:rsidRDefault="005A0EBB" w:rsidP="00072434">
            <w:pPr>
              <w:tabs>
                <w:tab w:val="left" w:pos="7797"/>
              </w:tabs>
            </w:pPr>
            <w:r w:rsidRPr="00655E0A">
              <w:t>Повышение производительности труда,</w:t>
            </w:r>
          </w:p>
          <w:p w:rsidR="005A0EBB" w:rsidRPr="00655E0A" w:rsidRDefault="005A0EBB" w:rsidP="00072434">
            <w:pPr>
              <w:tabs>
                <w:tab w:val="left" w:pos="7797"/>
              </w:tabs>
            </w:pPr>
            <w:r w:rsidRPr="00655E0A">
              <w:t>высокая точность обработки деталей,  обеспечение  высокого качества продукции, внедрение новых, ранее недоступных форм, снижение доли тяжелого ручного труда.</w:t>
            </w:r>
          </w:p>
        </w:tc>
      </w:tr>
      <w:tr w:rsidR="005A0EBB" w:rsidRPr="00655E0A" w:rsidTr="000724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655E0A" w:rsidRDefault="005A0EBB" w:rsidP="00072434">
            <w:pPr>
              <w:tabs>
                <w:tab w:val="left" w:pos="7797"/>
              </w:tabs>
              <w:jc w:val="center"/>
            </w:pPr>
            <w:r w:rsidRPr="00655E0A"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655E0A" w:rsidRDefault="005A0EBB" w:rsidP="00072434">
            <w:pPr>
              <w:tabs>
                <w:tab w:val="left" w:pos="7797"/>
              </w:tabs>
            </w:pPr>
            <w:r w:rsidRPr="00655E0A">
              <w:t>Проект по изучению, переработке и внедрению в производство инновационной системы «Бережливое производство»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655E0A" w:rsidRDefault="005A0EBB" w:rsidP="00072434">
            <w:pPr>
              <w:tabs>
                <w:tab w:val="left" w:pos="7797"/>
              </w:tabs>
              <w:jc w:val="center"/>
            </w:pPr>
            <w:r w:rsidRPr="00655E0A">
              <w:t>2013-2015 гг.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655E0A" w:rsidRDefault="005A0EBB" w:rsidP="00072434">
            <w:pPr>
              <w:tabs>
                <w:tab w:val="left" w:pos="7797"/>
              </w:tabs>
              <w:jc w:val="center"/>
            </w:pPr>
            <w:r w:rsidRPr="00655E0A">
              <w:t>2 000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655E0A" w:rsidRDefault="005A0EBB" w:rsidP="00072434">
            <w:pPr>
              <w:tabs>
                <w:tab w:val="left" w:pos="7797"/>
              </w:tabs>
            </w:pPr>
            <w:r w:rsidRPr="00655E0A">
              <w:t>Оптимизация управленческих и производственных процессов, экономия материальных ресурсов, уменьшение потерь, сплочение коллектива, повышение производительности труда, высокая скорость производственных процессов, повышение качества продукции.</w:t>
            </w:r>
          </w:p>
        </w:tc>
      </w:tr>
      <w:tr w:rsidR="005A0EBB" w:rsidRPr="00655E0A" w:rsidTr="000724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655E0A" w:rsidRDefault="005A0EBB" w:rsidP="00072434">
            <w:pPr>
              <w:tabs>
                <w:tab w:val="left" w:pos="7797"/>
              </w:tabs>
              <w:jc w:val="center"/>
            </w:pPr>
            <w:r w:rsidRPr="00655E0A"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655E0A" w:rsidRDefault="005A0EBB" w:rsidP="00072434">
            <w:pPr>
              <w:tabs>
                <w:tab w:val="left" w:pos="7797"/>
              </w:tabs>
            </w:pPr>
            <w:r w:rsidRPr="00655E0A">
              <w:t>Проект по техническому оснащению (модернизации) предприятия. Закупка и внедрение в производственный цикл инновационного высокотехнологичного оборудования нового поколения, обладающего высокой точностью, скоростью выполнения операций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655E0A" w:rsidRDefault="005A0EBB" w:rsidP="00072434">
            <w:pPr>
              <w:tabs>
                <w:tab w:val="left" w:pos="7797"/>
              </w:tabs>
              <w:jc w:val="center"/>
            </w:pPr>
            <w:r w:rsidRPr="00655E0A">
              <w:t>2014 г.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655E0A" w:rsidRDefault="005A0EBB" w:rsidP="00072434">
            <w:pPr>
              <w:tabs>
                <w:tab w:val="left" w:pos="7797"/>
              </w:tabs>
              <w:jc w:val="center"/>
            </w:pPr>
            <w:r w:rsidRPr="00655E0A">
              <w:t>2 000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655E0A" w:rsidRDefault="005A0EBB" w:rsidP="00072434">
            <w:pPr>
              <w:tabs>
                <w:tab w:val="left" w:pos="7797"/>
              </w:tabs>
            </w:pPr>
            <w:r w:rsidRPr="00655E0A">
              <w:t>Повышение производительности труда,</w:t>
            </w:r>
          </w:p>
          <w:p w:rsidR="005A0EBB" w:rsidRPr="00655E0A" w:rsidRDefault="005A0EBB" w:rsidP="00072434">
            <w:pPr>
              <w:tabs>
                <w:tab w:val="left" w:pos="7797"/>
              </w:tabs>
            </w:pPr>
            <w:r w:rsidRPr="00655E0A">
              <w:t>высокая точность обработки деталей,  обеспечение  высокого качества продукции, внедрение новых, ранее недоступных форм, снижение доли тяжелого ручного труда.</w:t>
            </w:r>
          </w:p>
        </w:tc>
      </w:tr>
      <w:tr w:rsidR="005A0EBB" w:rsidRPr="00655E0A" w:rsidTr="000724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655E0A" w:rsidRDefault="005A0EBB" w:rsidP="00072434">
            <w:pPr>
              <w:tabs>
                <w:tab w:val="left" w:pos="7797"/>
              </w:tabs>
              <w:jc w:val="center"/>
            </w:pPr>
            <w:r w:rsidRPr="00655E0A">
              <w:t>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655E0A" w:rsidRDefault="005A0EBB" w:rsidP="00072434">
            <w:pPr>
              <w:tabs>
                <w:tab w:val="left" w:pos="7797"/>
              </w:tabs>
            </w:pPr>
            <w:r w:rsidRPr="00655E0A">
              <w:t>Проект по техническому оснащению (модернизации) предприятия. Закупка и внедрение в производственный цикл инновационного высокотехнологичного оборудования нового поколения, обладающего высокой точностью, скоростью выполнения операций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655E0A" w:rsidRDefault="005A0EBB" w:rsidP="00072434">
            <w:pPr>
              <w:tabs>
                <w:tab w:val="left" w:pos="7797"/>
              </w:tabs>
              <w:jc w:val="center"/>
            </w:pPr>
            <w:r w:rsidRPr="00655E0A">
              <w:t>2015 г.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655E0A" w:rsidRDefault="005A0EBB" w:rsidP="00072434">
            <w:pPr>
              <w:tabs>
                <w:tab w:val="left" w:pos="7797"/>
              </w:tabs>
              <w:jc w:val="center"/>
            </w:pPr>
            <w:r w:rsidRPr="00655E0A">
              <w:t>1 000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655E0A" w:rsidRDefault="005A0EBB" w:rsidP="00072434">
            <w:pPr>
              <w:tabs>
                <w:tab w:val="left" w:pos="7797"/>
              </w:tabs>
            </w:pPr>
            <w:r w:rsidRPr="00655E0A">
              <w:t>Повышение производительности труда,</w:t>
            </w:r>
          </w:p>
          <w:p w:rsidR="005A0EBB" w:rsidRPr="00655E0A" w:rsidRDefault="005A0EBB" w:rsidP="00072434">
            <w:pPr>
              <w:tabs>
                <w:tab w:val="left" w:pos="7797"/>
              </w:tabs>
            </w:pPr>
            <w:r w:rsidRPr="00655E0A">
              <w:t>высок</w:t>
            </w:r>
            <w:r w:rsidR="00393B68">
              <w:t xml:space="preserve">ая точность обработки деталей, обеспечение </w:t>
            </w:r>
            <w:r w:rsidRPr="00655E0A">
              <w:t>высокого качества продукции, внедрение новых, ранее недоступных форм, снижение доли тяжелого ручного труда.</w:t>
            </w:r>
          </w:p>
        </w:tc>
      </w:tr>
    </w:tbl>
    <w:p w:rsidR="005A0EBB" w:rsidRDefault="005A0EBB" w:rsidP="005A0EBB">
      <w:pPr>
        <w:jc w:val="both"/>
      </w:pPr>
    </w:p>
    <w:p w:rsidR="005A0EBB" w:rsidRDefault="005A0EBB" w:rsidP="005A0EBB">
      <w:pPr>
        <w:jc w:val="right"/>
      </w:pPr>
    </w:p>
    <w:p w:rsidR="005A0EBB" w:rsidRPr="004834AA" w:rsidRDefault="005A0EBB" w:rsidP="005A0EBB">
      <w:pPr>
        <w:jc w:val="right"/>
      </w:pPr>
      <w:r w:rsidRPr="004834AA">
        <w:lastRenderedPageBreak/>
        <w:t>Приложение 2</w:t>
      </w:r>
    </w:p>
    <w:p w:rsidR="005A0EBB" w:rsidRPr="004834AA" w:rsidRDefault="005A0EBB" w:rsidP="005A0EB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EBB" w:rsidRPr="00DB7B9C" w:rsidRDefault="005A0EBB" w:rsidP="005A0EB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C144BA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B7B9C">
        <w:rPr>
          <w:rFonts w:ascii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B9C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поддержке и </w:t>
      </w:r>
      <w:r w:rsidRPr="00DB7B9C">
        <w:rPr>
          <w:rFonts w:ascii="Times New Roman" w:hAnsi="Times New Roman" w:cs="Times New Roman"/>
          <w:b/>
          <w:sz w:val="24"/>
          <w:szCs w:val="24"/>
        </w:rPr>
        <w:t>развитию научно-промышленного комплекса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B9C">
        <w:rPr>
          <w:rFonts w:ascii="Times New Roman" w:hAnsi="Times New Roman" w:cs="Times New Roman"/>
          <w:b/>
          <w:sz w:val="24"/>
          <w:szCs w:val="24"/>
        </w:rPr>
        <w:t>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округа на 2013-2015</w:t>
      </w:r>
      <w:r w:rsidRPr="00DB7B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A0EBB" w:rsidRDefault="005A0EBB" w:rsidP="005A0EB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111"/>
        <w:gridCol w:w="1559"/>
      </w:tblGrid>
      <w:tr w:rsidR="005A0EBB" w:rsidRPr="004F3693" w:rsidTr="00393B68">
        <w:trPr>
          <w:cantSplit/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4F3693" w:rsidRDefault="005A0EBB" w:rsidP="00072434">
            <w:pPr>
              <w:jc w:val="center"/>
              <w:rPr>
                <w:b/>
                <w:szCs w:val="28"/>
              </w:rPr>
            </w:pPr>
            <w:r w:rsidRPr="004F3693">
              <w:rPr>
                <w:b/>
                <w:szCs w:val="28"/>
              </w:rPr>
              <w:t>Наименование (содержание)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4F3693" w:rsidRDefault="005A0EBB" w:rsidP="0007243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EBB" w:rsidRPr="004F3693" w:rsidRDefault="005A0EBB" w:rsidP="00072434">
            <w:pPr>
              <w:jc w:val="center"/>
              <w:rPr>
                <w:b/>
                <w:szCs w:val="28"/>
              </w:rPr>
            </w:pPr>
            <w:r w:rsidRPr="004F3693">
              <w:rPr>
                <w:b/>
                <w:szCs w:val="28"/>
              </w:rPr>
              <w:t>Сроки</w:t>
            </w:r>
          </w:p>
          <w:p w:rsidR="005A0EBB" w:rsidRPr="004F3693" w:rsidRDefault="005A0EBB" w:rsidP="0007243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</w:t>
            </w:r>
            <w:r w:rsidRPr="004F3693">
              <w:rPr>
                <w:b/>
                <w:szCs w:val="28"/>
              </w:rPr>
              <w:t>полнения</w:t>
            </w:r>
          </w:p>
        </w:tc>
      </w:tr>
      <w:tr w:rsidR="005A0EBB" w:rsidRPr="004A3A91" w:rsidTr="00393B68">
        <w:trPr>
          <w:trHeight w:val="8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Pr="00393B68" w:rsidRDefault="005A0EBB" w:rsidP="000724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Систематический анализ и прогноз тенденций развития предприятий промышленности.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Pr="004A3A91" w:rsidRDefault="005A0EBB" w:rsidP="00072434">
            <w:r>
              <w:t>Управление по промышленности, транспорту, связи и экологии Администрации</w:t>
            </w:r>
            <w:r w:rsidRPr="004A3A91">
              <w:t xml:space="preserve"> городского округа</w:t>
            </w:r>
            <w:r>
              <w:t xml:space="preserve">; </w:t>
            </w:r>
            <w:r w:rsidRPr="00B158DD">
              <w:t>Территориальн</w:t>
            </w:r>
            <w:r>
              <w:t>ое объединение</w:t>
            </w:r>
            <w:r w:rsidRPr="00B158DD">
              <w:t xml:space="preserve"> работодателей «Совет промышленников и предпринимателей городского округа Электросталь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4A3A91" w:rsidRDefault="005A0EBB" w:rsidP="00393B68">
            <w:pPr>
              <w:jc w:val="center"/>
            </w:pPr>
            <w:r>
              <w:t>постоянно</w:t>
            </w:r>
          </w:p>
        </w:tc>
      </w:tr>
      <w:tr w:rsidR="005A0EBB" w:rsidRPr="004A3A91" w:rsidTr="00393B68">
        <w:trPr>
          <w:trHeight w:hRule="exact" w:val="2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Pr="00C555E5" w:rsidRDefault="005A0EBB" w:rsidP="000724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E5">
              <w:rPr>
                <w:rFonts w:ascii="Times New Roman" w:hAnsi="Times New Roman" w:cs="Times New Roman"/>
                <w:sz w:val="24"/>
                <w:szCs w:val="24"/>
              </w:rPr>
              <w:t>2. Ведение базы данных и реестра организаций промышленности и науки.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Pr="004A3A91" w:rsidRDefault="005A0EBB" w:rsidP="00072434">
            <w:r>
              <w:t>Управление по промышленности, транспорту, связи и экологии Администрации</w:t>
            </w:r>
            <w:r w:rsidRPr="004A3A91">
              <w:t xml:space="preserve"> городского округа</w:t>
            </w:r>
            <w:r>
              <w:t xml:space="preserve">; </w:t>
            </w:r>
            <w:r w:rsidRPr="00B158DD">
              <w:t>Территориальн</w:t>
            </w:r>
            <w:r>
              <w:t>ое объединение</w:t>
            </w:r>
            <w:r w:rsidRPr="00B158DD">
              <w:t xml:space="preserve"> работодателей «Совет промышленников и предпринимателей городского округа Электросталь 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4A3A91" w:rsidRDefault="005A0EBB" w:rsidP="00393B68">
            <w:pPr>
              <w:jc w:val="center"/>
            </w:pPr>
            <w:r>
              <w:t>постоянно</w:t>
            </w:r>
          </w:p>
        </w:tc>
      </w:tr>
      <w:tr w:rsidR="005A0EBB" w:rsidRPr="004A3A91" w:rsidTr="00393B68">
        <w:trPr>
          <w:trHeight w:val="8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Pr="00C555E5" w:rsidRDefault="005A0EBB" w:rsidP="000724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E5">
              <w:rPr>
                <w:rFonts w:ascii="Times New Roman" w:hAnsi="Times New Roman" w:cs="Times New Roman"/>
                <w:sz w:val="24"/>
                <w:szCs w:val="24"/>
              </w:rPr>
              <w:t>3. Ведение базы данных по свободным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ышленным</w:t>
            </w:r>
            <w:r w:rsidRPr="00C555E5">
              <w:rPr>
                <w:rFonts w:ascii="Times New Roman" w:hAnsi="Times New Roman" w:cs="Times New Roman"/>
                <w:sz w:val="24"/>
                <w:szCs w:val="24"/>
              </w:rPr>
              <w:t xml:space="preserve"> площадям для привлечения инвесторов.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Pr="004A3A91" w:rsidRDefault="005A0EBB" w:rsidP="00072434">
            <w:r>
              <w:t>Управление по промышленности, транспорту, связи и экологии Администрации</w:t>
            </w:r>
            <w:r w:rsidRPr="004A3A91">
              <w:t xml:space="preserve"> городского округа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4A3A91" w:rsidRDefault="005A0EBB" w:rsidP="00393B68">
            <w:pPr>
              <w:jc w:val="center"/>
            </w:pPr>
            <w:r>
              <w:t>постоянно</w:t>
            </w:r>
          </w:p>
        </w:tc>
      </w:tr>
      <w:tr w:rsidR="005A0EBB" w:rsidRPr="004A3A91" w:rsidTr="00393B68">
        <w:trPr>
          <w:trHeight w:val="8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Pr="00C555E5" w:rsidRDefault="005A0EBB" w:rsidP="000724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E5">
              <w:rPr>
                <w:rFonts w:ascii="Times New Roman" w:hAnsi="Times New Roman" w:cs="Times New Roman"/>
                <w:sz w:val="24"/>
                <w:szCs w:val="24"/>
              </w:rPr>
              <w:t>4. Организация работы межведомственной комиссии по рассмотрению инвестиционных проектов.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Pr="004A3A91" w:rsidRDefault="005A0EBB" w:rsidP="00072434">
            <w:r>
              <w:t>Управление по промышленности, транспорту, связи и экологии Администрации</w:t>
            </w:r>
            <w:r w:rsidRPr="004A3A91">
              <w:t xml:space="preserve"> городского округа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4A3A91" w:rsidRDefault="005A0EBB" w:rsidP="00393B68">
            <w:pPr>
              <w:jc w:val="center"/>
            </w:pPr>
            <w:r>
              <w:t>постоянно</w:t>
            </w:r>
          </w:p>
        </w:tc>
      </w:tr>
      <w:tr w:rsidR="005A0EBB" w:rsidRPr="004A3A91" w:rsidTr="00393B68">
        <w:trPr>
          <w:trHeight w:val="1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Pr="00C555E5" w:rsidRDefault="005A0EBB" w:rsidP="000724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E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  <w:r w:rsidRPr="00C55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8DD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 w:rsidRPr="00F47840">
              <w:rPr>
                <w:rFonts w:ascii="Times New Roman" w:hAnsi="Times New Roman" w:cs="Times New Roman"/>
                <w:sz w:val="24"/>
                <w:szCs w:val="24"/>
              </w:rPr>
              <w:t>ым объединением</w:t>
            </w:r>
            <w:r w:rsidRPr="00B158DD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работодателей «Совет промышленников и предпринимателей городского округа Электросталь Московской области»</w:t>
            </w:r>
            <w:r w:rsidRPr="00F47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Pr="004A3A91" w:rsidRDefault="005A0EBB" w:rsidP="00072434">
            <w:r>
              <w:t>Управление по промышленности, транспорту, связи и экологии Администрации</w:t>
            </w:r>
            <w:r w:rsidRPr="004A3A91">
              <w:t xml:space="preserve"> городского округа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4A3A91" w:rsidRDefault="005A0EBB" w:rsidP="00393B68">
            <w:pPr>
              <w:jc w:val="center"/>
            </w:pPr>
            <w:r>
              <w:t>постоянно</w:t>
            </w:r>
          </w:p>
        </w:tc>
      </w:tr>
      <w:tr w:rsidR="005A0EBB" w:rsidRPr="004A3A91" w:rsidTr="00393B68">
        <w:trPr>
          <w:trHeight w:val="7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Pr="00C555E5" w:rsidRDefault="005A0EBB" w:rsidP="00072434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E5">
              <w:rPr>
                <w:rFonts w:ascii="Times New Roman" w:hAnsi="Times New Roman" w:cs="Times New Roman"/>
                <w:sz w:val="24"/>
                <w:szCs w:val="24"/>
              </w:rPr>
              <w:t>6. Проведение экологического анализа промышленной деятельности предприятий городского округа с целью выявления приоритетных направлений, уменьшающих вредное воздействие на окружающую среду и человека.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Pr="004A3A91" w:rsidRDefault="005A0EBB" w:rsidP="00072434">
            <w:r>
              <w:t>Отдел по организации дорожного движения, транспорту, связи и экологии управления по промышленности, транспорту, связи и экологии Администрации</w:t>
            </w:r>
            <w:r w:rsidRPr="004A3A91">
              <w:t xml:space="preserve"> городского округа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4A3A91" w:rsidRDefault="005A0EBB" w:rsidP="00393B68">
            <w:pPr>
              <w:jc w:val="center"/>
            </w:pPr>
            <w:r>
              <w:t>постоянно</w:t>
            </w:r>
          </w:p>
        </w:tc>
      </w:tr>
      <w:tr w:rsidR="005A0EBB" w:rsidRPr="004A3A91" w:rsidTr="00393B6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Pr="004A3A91" w:rsidRDefault="005A0EBB" w:rsidP="00072434">
            <w:r>
              <w:t>7. Взаимодействие с предприятиями по вопросам создания благоприятных социально - экономических и организационных условий для развития и эффективного использования промышленного потенциала, обеспечивающего повышение уровня жизни и занятости населения, увеличение доходной части бюджета города.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Default="005A0EBB" w:rsidP="00072434">
            <w:r>
              <w:t>Управление по промышленности, транспорту, связи и экологии Администрации</w:t>
            </w:r>
            <w:r w:rsidRPr="004A3A91">
              <w:t xml:space="preserve"> городского округа</w:t>
            </w:r>
            <w:r>
              <w:t>; Экономическое управление Администрации</w:t>
            </w:r>
            <w:r w:rsidRPr="004A3A91">
              <w:t xml:space="preserve"> городского округа</w:t>
            </w:r>
            <w:r>
              <w:t>;</w:t>
            </w:r>
          </w:p>
          <w:p w:rsidR="005A0EBB" w:rsidRPr="004A3A91" w:rsidRDefault="005A0EBB" w:rsidP="00072434">
            <w:r>
              <w:t>ЭЦЗН;</w:t>
            </w:r>
          </w:p>
          <w:p w:rsidR="005A0EBB" w:rsidRPr="004A3A91" w:rsidRDefault="005A0EBB" w:rsidP="00072434">
            <w:r w:rsidRPr="00B158DD">
              <w:t>Территориальн</w:t>
            </w:r>
            <w:r>
              <w:t>ое объединение</w:t>
            </w:r>
            <w:r w:rsidRPr="00B158DD">
              <w:t xml:space="preserve"> работодателей «Совет промышленников и предпринимателей городского округа Электросталь Московской области»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4A3A91" w:rsidRDefault="005A0EBB" w:rsidP="00393B68">
            <w:pPr>
              <w:jc w:val="center"/>
            </w:pPr>
            <w:r>
              <w:t>постоянно</w:t>
            </w:r>
          </w:p>
        </w:tc>
      </w:tr>
      <w:tr w:rsidR="005A0EBB" w:rsidRPr="004A3A91" w:rsidTr="00393B6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Pr="004A3A91" w:rsidRDefault="005A0EBB" w:rsidP="00072434">
            <w:r>
              <w:t>8. Содействие в создании и  деятельности орган</w:t>
            </w:r>
            <w:r w:rsidR="00393B68">
              <w:t>изаций, способствующих развитию</w:t>
            </w:r>
            <w:r>
              <w:t xml:space="preserve"> предприятий малого бизнеса в сфере </w:t>
            </w:r>
            <w:r>
              <w:lastRenderedPageBreak/>
              <w:t>производства.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Default="005A0EBB" w:rsidP="00072434">
            <w:r>
              <w:lastRenderedPageBreak/>
              <w:t>Управление по промышленности, транспорту, связи и экологии Администрации</w:t>
            </w:r>
            <w:r w:rsidRPr="004A3A91">
              <w:t xml:space="preserve"> городского округа</w:t>
            </w:r>
            <w:r>
              <w:t xml:space="preserve">; </w:t>
            </w:r>
            <w:r>
              <w:lastRenderedPageBreak/>
              <w:t>Торгово-промыш</w:t>
            </w:r>
            <w:r w:rsidRPr="004A3A91">
              <w:t>ленная палата</w:t>
            </w:r>
            <w:r>
              <w:t>;</w:t>
            </w:r>
            <w:r w:rsidRPr="004A3A91">
              <w:t xml:space="preserve"> </w:t>
            </w:r>
          </w:p>
          <w:p w:rsidR="005A0EBB" w:rsidRPr="004A3A91" w:rsidRDefault="005A0EBB" w:rsidP="00072434">
            <w:r w:rsidRPr="00B158DD">
              <w:t>Территориальн</w:t>
            </w:r>
            <w:r>
              <w:t>ое объединение</w:t>
            </w:r>
            <w:r w:rsidRPr="00B158DD">
              <w:t xml:space="preserve"> работодателей «Совет промышленников и предпринимателей городского округа Электросталь Московской области»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4A3A91" w:rsidRDefault="005A0EBB" w:rsidP="00393B68">
            <w:pPr>
              <w:jc w:val="center"/>
            </w:pPr>
            <w:r>
              <w:lastRenderedPageBreak/>
              <w:t>постоянно</w:t>
            </w:r>
          </w:p>
        </w:tc>
      </w:tr>
      <w:tr w:rsidR="005A0EBB" w:rsidRPr="004A3A91" w:rsidTr="00393B68">
        <w:trPr>
          <w:trHeight w:val="2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Pr="004A3A91" w:rsidRDefault="005A0EBB" w:rsidP="00072434">
            <w:r>
              <w:lastRenderedPageBreak/>
              <w:t xml:space="preserve">9. Содействие созданию на  базе промышленных и научных организаций </w:t>
            </w:r>
            <w:proofErr w:type="spellStart"/>
            <w:r>
              <w:t>инновационно</w:t>
            </w:r>
            <w:proofErr w:type="spellEnd"/>
            <w:r>
              <w:t xml:space="preserve"> - специализированного  промышленного парка (технопарка).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Pr="004A3A91" w:rsidRDefault="005A0EBB" w:rsidP="00072434">
            <w:r>
              <w:t>Управление по промышленности, транспорту, связи и экологии Администрации</w:t>
            </w:r>
            <w:r w:rsidRPr="004A3A91">
              <w:t xml:space="preserve"> городского округа</w:t>
            </w:r>
            <w:r>
              <w:t xml:space="preserve">; ЭПИ </w:t>
            </w:r>
            <w:proofErr w:type="spellStart"/>
            <w:r>
              <w:t>МИСиС</w:t>
            </w:r>
            <w:proofErr w:type="spellEnd"/>
            <w:r>
              <w:t>;</w:t>
            </w:r>
            <w:r w:rsidR="00393B68">
              <w:t xml:space="preserve"> РГСУ; </w:t>
            </w:r>
            <w:r w:rsidRPr="00B158DD">
              <w:t>Территориальн</w:t>
            </w:r>
            <w:r>
              <w:t>ое объединение</w:t>
            </w:r>
            <w:r w:rsidRPr="00B158DD">
              <w:t xml:space="preserve"> работодателей «Совет промышленников и предпринимателей городского округа Электросталь Московской области»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4A3A91" w:rsidRDefault="005A0EBB" w:rsidP="00393B68">
            <w:pPr>
              <w:jc w:val="center"/>
            </w:pPr>
            <w:r>
              <w:t>постоянно</w:t>
            </w:r>
          </w:p>
        </w:tc>
      </w:tr>
      <w:tr w:rsidR="005A0EBB" w:rsidRPr="004A3A91" w:rsidTr="00393B68">
        <w:trPr>
          <w:trHeight w:val="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Pr="004A3A91" w:rsidRDefault="005A0EBB" w:rsidP="00072434">
            <w:r>
              <w:t>10. Организация работы межведомственной комиссии по обеспечению участия Администрации городского округа  в делах о банкротстве, процедурах банкротства и исполнении организациями  денежных обязательств и обязательных платежей. Ликвидация убыточности предприятий.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Default="005A0EBB" w:rsidP="00072434">
            <w:r>
              <w:t>Управление по промышленности, транспорту, связи и экологии Администрации</w:t>
            </w:r>
            <w:r w:rsidRPr="004A3A91">
              <w:t xml:space="preserve"> городского округа</w:t>
            </w:r>
            <w:r>
              <w:t xml:space="preserve">; </w:t>
            </w:r>
          </w:p>
          <w:p w:rsidR="005A0EBB" w:rsidRPr="004A3A91" w:rsidRDefault="005A0EBB" w:rsidP="00072434">
            <w:r w:rsidRPr="00B158DD">
              <w:t>Территориальн</w:t>
            </w:r>
            <w:r>
              <w:t>ое объединение</w:t>
            </w:r>
            <w:r w:rsidRPr="00B158DD">
              <w:t xml:space="preserve"> работодателей «Совет промышленников и предпринимателей городского округа Электросталь Московской области»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4A3A91" w:rsidRDefault="005A0EBB" w:rsidP="00393B68">
            <w:pPr>
              <w:jc w:val="center"/>
            </w:pPr>
            <w:r>
              <w:t>постоянно</w:t>
            </w:r>
          </w:p>
        </w:tc>
      </w:tr>
      <w:tr w:rsidR="005A0EBB" w:rsidRPr="004A3A91" w:rsidTr="00393B6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Pr="004A3A91" w:rsidRDefault="005A0EBB" w:rsidP="00072434">
            <w:pPr>
              <w:jc w:val="both"/>
            </w:pPr>
            <w:r>
              <w:t>11. Содействие укреплению и развитию внешнеэкономической деятельности предприятий.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Pr="004A3A91" w:rsidRDefault="005A0EBB" w:rsidP="00072434">
            <w:r>
              <w:t>Управление по промышленности, транспорту, связи и экологии Администрации</w:t>
            </w:r>
            <w:r w:rsidRPr="004A3A91">
              <w:t xml:space="preserve"> городского округа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4A3A91" w:rsidRDefault="005A0EBB" w:rsidP="00393B68">
            <w:pPr>
              <w:jc w:val="center"/>
            </w:pPr>
            <w:r>
              <w:t>постоянно</w:t>
            </w:r>
          </w:p>
        </w:tc>
      </w:tr>
      <w:tr w:rsidR="005A0EBB" w:rsidRPr="004A3A91" w:rsidTr="00393B6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Pr="004A3A91" w:rsidRDefault="005A0EBB" w:rsidP="00072434">
            <w:r>
              <w:t>12</w:t>
            </w:r>
            <w:r w:rsidRPr="004A3A91">
              <w:t>. Организация семинаров руководителей и специалистов промышленных предприятий  по актуальным тематикам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BB" w:rsidRPr="004A3A91" w:rsidRDefault="005A0EBB" w:rsidP="00072434">
            <w:r w:rsidRPr="004A3A91">
              <w:t>Администрация городского округа</w:t>
            </w:r>
            <w:r>
              <w:t>,</w:t>
            </w:r>
          </w:p>
          <w:p w:rsidR="005A0EBB" w:rsidRPr="004A3A91" w:rsidRDefault="005A0EBB" w:rsidP="00072434">
            <w:r>
              <w:t>Торгово-промыш</w:t>
            </w:r>
            <w:r w:rsidRPr="004A3A91">
              <w:t>ленная палата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BB" w:rsidRPr="004A3A91" w:rsidRDefault="005A0EBB" w:rsidP="00072434">
            <w:pPr>
              <w:jc w:val="center"/>
            </w:pPr>
            <w:r>
              <w:t>По планам ТПП</w:t>
            </w:r>
          </w:p>
        </w:tc>
      </w:tr>
    </w:tbl>
    <w:p w:rsidR="005A0EBB" w:rsidRPr="004A3A91" w:rsidRDefault="005A0EBB" w:rsidP="005A0EBB">
      <w:pPr>
        <w:jc w:val="both"/>
      </w:pPr>
    </w:p>
    <w:sectPr w:rsidR="005A0EBB" w:rsidRPr="004A3A91" w:rsidSect="005A0EB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yrilli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74FB"/>
    <w:multiLevelType w:val="hybridMultilevel"/>
    <w:tmpl w:val="AF6EB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743EC"/>
    <w:multiLevelType w:val="hybridMultilevel"/>
    <w:tmpl w:val="8D7AFB90"/>
    <w:lvl w:ilvl="0" w:tplc="8BBC2A9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0EBB"/>
    <w:rsid w:val="000000AB"/>
    <w:rsid w:val="000005C2"/>
    <w:rsid w:val="00000963"/>
    <w:rsid w:val="00000DFD"/>
    <w:rsid w:val="00000E0E"/>
    <w:rsid w:val="00000E29"/>
    <w:rsid w:val="0000185A"/>
    <w:rsid w:val="00001964"/>
    <w:rsid w:val="00001AB0"/>
    <w:rsid w:val="00002532"/>
    <w:rsid w:val="00002924"/>
    <w:rsid w:val="00002B94"/>
    <w:rsid w:val="000030DA"/>
    <w:rsid w:val="000031C3"/>
    <w:rsid w:val="00003318"/>
    <w:rsid w:val="00003604"/>
    <w:rsid w:val="00003CCB"/>
    <w:rsid w:val="00004A29"/>
    <w:rsid w:val="00004ABD"/>
    <w:rsid w:val="00005351"/>
    <w:rsid w:val="000053F4"/>
    <w:rsid w:val="00005959"/>
    <w:rsid w:val="00006298"/>
    <w:rsid w:val="000068E3"/>
    <w:rsid w:val="00006FCF"/>
    <w:rsid w:val="00007380"/>
    <w:rsid w:val="00007406"/>
    <w:rsid w:val="00007BA3"/>
    <w:rsid w:val="00010ACD"/>
    <w:rsid w:val="00010CCE"/>
    <w:rsid w:val="00010FF4"/>
    <w:rsid w:val="0001115F"/>
    <w:rsid w:val="00011258"/>
    <w:rsid w:val="000112A9"/>
    <w:rsid w:val="00011669"/>
    <w:rsid w:val="00011AD3"/>
    <w:rsid w:val="00011E09"/>
    <w:rsid w:val="00012316"/>
    <w:rsid w:val="00012963"/>
    <w:rsid w:val="00012BE2"/>
    <w:rsid w:val="00012E7E"/>
    <w:rsid w:val="00012FD8"/>
    <w:rsid w:val="00013462"/>
    <w:rsid w:val="00013E64"/>
    <w:rsid w:val="00014A50"/>
    <w:rsid w:val="00014BEF"/>
    <w:rsid w:val="0001503C"/>
    <w:rsid w:val="000152F6"/>
    <w:rsid w:val="000155C7"/>
    <w:rsid w:val="00015B3C"/>
    <w:rsid w:val="0001601C"/>
    <w:rsid w:val="000161EE"/>
    <w:rsid w:val="000164C4"/>
    <w:rsid w:val="00016A65"/>
    <w:rsid w:val="00016B12"/>
    <w:rsid w:val="00016C46"/>
    <w:rsid w:val="00017AFB"/>
    <w:rsid w:val="00017B6B"/>
    <w:rsid w:val="00017D79"/>
    <w:rsid w:val="00017DB4"/>
    <w:rsid w:val="000200AC"/>
    <w:rsid w:val="000203FB"/>
    <w:rsid w:val="000207C1"/>
    <w:rsid w:val="00020C57"/>
    <w:rsid w:val="00020DD8"/>
    <w:rsid w:val="00020DF4"/>
    <w:rsid w:val="00021170"/>
    <w:rsid w:val="000213A0"/>
    <w:rsid w:val="00021B26"/>
    <w:rsid w:val="00022126"/>
    <w:rsid w:val="00022574"/>
    <w:rsid w:val="000225F7"/>
    <w:rsid w:val="00022600"/>
    <w:rsid w:val="00023ACC"/>
    <w:rsid w:val="00025943"/>
    <w:rsid w:val="00025E16"/>
    <w:rsid w:val="000271AC"/>
    <w:rsid w:val="000272BA"/>
    <w:rsid w:val="00027864"/>
    <w:rsid w:val="00027ADC"/>
    <w:rsid w:val="0003070D"/>
    <w:rsid w:val="000307B2"/>
    <w:rsid w:val="00030B1D"/>
    <w:rsid w:val="00030DC5"/>
    <w:rsid w:val="0003100E"/>
    <w:rsid w:val="00031226"/>
    <w:rsid w:val="00031666"/>
    <w:rsid w:val="00031ECF"/>
    <w:rsid w:val="00031FD3"/>
    <w:rsid w:val="00031FD8"/>
    <w:rsid w:val="00032183"/>
    <w:rsid w:val="000327B2"/>
    <w:rsid w:val="00032813"/>
    <w:rsid w:val="00032947"/>
    <w:rsid w:val="000329BD"/>
    <w:rsid w:val="000329FD"/>
    <w:rsid w:val="00032EDF"/>
    <w:rsid w:val="000333DC"/>
    <w:rsid w:val="0003347C"/>
    <w:rsid w:val="00033885"/>
    <w:rsid w:val="00033AC5"/>
    <w:rsid w:val="00033DED"/>
    <w:rsid w:val="0003417D"/>
    <w:rsid w:val="00034336"/>
    <w:rsid w:val="0003491F"/>
    <w:rsid w:val="000352AD"/>
    <w:rsid w:val="00035569"/>
    <w:rsid w:val="00035861"/>
    <w:rsid w:val="00035E3F"/>
    <w:rsid w:val="0003603D"/>
    <w:rsid w:val="0003649F"/>
    <w:rsid w:val="0003679B"/>
    <w:rsid w:val="00037298"/>
    <w:rsid w:val="0003731A"/>
    <w:rsid w:val="000373B6"/>
    <w:rsid w:val="00037976"/>
    <w:rsid w:val="00037F1A"/>
    <w:rsid w:val="00040427"/>
    <w:rsid w:val="000405AE"/>
    <w:rsid w:val="000405B9"/>
    <w:rsid w:val="00040B93"/>
    <w:rsid w:val="00040DB7"/>
    <w:rsid w:val="00040F42"/>
    <w:rsid w:val="00041033"/>
    <w:rsid w:val="000411A0"/>
    <w:rsid w:val="00041388"/>
    <w:rsid w:val="00041E3E"/>
    <w:rsid w:val="00041FD6"/>
    <w:rsid w:val="000421F3"/>
    <w:rsid w:val="00042A44"/>
    <w:rsid w:val="00043886"/>
    <w:rsid w:val="00043AE7"/>
    <w:rsid w:val="00043E1F"/>
    <w:rsid w:val="0004444D"/>
    <w:rsid w:val="000446C8"/>
    <w:rsid w:val="00044BA1"/>
    <w:rsid w:val="00044C6A"/>
    <w:rsid w:val="00044EC4"/>
    <w:rsid w:val="00045282"/>
    <w:rsid w:val="00045876"/>
    <w:rsid w:val="000464AF"/>
    <w:rsid w:val="00046784"/>
    <w:rsid w:val="00046AFF"/>
    <w:rsid w:val="000470CB"/>
    <w:rsid w:val="000471F5"/>
    <w:rsid w:val="0004790E"/>
    <w:rsid w:val="00047A0E"/>
    <w:rsid w:val="00050361"/>
    <w:rsid w:val="00050CF9"/>
    <w:rsid w:val="0005103F"/>
    <w:rsid w:val="0005121A"/>
    <w:rsid w:val="00051303"/>
    <w:rsid w:val="000515FC"/>
    <w:rsid w:val="000523C8"/>
    <w:rsid w:val="00052DC3"/>
    <w:rsid w:val="000532D3"/>
    <w:rsid w:val="0005346A"/>
    <w:rsid w:val="000544F5"/>
    <w:rsid w:val="000549F7"/>
    <w:rsid w:val="00054F20"/>
    <w:rsid w:val="000552B7"/>
    <w:rsid w:val="0005544C"/>
    <w:rsid w:val="000556F1"/>
    <w:rsid w:val="00055BA6"/>
    <w:rsid w:val="00055E19"/>
    <w:rsid w:val="00056DEA"/>
    <w:rsid w:val="00056F87"/>
    <w:rsid w:val="00057507"/>
    <w:rsid w:val="00057C4B"/>
    <w:rsid w:val="00057D25"/>
    <w:rsid w:val="00057F6A"/>
    <w:rsid w:val="00060449"/>
    <w:rsid w:val="000609F8"/>
    <w:rsid w:val="00060AB6"/>
    <w:rsid w:val="00060F2A"/>
    <w:rsid w:val="00061222"/>
    <w:rsid w:val="0006184A"/>
    <w:rsid w:val="00061E35"/>
    <w:rsid w:val="00061FFF"/>
    <w:rsid w:val="00062F56"/>
    <w:rsid w:val="0006304B"/>
    <w:rsid w:val="00063269"/>
    <w:rsid w:val="000632DE"/>
    <w:rsid w:val="0006384C"/>
    <w:rsid w:val="0006396F"/>
    <w:rsid w:val="000639DC"/>
    <w:rsid w:val="000645E7"/>
    <w:rsid w:val="00064B30"/>
    <w:rsid w:val="00064DA7"/>
    <w:rsid w:val="00065A2C"/>
    <w:rsid w:val="000661BE"/>
    <w:rsid w:val="0006634E"/>
    <w:rsid w:val="0006699A"/>
    <w:rsid w:val="0006711F"/>
    <w:rsid w:val="00067265"/>
    <w:rsid w:val="000674D5"/>
    <w:rsid w:val="000676EA"/>
    <w:rsid w:val="000679C5"/>
    <w:rsid w:val="000679D4"/>
    <w:rsid w:val="00070101"/>
    <w:rsid w:val="0007056B"/>
    <w:rsid w:val="00070594"/>
    <w:rsid w:val="0007115B"/>
    <w:rsid w:val="00071473"/>
    <w:rsid w:val="000714E8"/>
    <w:rsid w:val="00071503"/>
    <w:rsid w:val="000719BD"/>
    <w:rsid w:val="00071AF7"/>
    <w:rsid w:val="00071E7E"/>
    <w:rsid w:val="00071FC1"/>
    <w:rsid w:val="00072673"/>
    <w:rsid w:val="000729DA"/>
    <w:rsid w:val="00072A21"/>
    <w:rsid w:val="00072DAC"/>
    <w:rsid w:val="00073C28"/>
    <w:rsid w:val="00074137"/>
    <w:rsid w:val="00074774"/>
    <w:rsid w:val="00074D3A"/>
    <w:rsid w:val="000753D7"/>
    <w:rsid w:val="00075DE9"/>
    <w:rsid w:val="00076D95"/>
    <w:rsid w:val="00076F13"/>
    <w:rsid w:val="000774B4"/>
    <w:rsid w:val="00077606"/>
    <w:rsid w:val="00080093"/>
    <w:rsid w:val="0008066D"/>
    <w:rsid w:val="00080CAB"/>
    <w:rsid w:val="00081B7A"/>
    <w:rsid w:val="00081F71"/>
    <w:rsid w:val="00082032"/>
    <w:rsid w:val="00082861"/>
    <w:rsid w:val="000836CD"/>
    <w:rsid w:val="000837D3"/>
    <w:rsid w:val="00083847"/>
    <w:rsid w:val="00084370"/>
    <w:rsid w:val="00084448"/>
    <w:rsid w:val="00084A79"/>
    <w:rsid w:val="00084E7B"/>
    <w:rsid w:val="00084FDE"/>
    <w:rsid w:val="0008506F"/>
    <w:rsid w:val="000852C1"/>
    <w:rsid w:val="000855DD"/>
    <w:rsid w:val="00085657"/>
    <w:rsid w:val="000857DC"/>
    <w:rsid w:val="00085869"/>
    <w:rsid w:val="00085D42"/>
    <w:rsid w:val="00085D95"/>
    <w:rsid w:val="00086777"/>
    <w:rsid w:val="0008681D"/>
    <w:rsid w:val="00086866"/>
    <w:rsid w:val="00086D12"/>
    <w:rsid w:val="00086F46"/>
    <w:rsid w:val="0008758C"/>
    <w:rsid w:val="00087700"/>
    <w:rsid w:val="00087994"/>
    <w:rsid w:val="000902BE"/>
    <w:rsid w:val="000903CE"/>
    <w:rsid w:val="0009099B"/>
    <w:rsid w:val="00090AC9"/>
    <w:rsid w:val="00091353"/>
    <w:rsid w:val="00091B0B"/>
    <w:rsid w:val="00091C7F"/>
    <w:rsid w:val="000926A5"/>
    <w:rsid w:val="000929B5"/>
    <w:rsid w:val="000929E2"/>
    <w:rsid w:val="00092C5B"/>
    <w:rsid w:val="00092F8D"/>
    <w:rsid w:val="00093097"/>
    <w:rsid w:val="000930C8"/>
    <w:rsid w:val="0009341E"/>
    <w:rsid w:val="000935B6"/>
    <w:rsid w:val="00093D2B"/>
    <w:rsid w:val="00093EF2"/>
    <w:rsid w:val="0009452E"/>
    <w:rsid w:val="00094B31"/>
    <w:rsid w:val="000957C9"/>
    <w:rsid w:val="0009589F"/>
    <w:rsid w:val="00095B75"/>
    <w:rsid w:val="00095E29"/>
    <w:rsid w:val="00095FAD"/>
    <w:rsid w:val="000961FA"/>
    <w:rsid w:val="00096AAB"/>
    <w:rsid w:val="00096F0F"/>
    <w:rsid w:val="0009760C"/>
    <w:rsid w:val="0009779E"/>
    <w:rsid w:val="000A0BFD"/>
    <w:rsid w:val="000A0CC0"/>
    <w:rsid w:val="000A101D"/>
    <w:rsid w:val="000A1947"/>
    <w:rsid w:val="000A1BE2"/>
    <w:rsid w:val="000A1D87"/>
    <w:rsid w:val="000A1F83"/>
    <w:rsid w:val="000A21A2"/>
    <w:rsid w:val="000A2883"/>
    <w:rsid w:val="000A293A"/>
    <w:rsid w:val="000A2A6A"/>
    <w:rsid w:val="000A30E0"/>
    <w:rsid w:val="000A3602"/>
    <w:rsid w:val="000A39C2"/>
    <w:rsid w:val="000A3AEC"/>
    <w:rsid w:val="000A3BB3"/>
    <w:rsid w:val="000A40D1"/>
    <w:rsid w:val="000A4B60"/>
    <w:rsid w:val="000A5430"/>
    <w:rsid w:val="000A553D"/>
    <w:rsid w:val="000A659C"/>
    <w:rsid w:val="000A7116"/>
    <w:rsid w:val="000A71C9"/>
    <w:rsid w:val="000A7630"/>
    <w:rsid w:val="000A774A"/>
    <w:rsid w:val="000A785E"/>
    <w:rsid w:val="000A7BC2"/>
    <w:rsid w:val="000B04EA"/>
    <w:rsid w:val="000B10FD"/>
    <w:rsid w:val="000B166E"/>
    <w:rsid w:val="000B204D"/>
    <w:rsid w:val="000B228B"/>
    <w:rsid w:val="000B2617"/>
    <w:rsid w:val="000B284F"/>
    <w:rsid w:val="000B29E2"/>
    <w:rsid w:val="000B349B"/>
    <w:rsid w:val="000B355C"/>
    <w:rsid w:val="000B364F"/>
    <w:rsid w:val="000B39B9"/>
    <w:rsid w:val="000B42AF"/>
    <w:rsid w:val="000B4AE7"/>
    <w:rsid w:val="000B4BF6"/>
    <w:rsid w:val="000B4FBF"/>
    <w:rsid w:val="000B50D0"/>
    <w:rsid w:val="000B54EB"/>
    <w:rsid w:val="000B59FC"/>
    <w:rsid w:val="000B5C2C"/>
    <w:rsid w:val="000B5C49"/>
    <w:rsid w:val="000B5CD7"/>
    <w:rsid w:val="000B5D24"/>
    <w:rsid w:val="000B5F6E"/>
    <w:rsid w:val="000B607F"/>
    <w:rsid w:val="000B75CB"/>
    <w:rsid w:val="000B75D0"/>
    <w:rsid w:val="000B7F8F"/>
    <w:rsid w:val="000B7F97"/>
    <w:rsid w:val="000C0728"/>
    <w:rsid w:val="000C086A"/>
    <w:rsid w:val="000C12E9"/>
    <w:rsid w:val="000C1D1A"/>
    <w:rsid w:val="000C2499"/>
    <w:rsid w:val="000C2601"/>
    <w:rsid w:val="000C276E"/>
    <w:rsid w:val="000C2920"/>
    <w:rsid w:val="000C2F4B"/>
    <w:rsid w:val="000C36D1"/>
    <w:rsid w:val="000C3A4C"/>
    <w:rsid w:val="000C3E41"/>
    <w:rsid w:val="000C3F5A"/>
    <w:rsid w:val="000C403E"/>
    <w:rsid w:val="000C46DC"/>
    <w:rsid w:val="000C47B8"/>
    <w:rsid w:val="000C4843"/>
    <w:rsid w:val="000C4E41"/>
    <w:rsid w:val="000C532D"/>
    <w:rsid w:val="000C555E"/>
    <w:rsid w:val="000C5583"/>
    <w:rsid w:val="000C5601"/>
    <w:rsid w:val="000C584B"/>
    <w:rsid w:val="000C5A9C"/>
    <w:rsid w:val="000C66FD"/>
    <w:rsid w:val="000C687E"/>
    <w:rsid w:val="000C68A3"/>
    <w:rsid w:val="000C6924"/>
    <w:rsid w:val="000C6937"/>
    <w:rsid w:val="000C7E7A"/>
    <w:rsid w:val="000D016A"/>
    <w:rsid w:val="000D0574"/>
    <w:rsid w:val="000D0B4F"/>
    <w:rsid w:val="000D14EE"/>
    <w:rsid w:val="000D17FF"/>
    <w:rsid w:val="000D2A4D"/>
    <w:rsid w:val="000D2AB5"/>
    <w:rsid w:val="000D2FB4"/>
    <w:rsid w:val="000D3612"/>
    <w:rsid w:val="000D50EE"/>
    <w:rsid w:val="000D5251"/>
    <w:rsid w:val="000D584B"/>
    <w:rsid w:val="000D5931"/>
    <w:rsid w:val="000D594C"/>
    <w:rsid w:val="000D62AC"/>
    <w:rsid w:val="000D6902"/>
    <w:rsid w:val="000D6C3D"/>
    <w:rsid w:val="000D7810"/>
    <w:rsid w:val="000D7CF7"/>
    <w:rsid w:val="000E0417"/>
    <w:rsid w:val="000E04E5"/>
    <w:rsid w:val="000E0577"/>
    <w:rsid w:val="000E068A"/>
    <w:rsid w:val="000E0915"/>
    <w:rsid w:val="000E09AD"/>
    <w:rsid w:val="000E09AF"/>
    <w:rsid w:val="000E11F5"/>
    <w:rsid w:val="000E1D02"/>
    <w:rsid w:val="000E1D19"/>
    <w:rsid w:val="000E21BC"/>
    <w:rsid w:val="000E2597"/>
    <w:rsid w:val="000E2AB7"/>
    <w:rsid w:val="000E2BEC"/>
    <w:rsid w:val="000E3384"/>
    <w:rsid w:val="000E3C9B"/>
    <w:rsid w:val="000E410E"/>
    <w:rsid w:val="000E419E"/>
    <w:rsid w:val="000E4FB7"/>
    <w:rsid w:val="000E5023"/>
    <w:rsid w:val="000E5101"/>
    <w:rsid w:val="000E585E"/>
    <w:rsid w:val="000E6831"/>
    <w:rsid w:val="000E7AEA"/>
    <w:rsid w:val="000E7D87"/>
    <w:rsid w:val="000F0035"/>
    <w:rsid w:val="000F0263"/>
    <w:rsid w:val="000F1207"/>
    <w:rsid w:val="000F179B"/>
    <w:rsid w:val="000F1923"/>
    <w:rsid w:val="000F1CFC"/>
    <w:rsid w:val="000F30A6"/>
    <w:rsid w:val="000F3EF5"/>
    <w:rsid w:val="000F3F26"/>
    <w:rsid w:val="000F45CE"/>
    <w:rsid w:val="000F4DF7"/>
    <w:rsid w:val="000F52E0"/>
    <w:rsid w:val="000F5ABA"/>
    <w:rsid w:val="000F5BE5"/>
    <w:rsid w:val="000F5D4F"/>
    <w:rsid w:val="000F5FD9"/>
    <w:rsid w:val="000F6840"/>
    <w:rsid w:val="000F6B76"/>
    <w:rsid w:val="000F6F63"/>
    <w:rsid w:val="00100047"/>
    <w:rsid w:val="00100243"/>
    <w:rsid w:val="001007EB"/>
    <w:rsid w:val="00100CEF"/>
    <w:rsid w:val="001011FD"/>
    <w:rsid w:val="0010126E"/>
    <w:rsid w:val="001015E2"/>
    <w:rsid w:val="0010292D"/>
    <w:rsid w:val="00102E41"/>
    <w:rsid w:val="001038D5"/>
    <w:rsid w:val="0010397B"/>
    <w:rsid w:val="00103A1C"/>
    <w:rsid w:val="00104A82"/>
    <w:rsid w:val="00105709"/>
    <w:rsid w:val="00105B59"/>
    <w:rsid w:val="001064CF"/>
    <w:rsid w:val="0010687C"/>
    <w:rsid w:val="0010699D"/>
    <w:rsid w:val="0010791F"/>
    <w:rsid w:val="001104D3"/>
    <w:rsid w:val="0011070C"/>
    <w:rsid w:val="001118F6"/>
    <w:rsid w:val="00111A32"/>
    <w:rsid w:val="00111AF6"/>
    <w:rsid w:val="00111B3D"/>
    <w:rsid w:val="0011200F"/>
    <w:rsid w:val="001124D8"/>
    <w:rsid w:val="001126A9"/>
    <w:rsid w:val="00112826"/>
    <w:rsid w:val="0011282C"/>
    <w:rsid w:val="001135F2"/>
    <w:rsid w:val="0011362D"/>
    <w:rsid w:val="00113682"/>
    <w:rsid w:val="00113821"/>
    <w:rsid w:val="00113BD9"/>
    <w:rsid w:val="00113C27"/>
    <w:rsid w:val="00113CF8"/>
    <w:rsid w:val="00113EE6"/>
    <w:rsid w:val="00113F89"/>
    <w:rsid w:val="00114CED"/>
    <w:rsid w:val="00116261"/>
    <w:rsid w:val="0011678C"/>
    <w:rsid w:val="00116947"/>
    <w:rsid w:val="00116CD9"/>
    <w:rsid w:val="00117346"/>
    <w:rsid w:val="001175DC"/>
    <w:rsid w:val="00120087"/>
    <w:rsid w:val="0012008E"/>
    <w:rsid w:val="0012027F"/>
    <w:rsid w:val="00120BD7"/>
    <w:rsid w:val="00120E9D"/>
    <w:rsid w:val="0012207D"/>
    <w:rsid w:val="00122094"/>
    <w:rsid w:val="001223A3"/>
    <w:rsid w:val="00122407"/>
    <w:rsid w:val="00122B5D"/>
    <w:rsid w:val="00122F5D"/>
    <w:rsid w:val="0012302B"/>
    <w:rsid w:val="001234D6"/>
    <w:rsid w:val="00123587"/>
    <w:rsid w:val="00124981"/>
    <w:rsid w:val="00124DBF"/>
    <w:rsid w:val="00125880"/>
    <w:rsid w:val="00125ADE"/>
    <w:rsid w:val="00125D80"/>
    <w:rsid w:val="001262EB"/>
    <w:rsid w:val="00126434"/>
    <w:rsid w:val="0012671C"/>
    <w:rsid w:val="00126BB3"/>
    <w:rsid w:val="00126C0E"/>
    <w:rsid w:val="00127007"/>
    <w:rsid w:val="0012704A"/>
    <w:rsid w:val="001271CD"/>
    <w:rsid w:val="00127B65"/>
    <w:rsid w:val="001302DD"/>
    <w:rsid w:val="001305A5"/>
    <w:rsid w:val="00130944"/>
    <w:rsid w:val="0013100A"/>
    <w:rsid w:val="00131338"/>
    <w:rsid w:val="00131408"/>
    <w:rsid w:val="0013181D"/>
    <w:rsid w:val="00131B01"/>
    <w:rsid w:val="00132183"/>
    <w:rsid w:val="00132795"/>
    <w:rsid w:val="00132BF9"/>
    <w:rsid w:val="0013353E"/>
    <w:rsid w:val="00133A0F"/>
    <w:rsid w:val="00134761"/>
    <w:rsid w:val="00134CDC"/>
    <w:rsid w:val="00134DA1"/>
    <w:rsid w:val="00134ECD"/>
    <w:rsid w:val="00135053"/>
    <w:rsid w:val="00135298"/>
    <w:rsid w:val="0013559C"/>
    <w:rsid w:val="00135D20"/>
    <w:rsid w:val="00136014"/>
    <w:rsid w:val="0013665F"/>
    <w:rsid w:val="00136B12"/>
    <w:rsid w:val="00136DBE"/>
    <w:rsid w:val="001372AB"/>
    <w:rsid w:val="001378E5"/>
    <w:rsid w:val="00137AED"/>
    <w:rsid w:val="00137F32"/>
    <w:rsid w:val="00140039"/>
    <w:rsid w:val="00140157"/>
    <w:rsid w:val="00140303"/>
    <w:rsid w:val="00140757"/>
    <w:rsid w:val="00140BCA"/>
    <w:rsid w:val="0014119E"/>
    <w:rsid w:val="001415B1"/>
    <w:rsid w:val="0014169A"/>
    <w:rsid w:val="0014176B"/>
    <w:rsid w:val="00141A16"/>
    <w:rsid w:val="00141AF6"/>
    <w:rsid w:val="00142381"/>
    <w:rsid w:val="00142E36"/>
    <w:rsid w:val="00142E58"/>
    <w:rsid w:val="00143497"/>
    <w:rsid w:val="001438A5"/>
    <w:rsid w:val="00143E95"/>
    <w:rsid w:val="00144015"/>
    <w:rsid w:val="00144172"/>
    <w:rsid w:val="00144AE4"/>
    <w:rsid w:val="001450E3"/>
    <w:rsid w:val="0014537C"/>
    <w:rsid w:val="001453F4"/>
    <w:rsid w:val="00145888"/>
    <w:rsid w:val="00145FAC"/>
    <w:rsid w:val="00146642"/>
    <w:rsid w:val="0014681E"/>
    <w:rsid w:val="00146890"/>
    <w:rsid w:val="00146BEE"/>
    <w:rsid w:val="00146CA4"/>
    <w:rsid w:val="00146D28"/>
    <w:rsid w:val="00146E63"/>
    <w:rsid w:val="001477D0"/>
    <w:rsid w:val="00147970"/>
    <w:rsid w:val="00150598"/>
    <w:rsid w:val="00150989"/>
    <w:rsid w:val="00150B6D"/>
    <w:rsid w:val="00152AC4"/>
    <w:rsid w:val="00152B1F"/>
    <w:rsid w:val="00152C20"/>
    <w:rsid w:val="001536CE"/>
    <w:rsid w:val="00153D75"/>
    <w:rsid w:val="00153DBE"/>
    <w:rsid w:val="001545D5"/>
    <w:rsid w:val="0015483F"/>
    <w:rsid w:val="00155355"/>
    <w:rsid w:val="00155541"/>
    <w:rsid w:val="001556A8"/>
    <w:rsid w:val="001559FF"/>
    <w:rsid w:val="00155D6D"/>
    <w:rsid w:val="00155E18"/>
    <w:rsid w:val="001563D1"/>
    <w:rsid w:val="001565D5"/>
    <w:rsid w:val="00156C01"/>
    <w:rsid w:val="00156CA4"/>
    <w:rsid w:val="001572D9"/>
    <w:rsid w:val="00157A3F"/>
    <w:rsid w:val="00157B18"/>
    <w:rsid w:val="00157CFB"/>
    <w:rsid w:val="00157D5F"/>
    <w:rsid w:val="00160E4B"/>
    <w:rsid w:val="001610EF"/>
    <w:rsid w:val="00161288"/>
    <w:rsid w:val="0016157B"/>
    <w:rsid w:val="00161643"/>
    <w:rsid w:val="0016296C"/>
    <w:rsid w:val="00162BAD"/>
    <w:rsid w:val="0016336D"/>
    <w:rsid w:val="0016338B"/>
    <w:rsid w:val="00163691"/>
    <w:rsid w:val="001637DB"/>
    <w:rsid w:val="001639AC"/>
    <w:rsid w:val="0016410F"/>
    <w:rsid w:val="00164FFF"/>
    <w:rsid w:val="00165ABD"/>
    <w:rsid w:val="00165D75"/>
    <w:rsid w:val="00165ED4"/>
    <w:rsid w:val="00165FB4"/>
    <w:rsid w:val="00166033"/>
    <w:rsid w:val="00166081"/>
    <w:rsid w:val="0016634D"/>
    <w:rsid w:val="0016646C"/>
    <w:rsid w:val="00166E99"/>
    <w:rsid w:val="001672A3"/>
    <w:rsid w:val="00167E39"/>
    <w:rsid w:val="00167FFB"/>
    <w:rsid w:val="001705DA"/>
    <w:rsid w:val="001706A1"/>
    <w:rsid w:val="00170C06"/>
    <w:rsid w:val="00171E56"/>
    <w:rsid w:val="0017218D"/>
    <w:rsid w:val="00172635"/>
    <w:rsid w:val="00172980"/>
    <w:rsid w:val="00172B54"/>
    <w:rsid w:val="00172ED7"/>
    <w:rsid w:val="0017329C"/>
    <w:rsid w:val="00173318"/>
    <w:rsid w:val="001735F9"/>
    <w:rsid w:val="00173823"/>
    <w:rsid w:val="00173CD9"/>
    <w:rsid w:val="00173DDC"/>
    <w:rsid w:val="00173E23"/>
    <w:rsid w:val="00173F8B"/>
    <w:rsid w:val="001741B4"/>
    <w:rsid w:val="00174415"/>
    <w:rsid w:val="00174469"/>
    <w:rsid w:val="0017476B"/>
    <w:rsid w:val="0017476C"/>
    <w:rsid w:val="00175E32"/>
    <w:rsid w:val="00175FA3"/>
    <w:rsid w:val="00176E53"/>
    <w:rsid w:val="001772C9"/>
    <w:rsid w:val="0017750F"/>
    <w:rsid w:val="001805E6"/>
    <w:rsid w:val="001807B6"/>
    <w:rsid w:val="00180C2D"/>
    <w:rsid w:val="00181303"/>
    <w:rsid w:val="00181CD6"/>
    <w:rsid w:val="001827F7"/>
    <w:rsid w:val="00182CB0"/>
    <w:rsid w:val="0018360C"/>
    <w:rsid w:val="00185374"/>
    <w:rsid w:val="001853E7"/>
    <w:rsid w:val="0018596F"/>
    <w:rsid w:val="00185CE0"/>
    <w:rsid w:val="00185F01"/>
    <w:rsid w:val="0018641F"/>
    <w:rsid w:val="00186426"/>
    <w:rsid w:val="001864B5"/>
    <w:rsid w:val="001867BE"/>
    <w:rsid w:val="0018689D"/>
    <w:rsid w:val="00186913"/>
    <w:rsid w:val="00186EE9"/>
    <w:rsid w:val="00187766"/>
    <w:rsid w:val="00187A78"/>
    <w:rsid w:val="00187D0B"/>
    <w:rsid w:val="00187EA9"/>
    <w:rsid w:val="0019017B"/>
    <w:rsid w:val="00191264"/>
    <w:rsid w:val="001928DA"/>
    <w:rsid w:val="00192AE4"/>
    <w:rsid w:val="00192E41"/>
    <w:rsid w:val="00193652"/>
    <w:rsid w:val="00193808"/>
    <w:rsid w:val="001943AD"/>
    <w:rsid w:val="001944C1"/>
    <w:rsid w:val="001948C7"/>
    <w:rsid w:val="001952A8"/>
    <w:rsid w:val="00195494"/>
    <w:rsid w:val="0019572F"/>
    <w:rsid w:val="00195A21"/>
    <w:rsid w:val="00195B32"/>
    <w:rsid w:val="00196090"/>
    <w:rsid w:val="0019627C"/>
    <w:rsid w:val="001962E9"/>
    <w:rsid w:val="00196403"/>
    <w:rsid w:val="0019685A"/>
    <w:rsid w:val="00197241"/>
    <w:rsid w:val="00197666"/>
    <w:rsid w:val="00197AC6"/>
    <w:rsid w:val="00197BDE"/>
    <w:rsid w:val="00197C60"/>
    <w:rsid w:val="00197D30"/>
    <w:rsid w:val="00197EA6"/>
    <w:rsid w:val="001A0D6C"/>
    <w:rsid w:val="001A0D71"/>
    <w:rsid w:val="001A1189"/>
    <w:rsid w:val="001A1E18"/>
    <w:rsid w:val="001A1F92"/>
    <w:rsid w:val="001A20AD"/>
    <w:rsid w:val="001A20E3"/>
    <w:rsid w:val="001A2A50"/>
    <w:rsid w:val="001A2A88"/>
    <w:rsid w:val="001A2D1C"/>
    <w:rsid w:val="001A2F5F"/>
    <w:rsid w:val="001A30BF"/>
    <w:rsid w:val="001A327E"/>
    <w:rsid w:val="001A3CCA"/>
    <w:rsid w:val="001A419A"/>
    <w:rsid w:val="001A43AE"/>
    <w:rsid w:val="001A467E"/>
    <w:rsid w:val="001A4F2D"/>
    <w:rsid w:val="001A54A4"/>
    <w:rsid w:val="001A5A62"/>
    <w:rsid w:val="001A5AE4"/>
    <w:rsid w:val="001A5C3D"/>
    <w:rsid w:val="001A6D20"/>
    <w:rsid w:val="001A7D3D"/>
    <w:rsid w:val="001B00F9"/>
    <w:rsid w:val="001B0105"/>
    <w:rsid w:val="001B0435"/>
    <w:rsid w:val="001B04E6"/>
    <w:rsid w:val="001B0620"/>
    <w:rsid w:val="001B25B5"/>
    <w:rsid w:val="001B27C9"/>
    <w:rsid w:val="001B27CE"/>
    <w:rsid w:val="001B2D46"/>
    <w:rsid w:val="001B32E9"/>
    <w:rsid w:val="001B36DE"/>
    <w:rsid w:val="001B3859"/>
    <w:rsid w:val="001B3877"/>
    <w:rsid w:val="001B38D7"/>
    <w:rsid w:val="001B394F"/>
    <w:rsid w:val="001B40F5"/>
    <w:rsid w:val="001B482B"/>
    <w:rsid w:val="001B4B55"/>
    <w:rsid w:val="001B51B4"/>
    <w:rsid w:val="001B5B72"/>
    <w:rsid w:val="001B61AA"/>
    <w:rsid w:val="001B625A"/>
    <w:rsid w:val="001B6287"/>
    <w:rsid w:val="001B62D7"/>
    <w:rsid w:val="001B63F1"/>
    <w:rsid w:val="001B6677"/>
    <w:rsid w:val="001B6D94"/>
    <w:rsid w:val="001B7473"/>
    <w:rsid w:val="001B75D8"/>
    <w:rsid w:val="001B799F"/>
    <w:rsid w:val="001B7D23"/>
    <w:rsid w:val="001C02B6"/>
    <w:rsid w:val="001C071C"/>
    <w:rsid w:val="001C0AA1"/>
    <w:rsid w:val="001C0FD9"/>
    <w:rsid w:val="001C177E"/>
    <w:rsid w:val="001C1A3F"/>
    <w:rsid w:val="001C1F6F"/>
    <w:rsid w:val="001C2C75"/>
    <w:rsid w:val="001C3117"/>
    <w:rsid w:val="001C32F5"/>
    <w:rsid w:val="001C33BF"/>
    <w:rsid w:val="001C3C26"/>
    <w:rsid w:val="001C3D54"/>
    <w:rsid w:val="001C4411"/>
    <w:rsid w:val="001C44FB"/>
    <w:rsid w:val="001C47E7"/>
    <w:rsid w:val="001C53F6"/>
    <w:rsid w:val="001C581A"/>
    <w:rsid w:val="001C5CAB"/>
    <w:rsid w:val="001C5CCA"/>
    <w:rsid w:val="001C6215"/>
    <w:rsid w:val="001C62CA"/>
    <w:rsid w:val="001C643D"/>
    <w:rsid w:val="001C6DA0"/>
    <w:rsid w:val="001C6DD3"/>
    <w:rsid w:val="001C6F0D"/>
    <w:rsid w:val="001C7025"/>
    <w:rsid w:val="001C724E"/>
    <w:rsid w:val="001C7B7E"/>
    <w:rsid w:val="001D0301"/>
    <w:rsid w:val="001D0803"/>
    <w:rsid w:val="001D107A"/>
    <w:rsid w:val="001D130A"/>
    <w:rsid w:val="001D1B25"/>
    <w:rsid w:val="001D2409"/>
    <w:rsid w:val="001D338D"/>
    <w:rsid w:val="001D3C52"/>
    <w:rsid w:val="001D4678"/>
    <w:rsid w:val="001D5791"/>
    <w:rsid w:val="001D57A3"/>
    <w:rsid w:val="001D5824"/>
    <w:rsid w:val="001D5A77"/>
    <w:rsid w:val="001D6685"/>
    <w:rsid w:val="001D6C20"/>
    <w:rsid w:val="001D7D47"/>
    <w:rsid w:val="001D7FF7"/>
    <w:rsid w:val="001E017E"/>
    <w:rsid w:val="001E0289"/>
    <w:rsid w:val="001E0618"/>
    <w:rsid w:val="001E0DC2"/>
    <w:rsid w:val="001E13AE"/>
    <w:rsid w:val="001E13F8"/>
    <w:rsid w:val="001E1B87"/>
    <w:rsid w:val="001E1DC3"/>
    <w:rsid w:val="001E2193"/>
    <w:rsid w:val="001E28CA"/>
    <w:rsid w:val="001E2D46"/>
    <w:rsid w:val="001E2FC2"/>
    <w:rsid w:val="001E314F"/>
    <w:rsid w:val="001E3D92"/>
    <w:rsid w:val="001E459C"/>
    <w:rsid w:val="001E467E"/>
    <w:rsid w:val="001E489E"/>
    <w:rsid w:val="001E4905"/>
    <w:rsid w:val="001E4D3D"/>
    <w:rsid w:val="001E4DB5"/>
    <w:rsid w:val="001E5077"/>
    <w:rsid w:val="001E5C22"/>
    <w:rsid w:val="001E5CA9"/>
    <w:rsid w:val="001E5FEC"/>
    <w:rsid w:val="001E639D"/>
    <w:rsid w:val="001E651D"/>
    <w:rsid w:val="001E6AFA"/>
    <w:rsid w:val="001E6C2A"/>
    <w:rsid w:val="001E7464"/>
    <w:rsid w:val="001E7674"/>
    <w:rsid w:val="001E76BA"/>
    <w:rsid w:val="001F0175"/>
    <w:rsid w:val="001F0791"/>
    <w:rsid w:val="001F0855"/>
    <w:rsid w:val="001F0F3F"/>
    <w:rsid w:val="001F1139"/>
    <w:rsid w:val="001F17A3"/>
    <w:rsid w:val="001F19B7"/>
    <w:rsid w:val="001F1BAA"/>
    <w:rsid w:val="001F1BF0"/>
    <w:rsid w:val="001F2112"/>
    <w:rsid w:val="001F2A29"/>
    <w:rsid w:val="001F2C8F"/>
    <w:rsid w:val="001F33D4"/>
    <w:rsid w:val="001F3A54"/>
    <w:rsid w:val="001F3C0F"/>
    <w:rsid w:val="001F488B"/>
    <w:rsid w:val="001F4968"/>
    <w:rsid w:val="001F4FDA"/>
    <w:rsid w:val="001F5A1B"/>
    <w:rsid w:val="001F5D19"/>
    <w:rsid w:val="001F649D"/>
    <w:rsid w:val="001F6916"/>
    <w:rsid w:val="001F7879"/>
    <w:rsid w:val="001F7E05"/>
    <w:rsid w:val="0020013A"/>
    <w:rsid w:val="0020015F"/>
    <w:rsid w:val="00200A75"/>
    <w:rsid w:val="00200B99"/>
    <w:rsid w:val="00201076"/>
    <w:rsid w:val="002012C6"/>
    <w:rsid w:val="002016F8"/>
    <w:rsid w:val="00201E93"/>
    <w:rsid w:val="00201FAA"/>
    <w:rsid w:val="002020FF"/>
    <w:rsid w:val="00202222"/>
    <w:rsid w:val="0020258E"/>
    <w:rsid w:val="002029B0"/>
    <w:rsid w:val="00202C37"/>
    <w:rsid w:val="00202CAF"/>
    <w:rsid w:val="00202CC5"/>
    <w:rsid w:val="0020319A"/>
    <w:rsid w:val="00203378"/>
    <w:rsid w:val="00203397"/>
    <w:rsid w:val="00203FDA"/>
    <w:rsid w:val="00204A29"/>
    <w:rsid w:val="00204A82"/>
    <w:rsid w:val="00204B02"/>
    <w:rsid w:val="00204C4A"/>
    <w:rsid w:val="00204EC8"/>
    <w:rsid w:val="002052DC"/>
    <w:rsid w:val="00205756"/>
    <w:rsid w:val="00205A3F"/>
    <w:rsid w:val="00206259"/>
    <w:rsid w:val="00206342"/>
    <w:rsid w:val="002063B4"/>
    <w:rsid w:val="00206FD2"/>
    <w:rsid w:val="00207363"/>
    <w:rsid w:val="00207423"/>
    <w:rsid w:val="002074A0"/>
    <w:rsid w:val="00210561"/>
    <w:rsid w:val="002106BA"/>
    <w:rsid w:val="002106C7"/>
    <w:rsid w:val="00211F3E"/>
    <w:rsid w:val="002127FB"/>
    <w:rsid w:val="00212FA7"/>
    <w:rsid w:val="00213719"/>
    <w:rsid w:val="00213F67"/>
    <w:rsid w:val="0021443B"/>
    <w:rsid w:val="002144E1"/>
    <w:rsid w:val="00214C5A"/>
    <w:rsid w:val="002152A1"/>
    <w:rsid w:val="0021574D"/>
    <w:rsid w:val="00215AAD"/>
    <w:rsid w:val="00215AC1"/>
    <w:rsid w:val="00215C66"/>
    <w:rsid w:val="00215CD5"/>
    <w:rsid w:val="00216988"/>
    <w:rsid w:val="00216A84"/>
    <w:rsid w:val="00216CF6"/>
    <w:rsid w:val="00217318"/>
    <w:rsid w:val="002177CA"/>
    <w:rsid w:val="00217C23"/>
    <w:rsid w:val="00217E64"/>
    <w:rsid w:val="002200B2"/>
    <w:rsid w:val="002202F6"/>
    <w:rsid w:val="002204FF"/>
    <w:rsid w:val="00220989"/>
    <w:rsid w:val="00220A28"/>
    <w:rsid w:val="00220F22"/>
    <w:rsid w:val="00221754"/>
    <w:rsid w:val="00221757"/>
    <w:rsid w:val="002219D8"/>
    <w:rsid w:val="00221BE1"/>
    <w:rsid w:val="00221F4A"/>
    <w:rsid w:val="00221FEE"/>
    <w:rsid w:val="002221D8"/>
    <w:rsid w:val="002230E8"/>
    <w:rsid w:val="00223637"/>
    <w:rsid w:val="00223C9C"/>
    <w:rsid w:val="00223F48"/>
    <w:rsid w:val="0022441D"/>
    <w:rsid w:val="002245BE"/>
    <w:rsid w:val="00224D9E"/>
    <w:rsid w:val="00225086"/>
    <w:rsid w:val="002254E4"/>
    <w:rsid w:val="00226104"/>
    <w:rsid w:val="00226366"/>
    <w:rsid w:val="002270C1"/>
    <w:rsid w:val="0022722F"/>
    <w:rsid w:val="00227289"/>
    <w:rsid w:val="0023027F"/>
    <w:rsid w:val="00230CEB"/>
    <w:rsid w:val="00230F87"/>
    <w:rsid w:val="00230F9E"/>
    <w:rsid w:val="00231015"/>
    <w:rsid w:val="002311AA"/>
    <w:rsid w:val="00231768"/>
    <w:rsid w:val="00232450"/>
    <w:rsid w:val="0023278C"/>
    <w:rsid w:val="00233F2D"/>
    <w:rsid w:val="002340C5"/>
    <w:rsid w:val="0023412D"/>
    <w:rsid w:val="00234537"/>
    <w:rsid w:val="0023462B"/>
    <w:rsid w:val="002348D0"/>
    <w:rsid w:val="00234D98"/>
    <w:rsid w:val="00235406"/>
    <w:rsid w:val="002355ED"/>
    <w:rsid w:val="002358E4"/>
    <w:rsid w:val="00235A80"/>
    <w:rsid w:val="00235FA8"/>
    <w:rsid w:val="0023676E"/>
    <w:rsid w:val="00236A9B"/>
    <w:rsid w:val="00236AA3"/>
    <w:rsid w:val="00236B9B"/>
    <w:rsid w:val="00236EB4"/>
    <w:rsid w:val="00236F79"/>
    <w:rsid w:val="002370EC"/>
    <w:rsid w:val="0023749A"/>
    <w:rsid w:val="002375CF"/>
    <w:rsid w:val="00240897"/>
    <w:rsid w:val="00240958"/>
    <w:rsid w:val="00240C3D"/>
    <w:rsid w:val="00241956"/>
    <w:rsid w:val="002422F9"/>
    <w:rsid w:val="00242676"/>
    <w:rsid w:val="00243048"/>
    <w:rsid w:val="002435D2"/>
    <w:rsid w:val="00243748"/>
    <w:rsid w:val="00243AD0"/>
    <w:rsid w:val="00243EAA"/>
    <w:rsid w:val="002440C6"/>
    <w:rsid w:val="002442D3"/>
    <w:rsid w:val="002446C7"/>
    <w:rsid w:val="00244813"/>
    <w:rsid w:val="00246700"/>
    <w:rsid w:val="002469AC"/>
    <w:rsid w:val="00246CDB"/>
    <w:rsid w:val="00246F0E"/>
    <w:rsid w:val="00246FBD"/>
    <w:rsid w:val="00247261"/>
    <w:rsid w:val="00247914"/>
    <w:rsid w:val="00247921"/>
    <w:rsid w:val="00247FCD"/>
    <w:rsid w:val="00250193"/>
    <w:rsid w:val="00250601"/>
    <w:rsid w:val="0025090C"/>
    <w:rsid w:val="00250F0F"/>
    <w:rsid w:val="0025111E"/>
    <w:rsid w:val="00251250"/>
    <w:rsid w:val="0025137F"/>
    <w:rsid w:val="00251C26"/>
    <w:rsid w:val="00251C40"/>
    <w:rsid w:val="00251CF9"/>
    <w:rsid w:val="0025211E"/>
    <w:rsid w:val="00252239"/>
    <w:rsid w:val="00252817"/>
    <w:rsid w:val="00253A12"/>
    <w:rsid w:val="00253AF3"/>
    <w:rsid w:val="00254343"/>
    <w:rsid w:val="0025476C"/>
    <w:rsid w:val="00254905"/>
    <w:rsid w:val="00254C23"/>
    <w:rsid w:val="00254DA2"/>
    <w:rsid w:val="002550E5"/>
    <w:rsid w:val="002551DF"/>
    <w:rsid w:val="002553AB"/>
    <w:rsid w:val="002557DA"/>
    <w:rsid w:val="0025641F"/>
    <w:rsid w:val="00257605"/>
    <w:rsid w:val="00257A5D"/>
    <w:rsid w:val="00257DB8"/>
    <w:rsid w:val="00260190"/>
    <w:rsid w:val="00260544"/>
    <w:rsid w:val="002606AD"/>
    <w:rsid w:val="00260932"/>
    <w:rsid w:val="002609BE"/>
    <w:rsid w:val="002615AA"/>
    <w:rsid w:val="00261660"/>
    <w:rsid w:val="00261892"/>
    <w:rsid w:val="00261922"/>
    <w:rsid w:val="00261C30"/>
    <w:rsid w:val="002622AA"/>
    <w:rsid w:val="00262792"/>
    <w:rsid w:val="00262807"/>
    <w:rsid w:val="002628A6"/>
    <w:rsid w:val="002632DB"/>
    <w:rsid w:val="00263FC2"/>
    <w:rsid w:val="0026404B"/>
    <w:rsid w:val="002643A7"/>
    <w:rsid w:val="00264580"/>
    <w:rsid w:val="00264AC9"/>
    <w:rsid w:val="00264EB0"/>
    <w:rsid w:val="002650A8"/>
    <w:rsid w:val="0026515F"/>
    <w:rsid w:val="00265960"/>
    <w:rsid w:val="00265EE1"/>
    <w:rsid w:val="00265F8D"/>
    <w:rsid w:val="002663E3"/>
    <w:rsid w:val="00266447"/>
    <w:rsid w:val="0026654B"/>
    <w:rsid w:val="002667D0"/>
    <w:rsid w:val="00266CCB"/>
    <w:rsid w:val="00267BFE"/>
    <w:rsid w:val="00267EAE"/>
    <w:rsid w:val="00267EB3"/>
    <w:rsid w:val="00267FB2"/>
    <w:rsid w:val="00270423"/>
    <w:rsid w:val="00270E21"/>
    <w:rsid w:val="00271135"/>
    <w:rsid w:val="00271396"/>
    <w:rsid w:val="002715F9"/>
    <w:rsid w:val="0027252D"/>
    <w:rsid w:val="00272536"/>
    <w:rsid w:val="00272698"/>
    <w:rsid w:val="002731F9"/>
    <w:rsid w:val="00273E01"/>
    <w:rsid w:val="00274157"/>
    <w:rsid w:val="002743BF"/>
    <w:rsid w:val="00274D00"/>
    <w:rsid w:val="0027538B"/>
    <w:rsid w:val="00275C80"/>
    <w:rsid w:val="00275EB3"/>
    <w:rsid w:val="00276272"/>
    <w:rsid w:val="0027672A"/>
    <w:rsid w:val="002771C3"/>
    <w:rsid w:val="00277450"/>
    <w:rsid w:val="00277FED"/>
    <w:rsid w:val="00277FEF"/>
    <w:rsid w:val="0028069A"/>
    <w:rsid w:val="002809D1"/>
    <w:rsid w:val="00280C74"/>
    <w:rsid w:val="002811A4"/>
    <w:rsid w:val="00281344"/>
    <w:rsid w:val="00281DBC"/>
    <w:rsid w:val="00281E27"/>
    <w:rsid w:val="002824CF"/>
    <w:rsid w:val="00282DE2"/>
    <w:rsid w:val="00282E79"/>
    <w:rsid w:val="002834FF"/>
    <w:rsid w:val="00283A34"/>
    <w:rsid w:val="00283F21"/>
    <w:rsid w:val="0028419F"/>
    <w:rsid w:val="002847B4"/>
    <w:rsid w:val="0028485C"/>
    <w:rsid w:val="00284B09"/>
    <w:rsid w:val="00284CF3"/>
    <w:rsid w:val="0028610F"/>
    <w:rsid w:val="002866FE"/>
    <w:rsid w:val="0028671B"/>
    <w:rsid w:val="0028679D"/>
    <w:rsid w:val="00286AAF"/>
    <w:rsid w:val="00286B8A"/>
    <w:rsid w:val="00286BE6"/>
    <w:rsid w:val="00286C3E"/>
    <w:rsid w:val="00286EE6"/>
    <w:rsid w:val="00287052"/>
    <w:rsid w:val="00287213"/>
    <w:rsid w:val="002872D2"/>
    <w:rsid w:val="0028759D"/>
    <w:rsid w:val="002876A0"/>
    <w:rsid w:val="002878F7"/>
    <w:rsid w:val="002879B9"/>
    <w:rsid w:val="0029096D"/>
    <w:rsid w:val="00290EF1"/>
    <w:rsid w:val="0029120F"/>
    <w:rsid w:val="002912A2"/>
    <w:rsid w:val="0029194D"/>
    <w:rsid w:val="0029245D"/>
    <w:rsid w:val="0029249B"/>
    <w:rsid w:val="00293485"/>
    <w:rsid w:val="0029417E"/>
    <w:rsid w:val="0029449C"/>
    <w:rsid w:val="00294AB2"/>
    <w:rsid w:val="00294B1D"/>
    <w:rsid w:val="00295098"/>
    <w:rsid w:val="00295EC2"/>
    <w:rsid w:val="0029651E"/>
    <w:rsid w:val="0029655A"/>
    <w:rsid w:val="00297854"/>
    <w:rsid w:val="00297931"/>
    <w:rsid w:val="002A01CC"/>
    <w:rsid w:val="002A0A7E"/>
    <w:rsid w:val="002A1012"/>
    <w:rsid w:val="002A138B"/>
    <w:rsid w:val="002A1395"/>
    <w:rsid w:val="002A2594"/>
    <w:rsid w:val="002A3A5B"/>
    <w:rsid w:val="002A3CFF"/>
    <w:rsid w:val="002A3D61"/>
    <w:rsid w:val="002A3E72"/>
    <w:rsid w:val="002A3F1F"/>
    <w:rsid w:val="002A5712"/>
    <w:rsid w:val="002A5A94"/>
    <w:rsid w:val="002A68FF"/>
    <w:rsid w:val="002A6B46"/>
    <w:rsid w:val="002A6EA6"/>
    <w:rsid w:val="002A761A"/>
    <w:rsid w:val="002A7B28"/>
    <w:rsid w:val="002B064A"/>
    <w:rsid w:val="002B0A5C"/>
    <w:rsid w:val="002B0EB5"/>
    <w:rsid w:val="002B10B4"/>
    <w:rsid w:val="002B1120"/>
    <w:rsid w:val="002B11AA"/>
    <w:rsid w:val="002B1434"/>
    <w:rsid w:val="002B194C"/>
    <w:rsid w:val="002B25CA"/>
    <w:rsid w:val="002B2F88"/>
    <w:rsid w:val="002B2F9C"/>
    <w:rsid w:val="002B38D5"/>
    <w:rsid w:val="002B3AC3"/>
    <w:rsid w:val="002B3D48"/>
    <w:rsid w:val="002B3FD4"/>
    <w:rsid w:val="002B4077"/>
    <w:rsid w:val="002B4424"/>
    <w:rsid w:val="002B45BF"/>
    <w:rsid w:val="002B4931"/>
    <w:rsid w:val="002B6928"/>
    <w:rsid w:val="002B7040"/>
    <w:rsid w:val="002B716F"/>
    <w:rsid w:val="002B7270"/>
    <w:rsid w:val="002B7BF2"/>
    <w:rsid w:val="002B7EFB"/>
    <w:rsid w:val="002C07C6"/>
    <w:rsid w:val="002C08C2"/>
    <w:rsid w:val="002C1271"/>
    <w:rsid w:val="002C15F9"/>
    <w:rsid w:val="002C1610"/>
    <w:rsid w:val="002C17F2"/>
    <w:rsid w:val="002C186A"/>
    <w:rsid w:val="002C29C2"/>
    <w:rsid w:val="002C2AB7"/>
    <w:rsid w:val="002C2E8E"/>
    <w:rsid w:val="002C31DD"/>
    <w:rsid w:val="002C32B6"/>
    <w:rsid w:val="002C341F"/>
    <w:rsid w:val="002C3A25"/>
    <w:rsid w:val="002C4061"/>
    <w:rsid w:val="002C4326"/>
    <w:rsid w:val="002C43B2"/>
    <w:rsid w:val="002C4A4E"/>
    <w:rsid w:val="002C4A9B"/>
    <w:rsid w:val="002C4AAA"/>
    <w:rsid w:val="002C4CFE"/>
    <w:rsid w:val="002C5216"/>
    <w:rsid w:val="002C6015"/>
    <w:rsid w:val="002C60E5"/>
    <w:rsid w:val="002C639F"/>
    <w:rsid w:val="002C6880"/>
    <w:rsid w:val="002C761B"/>
    <w:rsid w:val="002C772B"/>
    <w:rsid w:val="002C7762"/>
    <w:rsid w:val="002C7EE4"/>
    <w:rsid w:val="002C7FC2"/>
    <w:rsid w:val="002D08DF"/>
    <w:rsid w:val="002D121C"/>
    <w:rsid w:val="002D13A8"/>
    <w:rsid w:val="002D194B"/>
    <w:rsid w:val="002D1AC8"/>
    <w:rsid w:val="002D233B"/>
    <w:rsid w:val="002D2FB5"/>
    <w:rsid w:val="002D33B4"/>
    <w:rsid w:val="002D3FB8"/>
    <w:rsid w:val="002D42F5"/>
    <w:rsid w:val="002D4614"/>
    <w:rsid w:val="002D4883"/>
    <w:rsid w:val="002D5BCB"/>
    <w:rsid w:val="002D6281"/>
    <w:rsid w:val="002D64C3"/>
    <w:rsid w:val="002D687D"/>
    <w:rsid w:val="002D6D03"/>
    <w:rsid w:val="002D6F49"/>
    <w:rsid w:val="002E040A"/>
    <w:rsid w:val="002E059B"/>
    <w:rsid w:val="002E065E"/>
    <w:rsid w:val="002E08BA"/>
    <w:rsid w:val="002E0C08"/>
    <w:rsid w:val="002E0D01"/>
    <w:rsid w:val="002E11AD"/>
    <w:rsid w:val="002E11CB"/>
    <w:rsid w:val="002E153F"/>
    <w:rsid w:val="002E2895"/>
    <w:rsid w:val="002E32F7"/>
    <w:rsid w:val="002E350C"/>
    <w:rsid w:val="002E3D57"/>
    <w:rsid w:val="002E3DF6"/>
    <w:rsid w:val="002E407E"/>
    <w:rsid w:val="002E466A"/>
    <w:rsid w:val="002E47A1"/>
    <w:rsid w:val="002E4A00"/>
    <w:rsid w:val="002E52F7"/>
    <w:rsid w:val="002E5445"/>
    <w:rsid w:val="002E58A0"/>
    <w:rsid w:val="002E5DF5"/>
    <w:rsid w:val="002E5E55"/>
    <w:rsid w:val="002E6380"/>
    <w:rsid w:val="002E65A4"/>
    <w:rsid w:val="002E6C72"/>
    <w:rsid w:val="002E6CA3"/>
    <w:rsid w:val="002E6F04"/>
    <w:rsid w:val="002E6F19"/>
    <w:rsid w:val="002E768E"/>
    <w:rsid w:val="002E77C9"/>
    <w:rsid w:val="002F0497"/>
    <w:rsid w:val="002F1222"/>
    <w:rsid w:val="002F126B"/>
    <w:rsid w:val="002F12C8"/>
    <w:rsid w:val="002F1FA1"/>
    <w:rsid w:val="002F2D36"/>
    <w:rsid w:val="002F32A8"/>
    <w:rsid w:val="002F3B3F"/>
    <w:rsid w:val="002F3B41"/>
    <w:rsid w:val="002F41C6"/>
    <w:rsid w:val="002F48A4"/>
    <w:rsid w:val="002F4ADE"/>
    <w:rsid w:val="002F5226"/>
    <w:rsid w:val="002F56BE"/>
    <w:rsid w:val="002F5853"/>
    <w:rsid w:val="002F5B1A"/>
    <w:rsid w:val="002F5F65"/>
    <w:rsid w:val="002F630E"/>
    <w:rsid w:val="002F6DC1"/>
    <w:rsid w:val="002F709C"/>
    <w:rsid w:val="002F71B5"/>
    <w:rsid w:val="002F7426"/>
    <w:rsid w:val="00300203"/>
    <w:rsid w:val="00300E28"/>
    <w:rsid w:val="003017AB"/>
    <w:rsid w:val="00301990"/>
    <w:rsid w:val="00301A0C"/>
    <w:rsid w:val="00301B36"/>
    <w:rsid w:val="00301DEE"/>
    <w:rsid w:val="00301E82"/>
    <w:rsid w:val="003022BD"/>
    <w:rsid w:val="0030271A"/>
    <w:rsid w:val="00302809"/>
    <w:rsid w:val="0030280F"/>
    <w:rsid w:val="00302813"/>
    <w:rsid w:val="00302979"/>
    <w:rsid w:val="0030343F"/>
    <w:rsid w:val="0030382B"/>
    <w:rsid w:val="00303CF1"/>
    <w:rsid w:val="00303D59"/>
    <w:rsid w:val="00304497"/>
    <w:rsid w:val="00304F93"/>
    <w:rsid w:val="0030577A"/>
    <w:rsid w:val="00305E61"/>
    <w:rsid w:val="00305F39"/>
    <w:rsid w:val="0030620E"/>
    <w:rsid w:val="00306747"/>
    <w:rsid w:val="003069EB"/>
    <w:rsid w:val="00306A52"/>
    <w:rsid w:val="00307372"/>
    <w:rsid w:val="00307531"/>
    <w:rsid w:val="003076A4"/>
    <w:rsid w:val="00307926"/>
    <w:rsid w:val="00307DA8"/>
    <w:rsid w:val="00307E37"/>
    <w:rsid w:val="00310288"/>
    <w:rsid w:val="00311085"/>
    <w:rsid w:val="00311307"/>
    <w:rsid w:val="00311763"/>
    <w:rsid w:val="003122A4"/>
    <w:rsid w:val="003126B7"/>
    <w:rsid w:val="0031270A"/>
    <w:rsid w:val="00313260"/>
    <w:rsid w:val="00313590"/>
    <w:rsid w:val="003135FF"/>
    <w:rsid w:val="003136B5"/>
    <w:rsid w:val="003139F7"/>
    <w:rsid w:val="00313FA0"/>
    <w:rsid w:val="0031492C"/>
    <w:rsid w:val="00314A9F"/>
    <w:rsid w:val="00314F7A"/>
    <w:rsid w:val="00315F0B"/>
    <w:rsid w:val="00316066"/>
    <w:rsid w:val="0031644D"/>
    <w:rsid w:val="00316FE9"/>
    <w:rsid w:val="003175CE"/>
    <w:rsid w:val="00317752"/>
    <w:rsid w:val="0032031E"/>
    <w:rsid w:val="003204A9"/>
    <w:rsid w:val="00321531"/>
    <w:rsid w:val="003217DD"/>
    <w:rsid w:val="0032199A"/>
    <w:rsid w:val="00321E9B"/>
    <w:rsid w:val="00322473"/>
    <w:rsid w:val="00322774"/>
    <w:rsid w:val="00322DA6"/>
    <w:rsid w:val="00323944"/>
    <w:rsid w:val="00323D4A"/>
    <w:rsid w:val="003245F4"/>
    <w:rsid w:val="00324634"/>
    <w:rsid w:val="00324637"/>
    <w:rsid w:val="003246B4"/>
    <w:rsid w:val="00324706"/>
    <w:rsid w:val="00324994"/>
    <w:rsid w:val="00324BF4"/>
    <w:rsid w:val="00324D49"/>
    <w:rsid w:val="00325356"/>
    <w:rsid w:val="0032550D"/>
    <w:rsid w:val="003262B5"/>
    <w:rsid w:val="00326390"/>
    <w:rsid w:val="003266E6"/>
    <w:rsid w:val="00326966"/>
    <w:rsid w:val="00326E64"/>
    <w:rsid w:val="00326EF0"/>
    <w:rsid w:val="00327127"/>
    <w:rsid w:val="003271EC"/>
    <w:rsid w:val="00327C7C"/>
    <w:rsid w:val="0033008A"/>
    <w:rsid w:val="003300E0"/>
    <w:rsid w:val="003301A9"/>
    <w:rsid w:val="00330448"/>
    <w:rsid w:val="003309FA"/>
    <w:rsid w:val="00330E54"/>
    <w:rsid w:val="0033114C"/>
    <w:rsid w:val="003312A4"/>
    <w:rsid w:val="003314CA"/>
    <w:rsid w:val="00331D66"/>
    <w:rsid w:val="0033209E"/>
    <w:rsid w:val="0033232D"/>
    <w:rsid w:val="00332AA9"/>
    <w:rsid w:val="00332AF8"/>
    <w:rsid w:val="00332D43"/>
    <w:rsid w:val="003338DC"/>
    <w:rsid w:val="003347A6"/>
    <w:rsid w:val="003348E7"/>
    <w:rsid w:val="0033498D"/>
    <w:rsid w:val="00334B8B"/>
    <w:rsid w:val="003351BE"/>
    <w:rsid w:val="00335681"/>
    <w:rsid w:val="0033570B"/>
    <w:rsid w:val="00335805"/>
    <w:rsid w:val="00335DE1"/>
    <w:rsid w:val="00336028"/>
    <w:rsid w:val="00337006"/>
    <w:rsid w:val="00337477"/>
    <w:rsid w:val="00337748"/>
    <w:rsid w:val="00337BCA"/>
    <w:rsid w:val="00337ED0"/>
    <w:rsid w:val="003404D5"/>
    <w:rsid w:val="00340ADB"/>
    <w:rsid w:val="00341222"/>
    <w:rsid w:val="0034140C"/>
    <w:rsid w:val="00341452"/>
    <w:rsid w:val="0034167C"/>
    <w:rsid w:val="00341709"/>
    <w:rsid w:val="003419BB"/>
    <w:rsid w:val="00341B0B"/>
    <w:rsid w:val="00341E78"/>
    <w:rsid w:val="00342398"/>
    <w:rsid w:val="00342451"/>
    <w:rsid w:val="00342FE2"/>
    <w:rsid w:val="00343669"/>
    <w:rsid w:val="003438E4"/>
    <w:rsid w:val="0034437B"/>
    <w:rsid w:val="00344A6D"/>
    <w:rsid w:val="00345AF0"/>
    <w:rsid w:val="003461EC"/>
    <w:rsid w:val="00346B23"/>
    <w:rsid w:val="00346BC9"/>
    <w:rsid w:val="00346CB0"/>
    <w:rsid w:val="00346FA3"/>
    <w:rsid w:val="0034700C"/>
    <w:rsid w:val="00347149"/>
    <w:rsid w:val="0034771D"/>
    <w:rsid w:val="003477CA"/>
    <w:rsid w:val="003479A7"/>
    <w:rsid w:val="0035019A"/>
    <w:rsid w:val="003509DD"/>
    <w:rsid w:val="00350D80"/>
    <w:rsid w:val="00350F0C"/>
    <w:rsid w:val="0035123B"/>
    <w:rsid w:val="003513D3"/>
    <w:rsid w:val="00351A3B"/>
    <w:rsid w:val="00351D03"/>
    <w:rsid w:val="00351ED0"/>
    <w:rsid w:val="00352454"/>
    <w:rsid w:val="003528DC"/>
    <w:rsid w:val="00353177"/>
    <w:rsid w:val="0035347F"/>
    <w:rsid w:val="00353570"/>
    <w:rsid w:val="0035407E"/>
    <w:rsid w:val="003542CE"/>
    <w:rsid w:val="00354417"/>
    <w:rsid w:val="00354816"/>
    <w:rsid w:val="003549F9"/>
    <w:rsid w:val="00354C03"/>
    <w:rsid w:val="00355041"/>
    <w:rsid w:val="00355162"/>
    <w:rsid w:val="003552DB"/>
    <w:rsid w:val="0035538D"/>
    <w:rsid w:val="003553C1"/>
    <w:rsid w:val="003558AE"/>
    <w:rsid w:val="0035591C"/>
    <w:rsid w:val="00355CFB"/>
    <w:rsid w:val="003560F1"/>
    <w:rsid w:val="0035675E"/>
    <w:rsid w:val="00356A2F"/>
    <w:rsid w:val="0035774F"/>
    <w:rsid w:val="00357ADE"/>
    <w:rsid w:val="00357E23"/>
    <w:rsid w:val="0036003A"/>
    <w:rsid w:val="0036061A"/>
    <w:rsid w:val="00360644"/>
    <w:rsid w:val="003607F6"/>
    <w:rsid w:val="00360D60"/>
    <w:rsid w:val="00360EAC"/>
    <w:rsid w:val="003610E2"/>
    <w:rsid w:val="00361405"/>
    <w:rsid w:val="00361B59"/>
    <w:rsid w:val="00361FFE"/>
    <w:rsid w:val="0036217B"/>
    <w:rsid w:val="00362540"/>
    <w:rsid w:val="003638E4"/>
    <w:rsid w:val="00363A03"/>
    <w:rsid w:val="00363B55"/>
    <w:rsid w:val="00363D2A"/>
    <w:rsid w:val="00363D3C"/>
    <w:rsid w:val="00363D63"/>
    <w:rsid w:val="0036427C"/>
    <w:rsid w:val="00364E1B"/>
    <w:rsid w:val="0036513B"/>
    <w:rsid w:val="00365B06"/>
    <w:rsid w:val="00365EA3"/>
    <w:rsid w:val="003670A0"/>
    <w:rsid w:val="003670CF"/>
    <w:rsid w:val="00367C39"/>
    <w:rsid w:val="00367DC6"/>
    <w:rsid w:val="0037003B"/>
    <w:rsid w:val="0037015A"/>
    <w:rsid w:val="0037016A"/>
    <w:rsid w:val="00370394"/>
    <w:rsid w:val="003703EC"/>
    <w:rsid w:val="00370418"/>
    <w:rsid w:val="00370A50"/>
    <w:rsid w:val="00371163"/>
    <w:rsid w:val="0037133E"/>
    <w:rsid w:val="003718A9"/>
    <w:rsid w:val="00371F20"/>
    <w:rsid w:val="003730CA"/>
    <w:rsid w:val="003731C2"/>
    <w:rsid w:val="00373770"/>
    <w:rsid w:val="0037391B"/>
    <w:rsid w:val="00374163"/>
    <w:rsid w:val="00374657"/>
    <w:rsid w:val="003748B5"/>
    <w:rsid w:val="00374B20"/>
    <w:rsid w:val="00374F8C"/>
    <w:rsid w:val="00375160"/>
    <w:rsid w:val="003752B8"/>
    <w:rsid w:val="0037593B"/>
    <w:rsid w:val="00375A7E"/>
    <w:rsid w:val="00375C5D"/>
    <w:rsid w:val="003766D7"/>
    <w:rsid w:val="003767EE"/>
    <w:rsid w:val="00376CE1"/>
    <w:rsid w:val="00376CF1"/>
    <w:rsid w:val="003778EE"/>
    <w:rsid w:val="00377F76"/>
    <w:rsid w:val="003804BD"/>
    <w:rsid w:val="00380A97"/>
    <w:rsid w:val="0038144F"/>
    <w:rsid w:val="003814B1"/>
    <w:rsid w:val="003815D6"/>
    <w:rsid w:val="0038161B"/>
    <w:rsid w:val="00381953"/>
    <w:rsid w:val="003829CE"/>
    <w:rsid w:val="00382A14"/>
    <w:rsid w:val="00382F18"/>
    <w:rsid w:val="00383751"/>
    <w:rsid w:val="00383767"/>
    <w:rsid w:val="003839AC"/>
    <w:rsid w:val="00384190"/>
    <w:rsid w:val="0038423F"/>
    <w:rsid w:val="003843DE"/>
    <w:rsid w:val="00384F48"/>
    <w:rsid w:val="0038529E"/>
    <w:rsid w:val="003856D5"/>
    <w:rsid w:val="003857CB"/>
    <w:rsid w:val="00386A2D"/>
    <w:rsid w:val="003875A6"/>
    <w:rsid w:val="003876EF"/>
    <w:rsid w:val="003904D5"/>
    <w:rsid w:val="003906A6"/>
    <w:rsid w:val="00390809"/>
    <w:rsid w:val="00390A55"/>
    <w:rsid w:val="003910B7"/>
    <w:rsid w:val="00392677"/>
    <w:rsid w:val="00392C1C"/>
    <w:rsid w:val="00392C70"/>
    <w:rsid w:val="00393436"/>
    <w:rsid w:val="00393756"/>
    <w:rsid w:val="00393B68"/>
    <w:rsid w:val="00394154"/>
    <w:rsid w:val="003943D6"/>
    <w:rsid w:val="003944B4"/>
    <w:rsid w:val="00394788"/>
    <w:rsid w:val="00395396"/>
    <w:rsid w:val="00395933"/>
    <w:rsid w:val="00395CBA"/>
    <w:rsid w:val="00395DEB"/>
    <w:rsid w:val="0039606D"/>
    <w:rsid w:val="00396207"/>
    <w:rsid w:val="00396ACF"/>
    <w:rsid w:val="00397993"/>
    <w:rsid w:val="00397FB9"/>
    <w:rsid w:val="00397FDC"/>
    <w:rsid w:val="003A0090"/>
    <w:rsid w:val="003A0159"/>
    <w:rsid w:val="003A0190"/>
    <w:rsid w:val="003A0E18"/>
    <w:rsid w:val="003A133E"/>
    <w:rsid w:val="003A1E4C"/>
    <w:rsid w:val="003A284F"/>
    <w:rsid w:val="003A296C"/>
    <w:rsid w:val="003A32FC"/>
    <w:rsid w:val="003A3595"/>
    <w:rsid w:val="003A37DB"/>
    <w:rsid w:val="003A3EEA"/>
    <w:rsid w:val="003A3F1C"/>
    <w:rsid w:val="003A56E7"/>
    <w:rsid w:val="003A5F62"/>
    <w:rsid w:val="003A6E48"/>
    <w:rsid w:val="003A7B8B"/>
    <w:rsid w:val="003B0883"/>
    <w:rsid w:val="003B0A07"/>
    <w:rsid w:val="003B0BE7"/>
    <w:rsid w:val="003B0C70"/>
    <w:rsid w:val="003B0E2E"/>
    <w:rsid w:val="003B1395"/>
    <w:rsid w:val="003B1627"/>
    <w:rsid w:val="003B222A"/>
    <w:rsid w:val="003B28D3"/>
    <w:rsid w:val="003B2DBD"/>
    <w:rsid w:val="003B3A1B"/>
    <w:rsid w:val="003B3E4A"/>
    <w:rsid w:val="003B47C1"/>
    <w:rsid w:val="003B4FFD"/>
    <w:rsid w:val="003B50FB"/>
    <w:rsid w:val="003B5195"/>
    <w:rsid w:val="003B538E"/>
    <w:rsid w:val="003B53F3"/>
    <w:rsid w:val="003B547D"/>
    <w:rsid w:val="003B5667"/>
    <w:rsid w:val="003B5FE5"/>
    <w:rsid w:val="003B62E2"/>
    <w:rsid w:val="003B65AC"/>
    <w:rsid w:val="003B6833"/>
    <w:rsid w:val="003B690F"/>
    <w:rsid w:val="003B6B19"/>
    <w:rsid w:val="003B6B1E"/>
    <w:rsid w:val="003B7171"/>
    <w:rsid w:val="003B72A3"/>
    <w:rsid w:val="003B7613"/>
    <w:rsid w:val="003C009D"/>
    <w:rsid w:val="003C0105"/>
    <w:rsid w:val="003C05B3"/>
    <w:rsid w:val="003C06E2"/>
    <w:rsid w:val="003C108E"/>
    <w:rsid w:val="003C13F2"/>
    <w:rsid w:val="003C2A5A"/>
    <w:rsid w:val="003C2EAC"/>
    <w:rsid w:val="003C30B3"/>
    <w:rsid w:val="003C3612"/>
    <w:rsid w:val="003C49D7"/>
    <w:rsid w:val="003C4BF0"/>
    <w:rsid w:val="003C51C0"/>
    <w:rsid w:val="003C54DD"/>
    <w:rsid w:val="003C5698"/>
    <w:rsid w:val="003C57E0"/>
    <w:rsid w:val="003C5B1E"/>
    <w:rsid w:val="003C5E01"/>
    <w:rsid w:val="003C669F"/>
    <w:rsid w:val="003C6740"/>
    <w:rsid w:val="003C6F2B"/>
    <w:rsid w:val="003C725A"/>
    <w:rsid w:val="003C73FA"/>
    <w:rsid w:val="003C7C43"/>
    <w:rsid w:val="003C7E72"/>
    <w:rsid w:val="003D041F"/>
    <w:rsid w:val="003D0751"/>
    <w:rsid w:val="003D0967"/>
    <w:rsid w:val="003D0A80"/>
    <w:rsid w:val="003D0BEF"/>
    <w:rsid w:val="003D0C8F"/>
    <w:rsid w:val="003D1484"/>
    <w:rsid w:val="003D1734"/>
    <w:rsid w:val="003D336A"/>
    <w:rsid w:val="003D3AD5"/>
    <w:rsid w:val="003D4C4C"/>
    <w:rsid w:val="003D4E34"/>
    <w:rsid w:val="003D4F0B"/>
    <w:rsid w:val="003D54B5"/>
    <w:rsid w:val="003D57B6"/>
    <w:rsid w:val="003D5957"/>
    <w:rsid w:val="003D6767"/>
    <w:rsid w:val="003D6BB9"/>
    <w:rsid w:val="003D6D77"/>
    <w:rsid w:val="003D735C"/>
    <w:rsid w:val="003D7374"/>
    <w:rsid w:val="003D76A4"/>
    <w:rsid w:val="003D78C1"/>
    <w:rsid w:val="003D7C12"/>
    <w:rsid w:val="003E0EFF"/>
    <w:rsid w:val="003E13CD"/>
    <w:rsid w:val="003E1845"/>
    <w:rsid w:val="003E1EAA"/>
    <w:rsid w:val="003E27AC"/>
    <w:rsid w:val="003E4026"/>
    <w:rsid w:val="003E43D0"/>
    <w:rsid w:val="003E45C7"/>
    <w:rsid w:val="003E4985"/>
    <w:rsid w:val="003E4BFA"/>
    <w:rsid w:val="003E540E"/>
    <w:rsid w:val="003E5CE2"/>
    <w:rsid w:val="003E60DC"/>
    <w:rsid w:val="003E621C"/>
    <w:rsid w:val="003E6AA4"/>
    <w:rsid w:val="003E7421"/>
    <w:rsid w:val="003E75E5"/>
    <w:rsid w:val="003E7E39"/>
    <w:rsid w:val="003E7EEB"/>
    <w:rsid w:val="003F0622"/>
    <w:rsid w:val="003F063B"/>
    <w:rsid w:val="003F0C07"/>
    <w:rsid w:val="003F1216"/>
    <w:rsid w:val="003F13CA"/>
    <w:rsid w:val="003F1725"/>
    <w:rsid w:val="003F1F83"/>
    <w:rsid w:val="003F2321"/>
    <w:rsid w:val="003F2816"/>
    <w:rsid w:val="003F2D2E"/>
    <w:rsid w:val="003F2F65"/>
    <w:rsid w:val="003F3698"/>
    <w:rsid w:val="003F3725"/>
    <w:rsid w:val="003F3AB4"/>
    <w:rsid w:val="003F3E1B"/>
    <w:rsid w:val="003F3FF7"/>
    <w:rsid w:val="003F46D8"/>
    <w:rsid w:val="003F4A73"/>
    <w:rsid w:val="003F4B7C"/>
    <w:rsid w:val="003F5094"/>
    <w:rsid w:val="003F56FE"/>
    <w:rsid w:val="003F5E8A"/>
    <w:rsid w:val="003F5F35"/>
    <w:rsid w:val="003F610C"/>
    <w:rsid w:val="003F6579"/>
    <w:rsid w:val="003F66CF"/>
    <w:rsid w:val="003F6BE5"/>
    <w:rsid w:val="003F70D2"/>
    <w:rsid w:val="003F790E"/>
    <w:rsid w:val="003F7FD1"/>
    <w:rsid w:val="004000ED"/>
    <w:rsid w:val="00400AB1"/>
    <w:rsid w:val="00400F30"/>
    <w:rsid w:val="00400FFD"/>
    <w:rsid w:val="00401B74"/>
    <w:rsid w:val="00401CFE"/>
    <w:rsid w:val="00401E60"/>
    <w:rsid w:val="004020CF"/>
    <w:rsid w:val="00403EEA"/>
    <w:rsid w:val="00403F29"/>
    <w:rsid w:val="00404337"/>
    <w:rsid w:val="0040436C"/>
    <w:rsid w:val="00404851"/>
    <w:rsid w:val="004049F0"/>
    <w:rsid w:val="00404AD3"/>
    <w:rsid w:val="00404C22"/>
    <w:rsid w:val="004051AD"/>
    <w:rsid w:val="00405494"/>
    <w:rsid w:val="004056F5"/>
    <w:rsid w:val="0040681E"/>
    <w:rsid w:val="00406842"/>
    <w:rsid w:val="00406897"/>
    <w:rsid w:val="00406D89"/>
    <w:rsid w:val="00406F3D"/>
    <w:rsid w:val="004070FA"/>
    <w:rsid w:val="00407302"/>
    <w:rsid w:val="004104B2"/>
    <w:rsid w:val="00410AED"/>
    <w:rsid w:val="004115A4"/>
    <w:rsid w:val="00412BDF"/>
    <w:rsid w:val="00413EB5"/>
    <w:rsid w:val="00414CD2"/>
    <w:rsid w:val="00414F00"/>
    <w:rsid w:val="00415301"/>
    <w:rsid w:val="00415C39"/>
    <w:rsid w:val="00416028"/>
    <w:rsid w:val="004160C3"/>
    <w:rsid w:val="00416206"/>
    <w:rsid w:val="0041692E"/>
    <w:rsid w:val="0041696D"/>
    <w:rsid w:val="00416A01"/>
    <w:rsid w:val="00416D5F"/>
    <w:rsid w:val="00417390"/>
    <w:rsid w:val="004177B1"/>
    <w:rsid w:val="00417CD9"/>
    <w:rsid w:val="004206D9"/>
    <w:rsid w:val="004209D4"/>
    <w:rsid w:val="00420CBE"/>
    <w:rsid w:val="00421989"/>
    <w:rsid w:val="00422592"/>
    <w:rsid w:val="004225A1"/>
    <w:rsid w:val="004226BE"/>
    <w:rsid w:val="004228B8"/>
    <w:rsid w:val="004230B2"/>
    <w:rsid w:val="004231C9"/>
    <w:rsid w:val="00423404"/>
    <w:rsid w:val="004234C5"/>
    <w:rsid w:val="00423521"/>
    <w:rsid w:val="00423939"/>
    <w:rsid w:val="00423E7E"/>
    <w:rsid w:val="00424388"/>
    <w:rsid w:val="00424565"/>
    <w:rsid w:val="004248EA"/>
    <w:rsid w:val="0042511A"/>
    <w:rsid w:val="00425421"/>
    <w:rsid w:val="004255F6"/>
    <w:rsid w:val="00425617"/>
    <w:rsid w:val="00425B06"/>
    <w:rsid w:val="00425F6A"/>
    <w:rsid w:val="004266E5"/>
    <w:rsid w:val="00426F37"/>
    <w:rsid w:val="004275B4"/>
    <w:rsid w:val="004279DE"/>
    <w:rsid w:val="00427C17"/>
    <w:rsid w:val="00427D25"/>
    <w:rsid w:val="00427D69"/>
    <w:rsid w:val="00430CF9"/>
    <w:rsid w:val="0043137C"/>
    <w:rsid w:val="0043269B"/>
    <w:rsid w:val="00432C20"/>
    <w:rsid w:val="004330D9"/>
    <w:rsid w:val="00433A01"/>
    <w:rsid w:val="00433D07"/>
    <w:rsid w:val="00434576"/>
    <w:rsid w:val="004347FC"/>
    <w:rsid w:val="00434A96"/>
    <w:rsid w:val="00434C65"/>
    <w:rsid w:val="00434CCA"/>
    <w:rsid w:val="00434DC1"/>
    <w:rsid w:val="00435918"/>
    <w:rsid w:val="00435A54"/>
    <w:rsid w:val="00436036"/>
    <w:rsid w:val="00436158"/>
    <w:rsid w:val="00436391"/>
    <w:rsid w:val="004363E9"/>
    <w:rsid w:val="0043647B"/>
    <w:rsid w:val="00436550"/>
    <w:rsid w:val="00436607"/>
    <w:rsid w:val="0043689C"/>
    <w:rsid w:val="00436B9F"/>
    <w:rsid w:val="00436CA2"/>
    <w:rsid w:val="004374FB"/>
    <w:rsid w:val="00437599"/>
    <w:rsid w:val="004400B1"/>
    <w:rsid w:val="00440360"/>
    <w:rsid w:val="0044070D"/>
    <w:rsid w:val="00441163"/>
    <w:rsid w:val="00441CA9"/>
    <w:rsid w:val="0044204F"/>
    <w:rsid w:val="00442443"/>
    <w:rsid w:val="0044286F"/>
    <w:rsid w:val="00442CF8"/>
    <w:rsid w:val="00442D7A"/>
    <w:rsid w:val="004437B8"/>
    <w:rsid w:val="00443AB3"/>
    <w:rsid w:val="004440D1"/>
    <w:rsid w:val="004441E0"/>
    <w:rsid w:val="00444585"/>
    <w:rsid w:val="00444651"/>
    <w:rsid w:val="004446B0"/>
    <w:rsid w:val="00444C6D"/>
    <w:rsid w:val="00444F03"/>
    <w:rsid w:val="00445462"/>
    <w:rsid w:val="00445C01"/>
    <w:rsid w:val="00445DF9"/>
    <w:rsid w:val="00446278"/>
    <w:rsid w:val="00446420"/>
    <w:rsid w:val="00446CE8"/>
    <w:rsid w:val="00446D69"/>
    <w:rsid w:val="00446E5A"/>
    <w:rsid w:val="00447164"/>
    <w:rsid w:val="00447B1F"/>
    <w:rsid w:val="00447C44"/>
    <w:rsid w:val="00447E75"/>
    <w:rsid w:val="004501F9"/>
    <w:rsid w:val="004505CD"/>
    <w:rsid w:val="00450867"/>
    <w:rsid w:val="00450ACE"/>
    <w:rsid w:val="00450E3B"/>
    <w:rsid w:val="00451351"/>
    <w:rsid w:val="00451F9B"/>
    <w:rsid w:val="004522F2"/>
    <w:rsid w:val="004523F1"/>
    <w:rsid w:val="00452496"/>
    <w:rsid w:val="0045380A"/>
    <w:rsid w:val="00453DE5"/>
    <w:rsid w:val="004543CE"/>
    <w:rsid w:val="004543E1"/>
    <w:rsid w:val="00454EF6"/>
    <w:rsid w:val="00454F54"/>
    <w:rsid w:val="004550B1"/>
    <w:rsid w:val="00455110"/>
    <w:rsid w:val="0045546C"/>
    <w:rsid w:val="00455A64"/>
    <w:rsid w:val="00455B2C"/>
    <w:rsid w:val="00455FC7"/>
    <w:rsid w:val="004566A0"/>
    <w:rsid w:val="004567AF"/>
    <w:rsid w:val="00456B39"/>
    <w:rsid w:val="004571A1"/>
    <w:rsid w:val="00460332"/>
    <w:rsid w:val="0046067D"/>
    <w:rsid w:val="0046147D"/>
    <w:rsid w:val="004615BD"/>
    <w:rsid w:val="0046195F"/>
    <w:rsid w:val="00463055"/>
    <w:rsid w:val="004632FA"/>
    <w:rsid w:val="004635DB"/>
    <w:rsid w:val="00463634"/>
    <w:rsid w:val="00463C81"/>
    <w:rsid w:val="00463FD1"/>
    <w:rsid w:val="00464003"/>
    <w:rsid w:val="0046406D"/>
    <w:rsid w:val="00464114"/>
    <w:rsid w:val="00464364"/>
    <w:rsid w:val="00464773"/>
    <w:rsid w:val="00464781"/>
    <w:rsid w:val="00464B49"/>
    <w:rsid w:val="00465346"/>
    <w:rsid w:val="004654E6"/>
    <w:rsid w:val="00465B3F"/>
    <w:rsid w:val="00465EE3"/>
    <w:rsid w:val="00465FED"/>
    <w:rsid w:val="00466BAD"/>
    <w:rsid w:val="004675E6"/>
    <w:rsid w:val="00467899"/>
    <w:rsid w:val="00467915"/>
    <w:rsid w:val="00467AB4"/>
    <w:rsid w:val="00467AB9"/>
    <w:rsid w:val="00467F5A"/>
    <w:rsid w:val="0047022F"/>
    <w:rsid w:val="004709CD"/>
    <w:rsid w:val="004710C2"/>
    <w:rsid w:val="0047185D"/>
    <w:rsid w:val="00471A3E"/>
    <w:rsid w:val="00471EA5"/>
    <w:rsid w:val="00472429"/>
    <w:rsid w:val="00472564"/>
    <w:rsid w:val="004725CD"/>
    <w:rsid w:val="00473134"/>
    <w:rsid w:val="00473ECB"/>
    <w:rsid w:val="004747C5"/>
    <w:rsid w:val="00475634"/>
    <w:rsid w:val="00475787"/>
    <w:rsid w:val="00475C54"/>
    <w:rsid w:val="0047678D"/>
    <w:rsid w:val="00476958"/>
    <w:rsid w:val="00476C22"/>
    <w:rsid w:val="0047758C"/>
    <w:rsid w:val="00477640"/>
    <w:rsid w:val="00477888"/>
    <w:rsid w:val="00477A37"/>
    <w:rsid w:val="00477D03"/>
    <w:rsid w:val="004801A1"/>
    <w:rsid w:val="004802C9"/>
    <w:rsid w:val="00480978"/>
    <w:rsid w:val="00480ABF"/>
    <w:rsid w:val="00480FE5"/>
    <w:rsid w:val="0048122C"/>
    <w:rsid w:val="004812EE"/>
    <w:rsid w:val="00481532"/>
    <w:rsid w:val="00482D83"/>
    <w:rsid w:val="00483F8C"/>
    <w:rsid w:val="0048423D"/>
    <w:rsid w:val="00484AB7"/>
    <w:rsid w:val="00484E4F"/>
    <w:rsid w:val="0048511A"/>
    <w:rsid w:val="00485536"/>
    <w:rsid w:val="00485560"/>
    <w:rsid w:val="004868FF"/>
    <w:rsid w:val="00487121"/>
    <w:rsid w:val="0048724C"/>
    <w:rsid w:val="004878F7"/>
    <w:rsid w:val="00487F9A"/>
    <w:rsid w:val="00490119"/>
    <w:rsid w:val="004902A0"/>
    <w:rsid w:val="004904F3"/>
    <w:rsid w:val="00490BB2"/>
    <w:rsid w:val="0049111F"/>
    <w:rsid w:val="00491615"/>
    <w:rsid w:val="00491753"/>
    <w:rsid w:val="00491E90"/>
    <w:rsid w:val="0049221D"/>
    <w:rsid w:val="004922F7"/>
    <w:rsid w:val="0049307A"/>
    <w:rsid w:val="00493566"/>
    <w:rsid w:val="00493B7E"/>
    <w:rsid w:val="00493D21"/>
    <w:rsid w:val="00493F46"/>
    <w:rsid w:val="0049404F"/>
    <w:rsid w:val="004942B6"/>
    <w:rsid w:val="004943FB"/>
    <w:rsid w:val="004948E2"/>
    <w:rsid w:val="0049565B"/>
    <w:rsid w:val="00495997"/>
    <w:rsid w:val="00496011"/>
    <w:rsid w:val="004961C5"/>
    <w:rsid w:val="00496286"/>
    <w:rsid w:val="0049658D"/>
    <w:rsid w:val="0049665C"/>
    <w:rsid w:val="0049669D"/>
    <w:rsid w:val="0049732B"/>
    <w:rsid w:val="004975F6"/>
    <w:rsid w:val="00497611"/>
    <w:rsid w:val="00497CAC"/>
    <w:rsid w:val="00497E95"/>
    <w:rsid w:val="004A045B"/>
    <w:rsid w:val="004A0881"/>
    <w:rsid w:val="004A08BA"/>
    <w:rsid w:val="004A0BBB"/>
    <w:rsid w:val="004A152E"/>
    <w:rsid w:val="004A16B3"/>
    <w:rsid w:val="004A1A85"/>
    <w:rsid w:val="004A1A9D"/>
    <w:rsid w:val="004A1CC3"/>
    <w:rsid w:val="004A204F"/>
    <w:rsid w:val="004A2BA2"/>
    <w:rsid w:val="004A2F9D"/>
    <w:rsid w:val="004A38F8"/>
    <w:rsid w:val="004A47C3"/>
    <w:rsid w:val="004A5B2D"/>
    <w:rsid w:val="004A5DEB"/>
    <w:rsid w:val="004A5E8A"/>
    <w:rsid w:val="004A645A"/>
    <w:rsid w:val="004A7E33"/>
    <w:rsid w:val="004B0A5D"/>
    <w:rsid w:val="004B0DA2"/>
    <w:rsid w:val="004B0E0E"/>
    <w:rsid w:val="004B11A7"/>
    <w:rsid w:val="004B1980"/>
    <w:rsid w:val="004B19D2"/>
    <w:rsid w:val="004B214C"/>
    <w:rsid w:val="004B2205"/>
    <w:rsid w:val="004B2557"/>
    <w:rsid w:val="004B3372"/>
    <w:rsid w:val="004B3520"/>
    <w:rsid w:val="004B43E2"/>
    <w:rsid w:val="004B49C5"/>
    <w:rsid w:val="004B5055"/>
    <w:rsid w:val="004B5541"/>
    <w:rsid w:val="004B56AF"/>
    <w:rsid w:val="004B5A20"/>
    <w:rsid w:val="004B7A19"/>
    <w:rsid w:val="004B7C56"/>
    <w:rsid w:val="004C0521"/>
    <w:rsid w:val="004C079E"/>
    <w:rsid w:val="004C103F"/>
    <w:rsid w:val="004C1B4B"/>
    <w:rsid w:val="004C1DD0"/>
    <w:rsid w:val="004C28F9"/>
    <w:rsid w:val="004C2CE7"/>
    <w:rsid w:val="004C47B1"/>
    <w:rsid w:val="004C4D8D"/>
    <w:rsid w:val="004C4F15"/>
    <w:rsid w:val="004C5B09"/>
    <w:rsid w:val="004C65AD"/>
    <w:rsid w:val="004C68D2"/>
    <w:rsid w:val="004C6980"/>
    <w:rsid w:val="004C6B24"/>
    <w:rsid w:val="004C7645"/>
    <w:rsid w:val="004C7873"/>
    <w:rsid w:val="004D0761"/>
    <w:rsid w:val="004D0792"/>
    <w:rsid w:val="004D0809"/>
    <w:rsid w:val="004D0893"/>
    <w:rsid w:val="004D0DF7"/>
    <w:rsid w:val="004D0E2E"/>
    <w:rsid w:val="004D11C1"/>
    <w:rsid w:val="004D11DA"/>
    <w:rsid w:val="004D143D"/>
    <w:rsid w:val="004D17CA"/>
    <w:rsid w:val="004D17D1"/>
    <w:rsid w:val="004D198B"/>
    <w:rsid w:val="004D1BE7"/>
    <w:rsid w:val="004D1C03"/>
    <w:rsid w:val="004D1C53"/>
    <w:rsid w:val="004D1F46"/>
    <w:rsid w:val="004D1FD2"/>
    <w:rsid w:val="004D2322"/>
    <w:rsid w:val="004D2D54"/>
    <w:rsid w:val="004D2E20"/>
    <w:rsid w:val="004D2F8E"/>
    <w:rsid w:val="004D371E"/>
    <w:rsid w:val="004D3B39"/>
    <w:rsid w:val="004D4060"/>
    <w:rsid w:val="004D40AC"/>
    <w:rsid w:val="004D4403"/>
    <w:rsid w:val="004D4CD3"/>
    <w:rsid w:val="004D559B"/>
    <w:rsid w:val="004D685D"/>
    <w:rsid w:val="004D74C2"/>
    <w:rsid w:val="004D78BA"/>
    <w:rsid w:val="004E0029"/>
    <w:rsid w:val="004E01EF"/>
    <w:rsid w:val="004E03BE"/>
    <w:rsid w:val="004E0639"/>
    <w:rsid w:val="004E0760"/>
    <w:rsid w:val="004E08D6"/>
    <w:rsid w:val="004E090C"/>
    <w:rsid w:val="004E0B2F"/>
    <w:rsid w:val="004E0DA6"/>
    <w:rsid w:val="004E13E8"/>
    <w:rsid w:val="004E189C"/>
    <w:rsid w:val="004E1A9E"/>
    <w:rsid w:val="004E2E47"/>
    <w:rsid w:val="004E309F"/>
    <w:rsid w:val="004E3423"/>
    <w:rsid w:val="004E362B"/>
    <w:rsid w:val="004E42B9"/>
    <w:rsid w:val="004E4AEE"/>
    <w:rsid w:val="004E4C78"/>
    <w:rsid w:val="004E4F77"/>
    <w:rsid w:val="004E503C"/>
    <w:rsid w:val="004E5363"/>
    <w:rsid w:val="004E5593"/>
    <w:rsid w:val="004E5B23"/>
    <w:rsid w:val="004E5F50"/>
    <w:rsid w:val="004E64C5"/>
    <w:rsid w:val="004E6A58"/>
    <w:rsid w:val="004E6B47"/>
    <w:rsid w:val="004E6F04"/>
    <w:rsid w:val="004E76A5"/>
    <w:rsid w:val="004E77C1"/>
    <w:rsid w:val="004E77C2"/>
    <w:rsid w:val="004E7BEF"/>
    <w:rsid w:val="004E7CA7"/>
    <w:rsid w:val="004E7F67"/>
    <w:rsid w:val="004F0585"/>
    <w:rsid w:val="004F0D7B"/>
    <w:rsid w:val="004F10D6"/>
    <w:rsid w:val="004F10E1"/>
    <w:rsid w:val="004F17D5"/>
    <w:rsid w:val="004F1F0B"/>
    <w:rsid w:val="004F26FC"/>
    <w:rsid w:val="004F2B6C"/>
    <w:rsid w:val="004F2EDC"/>
    <w:rsid w:val="004F30D7"/>
    <w:rsid w:val="004F363C"/>
    <w:rsid w:val="004F3F61"/>
    <w:rsid w:val="004F4301"/>
    <w:rsid w:val="004F44BC"/>
    <w:rsid w:val="004F4A06"/>
    <w:rsid w:val="004F4F88"/>
    <w:rsid w:val="004F4FEF"/>
    <w:rsid w:val="004F524C"/>
    <w:rsid w:val="004F57F4"/>
    <w:rsid w:val="004F58F8"/>
    <w:rsid w:val="004F5A00"/>
    <w:rsid w:val="004F61C5"/>
    <w:rsid w:val="004F624F"/>
    <w:rsid w:val="004F64D8"/>
    <w:rsid w:val="004F65C6"/>
    <w:rsid w:val="004F6ABF"/>
    <w:rsid w:val="004F701E"/>
    <w:rsid w:val="004F7173"/>
    <w:rsid w:val="004F748D"/>
    <w:rsid w:val="004F768A"/>
    <w:rsid w:val="004F7AAA"/>
    <w:rsid w:val="004F7BE9"/>
    <w:rsid w:val="004F7FB3"/>
    <w:rsid w:val="004F7FF7"/>
    <w:rsid w:val="005003A7"/>
    <w:rsid w:val="00500CED"/>
    <w:rsid w:val="00500DDD"/>
    <w:rsid w:val="00500FBC"/>
    <w:rsid w:val="005013EE"/>
    <w:rsid w:val="00501661"/>
    <w:rsid w:val="00501772"/>
    <w:rsid w:val="005017B9"/>
    <w:rsid w:val="00501818"/>
    <w:rsid w:val="0050235D"/>
    <w:rsid w:val="005023BC"/>
    <w:rsid w:val="00502546"/>
    <w:rsid w:val="0050255B"/>
    <w:rsid w:val="00502BBC"/>
    <w:rsid w:val="00502EAF"/>
    <w:rsid w:val="0050318A"/>
    <w:rsid w:val="005032D3"/>
    <w:rsid w:val="005034E7"/>
    <w:rsid w:val="0050363C"/>
    <w:rsid w:val="005036B9"/>
    <w:rsid w:val="005037F6"/>
    <w:rsid w:val="00503C91"/>
    <w:rsid w:val="00503EAE"/>
    <w:rsid w:val="00504999"/>
    <w:rsid w:val="00505B19"/>
    <w:rsid w:val="005066E0"/>
    <w:rsid w:val="0050675A"/>
    <w:rsid w:val="00506BE5"/>
    <w:rsid w:val="00506E09"/>
    <w:rsid w:val="005070DF"/>
    <w:rsid w:val="0050749F"/>
    <w:rsid w:val="0050773B"/>
    <w:rsid w:val="00507FA2"/>
    <w:rsid w:val="005109D3"/>
    <w:rsid w:val="00510BB5"/>
    <w:rsid w:val="005110C0"/>
    <w:rsid w:val="00511260"/>
    <w:rsid w:val="00511452"/>
    <w:rsid w:val="005114E3"/>
    <w:rsid w:val="005116E4"/>
    <w:rsid w:val="005117A4"/>
    <w:rsid w:val="0051324C"/>
    <w:rsid w:val="00513D7C"/>
    <w:rsid w:val="00513D95"/>
    <w:rsid w:val="00514393"/>
    <w:rsid w:val="00514F74"/>
    <w:rsid w:val="0051582C"/>
    <w:rsid w:val="00516052"/>
    <w:rsid w:val="005160C0"/>
    <w:rsid w:val="005164C9"/>
    <w:rsid w:val="005167A2"/>
    <w:rsid w:val="00516F17"/>
    <w:rsid w:val="005177A9"/>
    <w:rsid w:val="00517873"/>
    <w:rsid w:val="005178D2"/>
    <w:rsid w:val="00517B2A"/>
    <w:rsid w:val="00517F43"/>
    <w:rsid w:val="00520594"/>
    <w:rsid w:val="00520746"/>
    <w:rsid w:val="00520E63"/>
    <w:rsid w:val="00520EC0"/>
    <w:rsid w:val="00521226"/>
    <w:rsid w:val="00521D86"/>
    <w:rsid w:val="00521F47"/>
    <w:rsid w:val="00522583"/>
    <w:rsid w:val="0052294F"/>
    <w:rsid w:val="00522C9E"/>
    <w:rsid w:val="005230B3"/>
    <w:rsid w:val="005230BD"/>
    <w:rsid w:val="0052353F"/>
    <w:rsid w:val="0052360F"/>
    <w:rsid w:val="0052371F"/>
    <w:rsid w:val="0052386F"/>
    <w:rsid w:val="00523B91"/>
    <w:rsid w:val="00524092"/>
    <w:rsid w:val="0052448D"/>
    <w:rsid w:val="00525296"/>
    <w:rsid w:val="00525DCC"/>
    <w:rsid w:val="005263EB"/>
    <w:rsid w:val="005264D9"/>
    <w:rsid w:val="005267B2"/>
    <w:rsid w:val="005269E0"/>
    <w:rsid w:val="00526C56"/>
    <w:rsid w:val="0052729D"/>
    <w:rsid w:val="0052765E"/>
    <w:rsid w:val="00530051"/>
    <w:rsid w:val="00530350"/>
    <w:rsid w:val="0053059A"/>
    <w:rsid w:val="00530703"/>
    <w:rsid w:val="00530990"/>
    <w:rsid w:val="00530BFB"/>
    <w:rsid w:val="00531C07"/>
    <w:rsid w:val="00531E85"/>
    <w:rsid w:val="005320FE"/>
    <w:rsid w:val="00532786"/>
    <w:rsid w:val="005328A7"/>
    <w:rsid w:val="00532D6E"/>
    <w:rsid w:val="00533095"/>
    <w:rsid w:val="0053331E"/>
    <w:rsid w:val="00533395"/>
    <w:rsid w:val="005333EF"/>
    <w:rsid w:val="00533934"/>
    <w:rsid w:val="00533A10"/>
    <w:rsid w:val="00533B23"/>
    <w:rsid w:val="00533C8D"/>
    <w:rsid w:val="00533E73"/>
    <w:rsid w:val="00534088"/>
    <w:rsid w:val="00534165"/>
    <w:rsid w:val="00534585"/>
    <w:rsid w:val="00534DE4"/>
    <w:rsid w:val="00534F13"/>
    <w:rsid w:val="005356E9"/>
    <w:rsid w:val="0053601B"/>
    <w:rsid w:val="005367E6"/>
    <w:rsid w:val="00536828"/>
    <w:rsid w:val="00536B38"/>
    <w:rsid w:val="00536BCA"/>
    <w:rsid w:val="0053749F"/>
    <w:rsid w:val="0053767F"/>
    <w:rsid w:val="00537723"/>
    <w:rsid w:val="00537DA3"/>
    <w:rsid w:val="00540107"/>
    <w:rsid w:val="0054040E"/>
    <w:rsid w:val="00540ADF"/>
    <w:rsid w:val="0054159C"/>
    <w:rsid w:val="005417BB"/>
    <w:rsid w:val="00541E96"/>
    <w:rsid w:val="005420DC"/>
    <w:rsid w:val="00542332"/>
    <w:rsid w:val="005427D0"/>
    <w:rsid w:val="0054318F"/>
    <w:rsid w:val="005442C5"/>
    <w:rsid w:val="00544455"/>
    <w:rsid w:val="0054545F"/>
    <w:rsid w:val="005460AA"/>
    <w:rsid w:val="005460C0"/>
    <w:rsid w:val="00546630"/>
    <w:rsid w:val="00546D3A"/>
    <w:rsid w:val="00547590"/>
    <w:rsid w:val="00547FAF"/>
    <w:rsid w:val="005508A0"/>
    <w:rsid w:val="005510E1"/>
    <w:rsid w:val="005511D1"/>
    <w:rsid w:val="005512CD"/>
    <w:rsid w:val="00551DF4"/>
    <w:rsid w:val="00551F5B"/>
    <w:rsid w:val="00552426"/>
    <w:rsid w:val="00552B47"/>
    <w:rsid w:val="005535AD"/>
    <w:rsid w:val="005538D5"/>
    <w:rsid w:val="00553EFE"/>
    <w:rsid w:val="0055400A"/>
    <w:rsid w:val="00555051"/>
    <w:rsid w:val="00555F01"/>
    <w:rsid w:val="00556C0C"/>
    <w:rsid w:val="00556CE0"/>
    <w:rsid w:val="00560023"/>
    <w:rsid w:val="00560641"/>
    <w:rsid w:val="00560F2F"/>
    <w:rsid w:val="005610B0"/>
    <w:rsid w:val="005613D6"/>
    <w:rsid w:val="00561B35"/>
    <w:rsid w:val="00561CB4"/>
    <w:rsid w:val="00561DA6"/>
    <w:rsid w:val="00561E63"/>
    <w:rsid w:val="005622C2"/>
    <w:rsid w:val="005628BD"/>
    <w:rsid w:val="00562B59"/>
    <w:rsid w:val="00562B6C"/>
    <w:rsid w:val="005630E8"/>
    <w:rsid w:val="00563244"/>
    <w:rsid w:val="00563C94"/>
    <w:rsid w:val="005646F0"/>
    <w:rsid w:val="0056499D"/>
    <w:rsid w:val="00564CB4"/>
    <w:rsid w:val="0056512D"/>
    <w:rsid w:val="00565929"/>
    <w:rsid w:val="0056622C"/>
    <w:rsid w:val="005666DB"/>
    <w:rsid w:val="00566B78"/>
    <w:rsid w:val="00567271"/>
    <w:rsid w:val="005674B7"/>
    <w:rsid w:val="00570818"/>
    <w:rsid w:val="005710E3"/>
    <w:rsid w:val="00571465"/>
    <w:rsid w:val="00571A64"/>
    <w:rsid w:val="005728C3"/>
    <w:rsid w:val="00572A70"/>
    <w:rsid w:val="00573239"/>
    <w:rsid w:val="00573243"/>
    <w:rsid w:val="0057331E"/>
    <w:rsid w:val="005733E5"/>
    <w:rsid w:val="00573DA7"/>
    <w:rsid w:val="00573F84"/>
    <w:rsid w:val="005746A8"/>
    <w:rsid w:val="00574AE0"/>
    <w:rsid w:val="00574C59"/>
    <w:rsid w:val="00574DCD"/>
    <w:rsid w:val="00575114"/>
    <w:rsid w:val="005751A4"/>
    <w:rsid w:val="0057529B"/>
    <w:rsid w:val="005755AC"/>
    <w:rsid w:val="00575720"/>
    <w:rsid w:val="005758E1"/>
    <w:rsid w:val="005759A7"/>
    <w:rsid w:val="0057618A"/>
    <w:rsid w:val="005769D9"/>
    <w:rsid w:val="0057764E"/>
    <w:rsid w:val="00577965"/>
    <w:rsid w:val="00580AAB"/>
    <w:rsid w:val="00580B84"/>
    <w:rsid w:val="00581187"/>
    <w:rsid w:val="00582148"/>
    <w:rsid w:val="005831FF"/>
    <w:rsid w:val="005837BF"/>
    <w:rsid w:val="0058391D"/>
    <w:rsid w:val="00583AE6"/>
    <w:rsid w:val="00583D74"/>
    <w:rsid w:val="0058734A"/>
    <w:rsid w:val="00587A39"/>
    <w:rsid w:val="00587EDA"/>
    <w:rsid w:val="00587FF0"/>
    <w:rsid w:val="00590206"/>
    <w:rsid w:val="00590DFF"/>
    <w:rsid w:val="00591393"/>
    <w:rsid w:val="005914E9"/>
    <w:rsid w:val="00591560"/>
    <w:rsid w:val="00591F11"/>
    <w:rsid w:val="00592284"/>
    <w:rsid w:val="0059229C"/>
    <w:rsid w:val="005929C2"/>
    <w:rsid w:val="00592C07"/>
    <w:rsid w:val="00592DF5"/>
    <w:rsid w:val="0059377E"/>
    <w:rsid w:val="00593792"/>
    <w:rsid w:val="005943A9"/>
    <w:rsid w:val="00595466"/>
    <w:rsid w:val="00595F23"/>
    <w:rsid w:val="0059602E"/>
    <w:rsid w:val="005965B8"/>
    <w:rsid w:val="00596D73"/>
    <w:rsid w:val="00597980"/>
    <w:rsid w:val="005A0523"/>
    <w:rsid w:val="005A0EBB"/>
    <w:rsid w:val="005A15D8"/>
    <w:rsid w:val="005A15EA"/>
    <w:rsid w:val="005A1685"/>
    <w:rsid w:val="005A23A5"/>
    <w:rsid w:val="005A242A"/>
    <w:rsid w:val="005A2F36"/>
    <w:rsid w:val="005A30CC"/>
    <w:rsid w:val="005A324F"/>
    <w:rsid w:val="005A377A"/>
    <w:rsid w:val="005A3DD9"/>
    <w:rsid w:val="005A3E08"/>
    <w:rsid w:val="005A416C"/>
    <w:rsid w:val="005A4171"/>
    <w:rsid w:val="005A43E3"/>
    <w:rsid w:val="005A45FE"/>
    <w:rsid w:val="005A4A1C"/>
    <w:rsid w:val="005A4B49"/>
    <w:rsid w:val="005A5769"/>
    <w:rsid w:val="005A5949"/>
    <w:rsid w:val="005A5A77"/>
    <w:rsid w:val="005A5BC4"/>
    <w:rsid w:val="005A65FC"/>
    <w:rsid w:val="005A7356"/>
    <w:rsid w:val="005A789F"/>
    <w:rsid w:val="005A7FDA"/>
    <w:rsid w:val="005B059E"/>
    <w:rsid w:val="005B0F29"/>
    <w:rsid w:val="005B12E6"/>
    <w:rsid w:val="005B139A"/>
    <w:rsid w:val="005B18FF"/>
    <w:rsid w:val="005B1C1A"/>
    <w:rsid w:val="005B1CF0"/>
    <w:rsid w:val="005B202B"/>
    <w:rsid w:val="005B2B99"/>
    <w:rsid w:val="005B2FC5"/>
    <w:rsid w:val="005B4901"/>
    <w:rsid w:val="005B4A8A"/>
    <w:rsid w:val="005B55F5"/>
    <w:rsid w:val="005B56AC"/>
    <w:rsid w:val="005B58B3"/>
    <w:rsid w:val="005B60D9"/>
    <w:rsid w:val="005B6ADB"/>
    <w:rsid w:val="005B6F8F"/>
    <w:rsid w:val="005B707C"/>
    <w:rsid w:val="005B7090"/>
    <w:rsid w:val="005B7456"/>
    <w:rsid w:val="005B78A8"/>
    <w:rsid w:val="005C0342"/>
    <w:rsid w:val="005C0CE0"/>
    <w:rsid w:val="005C12CD"/>
    <w:rsid w:val="005C1FF8"/>
    <w:rsid w:val="005C40FF"/>
    <w:rsid w:val="005C42CB"/>
    <w:rsid w:val="005C45B3"/>
    <w:rsid w:val="005C4AEB"/>
    <w:rsid w:val="005C4AED"/>
    <w:rsid w:val="005C4B9A"/>
    <w:rsid w:val="005C4FF4"/>
    <w:rsid w:val="005C58A9"/>
    <w:rsid w:val="005C5A95"/>
    <w:rsid w:val="005C5EB7"/>
    <w:rsid w:val="005C6766"/>
    <w:rsid w:val="005C687D"/>
    <w:rsid w:val="005C6914"/>
    <w:rsid w:val="005C6AED"/>
    <w:rsid w:val="005C6C7E"/>
    <w:rsid w:val="005C6E7F"/>
    <w:rsid w:val="005C712A"/>
    <w:rsid w:val="005C72D7"/>
    <w:rsid w:val="005C7633"/>
    <w:rsid w:val="005C7FAC"/>
    <w:rsid w:val="005D04F4"/>
    <w:rsid w:val="005D09AE"/>
    <w:rsid w:val="005D1165"/>
    <w:rsid w:val="005D1C0A"/>
    <w:rsid w:val="005D2138"/>
    <w:rsid w:val="005D2352"/>
    <w:rsid w:val="005D2AAE"/>
    <w:rsid w:val="005D2EBD"/>
    <w:rsid w:val="005D3544"/>
    <w:rsid w:val="005D36BB"/>
    <w:rsid w:val="005D417D"/>
    <w:rsid w:val="005D45DB"/>
    <w:rsid w:val="005D4BC9"/>
    <w:rsid w:val="005D5110"/>
    <w:rsid w:val="005D5737"/>
    <w:rsid w:val="005D5C3F"/>
    <w:rsid w:val="005D5C7B"/>
    <w:rsid w:val="005D5FBE"/>
    <w:rsid w:val="005D6283"/>
    <w:rsid w:val="005D688D"/>
    <w:rsid w:val="005D6AC9"/>
    <w:rsid w:val="005D732E"/>
    <w:rsid w:val="005D7EA0"/>
    <w:rsid w:val="005E00B5"/>
    <w:rsid w:val="005E09A9"/>
    <w:rsid w:val="005E1023"/>
    <w:rsid w:val="005E1300"/>
    <w:rsid w:val="005E133A"/>
    <w:rsid w:val="005E19EC"/>
    <w:rsid w:val="005E1CFB"/>
    <w:rsid w:val="005E2081"/>
    <w:rsid w:val="005E210C"/>
    <w:rsid w:val="005E21E7"/>
    <w:rsid w:val="005E2331"/>
    <w:rsid w:val="005E2A27"/>
    <w:rsid w:val="005E2D7A"/>
    <w:rsid w:val="005E32D5"/>
    <w:rsid w:val="005E333B"/>
    <w:rsid w:val="005E3F56"/>
    <w:rsid w:val="005E420B"/>
    <w:rsid w:val="005E4336"/>
    <w:rsid w:val="005E4852"/>
    <w:rsid w:val="005E4B90"/>
    <w:rsid w:val="005E4DDE"/>
    <w:rsid w:val="005E52D3"/>
    <w:rsid w:val="005E5383"/>
    <w:rsid w:val="005E554A"/>
    <w:rsid w:val="005E5A03"/>
    <w:rsid w:val="005E5B83"/>
    <w:rsid w:val="005E5C40"/>
    <w:rsid w:val="005E61A3"/>
    <w:rsid w:val="005E6234"/>
    <w:rsid w:val="005E634D"/>
    <w:rsid w:val="005E63C9"/>
    <w:rsid w:val="005E6567"/>
    <w:rsid w:val="005E6B1D"/>
    <w:rsid w:val="005E6FF3"/>
    <w:rsid w:val="005E744D"/>
    <w:rsid w:val="005E79A2"/>
    <w:rsid w:val="005E7D44"/>
    <w:rsid w:val="005E7E43"/>
    <w:rsid w:val="005F03DB"/>
    <w:rsid w:val="005F0BD1"/>
    <w:rsid w:val="005F1FC6"/>
    <w:rsid w:val="005F1FFF"/>
    <w:rsid w:val="005F272E"/>
    <w:rsid w:val="005F2B8B"/>
    <w:rsid w:val="005F316F"/>
    <w:rsid w:val="005F3913"/>
    <w:rsid w:val="005F3A9C"/>
    <w:rsid w:val="005F3CC6"/>
    <w:rsid w:val="005F3EA1"/>
    <w:rsid w:val="005F409B"/>
    <w:rsid w:val="005F4127"/>
    <w:rsid w:val="005F42E7"/>
    <w:rsid w:val="005F44D5"/>
    <w:rsid w:val="005F4743"/>
    <w:rsid w:val="005F4CFC"/>
    <w:rsid w:val="005F5038"/>
    <w:rsid w:val="005F51C6"/>
    <w:rsid w:val="005F5487"/>
    <w:rsid w:val="005F59F1"/>
    <w:rsid w:val="005F5C8D"/>
    <w:rsid w:val="005F5E00"/>
    <w:rsid w:val="005F65DE"/>
    <w:rsid w:val="005F6814"/>
    <w:rsid w:val="005F6C75"/>
    <w:rsid w:val="005F6EEC"/>
    <w:rsid w:val="005F79B4"/>
    <w:rsid w:val="005F7AC9"/>
    <w:rsid w:val="005F7CB0"/>
    <w:rsid w:val="00600337"/>
    <w:rsid w:val="006006AC"/>
    <w:rsid w:val="006009CF"/>
    <w:rsid w:val="006012F2"/>
    <w:rsid w:val="00601777"/>
    <w:rsid w:val="00601791"/>
    <w:rsid w:val="00601AB4"/>
    <w:rsid w:val="00602292"/>
    <w:rsid w:val="00602683"/>
    <w:rsid w:val="00602909"/>
    <w:rsid w:val="00602961"/>
    <w:rsid w:val="00602D65"/>
    <w:rsid w:val="00602DAC"/>
    <w:rsid w:val="006031EE"/>
    <w:rsid w:val="00603C73"/>
    <w:rsid w:val="00603D1A"/>
    <w:rsid w:val="00603D5E"/>
    <w:rsid w:val="00604848"/>
    <w:rsid w:val="00605412"/>
    <w:rsid w:val="00606220"/>
    <w:rsid w:val="006066CD"/>
    <w:rsid w:val="006068D5"/>
    <w:rsid w:val="00606A14"/>
    <w:rsid w:val="00606AE9"/>
    <w:rsid w:val="00606EBD"/>
    <w:rsid w:val="00606FF1"/>
    <w:rsid w:val="0060765A"/>
    <w:rsid w:val="006077F1"/>
    <w:rsid w:val="00607B69"/>
    <w:rsid w:val="006101D3"/>
    <w:rsid w:val="00610484"/>
    <w:rsid w:val="00610999"/>
    <w:rsid w:val="00610A75"/>
    <w:rsid w:val="006113BC"/>
    <w:rsid w:val="00611758"/>
    <w:rsid w:val="00612522"/>
    <w:rsid w:val="00612683"/>
    <w:rsid w:val="006127A2"/>
    <w:rsid w:val="00612A99"/>
    <w:rsid w:val="00612B8A"/>
    <w:rsid w:val="00612CFD"/>
    <w:rsid w:val="00612D6E"/>
    <w:rsid w:val="006134CB"/>
    <w:rsid w:val="00613B4C"/>
    <w:rsid w:val="00613FDA"/>
    <w:rsid w:val="00614A25"/>
    <w:rsid w:val="0061524E"/>
    <w:rsid w:val="00616934"/>
    <w:rsid w:val="00616B53"/>
    <w:rsid w:val="00616DF9"/>
    <w:rsid w:val="00617039"/>
    <w:rsid w:val="006173C8"/>
    <w:rsid w:val="00617E9C"/>
    <w:rsid w:val="006218C3"/>
    <w:rsid w:val="00621AF4"/>
    <w:rsid w:val="00621AF7"/>
    <w:rsid w:val="006224AF"/>
    <w:rsid w:val="006227CD"/>
    <w:rsid w:val="0062358A"/>
    <w:rsid w:val="00623741"/>
    <w:rsid w:val="00623B1C"/>
    <w:rsid w:val="00624254"/>
    <w:rsid w:val="00624775"/>
    <w:rsid w:val="00624953"/>
    <w:rsid w:val="006249D0"/>
    <w:rsid w:val="00624BBA"/>
    <w:rsid w:val="00625735"/>
    <w:rsid w:val="00625764"/>
    <w:rsid w:val="00625EFE"/>
    <w:rsid w:val="00625F74"/>
    <w:rsid w:val="00626106"/>
    <w:rsid w:val="0062695E"/>
    <w:rsid w:val="00626F92"/>
    <w:rsid w:val="006274DC"/>
    <w:rsid w:val="00627AE3"/>
    <w:rsid w:val="00627EC2"/>
    <w:rsid w:val="00630468"/>
    <w:rsid w:val="0063048C"/>
    <w:rsid w:val="00630A51"/>
    <w:rsid w:val="00631FDE"/>
    <w:rsid w:val="00632235"/>
    <w:rsid w:val="00632267"/>
    <w:rsid w:val="006325A0"/>
    <w:rsid w:val="0063296D"/>
    <w:rsid w:val="00632D2E"/>
    <w:rsid w:val="006334DE"/>
    <w:rsid w:val="006334F1"/>
    <w:rsid w:val="00633BC8"/>
    <w:rsid w:val="00633D3A"/>
    <w:rsid w:val="0063401F"/>
    <w:rsid w:val="00634073"/>
    <w:rsid w:val="0063426C"/>
    <w:rsid w:val="00634A1A"/>
    <w:rsid w:val="00634BE3"/>
    <w:rsid w:val="00635033"/>
    <w:rsid w:val="00635372"/>
    <w:rsid w:val="006354B2"/>
    <w:rsid w:val="0063554F"/>
    <w:rsid w:val="00636772"/>
    <w:rsid w:val="0063690D"/>
    <w:rsid w:val="00636972"/>
    <w:rsid w:val="00636E6B"/>
    <w:rsid w:val="00637356"/>
    <w:rsid w:val="00637531"/>
    <w:rsid w:val="00637A82"/>
    <w:rsid w:val="00637DFB"/>
    <w:rsid w:val="00637F6F"/>
    <w:rsid w:val="006407DD"/>
    <w:rsid w:val="00640DC2"/>
    <w:rsid w:val="0064116E"/>
    <w:rsid w:val="00641281"/>
    <w:rsid w:val="00641D18"/>
    <w:rsid w:val="006420BA"/>
    <w:rsid w:val="00642530"/>
    <w:rsid w:val="00643125"/>
    <w:rsid w:val="0064338C"/>
    <w:rsid w:val="0064399A"/>
    <w:rsid w:val="006445A7"/>
    <w:rsid w:val="0064486E"/>
    <w:rsid w:val="006448FB"/>
    <w:rsid w:val="00644B3F"/>
    <w:rsid w:val="00644BE1"/>
    <w:rsid w:val="00644CFD"/>
    <w:rsid w:val="00645159"/>
    <w:rsid w:val="0064522C"/>
    <w:rsid w:val="006455C0"/>
    <w:rsid w:val="006458F4"/>
    <w:rsid w:val="00645D1C"/>
    <w:rsid w:val="00645D69"/>
    <w:rsid w:val="00645F7B"/>
    <w:rsid w:val="0064642F"/>
    <w:rsid w:val="00646445"/>
    <w:rsid w:val="0064697F"/>
    <w:rsid w:val="00646E7D"/>
    <w:rsid w:val="00647002"/>
    <w:rsid w:val="006470B4"/>
    <w:rsid w:val="006473F4"/>
    <w:rsid w:val="00647810"/>
    <w:rsid w:val="00647871"/>
    <w:rsid w:val="006478A1"/>
    <w:rsid w:val="006479C0"/>
    <w:rsid w:val="00647CA7"/>
    <w:rsid w:val="00647E2B"/>
    <w:rsid w:val="00647FFE"/>
    <w:rsid w:val="00650474"/>
    <w:rsid w:val="00650A60"/>
    <w:rsid w:val="00650EC1"/>
    <w:rsid w:val="00650ED4"/>
    <w:rsid w:val="006512B5"/>
    <w:rsid w:val="0065188B"/>
    <w:rsid w:val="00651D5F"/>
    <w:rsid w:val="0065232A"/>
    <w:rsid w:val="006530CF"/>
    <w:rsid w:val="006532F3"/>
    <w:rsid w:val="0065354A"/>
    <w:rsid w:val="00653570"/>
    <w:rsid w:val="00653B0F"/>
    <w:rsid w:val="00653F9D"/>
    <w:rsid w:val="0065421B"/>
    <w:rsid w:val="006542A9"/>
    <w:rsid w:val="006549BA"/>
    <w:rsid w:val="00654F1F"/>
    <w:rsid w:val="00654FC3"/>
    <w:rsid w:val="00655780"/>
    <w:rsid w:val="00655824"/>
    <w:rsid w:val="00655D99"/>
    <w:rsid w:val="0065613F"/>
    <w:rsid w:val="00656619"/>
    <w:rsid w:val="00656774"/>
    <w:rsid w:val="00660375"/>
    <w:rsid w:val="006604D4"/>
    <w:rsid w:val="00660A2A"/>
    <w:rsid w:val="0066137F"/>
    <w:rsid w:val="00661508"/>
    <w:rsid w:val="00662204"/>
    <w:rsid w:val="00662462"/>
    <w:rsid w:val="00662521"/>
    <w:rsid w:val="00662BEE"/>
    <w:rsid w:val="00662D17"/>
    <w:rsid w:val="0066301A"/>
    <w:rsid w:val="0066334B"/>
    <w:rsid w:val="00663A06"/>
    <w:rsid w:val="00663A7A"/>
    <w:rsid w:val="00663BEF"/>
    <w:rsid w:val="0066426B"/>
    <w:rsid w:val="00664DB3"/>
    <w:rsid w:val="00664F6C"/>
    <w:rsid w:val="00665455"/>
    <w:rsid w:val="0066574D"/>
    <w:rsid w:val="00665AEF"/>
    <w:rsid w:val="00666C17"/>
    <w:rsid w:val="00666DD8"/>
    <w:rsid w:val="0066742A"/>
    <w:rsid w:val="00667B56"/>
    <w:rsid w:val="00670902"/>
    <w:rsid w:val="00670A70"/>
    <w:rsid w:val="00670BEB"/>
    <w:rsid w:val="00671607"/>
    <w:rsid w:val="00671697"/>
    <w:rsid w:val="00672946"/>
    <w:rsid w:val="006733A4"/>
    <w:rsid w:val="0067342B"/>
    <w:rsid w:val="00673A0C"/>
    <w:rsid w:val="0067407E"/>
    <w:rsid w:val="00674843"/>
    <w:rsid w:val="00674AFA"/>
    <w:rsid w:val="0067533C"/>
    <w:rsid w:val="00675D16"/>
    <w:rsid w:val="00677795"/>
    <w:rsid w:val="00677BB0"/>
    <w:rsid w:val="00677FED"/>
    <w:rsid w:val="00680325"/>
    <w:rsid w:val="006809F6"/>
    <w:rsid w:val="00680CE6"/>
    <w:rsid w:val="00681276"/>
    <w:rsid w:val="006815A0"/>
    <w:rsid w:val="00681A2A"/>
    <w:rsid w:val="00681ABC"/>
    <w:rsid w:val="00681AFB"/>
    <w:rsid w:val="00682597"/>
    <w:rsid w:val="0068264F"/>
    <w:rsid w:val="00683289"/>
    <w:rsid w:val="00683373"/>
    <w:rsid w:val="00683B14"/>
    <w:rsid w:val="006842BE"/>
    <w:rsid w:val="006850D6"/>
    <w:rsid w:val="00685233"/>
    <w:rsid w:val="006852FF"/>
    <w:rsid w:val="0068571B"/>
    <w:rsid w:val="00685A8C"/>
    <w:rsid w:val="00685DBC"/>
    <w:rsid w:val="00685FA5"/>
    <w:rsid w:val="006868DE"/>
    <w:rsid w:val="00687041"/>
    <w:rsid w:val="006872A1"/>
    <w:rsid w:val="006878BD"/>
    <w:rsid w:val="00691890"/>
    <w:rsid w:val="00691BBB"/>
    <w:rsid w:val="0069203D"/>
    <w:rsid w:val="00692356"/>
    <w:rsid w:val="00692386"/>
    <w:rsid w:val="006924F8"/>
    <w:rsid w:val="00692636"/>
    <w:rsid w:val="006933B4"/>
    <w:rsid w:val="0069388F"/>
    <w:rsid w:val="00693A82"/>
    <w:rsid w:val="00693D00"/>
    <w:rsid w:val="00694245"/>
    <w:rsid w:val="00694375"/>
    <w:rsid w:val="006944B8"/>
    <w:rsid w:val="00694590"/>
    <w:rsid w:val="00694A71"/>
    <w:rsid w:val="00694F44"/>
    <w:rsid w:val="00695325"/>
    <w:rsid w:val="00695C70"/>
    <w:rsid w:val="00696190"/>
    <w:rsid w:val="0069634F"/>
    <w:rsid w:val="00696712"/>
    <w:rsid w:val="00696B80"/>
    <w:rsid w:val="00696C48"/>
    <w:rsid w:val="00696D95"/>
    <w:rsid w:val="00696DF8"/>
    <w:rsid w:val="00696F0C"/>
    <w:rsid w:val="00697D6F"/>
    <w:rsid w:val="006A0277"/>
    <w:rsid w:val="006A0A21"/>
    <w:rsid w:val="006A1240"/>
    <w:rsid w:val="006A12E3"/>
    <w:rsid w:val="006A16D5"/>
    <w:rsid w:val="006A1759"/>
    <w:rsid w:val="006A1B7C"/>
    <w:rsid w:val="006A1CB4"/>
    <w:rsid w:val="006A1D88"/>
    <w:rsid w:val="006A1F72"/>
    <w:rsid w:val="006A2153"/>
    <w:rsid w:val="006A2395"/>
    <w:rsid w:val="006A275B"/>
    <w:rsid w:val="006A2EA0"/>
    <w:rsid w:val="006A3187"/>
    <w:rsid w:val="006A384B"/>
    <w:rsid w:val="006A5059"/>
    <w:rsid w:val="006A553F"/>
    <w:rsid w:val="006A5612"/>
    <w:rsid w:val="006A58A2"/>
    <w:rsid w:val="006A58BC"/>
    <w:rsid w:val="006A5AB4"/>
    <w:rsid w:val="006A6703"/>
    <w:rsid w:val="006A694C"/>
    <w:rsid w:val="006A6B2F"/>
    <w:rsid w:val="006A70DA"/>
    <w:rsid w:val="006A73B3"/>
    <w:rsid w:val="006A7C03"/>
    <w:rsid w:val="006B005A"/>
    <w:rsid w:val="006B02E9"/>
    <w:rsid w:val="006B0574"/>
    <w:rsid w:val="006B0703"/>
    <w:rsid w:val="006B0E93"/>
    <w:rsid w:val="006B1513"/>
    <w:rsid w:val="006B179B"/>
    <w:rsid w:val="006B1C42"/>
    <w:rsid w:val="006B1EF5"/>
    <w:rsid w:val="006B1F80"/>
    <w:rsid w:val="006B2195"/>
    <w:rsid w:val="006B28C2"/>
    <w:rsid w:val="006B2F08"/>
    <w:rsid w:val="006B4057"/>
    <w:rsid w:val="006B46B2"/>
    <w:rsid w:val="006B4792"/>
    <w:rsid w:val="006B4EC5"/>
    <w:rsid w:val="006B55B2"/>
    <w:rsid w:val="006B5821"/>
    <w:rsid w:val="006B5896"/>
    <w:rsid w:val="006B5A8C"/>
    <w:rsid w:val="006B6149"/>
    <w:rsid w:val="006B64D8"/>
    <w:rsid w:val="006B66FF"/>
    <w:rsid w:val="006B6954"/>
    <w:rsid w:val="006B72B8"/>
    <w:rsid w:val="006B7E1A"/>
    <w:rsid w:val="006B7EED"/>
    <w:rsid w:val="006C0006"/>
    <w:rsid w:val="006C04E4"/>
    <w:rsid w:val="006C07ED"/>
    <w:rsid w:val="006C0938"/>
    <w:rsid w:val="006C0E0C"/>
    <w:rsid w:val="006C11B7"/>
    <w:rsid w:val="006C14F9"/>
    <w:rsid w:val="006C165F"/>
    <w:rsid w:val="006C1661"/>
    <w:rsid w:val="006C1CFC"/>
    <w:rsid w:val="006C2356"/>
    <w:rsid w:val="006C26E7"/>
    <w:rsid w:val="006C28F3"/>
    <w:rsid w:val="006C3246"/>
    <w:rsid w:val="006C3795"/>
    <w:rsid w:val="006C393B"/>
    <w:rsid w:val="006C3B9B"/>
    <w:rsid w:val="006C45BD"/>
    <w:rsid w:val="006C595B"/>
    <w:rsid w:val="006C5BAD"/>
    <w:rsid w:val="006C62B5"/>
    <w:rsid w:val="006C6430"/>
    <w:rsid w:val="006C6624"/>
    <w:rsid w:val="006C6A9C"/>
    <w:rsid w:val="006C6E9D"/>
    <w:rsid w:val="006C71B0"/>
    <w:rsid w:val="006C7B2D"/>
    <w:rsid w:val="006C7F69"/>
    <w:rsid w:val="006D027D"/>
    <w:rsid w:val="006D15B1"/>
    <w:rsid w:val="006D1A20"/>
    <w:rsid w:val="006D1A6B"/>
    <w:rsid w:val="006D2688"/>
    <w:rsid w:val="006D270E"/>
    <w:rsid w:val="006D2A8A"/>
    <w:rsid w:val="006D2B00"/>
    <w:rsid w:val="006D36B1"/>
    <w:rsid w:val="006D3A76"/>
    <w:rsid w:val="006D3C80"/>
    <w:rsid w:val="006D3F19"/>
    <w:rsid w:val="006D402A"/>
    <w:rsid w:val="006D42E9"/>
    <w:rsid w:val="006D53A0"/>
    <w:rsid w:val="006D5EF0"/>
    <w:rsid w:val="006D62B7"/>
    <w:rsid w:val="006D6767"/>
    <w:rsid w:val="006D6B79"/>
    <w:rsid w:val="006D6DDF"/>
    <w:rsid w:val="006D704D"/>
    <w:rsid w:val="006D71CA"/>
    <w:rsid w:val="006D772C"/>
    <w:rsid w:val="006D79B7"/>
    <w:rsid w:val="006D7BAD"/>
    <w:rsid w:val="006D7BED"/>
    <w:rsid w:val="006D7D59"/>
    <w:rsid w:val="006E01FF"/>
    <w:rsid w:val="006E0AB8"/>
    <w:rsid w:val="006E188D"/>
    <w:rsid w:val="006E1DDB"/>
    <w:rsid w:val="006E2404"/>
    <w:rsid w:val="006E2598"/>
    <w:rsid w:val="006E2C9B"/>
    <w:rsid w:val="006E3572"/>
    <w:rsid w:val="006E3910"/>
    <w:rsid w:val="006E3AEC"/>
    <w:rsid w:val="006E3E9A"/>
    <w:rsid w:val="006E405B"/>
    <w:rsid w:val="006E44B8"/>
    <w:rsid w:val="006E4611"/>
    <w:rsid w:val="006E46FF"/>
    <w:rsid w:val="006E4AEA"/>
    <w:rsid w:val="006E5355"/>
    <w:rsid w:val="006E597D"/>
    <w:rsid w:val="006E5EFC"/>
    <w:rsid w:val="006E60CC"/>
    <w:rsid w:val="006E6123"/>
    <w:rsid w:val="006E6449"/>
    <w:rsid w:val="006E703C"/>
    <w:rsid w:val="006E7342"/>
    <w:rsid w:val="006E7466"/>
    <w:rsid w:val="006E74E2"/>
    <w:rsid w:val="006E7757"/>
    <w:rsid w:val="006E797E"/>
    <w:rsid w:val="006F0489"/>
    <w:rsid w:val="006F0ADE"/>
    <w:rsid w:val="006F0DB8"/>
    <w:rsid w:val="006F0EA5"/>
    <w:rsid w:val="006F13FB"/>
    <w:rsid w:val="006F1AD0"/>
    <w:rsid w:val="006F1CD2"/>
    <w:rsid w:val="006F20FA"/>
    <w:rsid w:val="006F26F4"/>
    <w:rsid w:val="006F2CAC"/>
    <w:rsid w:val="006F319F"/>
    <w:rsid w:val="006F3ABC"/>
    <w:rsid w:val="006F3C17"/>
    <w:rsid w:val="006F3D66"/>
    <w:rsid w:val="006F3EB8"/>
    <w:rsid w:val="006F4327"/>
    <w:rsid w:val="006F44BB"/>
    <w:rsid w:val="006F47FB"/>
    <w:rsid w:val="006F4B90"/>
    <w:rsid w:val="006F4D3A"/>
    <w:rsid w:val="006F4DC5"/>
    <w:rsid w:val="006F50EA"/>
    <w:rsid w:val="006F521B"/>
    <w:rsid w:val="006F56A6"/>
    <w:rsid w:val="006F5DFC"/>
    <w:rsid w:val="006F5FD2"/>
    <w:rsid w:val="006F62CE"/>
    <w:rsid w:val="006F6AB6"/>
    <w:rsid w:val="006F6DA5"/>
    <w:rsid w:val="006F6EA7"/>
    <w:rsid w:val="006F6F72"/>
    <w:rsid w:val="006F6FA7"/>
    <w:rsid w:val="006F73F4"/>
    <w:rsid w:val="006F76A4"/>
    <w:rsid w:val="0070000D"/>
    <w:rsid w:val="00700150"/>
    <w:rsid w:val="00700284"/>
    <w:rsid w:val="007022A9"/>
    <w:rsid w:val="00702662"/>
    <w:rsid w:val="00702EA0"/>
    <w:rsid w:val="0070310C"/>
    <w:rsid w:val="007031E7"/>
    <w:rsid w:val="007033D9"/>
    <w:rsid w:val="007036D1"/>
    <w:rsid w:val="00703714"/>
    <w:rsid w:val="00704039"/>
    <w:rsid w:val="0070424B"/>
    <w:rsid w:val="00704502"/>
    <w:rsid w:val="007045F5"/>
    <w:rsid w:val="00704E5A"/>
    <w:rsid w:val="00704FE4"/>
    <w:rsid w:val="0070556C"/>
    <w:rsid w:val="00705800"/>
    <w:rsid w:val="00705D22"/>
    <w:rsid w:val="00705D3C"/>
    <w:rsid w:val="007069F3"/>
    <w:rsid w:val="00707119"/>
    <w:rsid w:val="0071019B"/>
    <w:rsid w:val="007102B4"/>
    <w:rsid w:val="00710301"/>
    <w:rsid w:val="007106C7"/>
    <w:rsid w:val="00710E23"/>
    <w:rsid w:val="0071152A"/>
    <w:rsid w:val="0071169D"/>
    <w:rsid w:val="0071172F"/>
    <w:rsid w:val="007117C1"/>
    <w:rsid w:val="0071293C"/>
    <w:rsid w:val="00712F26"/>
    <w:rsid w:val="00712F2C"/>
    <w:rsid w:val="00712FB6"/>
    <w:rsid w:val="00713844"/>
    <w:rsid w:val="007138E8"/>
    <w:rsid w:val="007148B2"/>
    <w:rsid w:val="00714E9F"/>
    <w:rsid w:val="00714F51"/>
    <w:rsid w:val="00715030"/>
    <w:rsid w:val="007152D9"/>
    <w:rsid w:val="00715E20"/>
    <w:rsid w:val="00715ED6"/>
    <w:rsid w:val="0071620F"/>
    <w:rsid w:val="007164AE"/>
    <w:rsid w:val="007164CA"/>
    <w:rsid w:val="007165AA"/>
    <w:rsid w:val="0071667E"/>
    <w:rsid w:val="00717FE5"/>
    <w:rsid w:val="00720109"/>
    <w:rsid w:val="0072034D"/>
    <w:rsid w:val="00720403"/>
    <w:rsid w:val="007206F6"/>
    <w:rsid w:val="007207FE"/>
    <w:rsid w:val="007211B9"/>
    <w:rsid w:val="0072122E"/>
    <w:rsid w:val="007218FF"/>
    <w:rsid w:val="00721E9D"/>
    <w:rsid w:val="007223F0"/>
    <w:rsid w:val="00722653"/>
    <w:rsid w:val="00722985"/>
    <w:rsid w:val="00723709"/>
    <w:rsid w:val="00723A11"/>
    <w:rsid w:val="007240D9"/>
    <w:rsid w:val="007245B0"/>
    <w:rsid w:val="007246D3"/>
    <w:rsid w:val="00724E3F"/>
    <w:rsid w:val="007253F5"/>
    <w:rsid w:val="00726628"/>
    <w:rsid w:val="0072720E"/>
    <w:rsid w:val="007272EC"/>
    <w:rsid w:val="00727481"/>
    <w:rsid w:val="0073015E"/>
    <w:rsid w:val="007309F1"/>
    <w:rsid w:val="0073137E"/>
    <w:rsid w:val="00731454"/>
    <w:rsid w:val="00731485"/>
    <w:rsid w:val="00732571"/>
    <w:rsid w:val="007334AD"/>
    <w:rsid w:val="0073452B"/>
    <w:rsid w:val="00734854"/>
    <w:rsid w:val="00735438"/>
    <w:rsid w:val="007355BA"/>
    <w:rsid w:val="0073567C"/>
    <w:rsid w:val="007357D6"/>
    <w:rsid w:val="00735E36"/>
    <w:rsid w:val="007366C4"/>
    <w:rsid w:val="007366F1"/>
    <w:rsid w:val="00736CD4"/>
    <w:rsid w:val="00736F2E"/>
    <w:rsid w:val="00737250"/>
    <w:rsid w:val="0073760E"/>
    <w:rsid w:val="00737CD4"/>
    <w:rsid w:val="007407FB"/>
    <w:rsid w:val="0074098F"/>
    <w:rsid w:val="00740C7F"/>
    <w:rsid w:val="00741577"/>
    <w:rsid w:val="00741BB5"/>
    <w:rsid w:val="00741CD0"/>
    <w:rsid w:val="00742E61"/>
    <w:rsid w:val="0074319B"/>
    <w:rsid w:val="007447DD"/>
    <w:rsid w:val="00744833"/>
    <w:rsid w:val="00744865"/>
    <w:rsid w:val="00744936"/>
    <w:rsid w:val="00744DFB"/>
    <w:rsid w:val="007450D5"/>
    <w:rsid w:val="00745134"/>
    <w:rsid w:val="00745516"/>
    <w:rsid w:val="00745BF9"/>
    <w:rsid w:val="0074617C"/>
    <w:rsid w:val="007464EE"/>
    <w:rsid w:val="00747403"/>
    <w:rsid w:val="007479F5"/>
    <w:rsid w:val="00747EAA"/>
    <w:rsid w:val="007500EB"/>
    <w:rsid w:val="00751DC9"/>
    <w:rsid w:val="00752569"/>
    <w:rsid w:val="00752829"/>
    <w:rsid w:val="00752844"/>
    <w:rsid w:val="00752D9D"/>
    <w:rsid w:val="00752DE2"/>
    <w:rsid w:val="007538A6"/>
    <w:rsid w:val="00753BA7"/>
    <w:rsid w:val="007540D2"/>
    <w:rsid w:val="00754523"/>
    <w:rsid w:val="00754A41"/>
    <w:rsid w:val="00756460"/>
    <w:rsid w:val="00756C58"/>
    <w:rsid w:val="00756D10"/>
    <w:rsid w:val="007576BA"/>
    <w:rsid w:val="007576DE"/>
    <w:rsid w:val="0075770F"/>
    <w:rsid w:val="007578FD"/>
    <w:rsid w:val="007606B8"/>
    <w:rsid w:val="00760966"/>
    <w:rsid w:val="007611FD"/>
    <w:rsid w:val="007612C8"/>
    <w:rsid w:val="00761AA5"/>
    <w:rsid w:val="00761E09"/>
    <w:rsid w:val="007620E2"/>
    <w:rsid w:val="007621FF"/>
    <w:rsid w:val="007625E4"/>
    <w:rsid w:val="007629B6"/>
    <w:rsid w:val="00762AB3"/>
    <w:rsid w:val="00763A82"/>
    <w:rsid w:val="00763B73"/>
    <w:rsid w:val="00763CA2"/>
    <w:rsid w:val="00764118"/>
    <w:rsid w:val="007647EF"/>
    <w:rsid w:val="00765165"/>
    <w:rsid w:val="007651D0"/>
    <w:rsid w:val="007651D9"/>
    <w:rsid w:val="007655E3"/>
    <w:rsid w:val="007659B7"/>
    <w:rsid w:val="00765C36"/>
    <w:rsid w:val="00765FF7"/>
    <w:rsid w:val="0076638C"/>
    <w:rsid w:val="0076648F"/>
    <w:rsid w:val="0076649F"/>
    <w:rsid w:val="00766C8C"/>
    <w:rsid w:val="00766F65"/>
    <w:rsid w:val="0077034A"/>
    <w:rsid w:val="007703D9"/>
    <w:rsid w:val="00770767"/>
    <w:rsid w:val="00770B85"/>
    <w:rsid w:val="00770C2E"/>
    <w:rsid w:val="0077101F"/>
    <w:rsid w:val="007716D5"/>
    <w:rsid w:val="00771929"/>
    <w:rsid w:val="00771D19"/>
    <w:rsid w:val="00771E55"/>
    <w:rsid w:val="00772AEF"/>
    <w:rsid w:val="00773042"/>
    <w:rsid w:val="00773395"/>
    <w:rsid w:val="007738DC"/>
    <w:rsid w:val="00773A59"/>
    <w:rsid w:val="00774038"/>
    <w:rsid w:val="0077498F"/>
    <w:rsid w:val="00774BE8"/>
    <w:rsid w:val="00774D8A"/>
    <w:rsid w:val="00775266"/>
    <w:rsid w:val="00775FFB"/>
    <w:rsid w:val="00776C6F"/>
    <w:rsid w:val="00776D45"/>
    <w:rsid w:val="00776D5D"/>
    <w:rsid w:val="007770B2"/>
    <w:rsid w:val="007770D4"/>
    <w:rsid w:val="0077719B"/>
    <w:rsid w:val="00777368"/>
    <w:rsid w:val="00777662"/>
    <w:rsid w:val="00777EC2"/>
    <w:rsid w:val="007801AF"/>
    <w:rsid w:val="00780228"/>
    <w:rsid w:val="00780977"/>
    <w:rsid w:val="00780A26"/>
    <w:rsid w:val="00781327"/>
    <w:rsid w:val="00781EE6"/>
    <w:rsid w:val="00782160"/>
    <w:rsid w:val="007821D5"/>
    <w:rsid w:val="007828BF"/>
    <w:rsid w:val="00782C7A"/>
    <w:rsid w:val="007831B8"/>
    <w:rsid w:val="0078323A"/>
    <w:rsid w:val="00783393"/>
    <w:rsid w:val="0078353A"/>
    <w:rsid w:val="00783540"/>
    <w:rsid w:val="00783CE7"/>
    <w:rsid w:val="00784278"/>
    <w:rsid w:val="007843D1"/>
    <w:rsid w:val="00784ED6"/>
    <w:rsid w:val="0078502A"/>
    <w:rsid w:val="00785AFE"/>
    <w:rsid w:val="0078620D"/>
    <w:rsid w:val="007863B7"/>
    <w:rsid w:val="007864AE"/>
    <w:rsid w:val="007866B4"/>
    <w:rsid w:val="007868FC"/>
    <w:rsid w:val="00786AB7"/>
    <w:rsid w:val="00786B98"/>
    <w:rsid w:val="00787401"/>
    <w:rsid w:val="00787F21"/>
    <w:rsid w:val="007907F3"/>
    <w:rsid w:val="0079100F"/>
    <w:rsid w:val="00791016"/>
    <w:rsid w:val="00791AD3"/>
    <w:rsid w:val="0079227D"/>
    <w:rsid w:val="007922CF"/>
    <w:rsid w:val="00792562"/>
    <w:rsid w:val="007929DB"/>
    <w:rsid w:val="00792A3A"/>
    <w:rsid w:val="00792CDE"/>
    <w:rsid w:val="00793286"/>
    <w:rsid w:val="00793469"/>
    <w:rsid w:val="00793595"/>
    <w:rsid w:val="0079388D"/>
    <w:rsid w:val="00794548"/>
    <w:rsid w:val="00794678"/>
    <w:rsid w:val="0079487D"/>
    <w:rsid w:val="007949CC"/>
    <w:rsid w:val="00794E45"/>
    <w:rsid w:val="007955C5"/>
    <w:rsid w:val="00795BB0"/>
    <w:rsid w:val="00795D4D"/>
    <w:rsid w:val="00795FB2"/>
    <w:rsid w:val="00796156"/>
    <w:rsid w:val="00796DEC"/>
    <w:rsid w:val="00797479"/>
    <w:rsid w:val="0079778F"/>
    <w:rsid w:val="00797B0D"/>
    <w:rsid w:val="00797C12"/>
    <w:rsid w:val="007A07F5"/>
    <w:rsid w:val="007A0A4D"/>
    <w:rsid w:val="007A0B8C"/>
    <w:rsid w:val="007A1ABC"/>
    <w:rsid w:val="007A20C0"/>
    <w:rsid w:val="007A21E1"/>
    <w:rsid w:val="007A2FB4"/>
    <w:rsid w:val="007A3D90"/>
    <w:rsid w:val="007A3DB1"/>
    <w:rsid w:val="007A42BD"/>
    <w:rsid w:val="007A42E6"/>
    <w:rsid w:val="007A4FBB"/>
    <w:rsid w:val="007A61C5"/>
    <w:rsid w:val="007A64EB"/>
    <w:rsid w:val="007A6513"/>
    <w:rsid w:val="007A68CE"/>
    <w:rsid w:val="007A73BC"/>
    <w:rsid w:val="007A78F1"/>
    <w:rsid w:val="007B0E43"/>
    <w:rsid w:val="007B12B6"/>
    <w:rsid w:val="007B254A"/>
    <w:rsid w:val="007B2E0F"/>
    <w:rsid w:val="007B2FBC"/>
    <w:rsid w:val="007B3007"/>
    <w:rsid w:val="007B317C"/>
    <w:rsid w:val="007B31B2"/>
    <w:rsid w:val="007B31BE"/>
    <w:rsid w:val="007B3739"/>
    <w:rsid w:val="007B422F"/>
    <w:rsid w:val="007B49A0"/>
    <w:rsid w:val="007B56BD"/>
    <w:rsid w:val="007B6E11"/>
    <w:rsid w:val="007B6E3B"/>
    <w:rsid w:val="007B7A45"/>
    <w:rsid w:val="007B7C36"/>
    <w:rsid w:val="007B7F18"/>
    <w:rsid w:val="007C0858"/>
    <w:rsid w:val="007C0B4B"/>
    <w:rsid w:val="007C1673"/>
    <w:rsid w:val="007C1B35"/>
    <w:rsid w:val="007C1ED2"/>
    <w:rsid w:val="007C22B3"/>
    <w:rsid w:val="007C27F0"/>
    <w:rsid w:val="007C334C"/>
    <w:rsid w:val="007C3478"/>
    <w:rsid w:val="007C35F3"/>
    <w:rsid w:val="007C3CB3"/>
    <w:rsid w:val="007C426B"/>
    <w:rsid w:val="007C4361"/>
    <w:rsid w:val="007C4869"/>
    <w:rsid w:val="007C4921"/>
    <w:rsid w:val="007C4DDF"/>
    <w:rsid w:val="007C5274"/>
    <w:rsid w:val="007C5389"/>
    <w:rsid w:val="007C53E1"/>
    <w:rsid w:val="007C56A7"/>
    <w:rsid w:val="007C5B42"/>
    <w:rsid w:val="007C5C5D"/>
    <w:rsid w:val="007C6131"/>
    <w:rsid w:val="007C660E"/>
    <w:rsid w:val="007C6825"/>
    <w:rsid w:val="007C7E5A"/>
    <w:rsid w:val="007C7EF2"/>
    <w:rsid w:val="007D01C1"/>
    <w:rsid w:val="007D021F"/>
    <w:rsid w:val="007D051D"/>
    <w:rsid w:val="007D08ED"/>
    <w:rsid w:val="007D14E8"/>
    <w:rsid w:val="007D18CF"/>
    <w:rsid w:val="007D1E9A"/>
    <w:rsid w:val="007D294C"/>
    <w:rsid w:val="007D296B"/>
    <w:rsid w:val="007D2C0E"/>
    <w:rsid w:val="007D2C54"/>
    <w:rsid w:val="007D36FB"/>
    <w:rsid w:val="007D4286"/>
    <w:rsid w:val="007D4723"/>
    <w:rsid w:val="007D4B8C"/>
    <w:rsid w:val="007D4F6C"/>
    <w:rsid w:val="007D521A"/>
    <w:rsid w:val="007D540B"/>
    <w:rsid w:val="007D5B48"/>
    <w:rsid w:val="007D5C9B"/>
    <w:rsid w:val="007D686F"/>
    <w:rsid w:val="007D68BF"/>
    <w:rsid w:val="007D6E57"/>
    <w:rsid w:val="007D6ECD"/>
    <w:rsid w:val="007D727D"/>
    <w:rsid w:val="007D7861"/>
    <w:rsid w:val="007E030D"/>
    <w:rsid w:val="007E036A"/>
    <w:rsid w:val="007E0E3A"/>
    <w:rsid w:val="007E12D1"/>
    <w:rsid w:val="007E15AF"/>
    <w:rsid w:val="007E19BB"/>
    <w:rsid w:val="007E1AF7"/>
    <w:rsid w:val="007E1D3C"/>
    <w:rsid w:val="007E1E7B"/>
    <w:rsid w:val="007E1E84"/>
    <w:rsid w:val="007E213E"/>
    <w:rsid w:val="007E21BB"/>
    <w:rsid w:val="007E21E0"/>
    <w:rsid w:val="007E21FA"/>
    <w:rsid w:val="007E2F24"/>
    <w:rsid w:val="007E3AE7"/>
    <w:rsid w:val="007E3BCD"/>
    <w:rsid w:val="007E3C64"/>
    <w:rsid w:val="007E45C2"/>
    <w:rsid w:val="007E4A07"/>
    <w:rsid w:val="007E58BB"/>
    <w:rsid w:val="007E59BC"/>
    <w:rsid w:val="007E69C0"/>
    <w:rsid w:val="007E6BD7"/>
    <w:rsid w:val="007E6D02"/>
    <w:rsid w:val="007E6F18"/>
    <w:rsid w:val="007E77F3"/>
    <w:rsid w:val="007F024E"/>
    <w:rsid w:val="007F05E4"/>
    <w:rsid w:val="007F0EE7"/>
    <w:rsid w:val="007F16E1"/>
    <w:rsid w:val="007F2356"/>
    <w:rsid w:val="007F25F1"/>
    <w:rsid w:val="007F2788"/>
    <w:rsid w:val="007F2E97"/>
    <w:rsid w:val="007F372F"/>
    <w:rsid w:val="007F39BA"/>
    <w:rsid w:val="007F3B42"/>
    <w:rsid w:val="007F3E3A"/>
    <w:rsid w:val="007F4647"/>
    <w:rsid w:val="007F4A10"/>
    <w:rsid w:val="007F4B95"/>
    <w:rsid w:val="007F4F26"/>
    <w:rsid w:val="007F5816"/>
    <w:rsid w:val="007F598F"/>
    <w:rsid w:val="007F5E9D"/>
    <w:rsid w:val="007F6332"/>
    <w:rsid w:val="007F637C"/>
    <w:rsid w:val="007F6AD0"/>
    <w:rsid w:val="007F6FC9"/>
    <w:rsid w:val="007F7A4D"/>
    <w:rsid w:val="0080030E"/>
    <w:rsid w:val="008003E0"/>
    <w:rsid w:val="008006D3"/>
    <w:rsid w:val="008009FE"/>
    <w:rsid w:val="00800F76"/>
    <w:rsid w:val="00801441"/>
    <w:rsid w:val="00801563"/>
    <w:rsid w:val="008025D3"/>
    <w:rsid w:val="00802A08"/>
    <w:rsid w:val="00802C10"/>
    <w:rsid w:val="008033DA"/>
    <w:rsid w:val="008034E0"/>
    <w:rsid w:val="00803766"/>
    <w:rsid w:val="00803AA2"/>
    <w:rsid w:val="00803DB0"/>
    <w:rsid w:val="00803DB3"/>
    <w:rsid w:val="00804DB7"/>
    <w:rsid w:val="008056C8"/>
    <w:rsid w:val="00805813"/>
    <w:rsid w:val="00805839"/>
    <w:rsid w:val="008058B4"/>
    <w:rsid w:val="00805EE6"/>
    <w:rsid w:val="00806C07"/>
    <w:rsid w:val="00807054"/>
    <w:rsid w:val="00807913"/>
    <w:rsid w:val="00807980"/>
    <w:rsid w:val="008102D5"/>
    <w:rsid w:val="00810367"/>
    <w:rsid w:val="00810987"/>
    <w:rsid w:val="00811ABB"/>
    <w:rsid w:val="00811EF3"/>
    <w:rsid w:val="00811F27"/>
    <w:rsid w:val="0081224A"/>
    <w:rsid w:val="00812306"/>
    <w:rsid w:val="00812373"/>
    <w:rsid w:val="0081243C"/>
    <w:rsid w:val="0081301B"/>
    <w:rsid w:val="008132B6"/>
    <w:rsid w:val="00813504"/>
    <w:rsid w:val="008138D2"/>
    <w:rsid w:val="00813C6C"/>
    <w:rsid w:val="00814CB1"/>
    <w:rsid w:val="00814F0A"/>
    <w:rsid w:val="008152A7"/>
    <w:rsid w:val="00815658"/>
    <w:rsid w:val="008157CA"/>
    <w:rsid w:val="00815811"/>
    <w:rsid w:val="00816D70"/>
    <w:rsid w:val="008171DF"/>
    <w:rsid w:val="00817816"/>
    <w:rsid w:val="00817CAA"/>
    <w:rsid w:val="00821B4B"/>
    <w:rsid w:val="008224AE"/>
    <w:rsid w:val="00822C65"/>
    <w:rsid w:val="00822D26"/>
    <w:rsid w:val="00822E4E"/>
    <w:rsid w:val="00822F0E"/>
    <w:rsid w:val="00824086"/>
    <w:rsid w:val="0082418B"/>
    <w:rsid w:val="00824634"/>
    <w:rsid w:val="00824EE7"/>
    <w:rsid w:val="0082504F"/>
    <w:rsid w:val="0082519D"/>
    <w:rsid w:val="00825917"/>
    <w:rsid w:val="008261B3"/>
    <w:rsid w:val="008265B4"/>
    <w:rsid w:val="0082675F"/>
    <w:rsid w:val="00826843"/>
    <w:rsid w:val="008268F5"/>
    <w:rsid w:val="00826991"/>
    <w:rsid w:val="00826A5D"/>
    <w:rsid w:val="0082729C"/>
    <w:rsid w:val="00827301"/>
    <w:rsid w:val="00827B27"/>
    <w:rsid w:val="00830597"/>
    <w:rsid w:val="0083065D"/>
    <w:rsid w:val="008310D3"/>
    <w:rsid w:val="00831FCF"/>
    <w:rsid w:val="00832172"/>
    <w:rsid w:val="00832498"/>
    <w:rsid w:val="0083269F"/>
    <w:rsid w:val="00832BBE"/>
    <w:rsid w:val="00832BF6"/>
    <w:rsid w:val="00832C18"/>
    <w:rsid w:val="00832CAC"/>
    <w:rsid w:val="00832F0B"/>
    <w:rsid w:val="00832F41"/>
    <w:rsid w:val="008333D5"/>
    <w:rsid w:val="00833E74"/>
    <w:rsid w:val="00834A8C"/>
    <w:rsid w:val="00834C10"/>
    <w:rsid w:val="00834E0E"/>
    <w:rsid w:val="00834E1D"/>
    <w:rsid w:val="00835554"/>
    <w:rsid w:val="0083645D"/>
    <w:rsid w:val="008379BC"/>
    <w:rsid w:val="00837F4F"/>
    <w:rsid w:val="008408AF"/>
    <w:rsid w:val="00840F0F"/>
    <w:rsid w:val="008410D0"/>
    <w:rsid w:val="00841385"/>
    <w:rsid w:val="008414EF"/>
    <w:rsid w:val="00841B80"/>
    <w:rsid w:val="00841BEC"/>
    <w:rsid w:val="00841CC4"/>
    <w:rsid w:val="00841F54"/>
    <w:rsid w:val="00842872"/>
    <w:rsid w:val="00842DC2"/>
    <w:rsid w:val="008431AE"/>
    <w:rsid w:val="00843377"/>
    <w:rsid w:val="00843489"/>
    <w:rsid w:val="008434DA"/>
    <w:rsid w:val="008445E5"/>
    <w:rsid w:val="0084496B"/>
    <w:rsid w:val="008451B0"/>
    <w:rsid w:val="00845223"/>
    <w:rsid w:val="008454C6"/>
    <w:rsid w:val="00845582"/>
    <w:rsid w:val="00845815"/>
    <w:rsid w:val="00845A2A"/>
    <w:rsid w:val="008467A9"/>
    <w:rsid w:val="00846BB8"/>
    <w:rsid w:val="00846C73"/>
    <w:rsid w:val="00847062"/>
    <w:rsid w:val="00847B15"/>
    <w:rsid w:val="008504A0"/>
    <w:rsid w:val="008507E8"/>
    <w:rsid w:val="008512E5"/>
    <w:rsid w:val="0085133F"/>
    <w:rsid w:val="00851360"/>
    <w:rsid w:val="00851556"/>
    <w:rsid w:val="00851C74"/>
    <w:rsid w:val="00851EFE"/>
    <w:rsid w:val="00852876"/>
    <w:rsid w:val="00853A7B"/>
    <w:rsid w:val="00854458"/>
    <w:rsid w:val="0085464E"/>
    <w:rsid w:val="00854786"/>
    <w:rsid w:val="00854A3F"/>
    <w:rsid w:val="00854C3D"/>
    <w:rsid w:val="008550C0"/>
    <w:rsid w:val="008555CC"/>
    <w:rsid w:val="00855A45"/>
    <w:rsid w:val="00856309"/>
    <w:rsid w:val="008564C0"/>
    <w:rsid w:val="00856726"/>
    <w:rsid w:val="0085698E"/>
    <w:rsid w:val="00856B85"/>
    <w:rsid w:val="00856CAE"/>
    <w:rsid w:val="00856EA3"/>
    <w:rsid w:val="00857106"/>
    <w:rsid w:val="008572E0"/>
    <w:rsid w:val="00857467"/>
    <w:rsid w:val="00857705"/>
    <w:rsid w:val="008579A3"/>
    <w:rsid w:val="00857A4D"/>
    <w:rsid w:val="00857C3D"/>
    <w:rsid w:val="008605A1"/>
    <w:rsid w:val="00861773"/>
    <w:rsid w:val="008618B6"/>
    <w:rsid w:val="008619B3"/>
    <w:rsid w:val="00861C1C"/>
    <w:rsid w:val="00862248"/>
    <w:rsid w:val="00862D39"/>
    <w:rsid w:val="00863089"/>
    <w:rsid w:val="008631F1"/>
    <w:rsid w:val="00863284"/>
    <w:rsid w:val="008636AE"/>
    <w:rsid w:val="008637B3"/>
    <w:rsid w:val="00863C7A"/>
    <w:rsid w:val="00863CDB"/>
    <w:rsid w:val="00863F3E"/>
    <w:rsid w:val="00864229"/>
    <w:rsid w:val="00864428"/>
    <w:rsid w:val="008645E0"/>
    <w:rsid w:val="0086483B"/>
    <w:rsid w:val="0086493A"/>
    <w:rsid w:val="00864FB4"/>
    <w:rsid w:val="008651B1"/>
    <w:rsid w:val="00865201"/>
    <w:rsid w:val="008652C4"/>
    <w:rsid w:val="00865558"/>
    <w:rsid w:val="00865741"/>
    <w:rsid w:val="00865ED9"/>
    <w:rsid w:val="0086653E"/>
    <w:rsid w:val="00866643"/>
    <w:rsid w:val="00866655"/>
    <w:rsid w:val="008666D6"/>
    <w:rsid w:val="0086684E"/>
    <w:rsid w:val="00866DC9"/>
    <w:rsid w:val="0086732D"/>
    <w:rsid w:val="00867470"/>
    <w:rsid w:val="00867511"/>
    <w:rsid w:val="00867A55"/>
    <w:rsid w:val="00867E87"/>
    <w:rsid w:val="0087049F"/>
    <w:rsid w:val="008705F9"/>
    <w:rsid w:val="008706C8"/>
    <w:rsid w:val="00870989"/>
    <w:rsid w:val="00870F23"/>
    <w:rsid w:val="00871036"/>
    <w:rsid w:val="00871089"/>
    <w:rsid w:val="00871A00"/>
    <w:rsid w:val="00871CCD"/>
    <w:rsid w:val="00872A99"/>
    <w:rsid w:val="00872B8A"/>
    <w:rsid w:val="00873773"/>
    <w:rsid w:val="00873952"/>
    <w:rsid w:val="00873A9D"/>
    <w:rsid w:val="00873D34"/>
    <w:rsid w:val="00873DB7"/>
    <w:rsid w:val="00874140"/>
    <w:rsid w:val="0087489F"/>
    <w:rsid w:val="0087497A"/>
    <w:rsid w:val="00874BEC"/>
    <w:rsid w:val="00874F39"/>
    <w:rsid w:val="00875493"/>
    <w:rsid w:val="008757B7"/>
    <w:rsid w:val="00876843"/>
    <w:rsid w:val="00876D57"/>
    <w:rsid w:val="00876D85"/>
    <w:rsid w:val="008771BC"/>
    <w:rsid w:val="008807D9"/>
    <w:rsid w:val="00881B9D"/>
    <w:rsid w:val="00881C29"/>
    <w:rsid w:val="008820E8"/>
    <w:rsid w:val="008821C9"/>
    <w:rsid w:val="00882380"/>
    <w:rsid w:val="008828C4"/>
    <w:rsid w:val="00882B7A"/>
    <w:rsid w:val="00883116"/>
    <w:rsid w:val="0088359D"/>
    <w:rsid w:val="008836A4"/>
    <w:rsid w:val="008836F5"/>
    <w:rsid w:val="00883A68"/>
    <w:rsid w:val="00883A97"/>
    <w:rsid w:val="00883DD5"/>
    <w:rsid w:val="0088402B"/>
    <w:rsid w:val="00884689"/>
    <w:rsid w:val="00884B11"/>
    <w:rsid w:val="00884C3C"/>
    <w:rsid w:val="00884DB1"/>
    <w:rsid w:val="00884FA9"/>
    <w:rsid w:val="00885808"/>
    <w:rsid w:val="00885984"/>
    <w:rsid w:val="00885BAF"/>
    <w:rsid w:val="00885EA1"/>
    <w:rsid w:val="008861B6"/>
    <w:rsid w:val="0088728D"/>
    <w:rsid w:val="008876D9"/>
    <w:rsid w:val="0088792E"/>
    <w:rsid w:val="0089056D"/>
    <w:rsid w:val="00890584"/>
    <w:rsid w:val="00890E81"/>
    <w:rsid w:val="00892228"/>
    <w:rsid w:val="0089229A"/>
    <w:rsid w:val="008923D7"/>
    <w:rsid w:val="00892C92"/>
    <w:rsid w:val="008939D4"/>
    <w:rsid w:val="00893AB4"/>
    <w:rsid w:val="00893C6D"/>
    <w:rsid w:val="00893D56"/>
    <w:rsid w:val="00893DEC"/>
    <w:rsid w:val="0089414D"/>
    <w:rsid w:val="008942E6"/>
    <w:rsid w:val="008945FB"/>
    <w:rsid w:val="00894AF8"/>
    <w:rsid w:val="00894EC6"/>
    <w:rsid w:val="00895009"/>
    <w:rsid w:val="00895121"/>
    <w:rsid w:val="008956EB"/>
    <w:rsid w:val="0089638F"/>
    <w:rsid w:val="008964D5"/>
    <w:rsid w:val="00896645"/>
    <w:rsid w:val="0089665E"/>
    <w:rsid w:val="00896F49"/>
    <w:rsid w:val="00896F58"/>
    <w:rsid w:val="00897101"/>
    <w:rsid w:val="00897183"/>
    <w:rsid w:val="008977F3"/>
    <w:rsid w:val="008979C2"/>
    <w:rsid w:val="00897C21"/>
    <w:rsid w:val="008A02F0"/>
    <w:rsid w:val="008A10A4"/>
    <w:rsid w:val="008A1D2E"/>
    <w:rsid w:val="008A1D57"/>
    <w:rsid w:val="008A247F"/>
    <w:rsid w:val="008A3178"/>
    <w:rsid w:val="008A32CF"/>
    <w:rsid w:val="008A3384"/>
    <w:rsid w:val="008A3963"/>
    <w:rsid w:val="008A427D"/>
    <w:rsid w:val="008A42CD"/>
    <w:rsid w:val="008A4A71"/>
    <w:rsid w:val="008A4CB4"/>
    <w:rsid w:val="008A4D39"/>
    <w:rsid w:val="008A4D53"/>
    <w:rsid w:val="008A50FD"/>
    <w:rsid w:val="008A562A"/>
    <w:rsid w:val="008A5C21"/>
    <w:rsid w:val="008A64DF"/>
    <w:rsid w:val="008A6DB9"/>
    <w:rsid w:val="008A71DF"/>
    <w:rsid w:val="008A756A"/>
    <w:rsid w:val="008A7BD8"/>
    <w:rsid w:val="008B01F7"/>
    <w:rsid w:val="008B0463"/>
    <w:rsid w:val="008B05B2"/>
    <w:rsid w:val="008B11E4"/>
    <w:rsid w:val="008B2195"/>
    <w:rsid w:val="008B3470"/>
    <w:rsid w:val="008B3869"/>
    <w:rsid w:val="008B3960"/>
    <w:rsid w:val="008B3E08"/>
    <w:rsid w:val="008B407C"/>
    <w:rsid w:val="008B44FC"/>
    <w:rsid w:val="008B4789"/>
    <w:rsid w:val="008B493D"/>
    <w:rsid w:val="008B4A77"/>
    <w:rsid w:val="008B4C15"/>
    <w:rsid w:val="008B5339"/>
    <w:rsid w:val="008B5533"/>
    <w:rsid w:val="008B571B"/>
    <w:rsid w:val="008B5769"/>
    <w:rsid w:val="008B59F6"/>
    <w:rsid w:val="008B6014"/>
    <w:rsid w:val="008B6CD7"/>
    <w:rsid w:val="008B6D9F"/>
    <w:rsid w:val="008B7242"/>
    <w:rsid w:val="008B72C0"/>
    <w:rsid w:val="008B7674"/>
    <w:rsid w:val="008B7AF7"/>
    <w:rsid w:val="008C0691"/>
    <w:rsid w:val="008C06D6"/>
    <w:rsid w:val="008C0717"/>
    <w:rsid w:val="008C0854"/>
    <w:rsid w:val="008C10C1"/>
    <w:rsid w:val="008C119F"/>
    <w:rsid w:val="008C11C7"/>
    <w:rsid w:val="008C170E"/>
    <w:rsid w:val="008C1BDB"/>
    <w:rsid w:val="008C209F"/>
    <w:rsid w:val="008C2100"/>
    <w:rsid w:val="008C22B2"/>
    <w:rsid w:val="008C2A50"/>
    <w:rsid w:val="008C2E99"/>
    <w:rsid w:val="008C3BDC"/>
    <w:rsid w:val="008C43A7"/>
    <w:rsid w:val="008C4947"/>
    <w:rsid w:val="008C4D66"/>
    <w:rsid w:val="008C5184"/>
    <w:rsid w:val="008C550F"/>
    <w:rsid w:val="008C55C5"/>
    <w:rsid w:val="008C570D"/>
    <w:rsid w:val="008C6101"/>
    <w:rsid w:val="008C6A54"/>
    <w:rsid w:val="008C6E21"/>
    <w:rsid w:val="008C6EA6"/>
    <w:rsid w:val="008C702F"/>
    <w:rsid w:val="008C73F6"/>
    <w:rsid w:val="008C7DEB"/>
    <w:rsid w:val="008D034B"/>
    <w:rsid w:val="008D0958"/>
    <w:rsid w:val="008D0B35"/>
    <w:rsid w:val="008D0BE5"/>
    <w:rsid w:val="008D1109"/>
    <w:rsid w:val="008D147B"/>
    <w:rsid w:val="008D1597"/>
    <w:rsid w:val="008D2333"/>
    <w:rsid w:val="008D2D08"/>
    <w:rsid w:val="008D379A"/>
    <w:rsid w:val="008D3D8E"/>
    <w:rsid w:val="008D40AD"/>
    <w:rsid w:val="008D41AA"/>
    <w:rsid w:val="008D465B"/>
    <w:rsid w:val="008D47F5"/>
    <w:rsid w:val="008D4936"/>
    <w:rsid w:val="008D5622"/>
    <w:rsid w:val="008D5C9A"/>
    <w:rsid w:val="008D5D16"/>
    <w:rsid w:val="008D605E"/>
    <w:rsid w:val="008D6292"/>
    <w:rsid w:val="008D62F9"/>
    <w:rsid w:val="008D6489"/>
    <w:rsid w:val="008D66C6"/>
    <w:rsid w:val="008D6BC8"/>
    <w:rsid w:val="008D7AA9"/>
    <w:rsid w:val="008E0644"/>
    <w:rsid w:val="008E075D"/>
    <w:rsid w:val="008E0C3B"/>
    <w:rsid w:val="008E0EEA"/>
    <w:rsid w:val="008E10B0"/>
    <w:rsid w:val="008E1151"/>
    <w:rsid w:val="008E11AF"/>
    <w:rsid w:val="008E1548"/>
    <w:rsid w:val="008E1821"/>
    <w:rsid w:val="008E1C8B"/>
    <w:rsid w:val="008E4382"/>
    <w:rsid w:val="008E456D"/>
    <w:rsid w:val="008E4BE1"/>
    <w:rsid w:val="008E4C1D"/>
    <w:rsid w:val="008E4C91"/>
    <w:rsid w:val="008E50F9"/>
    <w:rsid w:val="008E59F6"/>
    <w:rsid w:val="008E5B1A"/>
    <w:rsid w:val="008E5BCE"/>
    <w:rsid w:val="008E5BDF"/>
    <w:rsid w:val="008E5DE0"/>
    <w:rsid w:val="008E60A6"/>
    <w:rsid w:val="008E619D"/>
    <w:rsid w:val="008E64E2"/>
    <w:rsid w:val="008E669C"/>
    <w:rsid w:val="008E6B54"/>
    <w:rsid w:val="008E6E7E"/>
    <w:rsid w:val="008E6F48"/>
    <w:rsid w:val="008E7365"/>
    <w:rsid w:val="008E74CA"/>
    <w:rsid w:val="008E751A"/>
    <w:rsid w:val="008F05D8"/>
    <w:rsid w:val="008F07D8"/>
    <w:rsid w:val="008F18C1"/>
    <w:rsid w:val="008F23D1"/>
    <w:rsid w:val="008F2B76"/>
    <w:rsid w:val="008F2E11"/>
    <w:rsid w:val="008F2E64"/>
    <w:rsid w:val="008F2E9C"/>
    <w:rsid w:val="008F2F4F"/>
    <w:rsid w:val="008F3302"/>
    <w:rsid w:val="008F3ABE"/>
    <w:rsid w:val="008F3F30"/>
    <w:rsid w:val="008F3FFC"/>
    <w:rsid w:val="008F4245"/>
    <w:rsid w:val="008F4484"/>
    <w:rsid w:val="008F52FA"/>
    <w:rsid w:val="008F546A"/>
    <w:rsid w:val="008F594E"/>
    <w:rsid w:val="008F5C8C"/>
    <w:rsid w:val="008F5EC5"/>
    <w:rsid w:val="008F5EF9"/>
    <w:rsid w:val="008F6175"/>
    <w:rsid w:val="008F6627"/>
    <w:rsid w:val="008F6ADF"/>
    <w:rsid w:val="008F6BED"/>
    <w:rsid w:val="008F6EA6"/>
    <w:rsid w:val="008F6EE5"/>
    <w:rsid w:val="008F6F4B"/>
    <w:rsid w:val="008F70EF"/>
    <w:rsid w:val="008F716C"/>
    <w:rsid w:val="008F7579"/>
    <w:rsid w:val="008F7B22"/>
    <w:rsid w:val="008F7CCC"/>
    <w:rsid w:val="00900321"/>
    <w:rsid w:val="009004BB"/>
    <w:rsid w:val="0090052F"/>
    <w:rsid w:val="00900E8A"/>
    <w:rsid w:val="00900F3E"/>
    <w:rsid w:val="009013F4"/>
    <w:rsid w:val="00901BF1"/>
    <w:rsid w:val="00901CDF"/>
    <w:rsid w:val="00901F8E"/>
    <w:rsid w:val="0090222C"/>
    <w:rsid w:val="009023DA"/>
    <w:rsid w:val="00902502"/>
    <w:rsid w:val="009028F4"/>
    <w:rsid w:val="00902AA6"/>
    <w:rsid w:val="00902D1D"/>
    <w:rsid w:val="00902D5C"/>
    <w:rsid w:val="00903014"/>
    <w:rsid w:val="00903367"/>
    <w:rsid w:val="009034C5"/>
    <w:rsid w:val="0090355D"/>
    <w:rsid w:val="009035ED"/>
    <w:rsid w:val="00903D48"/>
    <w:rsid w:val="009045F9"/>
    <w:rsid w:val="00904F18"/>
    <w:rsid w:val="009050E5"/>
    <w:rsid w:val="009051DE"/>
    <w:rsid w:val="00905275"/>
    <w:rsid w:val="00905484"/>
    <w:rsid w:val="00905722"/>
    <w:rsid w:val="00905897"/>
    <w:rsid w:val="00905D40"/>
    <w:rsid w:val="00906779"/>
    <w:rsid w:val="00906CD1"/>
    <w:rsid w:val="00906E27"/>
    <w:rsid w:val="00907E17"/>
    <w:rsid w:val="00907F56"/>
    <w:rsid w:val="009100A8"/>
    <w:rsid w:val="00910DC8"/>
    <w:rsid w:val="00910F5E"/>
    <w:rsid w:val="0091102A"/>
    <w:rsid w:val="009111C2"/>
    <w:rsid w:val="0091171A"/>
    <w:rsid w:val="00911B8D"/>
    <w:rsid w:val="00912FF2"/>
    <w:rsid w:val="00913338"/>
    <w:rsid w:val="0091347C"/>
    <w:rsid w:val="0091352C"/>
    <w:rsid w:val="00913D17"/>
    <w:rsid w:val="00913D71"/>
    <w:rsid w:val="00913E92"/>
    <w:rsid w:val="00914842"/>
    <w:rsid w:val="00914B29"/>
    <w:rsid w:val="00914B37"/>
    <w:rsid w:val="00914B4C"/>
    <w:rsid w:val="00914FAB"/>
    <w:rsid w:val="009153A0"/>
    <w:rsid w:val="009153B2"/>
    <w:rsid w:val="00915F12"/>
    <w:rsid w:val="00916223"/>
    <w:rsid w:val="00916EFB"/>
    <w:rsid w:val="0091718A"/>
    <w:rsid w:val="009172B3"/>
    <w:rsid w:val="00917368"/>
    <w:rsid w:val="00917F7C"/>
    <w:rsid w:val="009201A9"/>
    <w:rsid w:val="00920A1A"/>
    <w:rsid w:val="00920D52"/>
    <w:rsid w:val="009215C5"/>
    <w:rsid w:val="00921A42"/>
    <w:rsid w:val="00921BE8"/>
    <w:rsid w:val="0092224D"/>
    <w:rsid w:val="0092232D"/>
    <w:rsid w:val="00922C48"/>
    <w:rsid w:val="00922DE7"/>
    <w:rsid w:val="00922FD9"/>
    <w:rsid w:val="00923B74"/>
    <w:rsid w:val="009249B3"/>
    <w:rsid w:val="0092510C"/>
    <w:rsid w:val="009251DB"/>
    <w:rsid w:val="0092539C"/>
    <w:rsid w:val="009254B2"/>
    <w:rsid w:val="00925977"/>
    <w:rsid w:val="00925F3D"/>
    <w:rsid w:val="00926273"/>
    <w:rsid w:val="00926413"/>
    <w:rsid w:val="009269D9"/>
    <w:rsid w:val="009308E5"/>
    <w:rsid w:val="00930BFB"/>
    <w:rsid w:val="00930EFA"/>
    <w:rsid w:val="00931525"/>
    <w:rsid w:val="00931EE7"/>
    <w:rsid w:val="00932561"/>
    <w:rsid w:val="009331DD"/>
    <w:rsid w:val="0093348C"/>
    <w:rsid w:val="009334FD"/>
    <w:rsid w:val="009336AD"/>
    <w:rsid w:val="00933844"/>
    <w:rsid w:val="00933D69"/>
    <w:rsid w:val="00933D70"/>
    <w:rsid w:val="00934676"/>
    <w:rsid w:val="00934EDC"/>
    <w:rsid w:val="009351D0"/>
    <w:rsid w:val="0093524A"/>
    <w:rsid w:val="009363A6"/>
    <w:rsid w:val="009363C7"/>
    <w:rsid w:val="009367BB"/>
    <w:rsid w:val="009368CB"/>
    <w:rsid w:val="00936A65"/>
    <w:rsid w:val="009375A9"/>
    <w:rsid w:val="009375BF"/>
    <w:rsid w:val="00937A5B"/>
    <w:rsid w:val="00937D04"/>
    <w:rsid w:val="009401DE"/>
    <w:rsid w:val="00940E4C"/>
    <w:rsid w:val="00941B3B"/>
    <w:rsid w:val="00941C84"/>
    <w:rsid w:val="00941F27"/>
    <w:rsid w:val="00942F06"/>
    <w:rsid w:val="00943349"/>
    <w:rsid w:val="00943529"/>
    <w:rsid w:val="00943714"/>
    <w:rsid w:val="009437AF"/>
    <w:rsid w:val="00943C44"/>
    <w:rsid w:val="00943DD8"/>
    <w:rsid w:val="00944182"/>
    <w:rsid w:val="00944213"/>
    <w:rsid w:val="00944344"/>
    <w:rsid w:val="0094443A"/>
    <w:rsid w:val="00944531"/>
    <w:rsid w:val="00944549"/>
    <w:rsid w:val="009446B1"/>
    <w:rsid w:val="009446D9"/>
    <w:rsid w:val="009446E8"/>
    <w:rsid w:val="0094490B"/>
    <w:rsid w:val="00944935"/>
    <w:rsid w:val="00944D48"/>
    <w:rsid w:val="0094583E"/>
    <w:rsid w:val="00945DF2"/>
    <w:rsid w:val="009460A7"/>
    <w:rsid w:val="009466F8"/>
    <w:rsid w:val="00946B1D"/>
    <w:rsid w:val="00947152"/>
    <w:rsid w:val="00947805"/>
    <w:rsid w:val="009478C6"/>
    <w:rsid w:val="009478F5"/>
    <w:rsid w:val="00947B61"/>
    <w:rsid w:val="00947C29"/>
    <w:rsid w:val="00947C66"/>
    <w:rsid w:val="0095047F"/>
    <w:rsid w:val="0095067C"/>
    <w:rsid w:val="00950CA2"/>
    <w:rsid w:val="00950E7A"/>
    <w:rsid w:val="00950EC4"/>
    <w:rsid w:val="00950EFF"/>
    <w:rsid w:val="00951152"/>
    <w:rsid w:val="009515E0"/>
    <w:rsid w:val="00952C8F"/>
    <w:rsid w:val="009531BF"/>
    <w:rsid w:val="00953260"/>
    <w:rsid w:val="00953D70"/>
    <w:rsid w:val="00953DDF"/>
    <w:rsid w:val="00954146"/>
    <w:rsid w:val="0095430C"/>
    <w:rsid w:val="00954695"/>
    <w:rsid w:val="00954795"/>
    <w:rsid w:val="00954C02"/>
    <w:rsid w:val="00954CD5"/>
    <w:rsid w:val="00954F64"/>
    <w:rsid w:val="00955264"/>
    <w:rsid w:val="00955287"/>
    <w:rsid w:val="00955D83"/>
    <w:rsid w:val="009566E3"/>
    <w:rsid w:val="009572FA"/>
    <w:rsid w:val="009574A2"/>
    <w:rsid w:val="00957DAF"/>
    <w:rsid w:val="0096007B"/>
    <w:rsid w:val="009600D3"/>
    <w:rsid w:val="0096022D"/>
    <w:rsid w:val="00960A5D"/>
    <w:rsid w:val="00960C5D"/>
    <w:rsid w:val="0096142D"/>
    <w:rsid w:val="009614F2"/>
    <w:rsid w:val="009616DD"/>
    <w:rsid w:val="00961FF9"/>
    <w:rsid w:val="009622A6"/>
    <w:rsid w:val="0096250D"/>
    <w:rsid w:val="009625CC"/>
    <w:rsid w:val="00962920"/>
    <w:rsid w:val="00962FB8"/>
    <w:rsid w:val="00963EDB"/>
    <w:rsid w:val="00964A19"/>
    <w:rsid w:val="00964FAB"/>
    <w:rsid w:val="0096620A"/>
    <w:rsid w:val="0096688A"/>
    <w:rsid w:val="00967DAE"/>
    <w:rsid w:val="00967DE2"/>
    <w:rsid w:val="00967DF5"/>
    <w:rsid w:val="00967F35"/>
    <w:rsid w:val="009711C4"/>
    <w:rsid w:val="00971233"/>
    <w:rsid w:val="00971A14"/>
    <w:rsid w:val="00971D63"/>
    <w:rsid w:val="00971DE9"/>
    <w:rsid w:val="00971EB1"/>
    <w:rsid w:val="00972490"/>
    <w:rsid w:val="00972668"/>
    <w:rsid w:val="00972B5B"/>
    <w:rsid w:val="009731A5"/>
    <w:rsid w:val="00973B53"/>
    <w:rsid w:val="00973D02"/>
    <w:rsid w:val="00973D25"/>
    <w:rsid w:val="00973E11"/>
    <w:rsid w:val="009748E4"/>
    <w:rsid w:val="009749C5"/>
    <w:rsid w:val="00974C59"/>
    <w:rsid w:val="00975946"/>
    <w:rsid w:val="00975CAE"/>
    <w:rsid w:val="00975CE6"/>
    <w:rsid w:val="009760EB"/>
    <w:rsid w:val="00976224"/>
    <w:rsid w:val="00976323"/>
    <w:rsid w:val="00976405"/>
    <w:rsid w:val="00976651"/>
    <w:rsid w:val="00976B2D"/>
    <w:rsid w:val="00976C08"/>
    <w:rsid w:val="00977DD3"/>
    <w:rsid w:val="0098019D"/>
    <w:rsid w:val="00980F28"/>
    <w:rsid w:val="0098132E"/>
    <w:rsid w:val="00981467"/>
    <w:rsid w:val="00981766"/>
    <w:rsid w:val="009818F6"/>
    <w:rsid w:val="00981AC4"/>
    <w:rsid w:val="00981ACB"/>
    <w:rsid w:val="00981CC1"/>
    <w:rsid w:val="009820F5"/>
    <w:rsid w:val="00982B91"/>
    <w:rsid w:val="00982E86"/>
    <w:rsid w:val="009830CC"/>
    <w:rsid w:val="00983255"/>
    <w:rsid w:val="0098386D"/>
    <w:rsid w:val="00983B2D"/>
    <w:rsid w:val="00983E1B"/>
    <w:rsid w:val="009843D8"/>
    <w:rsid w:val="00984639"/>
    <w:rsid w:val="0098470D"/>
    <w:rsid w:val="00984E47"/>
    <w:rsid w:val="00985165"/>
    <w:rsid w:val="009857FC"/>
    <w:rsid w:val="009858F1"/>
    <w:rsid w:val="00985B32"/>
    <w:rsid w:val="00986108"/>
    <w:rsid w:val="009861F1"/>
    <w:rsid w:val="00986310"/>
    <w:rsid w:val="00986A27"/>
    <w:rsid w:val="00986F75"/>
    <w:rsid w:val="00987284"/>
    <w:rsid w:val="00987601"/>
    <w:rsid w:val="009877AD"/>
    <w:rsid w:val="00990CE3"/>
    <w:rsid w:val="00990D5E"/>
    <w:rsid w:val="00990F7A"/>
    <w:rsid w:val="00991402"/>
    <w:rsid w:val="00991888"/>
    <w:rsid w:val="00991A4A"/>
    <w:rsid w:val="00991AEA"/>
    <w:rsid w:val="00991EBF"/>
    <w:rsid w:val="009924B8"/>
    <w:rsid w:val="0099280B"/>
    <w:rsid w:val="00992C39"/>
    <w:rsid w:val="009938A7"/>
    <w:rsid w:val="00993971"/>
    <w:rsid w:val="00994482"/>
    <w:rsid w:val="00994A0A"/>
    <w:rsid w:val="00994EF1"/>
    <w:rsid w:val="009958F6"/>
    <w:rsid w:val="00995ED7"/>
    <w:rsid w:val="009960E7"/>
    <w:rsid w:val="00996F0F"/>
    <w:rsid w:val="009970F6"/>
    <w:rsid w:val="009971E3"/>
    <w:rsid w:val="0099733A"/>
    <w:rsid w:val="0099752F"/>
    <w:rsid w:val="0099755B"/>
    <w:rsid w:val="00997950"/>
    <w:rsid w:val="00997C98"/>
    <w:rsid w:val="00997F93"/>
    <w:rsid w:val="009A0100"/>
    <w:rsid w:val="009A10DF"/>
    <w:rsid w:val="009A148C"/>
    <w:rsid w:val="009A1C02"/>
    <w:rsid w:val="009A2116"/>
    <w:rsid w:val="009A2320"/>
    <w:rsid w:val="009A27D9"/>
    <w:rsid w:val="009A3792"/>
    <w:rsid w:val="009A3818"/>
    <w:rsid w:val="009A385B"/>
    <w:rsid w:val="009A3D49"/>
    <w:rsid w:val="009A3EC7"/>
    <w:rsid w:val="009A4178"/>
    <w:rsid w:val="009A456D"/>
    <w:rsid w:val="009A51FB"/>
    <w:rsid w:val="009A525F"/>
    <w:rsid w:val="009A5D41"/>
    <w:rsid w:val="009A693D"/>
    <w:rsid w:val="009A76C7"/>
    <w:rsid w:val="009A7E3B"/>
    <w:rsid w:val="009A7F97"/>
    <w:rsid w:val="009B012A"/>
    <w:rsid w:val="009B025E"/>
    <w:rsid w:val="009B0274"/>
    <w:rsid w:val="009B0E6C"/>
    <w:rsid w:val="009B13C9"/>
    <w:rsid w:val="009B1529"/>
    <w:rsid w:val="009B1A12"/>
    <w:rsid w:val="009B1B39"/>
    <w:rsid w:val="009B2228"/>
    <w:rsid w:val="009B22C7"/>
    <w:rsid w:val="009B341B"/>
    <w:rsid w:val="009B3441"/>
    <w:rsid w:val="009B38BF"/>
    <w:rsid w:val="009B3CEF"/>
    <w:rsid w:val="009B42A4"/>
    <w:rsid w:val="009B4353"/>
    <w:rsid w:val="009B4AAF"/>
    <w:rsid w:val="009B4D30"/>
    <w:rsid w:val="009B4DAC"/>
    <w:rsid w:val="009B5405"/>
    <w:rsid w:val="009B5875"/>
    <w:rsid w:val="009B58FF"/>
    <w:rsid w:val="009B5DED"/>
    <w:rsid w:val="009B6218"/>
    <w:rsid w:val="009B6420"/>
    <w:rsid w:val="009B700D"/>
    <w:rsid w:val="009B7E72"/>
    <w:rsid w:val="009C0A09"/>
    <w:rsid w:val="009C0AD2"/>
    <w:rsid w:val="009C0E9A"/>
    <w:rsid w:val="009C13C9"/>
    <w:rsid w:val="009C17D2"/>
    <w:rsid w:val="009C193D"/>
    <w:rsid w:val="009C20DF"/>
    <w:rsid w:val="009C2624"/>
    <w:rsid w:val="009C2C9B"/>
    <w:rsid w:val="009C2DD4"/>
    <w:rsid w:val="009C35CF"/>
    <w:rsid w:val="009C3D72"/>
    <w:rsid w:val="009C3E1E"/>
    <w:rsid w:val="009C4684"/>
    <w:rsid w:val="009C4CEC"/>
    <w:rsid w:val="009C53D6"/>
    <w:rsid w:val="009C5B6B"/>
    <w:rsid w:val="009C5DFD"/>
    <w:rsid w:val="009C653E"/>
    <w:rsid w:val="009C6617"/>
    <w:rsid w:val="009C6C83"/>
    <w:rsid w:val="009C72B5"/>
    <w:rsid w:val="009C7448"/>
    <w:rsid w:val="009C7474"/>
    <w:rsid w:val="009C7879"/>
    <w:rsid w:val="009D044E"/>
    <w:rsid w:val="009D097E"/>
    <w:rsid w:val="009D09AB"/>
    <w:rsid w:val="009D0E15"/>
    <w:rsid w:val="009D168D"/>
    <w:rsid w:val="009D1949"/>
    <w:rsid w:val="009D1ABB"/>
    <w:rsid w:val="009D1D6C"/>
    <w:rsid w:val="009D24FD"/>
    <w:rsid w:val="009D2604"/>
    <w:rsid w:val="009D2D04"/>
    <w:rsid w:val="009D335F"/>
    <w:rsid w:val="009D3476"/>
    <w:rsid w:val="009D3C66"/>
    <w:rsid w:val="009D407A"/>
    <w:rsid w:val="009D4456"/>
    <w:rsid w:val="009D46C4"/>
    <w:rsid w:val="009D46F3"/>
    <w:rsid w:val="009D4D93"/>
    <w:rsid w:val="009D531C"/>
    <w:rsid w:val="009D635E"/>
    <w:rsid w:val="009D6C9A"/>
    <w:rsid w:val="009D725C"/>
    <w:rsid w:val="009D72D8"/>
    <w:rsid w:val="009D77CA"/>
    <w:rsid w:val="009D7B00"/>
    <w:rsid w:val="009E0674"/>
    <w:rsid w:val="009E0A78"/>
    <w:rsid w:val="009E1ABB"/>
    <w:rsid w:val="009E20D8"/>
    <w:rsid w:val="009E28ED"/>
    <w:rsid w:val="009E2BED"/>
    <w:rsid w:val="009E31E5"/>
    <w:rsid w:val="009E36FF"/>
    <w:rsid w:val="009E38B9"/>
    <w:rsid w:val="009E3BA2"/>
    <w:rsid w:val="009E3F2C"/>
    <w:rsid w:val="009E4001"/>
    <w:rsid w:val="009E4267"/>
    <w:rsid w:val="009E4633"/>
    <w:rsid w:val="009E4A15"/>
    <w:rsid w:val="009E5E87"/>
    <w:rsid w:val="009E68F2"/>
    <w:rsid w:val="009E6A19"/>
    <w:rsid w:val="009E75E4"/>
    <w:rsid w:val="009E7AE9"/>
    <w:rsid w:val="009E7B16"/>
    <w:rsid w:val="009E7D6D"/>
    <w:rsid w:val="009E7F24"/>
    <w:rsid w:val="009F069E"/>
    <w:rsid w:val="009F0897"/>
    <w:rsid w:val="009F1DE0"/>
    <w:rsid w:val="009F2413"/>
    <w:rsid w:val="009F2620"/>
    <w:rsid w:val="009F265D"/>
    <w:rsid w:val="009F2B72"/>
    <w:rsid w:val="009F3745"/>
    <w:rsid w:val="009F3947"/>
    <w:rsid w:val="009F3A44"/>
    <w:rsid w:val="009F4261"/>
    <w:rsid w:val="009F50BA"/>
    <w:rsid w:val="009F5119"/>
    <w:rsid w:val="009F5ADE"/>
    <w:rsid w:val="009F5E46"/>
    <w:rsid w:val="009F602C"/>
    <w:rsid w:val="009F606B"/>
    <w:rsid w:val="009F6A2B"/>
    <w:rsid w:val="009F7148"/>
    <w:rsid w:val="009F71E7"/>
    <w:rsid w:val="009F74E8"/>
    <w:rsid w:val="009F75D6"/>
    <w:rsid w:val="00A00C75"/>
    <w:rsid w:val="00A01040"/>
    <w:rsid w:val="00A0106D"/>
    <w:rsid w:val="00A010E3"/>
    <w:rsid w:val="00A017AE"/>
    <w:rsid w:val="00A0189D"/>
    <w:rsid w:val="00A01939"/>
    <w:rsid w:val="00A019C3"/>
    <w:rsid w:val="00A01A2E"/>
    <w:rsid w:val="00A025A8"/>
    <w:rsid w:val="00A02684"/>
    <w:rsid w:val="00A0291C"/>
    <w:rsid w:val="00A02A1A"/>
    <w:rsid w:val="00A03315"/>
    <w:rsid w:val="00A04570"/>
    <w:rsid w:val="00A046AA"/>
    <w:rsid w:val="00A05352"/>
    <w:rsid w:val="00A0566A"/>
    <w:rsid w:val="00A0586F"/>
    <w:rsid w:val="00A05B24"/>
    <w:rsid w:val="00A05E2A"/>
    <w:rsid w:val="00A05F55"/>
    <w:rsid w:val="00A06907"/>
    <w:rsid w:val="00A06A8A"/>
    <w:rsid w:val="00A07036"/>
    <w:rsid w:val="00A07B0A"/>
    <w:rsid w:val="00A1056C"/>
    <w:rsid w:val="00A107BF"/>
    <w:rsid w:val="00A1135A"/>
    <w:rsid w:val="00A11585"/>
    <w:rsid w:val="00A1167F"/>
    <w:rsid w:val="00A11AA9"/>
    <w:rsid w:val="00A12104"/>
    <w:rsid w:val="00A12BF1"/>
    <w:rsid w:val="00A12D2E"/>
    <w:rsid w:val="00A12D4C"/>
    <w:rsid w:val="00A1309E"/>
    <w:rsid w:val="00A13129"/>
    <w:rsid w:val="00A13A70"/>
    <w:rsid w:val="00A13B62"/>
    <w:rsid w:val="00A1401A"/>
    <w:rsid w:val="00A14308"/>
    <w:rsid w:val="00A1433F"/>
    <w:rsid w:val="00A14370"/>
    <w:rsid w:val="00A1461E"/>
    <w:rsid w:val="00A14780"/>
    <w:rsid w:val="00A148F4"/>
    <w:rsid w:val="00A15148"/>
    <w:rsid w:val="00A152EA"/>
    <w:rsid w:val="00A1614A"/>
    <w:rsid w:val="00A16157"/>
    <w:rsid w:val="00A1656F"/>
    <w:rsid w:val="00A167D5"/>
    <w:rsid w:val="00A169B2"/>
    <w:rsid w:val="00A169C7"/>
    <w:rsid w:val="00A16CDD"/>
    <w:rsid w:val="00A176D9"/>
    <w:rsid w:val="00A177AA"/>
    <w:rsid w:val="00A17B06"/>
    <w:rsid w:val="00A17B3B"/>
    <w:rsid w:val="00A204BB"/>
    <w:rsid w:val="00A20557"/>
    <w:rsid w:val="00A20757"/>
    <w:rsid w:val="00A212A0"/>
    <w:rsid w:val="00A21FCC"/>
    <w:rsid w:val="00A220EF"/>
    <w:rsid w:val="00A2233B"/>
    <w:rsid w:val="00A2251B"/>
    <w:rsid w:val="00A22C01"/>
    <w:rsid w:val="00A234EC"/>
    <w:rsid w:val="00A23727"/>
    <w:rsid w:val="00A244A7"/>
    <w:rsid w:val="00A24C0B"/>
    <w:rsid w:val="00A24FF9"/>
    <w:rsid w:val="00A2527B"/>
    <w:rsid w:val="00A2635B"/>
    <w:rsid w:val="00A26BDA"/>
    <w:rsid w:val="00A26E73"/>
    <w:rsid w:val="00A26EF5"/>
    <w:rsid w:val="00A26F45"/>
    <w:rsid w:val="00A272E7"/>
    <w:rsid w:val="00A27703"/>
    <w:rsid w:val="00A27A89"/>
    <w:rsid w:val="00A27CCB"/>
    <w:rsid w:val="00A302D2"/>
    <w:rsid w:val="00A307DA"/>
    <w:rsid w:val="00A30F90"/>
    <w:rsid w:val="00A30F93"/>
    <w:rsid w:val="00A321BB"/>
    <w:rsid w:val="00A32B0C"/>
    <w:rsid w:val="00A32D8D"/>
    <w:rsid w:val="00A32E37"/>
    <w:rsid w:val="00A331EA"/>
    <w:rsid w:val="00A33255"/>
    <w:rsid w:val="00A33370"/>
    <w:rsid w:val="00A333D6"/>
    <w:rsid w:val="00A33655"/>
    <w:rsid w:val="00A33A87"/>
    <w:rsid w:val="00A33F24"/>
    <w:rsid w:val="00A343E9"/>
    <w:rsid w:val="00A34415"/>
    <w:rsid w:val="00A34A92"/>
    <w:rsid w:val="00A34ABB"/>
    <w:rsid w:val="00A34AEF"/>
    <w:rsid w:val="00A34E47"/>
    <w:rsid w:val="00A35307"/>
    <w:rsid w:val="00A358DF"/>
    <w:rsid w:val="00A35AF4"/>
    <w:rsid w:val="00A35B46"/>
    <w:rsid w:val="00A36393"/>
    <w:rsid w:val="00A3737F"/>
    <w:rsid w:val="00A37443"/>
    <w:rsid w:val="00A37461"/>
    <w:rsid w:val="00A37594"/>
    <w:rsid w:val="00A40146"/>
    <w:rsid w:val="00A4051E"/>
    <w:rsid w:val="00A40538"/>
    <w:rsid w:val="00A40B90"/>
    <w:rsid w:val="00A40E92"/>
    <w:rsid w:val="00A40FA0"/>
    <w:rsid w:val="00A41169"/>
    <w:rsid w:val="00A413AC"/>
    <w:rsid w:val="00A41874"/>
    <w:rsid w:val="00A41AB0"/>
    <w:rsid w:val="00A41E86"/>
    <w:rsid w:val="00A41FB8"/>
    <w:rsid w:val="00A422BB"/>
    <w:rsid w:val="00A424DC"/>
    <w:rsid w:val="00A42B1B"/>
    <w:rsid w:val="00A4305F"/>
    <w:rsid w:val="00A43107"/>
    <w:rsid w:val="00A4332B"/>
    <w:rsid w:val="00A4392D"/>
    <w:rsid w:val="00A43B71"/>
    <w:rsid w:val="00A43D0D"/>
    <w:rsid w:val="00A43EDC"/>
    <w:rsid w:val="00A44259"/>
    <w:rsid w:val="00A444B9"/>
    <w:rsid w:val="00A44DD1"/>
    <w:rsid w:val="00A45249"/>
    <w:rsid w:val="00A45573"/>
    <w:rsid w:val="00A4558B"/>
    <w:rsid w:val="00A45677"/>
    <w:rsid w:val="00A45748"/>
    <w:rsid w:val="00A45900"/>
    <w:rsid w:val="00A45B32"/>
    <w:rsid w:val="00A45BAF"/>
    <w:rsid w:val="00A4667C"/>
    <w:rsid w:val="00A46866"/>
    <w:rsid w:val="00A46B3E"/>
    <w:rsid w:val="00A46CA8"/>
    <w:rsid w:val="00A5021F"/>
    <w:rsid w:val="00A50D7F"/>
    <w:rsid w:val="00A50E7A"/>
    <w:rsid w:val="00A5148A"/>
    <w:rsid w:val="00A5174E"/>
    <w:rsid w:val="00A522C5"/>
    <w:rsid w:val="00A5234F"/>
    <w:rsid w:val="00A525D4"/>
    <w:rsid w:val="00A52E76"/>
    <w:rsid w:val="00A531C0"/>
    <w:rsid w:val="00A533F3"/>
    <w:rsid w:val="00A53900"/>
    <w:rsid w:val="00A53ABA"/>
    <w:rsid w:val="00A53E2F"/>
    <w:rsid w:val="00A54137"/>
    <w:rsid w:val="00A54658"/>
    <w:rsid w:val="00A55615"/>
    <w:rsid w:val="00A560CB"/>
    <w:rsid w:val="00A56378"/>
    <w:rsid w:val="00A563D0"/>
    <w:rsid w:val="00A56B19"/>
    <w:rsid w:val="00A57269"/>
    <w:rsid w:val="00A5737D"/>
    <w:rsid w:val="00A57478"/>
    <w:rsid w:val="00A57629"/>
    <w:rsid w:val="00A60161"/>
    <w:rsid w:val="00A60A33"/>
    <w:rsid w:val="00A611A6"/>
    <w:rsid w:val="00A61E22"/>
    <w:rsid w:val="00A62BF8"/>
    <w:rsid w:val="00A63017"/>
    <w:rsid w:val="00A63314"/>
    <w:rsid w:val="00A635FA"/>
    <w:rsid w:val="00A63A68"/>
    <w:rsid w:val="00A63AD2"/>
    <w:rsid w:val="00A63B74"/>
    <w:rsid w:val="00A63B78"/>
    <w:rsid w:val="00A63BCE"/>
    <w:rsid w:val="00A64272"/>
    <w:rsid w:val="00A64A18"/>
    <w:rsid w:val="00A64D43"/>
    <w:rsid w:val="00A65053"/>
    <w:rsid w:val="00A65D67"/>
    <w:rsid w:val="00A65DE6"/>
    <w:rsid w:val="00A65ED4"/>
    <w:rsid w:val="00A66D86"/>
    <w:rsid w:val="00A6702C"/>
    <w:rsid w:val="00A67210"/>
    <w:rsid w:val="00A676D8"/>
    <w:rsid w:val="00A70289"/>
    <w:rsid w:val="00A7047D"/>
    <w:rsid w:val="00A70832"/>
    <w:rsid w:val="00A70848"/>
    <w:rsid w:val="00A70E1D"/>
    <w:rsid w:val="00A7109F"/>
    <w:rsid w:val="00A714EE"/>
    <w:rsid w:val="00A71801"/>
    <w:rsid w:val="00A71970"/>
    <w:rsid w:val="00A71B34"/>
    <w:rsid w:val="00A71FF6"/>
    <w:rsid w:val="00A7219A"/>
    <w:rsid w:val="00A72F7F"/>
    <w:rsid w:val="00A73CAA"/>
    <w:rsid w:val="00A73FA5"/>
    <w:rsid w:val="00A7460C"/>
    <w:rsid w:val="00A74662"/>
    <w:rsid w:val="00A74767"/>
    <w:rsid w:val="00A7565E"/>
    <w:rsid w:val="00A76357"/>
    <w:rsid w:val="00A76AE2"/>
    <w:rsid w:val="00A77791"/>
    <w:rsid w:val="00A77FF4"/>
    <w:rsid w:val="00A805A3"/>
    <w:rsid w:val="00A816BB"/>
    <w:rsid w:val="00A81A74"/>
    <w:rsid w:val="00A81CAC"/>
    <w:rsid w:val="00A8356B"/>
    <w:rsid w:val="00A83882"/>
    <w:rsid w:val="00A83A43"/>
    <w:rsid w:val="00A83A9A"/>
    <w:rsid w:val="00A83CA8"/>
    <w:rsid w:val="00A83CD0"/>
    <w:rsid w:val="00A8427C"/>
    <w:rsid w:val="00A849D5"/>
    <w:rsid w:val="00A84A3C"/>
    <w:rsid w:val="00A84D54"/>
    <w:rsid w:val="00A85D5F"/>
    <w:rsid w:val="00A861F5"/>
    <w:rsid w:val="00A879A1"/>
    <w:rsid w:val="00A87CC3"/>
    <w:rsid w:val="00A87CDE"/>
    <w:rsid w:val="00A90023"/>
    <w:rsid w:val="00A903A7"/>
    <w:rsid w:val="00A90778"/>
    <w:rsid w:val="00A9142E"/>
    <w:rsid w:val="00A9178F"/>
    <w:rsid w:val="00A9189D"/>
    <w:rsid w:val="00A91D59"/>
    <w:rsid w:val="00A91D74"/>
    <w:rsid w:val="00A91DE7"/>
    <w:rsid w:val="00A92223"/>
    <w:rsid w:val="00A9267B"/>
    <w:rsid w:val="00A926A4"/>
    <w:rsid w:val="00A92DC2"/>
    <w:rsid w:val="00A9318B"/>
    <w:rsid w:val="00A9338E"/>
    <w:rsid w:val="00A9488C"/>
    <w:rsid w:val="00A94B63"/>
    <w:rsid w:val="00A951B0"/>
    <w:rsid w:val="00A955A5"/>
    <w:rsid w:val="00A9618D"/>
    <w:rsid w:val="00A96889"/>
    <w:rsid w:val="00A969FD"/>
    <w:rsid w:val="00A96B8F"/>
    <w:rsid w:val="00A97182"/>
    <w:rsid w:val="00A97574"/>
    <w:rsid w:val="00A976BC"/>
    <w:rsid w:val="00A9778A"/>
    <w:rsid w:val="00A97A5E"/>
    <w:rsid w:val="00A97F19"/>
    <w:rsid w:val="00A97F54"/>
    <w:rsid w:val="00AA026A"/>
    <w:rsid w:val="00AA0B60"/>
    <w:rsid w:val="00AA136E"/>
    <w:rsid w:val="00AA1D55"/>
    <w:rsid w:val="00AA257A"/>
    <w:rsid w:val="00AA2C37"/>
    <w:rsid w:val="00AA2E9E"/>
    <w:rsid w:val="00AA32E0"/>
    <w:rsid w:val="00AA36E7"/>
    <w:rsid w:val="00AA44F0"/>
    <w:rsid w:val="00AA4986"/>
    <w:rsid w:val="00AA4997"/>
    <w:rsid w:val="00AA4C3D"/>
    <w:rsid w:val="00AA5536"/>
    <w:rsid w:val="00AA5613"/>
    <w:rsid w:val="00AA592C"/>
    <w:rsid w:val="00AA5FB8"/>
    <w:rsid w:val="00AA64DD"/>
    <w:rsid w:val="00AA6519"/>
    <w:rsid w:val="00AA69C6"/>
    <w:rsid w:val="00AA6E82"/>
    <w:rsid w:val="00AA7330"/>
    <w:rsid w:val="00AB0CE9"/>
    <w:rsid w:val="00AB1191"/>
    <w:rsid w:val="00AB12F5"/>
    <w:rsid w:val="00AB20CA"/>
    <w:rsid w:val="00AB2395"/>
    <w:rsid w:val="00AB260B"/>
    <w:rsid w:val="00AB2881"/>
    <w:rsid w:val="00AB2EB3"/>
    <w:rsid w:val="00AB3493"/>
    <w:rsid w:val="00AB34FC"/>
    <w:rsid w:val="00AB3804"/>
    <w:rsid w:val="00AB39FD"/>
    <w:rsid w:val="00AB3B13"/>
    <w:rsid w:val="00AB3D9F"/>
    <w:rsid w:val="00AB42F4"/>
    <w:rsid w:val="00AB4C35"/>
    <w:rsid w:val="00AB4FB9"/>
    <w:rsid w:val="00AB5235"/>
    <w:rsid w:val="00AB5F7C"/>
    <w:rsid w:val="00AB5FCF"/>
    <w:rsid w:val="00AB62EE"/>
    <w:rsid w:val="00AB6393"/>
    <w:rsid w:val="00AB6D03"/>
    <w:rsid w:val="00AB7246"/>
    <w:rsid w:val="00AB75F0"/>
    <w:rsid w:val="00AB77C2"/>
    <w:rsid w:val="00AB7B4F"/>
    <w:rsid w:val="00AC0505"/>
    <w:rsid w:val="00AC06DB"/>
    <w:rsid w:val="00AC07BC"/>
    <w:rsid w:val="00AC097E"/>
    <w:rsid w:val="00AC0FC6"/>
    <w:rsid w:val="00AC11BB"/>
    <w:rsid w:val="00AC18C5"/>
    <w:rsid w:val="00AC1B73"/>
    <w:rsid w:val="00AC1FE9"/>
    <w:rsid w:val="00AC204F"/>
    <w:rsid w:val="00AC2A5D"/>
    <w:rsid w:val="00AC3101"/>
    <w:rsid w:val="00AC3121"/>
    <w:rsid w:val="00AC31BC"/>
    <w:rsid w:val="00AC32A3"/>
    <w:rsid w:val="00AC3E3F"/>
    <w:rsid w:val="00AC4148"/>
    <w:rsid w:val="00AC44F6"/>
    <w:rsid w:val="00AC49AE"/>
    <w:rsid w:val="00AC4EBF"/>
    <w:rsid w:val="00AC5B22"/>
    <w:rsid w:val="00AC5EB7"/>
    <w:rsid w:val="00AC62F3"/>
    <w:rsid w:val="00AC660E"/>
    <w:rsid w:val="00AC6E22"/>
    <w:rsid w:val="00AC7578"/>
    <w:rsid w:val="00AC76EC"/>
    <w:rsid w:val="00AD040F"/>
    <w:rsid w:val="00AD0AFE"/>
    <w:rsid w:val="00AD17BC"/>
    <w:rsid w:val="00AD1A34"/>
    <w:rsid w:val="00AD1E3A"/>
    <w:rsid w:val="00AD202C"/>
    <w:rsid w:val="00AD226D"/>
    <w:rsid w:val="00AD2368"/>
    <w:rsid w:val="00AD266D"/>
    <w:rsid w:val="00AD2D20"/>
    <w:rsid w:val="00AD388F"/>
    <w:rsid w:val="00AD38A2"/>
    <w:rsid w:val="00AD3B50"/>
    <w:rsid w:val="00AD41EE"/>
    <w:rsid w:val="00AD462E"/>
    <w:rsid w:val="00AD4A28"/>
    <w:rsid w:val="00AD5195"/>
    <w:rsid w:val="00AD5B9B"/>
    <w:rsid w:val="00AD63B3"/>
    <w:rsid w:val="00AD6BB6"/>
    <w:rsid w:val="00AD7277"/>
    <w:rsid w:val="00AD7338"/>
    <w:rsid w:val="00AD74BD"/>
    <w:rsid w:val="00AD7718"/>
    <w:rsid w:val="00AD7E87"/>
    <w:rsid w:val="00AE0459"/>
    <w:rsid w:val="00AE057E"/>
    <w:rsid w:val="00AE0B57"/>
    <w:rsid w:val="00AE0C54"/>
    <w:rsid w:val="00AE0F97"/>
    <w:rsid w:val="00AE1AB8"/>
    <w:rsid w:val="00AE2514"/>
    <w:rsid w:val="00AE2797"/>
    <w:rsid w:val="00AE2B63"/>
    <w:rsid w:val="00AE2D90"/>
    <w:rsid w:val="00AE2F0D"/>
    <w:rsid w:val="00AE3A37"/>
    <w:rsid w:val="00AE3B6B"/>
    <w:rsid w:val="00AE3BCA"/>
    <w:rsid w:val="00AE581B"/>
    <w:rsid w:val="00AE5DED"/>
    <w:rsid w:val="00AE61B0"/>
    <w:rsid w:val="00AE6509"/>
    <w:rsid w:val="00AE694E"/>
    <w:rsid w:val="00AE6AD9"/>
    <w:rsid w:val="00AE717D"/>
    <w:rsid w:val="00AE725E"/>
    <w:rsid w:val="00AE7300"/>
    <w:rsid w:val="00AE7A0E"/>
    <w:rsid w:val="00AE7AAA"/>
    <w:rsid w:val="00AF013D"/>
    <w:rsid w:val="00AF0635"/>
    <w:rsid w:val="00AF0672"/>
    <w:rsid w:val="00AF07C8"/>
    <w:rsid w:val="00AF1F87"/>
    <w:rsid w:val="00AF2173"/>
    <w:rsid w:val="00AF2484"/>
    <w:rsid w:val="00AF2D63"/>
    <w:rsid w:val="00AF2E3A"/>
    <w:rsid w:val="00AF2FFC"/>
    <w:rsid w:val="00AF3179"/>
    <w:rsid w:val="00AF346F"/>
    <w:rsid w:val="00AF363F"/>
    <w:rsid w:val="00AF3DA1"/>
    <w:rsid w:val="00AF4546"/>
    <w:rsid w:val="00AF45F7"/>
    <w:rsid w:val="00AF4970"/>
    <w:rsid w:val="00AF5493"/>
    <w:rsid w:val="00AF54F5"/>
    <w:rsid w:val="00AF5612"/>
    <w:rsid w:val="00AF60CB"/>
    <w:rsid w:val="00AF63CA"/>
    <w:rsid w:val="00AF6475"/>
    <w:rsid w:val="00AF64B1"/>
    <w:rsid w:val="00AF697C"/>
    <w:rsid w:val="00AF6E19"/>
    <w:rsid w:val="00AF7307"/>
    <w:rsid w:val="00AF758E"/>
    <w:rsid w:val="00AF7DEA"/>
    <w:rsid w:val="00B00300"/>
    <w:rsid w:val="00B010FA"/>
    <w:rsid w:val="00B028B6"/>
    <w:rsid w:val="00B028F0"/>
    <w:rsid w:val="00B02C12"/>
    <w:rsid w:val="00B02CE1"/>
    <w:rsid w:val="00B02CF0"/>
    <w:rsid w:val="00B02DAF"/>
    <w:rsid w:val="00B03F63"/>
    <w:rsid w:val="00B04481"/>
    <w:rsid w:val="00B046A1"/>
    <w:rsid w:val="00B048CE"/>
    <w:rsid w:val="00B05246"/>
    <w:rsid w:val="00B055CE"/>
    <w:rsid w:val="00B057B2"/>
    <w:rsid w:val="00B05AEA"/>
    <w:rsid w:val="00B05E3E"/>
    <w:rsid w:val="00B06266"/>
    <w:rsid w:val="00B0635A"/>
    <w:rsid w:val="00B06B37"/>
    <w:rsid w:val="00B06BA5"/>
    <w:rsid w:val="00B07085"/>
    <w:rsid w:val="00B0724C"/>
    <w:rsid w:val="00B07497"/>
    <w:rsid w:val="00B0787F"/>
    <w:rsid w:val="00B07D55"/>
    <w:rsid w:val="00B105F0"/>
    <w:rsid w:val="00B10A18"/>
    <w:rsid w:val="00B11652"/>
    <w:rsid w:val="00B11681"/>
    <w:rsid w:val="00B1173A"/>
    <w:rsid w:val="00B11810"/>
    <w:rsid w:val="00B11D23"/>
    <w:rsid w:val="00B11F20"/>
    <w:rsid w:val="00B12141"/>
    <w:rsid w:val="00B126E5"/>
    <w:rsid w:val="00B12964"/>
    <w:rsid w:val="00B13663"/>
    <w:rsid w:val="00B1380C"/>
    <w:rsid w:val="00B140EC"/>
    <w:rsid w:val="00B14479"/>
    <w:rsid w:val="00B14673"/>
    <w:rsid w:val="00B146C7"/>
    <w:rsid w:val="00B14CCE"/>
    <w:rsid w:val="00B1580D"/>
    <w:rsid w:val="00B15851"/>
    <w:rsid w:val="00B158B8"/>
    <w:rsid w:val="00B15A12"/>
    <w:rsid w:val="00B15A5A"/>
    <w:rsid w:val="00B15D23"/>
    <w:rsid w:val="00B16638"/>
    <w:rsid w:val="00B16C3D"/>
    <w:rsid w:val="00B16D62"/>
    <w:rsid w:val="00B16F80"/>
    <w:rsid w:val="00B17261"/>
    <w:rsid w:val="00B1783C"/>
    <w:rsid w:val="00B17CD4"/>
    <w:rsid w:val="00B20322"/>
    <w:rsid w:val="00B20A6A"/>
    <w:rsid w:val="00B21398"/>
    <w:rsid w:val="00B22822"/>
    <w:rsid w:val="00B22AC9"/>
    <w:rsid w:val="00B22DBB"/>
    <w:rsid w:val="00B231C8"/>
    <w:rsid w:val="00B232E6"/>
    <w:rsid w:val="00B23331"/>
    <w:rsid w:val="00B23A30"/>
    <w:rsid w:val="00B240CB"/>
    <w:rsid w:val="00B241E1"/>
    <w:rsid w:val="00B2484B"/>
    <w:rsid w:val="00B254B4"/>
    <w:rsid w:val="00B25524"/>
    <w:rsid w:val="00B2569E"/>
    <w:rsid w:val="00B25966"/>
    <w:rsid w:val="00B26331"/>
    <w:rsid w:val="00B277A5"/>
    <w:rsid w:val="00B27B4F"/>
    <w:rsid w:val="00B306F8"/>
    <w:rsid w:val="00B30AAA"/>
    <w:rsid w:val="00B30ACF"/>
    <w:rsid w:val="00B311EB"/>
    <w:rsid w:val="00B31241"/>
    <w:rsid w:val="00B31276"/>
    <w:rsid w:val="00B317D3"/>
    <w:rsid w:val="00B31CD7"/>
    <w:rsid w:val="00B320F8"/>
    <w:rsid w:val="00B327EA"/>
    <w:rsid w:val="00B331CE"/>
    <w:rsid w:val="00B331D2"/>
    <w:rsid w:val="00B33264"/>
    <w:rsid w:val="00B3361E"/>
    <w:rsid w:val="00B3382C"/>
    <w:rsid w:val="00B33DCE"/>
    <w:rsid w:val="00B343A2"/>
    <w:rsid w:val="00B346DC"/>
    <w:rsid w:val="00B34AE0"/>
    <w:rsid w:val="00B34D06"/>
    <w:rsid w:val="00B34EC0"/>
    <w:rsid w:val="00B3534E"/>
    <w:rsid w:val="00B35905"/>
    <w:rsid w:val="00B35BA9"/>
    <w:rsid w:val="00B36337"/>
    <w:rsid w:val="00B366A3"/>
    <w:rsid w:val="00B3680A"/>
    <w:rsid w:val="00B374F3"/>
    <w:rsid w:val="00B37A02"/>
    <w:rsid w:val="00B37A45"/>
    <w:rsid w:val="00B406BA"/>
    <w:rsid w:val="00B40B31"/>
    <w:rsid w:val="00B416F8"/>
    <w:rsid w:val="00B41719"/>
    <w:rsid w:val="00B41BF8"/>
    <w:rsid w:val="00B41CB0"/>
    <w:rsid w:val="00B4317B"/>
    <w:rsid w:val="00B438C4"/>
    <w:rsid w:val="00B43CC7"/>
    <w:rsid w:val="00B43D6A"/>
    <w:rsid w:val="00B4467C"/>
    <w:rsid w:val="00B4468A"/>
    <w:rsid w:val="00B4491F"/>
    <w:rsid w:val="00B44B9B"/>
    <w:rsid w:val="00B45074"/>
    <w:rsid w:val="00B4517F"/>
    <w:rsid w:val="00B46467"/>
    <w:rsid w:val="00B46535"/>
    <w:rsid w:val="00B465A8"/>
    <w:rsid w:val="00B46EB9"/>
    <w:rsid w:val="00B476E3"/>
    <w:rsid w:val="00B5000C"/>
    <w:rsid w:val="00B501AF"/>
    <w:rsid w:val="00B5068D"/>
    <w:rsid w:val="00B5086D"/>
    <w:rsid w:val="00B50D18"/>
    <w:rsid w:val="00B510CA"/>
    <w:rsid w:val="00B5122A"/>
    <w:rsid w:val="00B51255"/>
    <w:rsid w:val="00B5139E"/>
    <w:rsid w:val="00B52254"/>
    <w:rsid w:val="00B5233D"/>
    <w:rsid w:val="00B52549"/>
    <w:rsid w:val="00B5286E"/>
    <w:rsid w:val="00B5299F"/>
    <w:rsid w:val="00B52DFF"/>
    <w:rsid w:val="00B532AE"/>
    <w:rsid w:val="00B54F71"/>
    <w:rsid w:val="00B54FFB"/>
    <w:rsid w:val="00B553C6"/>
    <w:rsid w:val="00B55600"/>
    <w:rsid w:val="00B5577A"/>
    <w:rsid w:val="00B5577E"/>
    <w:rsid w:val="00B55E1E"/>
    <w:rsid w:val="00B5615F"/>
    <w:rsid w:val="00B56478"/>
    <w:rsid w:val="00B57432"/>
    <w:rsid w:val="00B5745E"/>
    <w:rsid w:val="00B579E7"/>
    <w:rsid w:val="00B57AC8"/>
    <w:rsid w:val="00B60225"/>
    <w:rsid w:val="00B6026E"/>
    <w:rsid w:val="00B60283"/>
    <w:rsid w:val="00B60645"/>
    <w:rsid w:val="00B60717"/>
    <w:rsid w:val="00B619F3"/>
    <w:rsid w:val="00B61E74"/>
    <w:rsid w:val="00B623D9"/>
    <w:rsid w:val="00B625EF"/>
    <w:rsid w:val="00B62630"/>
    <w:rsid w:val="00B6278D"/>
    <w:rsid w:val="00B627E9"/>
    <w:rsid w:val="00B63B51"/>
    <w:rsid w:val="00B64489"/>
    <w:rsid w:val="00B64CAB"/>
    <w:rsid w:val="00B64E81"/>
    <w:rsid w:val="00B64F81"/>
    <w:rsid w:val="00B65E2D"/>
    <w:rsid w:val="00B65EE8"/>
    <w:rsid w:val="00B65FA3"/>
    <w:rsid w:val="00B6654F"/>
    <w:rsid w:val="00B66B5C"/>
    <w:rsid w:val="00B675B6"/>
    <w:rsid w:val="00B67800"/>
    <w:rsid w:val="00B6780C"/>
    <w:rsid w:val="00B67B92"/>
    <w:rsid w:val="00B67E11"/>
    <w:rsid w:val="00B70567"/>
    <w:rsid w:val="00B70696"/>
    <w:rsid w:val="00B7070C"/>
    <w:rsid w:val="00B70781"/>
    <w:rsid w:val="00B70E21"/>
    <w:rsid w:val="00B7187B"/>
    <w:rsid w:val="00B71D15"/>
    <w:rsid w:val="00B71EC9"/>
    <w:rsid w:val="00B71ED3"/>
    <w:rsid w:val="00B72CEA"/>
    <w:rsid w:val="00B73183"/>
    <w:rsid w:val="00B73AC9"/>
    <w:rsid w:val="00B7414D"/>
    <w:rsid w:val="00B74415"/>
    <w:rsid w:val="00B746BA"/>
    <w:rsid w:val="00B748CC"/>
    <w:rsid w:val="00B74AED"/>
    <w:rsid w:val="00B74B04"/>
    <w:rsid w:val="00B74F79"/>
    <w:rsid w:val="00B754E0"/>
    <w:rsid w:val="00B76492"/>
    <w:rsid w:val="00B768E0"/>
    <w:rsid w:val="00B76969"/>
    <w:rsid w:val="00B76C8A"/>
    <w:rsid w:val="00B7791E"/>
    <w:rsid w:val="00B77F83"/>
    <w:rsid w:val="00B805E6"/>
    <w:rsid w:val="00B8087D"/>
    <w:rsid w:val="00B80F8E"/>
    <w:rsid w:val="00B8170C"/>
    <w:rsid w:val="00B81B93"/>
    <w:rsid w:val="00B81B9E"/>
    <w:rsid w:val="00B82147"/>
    <w:rsid w:val="00B82499"/>
    <w:rsid w:val="00B826DF"/>
    <w:rsid w:val="00B82725"/>
    <w:rsid w:val="00B829ED"/>
    <w:rsid w:val="00B82C35"/>
    <w:rsid w:val="00B82F32"/>
    <w:rsid w:val="00B832FE"/>
    <w:rsid w:val="00B8334E"/>
    <w:rsid w:val="00B83E2A"/>
    <w:rsid w:val="00B84036"/>
    <w:rsid w:val="00B84781"/>
    <w:rsid w:val="00B84D8B"/>
    <w:rsid w:val="00B851E9"/>
    <w:rsid w:val="00B85373"/>
    <w:rsid w:val="00B85480"/>
    <w:rsid w:val="00B85624"/>
    <w:rsid w:val="00B85D1A"/>
    <w:rsid w:val="00B8632F"/>
    <w:rsid w:val="00B864DF"/>
    <w:rsid w:val="00B86B6B"/>
    <w:rsid w:val="00B90233"/>
    <w:rsid w:val="00B90543"/>
    <w:rsid w:val="00B90D6A"/>
    <w:rsid w:val="00B90F33"/>
    <w:rsid w:val="00B910FD"/>
    <w:rsid w:val="00B9111E"/>
    <w:rsid w:val="00B9168A"/>
    <w:rsid w:val="00B91A85"/>
    <w:rsid w:val="00B91FB7"/>
    <w:rsid w:val="00B9244B"/>
    <w:rsid w:val="00B9257D"/>
    <w:rsid w:val="00B92658"/>
    <w:rsid w:val="00B92783"/>
    <w:rsid w:val="00B92884"/>
    <w:rsid w:val="00B931E7"/>
    <w:rsid w:val="00B9353D"/>
    <w:rsid w:val="00B94350"/>
    <w:rsid w:val="00B9477B"/>
    <w:rsid w:val="00B948D3"/>
    <w:rsid w:val="00B95019"/>
    <w:rsid w:val="00B956BB"/>
    <w:rsid w:val="00B959D7"/>
    <w:rsid w:val="00B95B0D"/>
    <w:rsid w:val="00B95B51"/>
    <w:rsid w:val="00B95F5F"/>
    <w:rsid w:val="00B960B9"/>
    <w:rsid w:val="00B9632A"/>
    <w:rsid w:val="00B96475"/>
    <w:rsid w:val="00B96743"/>
    <w:rsid w:val="00B96AA7"/>
    <w:rsid w:val="00B97386"/>
    <w:rsid w:val="00B9799F"/>
    <w:rsid w:val="00B97E6D"/>
    <w:rsid w:val="00BA01B8"/>
    <w:rsid w:val="00BA05A2"/>
    <w:rsid w:val="00BA1738"/>
    <w:rsid w:val="00BA1768"/>
    <w:rsid w:val="00BA17C1"/>
    <w:rsid w:val="00BA18D1"/>
    <w:rsid w:val="00BA1CE8"/>
    <w:rsid w:val="00BA29E3"/>
    <w:rsid w:val="00BA33ED"/>
    <w:rsid w:val="00BA3B15"/>
    <w:rsid w:val="00BA3D35"/>
    <w:rsid w:val="00BA41C0"/>
    <w:rsid w:val="00BA420A"/>
    <w:rsid w:val="00BA4677"/>
    <w:rsid w:val="00BA48B8"/>
    <w:rsid w:val="00BA4918"/>
    <w:rsid w:val="00BA4FA1"/>
    <w:rsid w:val="00BA5344"/>
    <w:rsid w:val="00BA5780"/>
    <w:rsid w:val="00BA5CC2"/>
    <w:rsid w:val="00BA65B4"/>
    <w:rsid w:val="00BA66CC"/>
    <w:rsid w:val="00BA6CC3"/>
    <w:rsid w:val="00BA6FDB"/>
    <w:rsid w:val="00BA72DA"/>
    <w:rsid w:val="00BA7661"/>
    <w:rsid w:val="00BA7AE7"/>
    <w:rsid w:val="00BA7BFA"/>
    <w:rsid w:val="00BB0633"/>
    <w:rsid w:val="00BB0704"/>
    <w:rsid w:val="00BB076A"/>
    <w:rsid w:val="00BB0DDB"/>
    <w:rsid w:val="00BB114B"/>
    <w:rsid w:val="00BB2053"/>
    <w:rsid w:val="00BB260A"/>
    <w:rsid w:val="00BB27F2"/>
    <w:rsid w:val="00BB2AEA"/>
    <w:rsid w:val="00BB2E92"/>
    <w:rsid w:val="00BB35EC"/>
    <w:rsid w:val="00BB3AE0"/>
    <w:rsid w:val="00BB3AF7"/>
    <w:rsid w:val="00BB3C4B"/>
    <w:rsid w:val="00BB3D68"/>
    <w:rsid w:val="00BB469E"/>
    <w:rsid w:val="00BB48F4"/>
    <w:rsid w:val="00BB522C"/>
    <w:rsid w:val="00BB5903"/>
    <w:rsid w:val="00BB5CFB"/>
    <w:rsid w:val="00BB62B9"/>
    <w:rsid w:val="00BB637D"/>
    <w:rsid w:val="00BB7584"/>
    <w:rsid w:val="00BC0247"/>
    <w:rsid w:val="00BC09B2"/>
    <w:rsid w:val="00BC0FA7"/>
    <w:rsid w:val="00BC114A"/>
    <w:rsid w:val="00BC125E"/>
    <w:rsid w:val="00BC15F5"/>
    <w:rsid w:val="00BC19D4"/>
    <w:rsid w:val="00BC22A3"/>
    <w:rsid w:val="00BC24D9"/>
    <w:rsid w:val="00BC2AD0"/>
    <w:rsid w:val="00BC2D86"/>
    <w:rsid w:val="00BC2E1A"/>
    <w:rsid w:val="00BC333A"/>
    <w:rsid w:val="00BC33DD"/>
    <w:rsid w:val="00BC3DA3"/>
    <w:rsid w:val="00BC45FC"/>
    <w:rsid w:val="00BC470C"/>
    <w:rsid w:val="00BC4C13"/>
    <w:rsid w:val="00BC4EA0"/>
    <w:rsid w:val="00BC5143"/>
    <w:rsid w:val="00BC543A"/>
    <w:rsid w:val="00BC5794"/>
    <w:rsid w:val="00BC6661"/>
    <w:rsid w:val="00BC7102"/>
    <w:rsid w:val="00BD068A"/>
    <w:rsid w:val="00BD07A1"/>
    <w:rsid w:val="00BD15FD"/>
    <w:rsid w:val="00BD1D43"/>
    <w:rsid w:val="00BD24BC"/>
    <w:rsid w:val="00BD299B"/>
    <w:rsid w:val="00BD2DE8"/>
    <w:rsid w:val="00BD308F"/>
    <w:rsid w:val="00BD452D"/>
    <w:rsid w:val="00BD496E"/>
    <w:rsid w:val="00BD4C9C"/>
    <w:rsid w:val="00BD4DCB"/>
    <w:rsid w:val="00BD4EAC"/>
    <w:rsid w:val="00BD55C1"/>
    <w:rsid w:val="00BD5714"/>
    <w:rsid w:val="00BD6377"/>
    <w:rsid w:val="00BD6727"/>
    <w:rsid w:val="00BD6EE9"/>
    <w:rsid w:val="00BD733B"/>
    <w:rsid w:val="00BD7520"/>
    <w:rsid w:val="00BD7EBD"/>
    <w:rsid w:val="00BD7F71"/>
    <w:rsid w:val="00BE01FF"/>
    <w:rsid w:val="00BE0AC7"/>
    <w:rsid w:val="00BE150A"/>
    <w:rsid w:val="00BE15D7"/>
    <w:rsid w:val="00BE16B5"/>
    <w:rsid w:val="00BE19D6"/>
    <w:rsid w:val="00BE1F45"/>
    <w:rsid w:val="00BE2042"/>
    <w:rsid w:val="00BE278A"/>
    <w:rsid w:val="00BE2B49"/>
    <w:rsid w:val="00BE2D22"/>
    <w:rsid w:val="00BE2D25"/>
    <w:rsid w:val="00BE3496"/>
    <w:rsid w:val="00BE35B1"/>
    <w:rsid w:val="00BE36CE"/>
    <w:rsid w:val="00BE3B7C"/>
    <w:rsid w:val="00BE3CCA"/>
    <w:rsid w:val="00BE3D7C"/>
    <w:rsid w:val="00BE469B"/>
    <w:rsid w:val="00BE46A4"/>
    <w:rsid w:val="00BE4C79"/>
    <w:rsid w:val="00BE5265"/>
    <w:rsid w:val="00BE538F"/>
    <w:rsid w:val="00BE5395"/>
    <w:rsid w:val="00BE5860"/>
    <w:rsid w:val="00BE5C87"/>
    <w:rsid w:val="00BE5FFC"/>
    <w:rsid w:val="00BE6433"/>
    <w:rsid w:val="00BE67F2"/>
    <w:rsid w:val="00BE6E84"/>
    <w:rsid w:val="00BE71B4"/>
    <w:rsid w:val="00BE724C"/>
    <w:rsid w:val="00BE7395"/>
    <w:rsid w:val="00BE74B2"/>
    <w:rsid w:val="00BE788B"/>
    <w:rsid w:val="00BE78FD"/>
    <w:rsid w:val="00BF0D23"/>
    <w:rsid w:val="00BF18A1"/>
    <w:rsid w:val="00BF194D"/>
    <w:rsid w:val="00BF1B78"/>
    <w:rsid w:val="00BF2B61"/>
    <w:rsid w:val="00BF2D05"/>
    <w:rsid w:val="00BF3040"/>
    <w:rsid w:val="00BF30DE"/>
    <w:rsid w:val="00BF31C1"/>
    <w:rsid w:val="00BF37F9"/>
    <w:rsid w:val="00BF40D2"/>
    <w:rsid w:val="00BF41FC"/>
    <w:rsid w:val="00BF42EE"/>
    <w:rsid w:val="00BF43C9"/>
    <w:rsid w:val="00BF4562"/>
    <w:rsid w:val="00BF4C6B"/>
    <w:rsid w:val="00BF5DFC"/>
    <w:rsid w:val="00BF6D9A"/>
    <w:rsid w:val="00BF7181"/>
    <w:rsid w:val="00BF7B35"/>
    <w:rsid w:val="00C006FD"/>
    <w:rsid w:val="00C00717"/>
    <w:rsid w:val="00C009B5"/>
    <w:rsid w:val="00C00EDA"/>
    <w:rsid w:val="00C0122A"/>
    <w:rsid w:val="00C0127D"/>
    <w:rsid w:val="00C014DA"/>
    <w:rsid w:val="00C01C86"/>
    <w:rsid w:val="00C01DF0"/>
    <w:rsid w:val="00C0252E"/>
    <w:rsid w:val="00C034DD"/>
    <w:rsid w:val="00C03535"/>
    <w:rsid w:val="00C0373E"/>
    <w:rsid w:val="00C039F0"/>
    <w:rsid w:val="00C0479F"/>
    <w:rsid w:val="00C05220"/>
    <w:rsid w:val="00C05722"/>
    <w:rsid w:val="00C05858"/>
    <w:rsid w:val="00C05D37"/>
    <w:rsid w:val="00C06395"/>
    <w:rsid w:val="00C06416"/>
    <w:rsid w:val="00C0643A"/>
    <w:rsid w:val="00C06839"/>
    <w:rsid w:val="00C10259"/>
    <w:rsid w:val="00C102EC"/>
    <w:rsid w:val="00C10E55"/>
    <w:rsid w:val="00C1169E"/>
    <w:rsid w:val="00C11B03"/>
    <w:rsid w:val="00C11B06"/>
    <w:rsid w:val="00C11E62"/>
    <w:rsid w:val="00C12100"/>
    <w:rsid w:val="00C12A57"/>
    <w:rsid w:val="00C12FF4"/>
    <w:rsid w:val="00C13845"/>
    <w:rsid w:val="00C1398C"/>
    <w:rsid w:val="00C13B98"/>
    <w:rsid w:val="00C13D4A"/>
    <w:rsid w:val="00C13F93"/>
    <w:rsid w:val="00C141F5"/>
    <w:rsid w:val="00C143C9"/>
    <w:rsid w:val="00C144ED"/>
    <w:rsid w:val="00C14A77"/>
    <w:rsid w:val="00C1512E"/>
    <w:rsid w:val="00C159FE"/>
    <w:rsid w:val="00C15A92"/>
    <w:rsid w:val="00C1616A"/>
    <w:rsid w:val="00C16255"/>
    <w:rsid w:val="00C162F8"/>
    <w:rsid w:val="00C166FE"/>
    <w:rsid w:val="00C16934"/>
    <w:rsid w:val="00C16D9F"/>
    <w:rsid w:val="00C16E88"/>
    <w:rsid w:val="00C170A1"/>
    <w:rsid w:val="00C1732D"/>
    <w:rsid w:val="00C17469"/>
    <w:rsid w:val="00C17480"/>
    <w:rsid w:val="00C20359"/>
    <w:rsid w:val="00C20B46"/>
    <w:rsid w:val="00C210C6"/>
    <w:rsid w:val="00C21873"/>
    <w:rsid w:val="00C223D4"/>
    <w:rsid w:val="00C22488"/>
    <w:rsid w:val="00C2270F"/>
    <w:rsid w:val="00C23E90"/>
    <w:rsid w:val="00C2410C"/>
    <w:rsid w:val="00C244EB"/>
    <w:rsid w:val="00C24A62"/>
    <w:rsid w:val="00C25064"/>
    <w:rsid w:val="00C25279"/>
    <w:rsid w:val="00C25E6A"/>
    <w:rsid w:val="00C27027"/>
    <w:rsid w:val="00C2739C"/>
    <w:rsid w:val="00C276F6"/>
    <w:rsid w:val="00C27A46"/>
    <w:rsid w:val="00C27A8D"/>
    <w:rsid w:val="00C27BE7"/>
    <w:rsid w:val="00C30701"/>
    <w:rsid w:val="00C30867"/>
    <w:rsid w:val="00C309D6"/>
    <w:rsid w:val="00C30C8B"/>
    <w:rsid w:val="00C30D44"/>
    <w:rsid w:val="00C30E5F"/>
    <w:rsid w:val="00C31A32"/>
    <w:rsid w:val="00C31D1A"/>
    <w:rsid w:val="00C31DDF"/>
    <w:rsid w:val="00C31F4D"/>
    <w:rsid w:val="00C32452"/>
    <w:rsid w:val="00C32D2D"/>
    <w:rsid w:val="00C32D45"/>
    <w:rsid w:val="00C33239"/>
    <w:rsid w:val="00C333AD"/>
    <w:rsid w:val="00C333BE"/>
    <w:rsid w:val="00C338EA"/>
    <w:rsid w:val="00C33DDC"/>
    <w:rsid w:val="00C34297"/>
    <w:rsid w:val="00C3443D"/>
    <w:rsid w:val="00C34487"/>
    <w:rsid w:val="00C345B9"/>
    <w:rsid w:val="00C351DE"/>
    <w:rsid w:val="00C35E99"/>
    <w:rsid w:val="00C3665B"/>
    <w:rsid w:val="00C36A80"/>
    <w:rsid w:val="00C36F34"/>
    <w:rsid w:val="00C371C5"/>
    <w:rsid w:val="00C372AF"/>
    <w:rsid w:val="00C373A0"/>
    <w:rsid w:val="00C37421"/>
    <w:rsid w:val="00C402E7"/>
    <w:rsid w:val="00C402EA"/>
    <w:rsid w:val="00C4053F"/>
    <w:rsid w:val="00C405AE"/>
    <w:rsid w:val="00C406E6"/>
    <w:rsid w:val="00C41607"/>
    <w:rsid w:val="00C42265"/>
    <w:rsid w:val="00C42270"/>
    <w:rsid w:val="00C42527"/>
    <w:rsid w:val="00C42670"/>
    <w:rsid w:val="00C4268E"/>
    <w:rsid w:val="00C42759"/>
    <w:rsid w:val="00C42B69"/>
    <w:rsid w:val="00C4445D"/>
    <w:rsid w:val="00C44AA3"/>
    <w:rsid w:val="00C45220"/>
    <w:rsid w:val="00C45461"/>
    <w:rsid w:val="00C456F0"/>
    <w:rsid w:val="00C45B9E"/>
    <w:rsid w:val="00C460E2"/>
    <w:rsid w:val="00C46B80"/>
    <w:rsid w:val="00C46E1C"/>
    <w:rsid w:val="00C4778D"/>
    <w:rsid w:val="00C5022B"/>
    <w:rsid w:val="00C50E9A"/>
    <w:rsid w:val="00C51237"/>
    <w:rsid w:val="00C51314"/>
    <w:rsid w:val="00C5145B"/>
    <w:rsid w:val="00C5147F"/>
    <w:rsid w:val="00C5229E"/>
    <w:rsid w:val="00C5299F"/>
    <w:rsid w:val="00C52A5C"/>
    <w:rsid w:val="00C52B08"/>
    <w:rsid w:val="00C52F84"/>
    <w:rsid w:val="00C54169"/>
    <w:rsid w:val="00C552B3"/>
    <w:rsid w:val="00C558F1"/>
    <w:rsid w:val="00C55CB8"/>
    <w:rsid w:val="00C56CAA"/>
    <w:rsid w:val="00C56CE3"/>
    <w:rsid w:val="00C56E65"/>
    <w:rsid w:val="00C56FA3"/>
    <w:rsid w:val="00C5721D"/>
    <w:rsid w:val="00C572DD"/>
    <w:rsid w:val="00C575C2"/>
    <w:rsid w:val="00C57648"/>
    <w:rsid w:val="00C578E7"/>
    <w:rsid w:val="00C61308"/>
    <w:rsid w:val="00C61654"/>
    <w:rsid w:val="00C61DEB"/>
    <w:rsid w:val="00C621F6"/>
    <w:rsid w:val="00C62954"/>
    <w:rsid w:val="00C63083"/>
    <w:rsid w:val="00C638CA"/>
    <w:rsid w:val="00C63E6A"/>
    <w:rsid w:val="00C64519"/>
    <w:rsid w:val="00C65193"/>
    <w:rsid w:val="00C6544A"/>
    <w:rsid w:val="00C65609"/>
    <w:rsid w:val="00C659BB"/>
    <w:rsid w:val="00C665DA"/>
    <w:rsid w:val="00C66B44"/>
    <w:rsid w:val="00C66C4D"/>
    <w:rsid w:val="00C66D9F"/>
    <w:rsid w:val="00C66F94"/>
    <w:rsid w:val="00C67405"/>
    <w:rsid w:val="00C676A3"/>
    <w:rsid w:val="00C67F2C"/>
    <w:rsid w:val="00C7002E"/>
    <w:rsid w:val="00C70189"/>
    <w:rsid w:val="00C70299"/>
    <w:rsid w:val="00C702EC"/>
    <w:rsid w:val="00C70D5B"/>
    <w:rsid w:val="00C70F13"/>
    <w:rsid w:val="00C70F3C"/>
    <w:rsid w:val="00C717BB"/>
    <w:rsid w:val="00C718AB"/>
    <w:rsid w:val="00C72054"/>
    <w:rsid w:val="00C725CB"/>
    <w:rsid w:val="00C72A2B"/>
    <w:rsid w:val="00C72AD2"/>
    <w:rsid w:val="00C72C08"/>
    <w:rsid w:val="00C732C3"/>
    <w:rsid w:val="00C7349C"/>
    <w:rsid w:val="00C7388C"/>
    <w:rsid w:val="00C743BA"/>
    <w:rsid w:val="00C74731"/>
    <w:rsid w:val="00C754E3"/>
    <w:rsid w:val="00C75D34"/>
    <w:rsid w:val="00C762C8"/>
    <w:rsid w:val="00C76494"/>
    <w:rsid w:val="00C766E8"/>
    <w:rsid w:val="00C7703B"/>
    <w:rsid w:val="00C7714B"/>
    <w:rsid w:val="00C77674"/>
    <w:rsid w:val="00C776E0"/>
    <w:rsid w:val="00C77A3B"/>
    <w:rsid w:val="00C77F23"/>
    <w:rsid w:val="00C805C9"/>
    <w:rsid w:val="00C80941"/>
    <w:rsid w:val="00C80B9D"/>
    <w:rsid w:val="00C811C9"/>
    <w:rsid w:val="00C81834"/>
    <w:rsid w:val="00C8214D"/>
    <w:rsid w:val="00C828E7"/>
    <w:rsid w:val="00C82BFA"/>
    <w:rsid w:val="00C82CD7"/>
    <w:rsid w:val="00C830BF"/>
    <w:rsid w:val="00C834D0"/>
    <w:rsid w:val="00C83A5D"/>
    <w:rsid w:val="00C83A74"/>
    <w:rsid w:val="00C83B22"/>
    <w:rsid w:val="00C83D20"/>
    <w:rsid w:val="00C8503C"/>
    <w:rsid w:val="00C850C9"/>
    <w:rsid w:val="00C85262"/>
    <w:rsid w:val="00C85970"/>
    <w:rsid w:val="00C861B4"/>
    <w:rsid w:val="00C86534"/>
    <w:rsid w:val="00C868EE"/>
    <w:rsid w:val="00C86917"/>
    <w:rsid w:val="00C86A2E"/>
    <w:rsid w:val="00C86F23"/>
    <w:rsid w:val="00C90114"/>
    <w:rsid w:val="00C9022A"/>
    <w:rsid w:val="00C903A6"/>
    <w:rsid w:val="00C9047B"/>
    <w:rsid w:val="00C90788"/>
    <w:rsid w:val="00C90FD0"/>
    <w:rsid w:val="00C91597"/>
    <w:rsid w:val="00C923EB"/>
    <w:rsid w:val="00C9270B"/>
    <w:rsid w:val="00C92AA9"/>
    <w:rsid w:val="00C92CB1"/>
    <w:rsid w:val="00C92D9A"/>
    <w:rsid w:val="00C944FF"/>
    <w:rsid w:val="00C946BA"/>
    <w:rsid w:val="00C94729"/>
    <w:rsid w:val="00C94FF7"/>
    <w:rsid w:val="00C951CC"/>
    <w:rsid w:val="00C95479"/>
    <w:rsid w:val="00C95A5D"/>
    <w:rsid w:val="00C96146"/>
    <w:rsid w:val="00C96675"/>
    <w:rsid w:val="00C96A86"/>
    <w:rsid w:val="00C96A93"/>
    <w:rsid w:val="00C96FB9"/>
    <w:rsid w:val="00C97B67"/>
    <w:rsid w:val="00C97F43"/>
    <w:rsid w:val="00CA02C4"/>
    <w:rsid w:val="00CA070A"/>
    <w:rsid w:val="00CA086A"/>
    <w:rsid w:val="00CA1E45"/>
    <w:rsid w:val="00CA2526"/>
    <w:rsid w:val="00CA2BC0"/>
    <w:rsid w:val="00CA2C85"/>
    <w:rsid w:val="00CA300C"/>
    <w:rsid w:val="00CA31D1"/>
    <w:rsid w:val="00CA33A7"/>
    <w:rsid w:val="00CA34B5"/>
    <w:rsid w:val="00CA354C"/>
    <w:rsid w:val="00CA3E27"/>
    <w:rsid w:val="00CA4451"/>
    <w:rsid w:val="00CA49CE"/>
    <w:rsid w:val="00CA52CC"/>
    <w:rsid w:val="00CA593B"/>
    <w:rsid w:val="00CA64D2"/>
    <w:rsid w:val="00CA694A"/>
    <w:rsid w:val="00CA746B"/>
    <w:rsid w:val="00CA7602"/>
    <w:rsid w:val="00CA7949"/>
    <w:rsid w:val="00CB0113"/>
    <w:rsid w:val="00CB05EF"/>
    <w:rsid w:val="00CB08BB"/>
    <w:rsid w:val="00CB0B3A"/>
    <w:rsid w:val="00CB0B96"/>
    <w:rsid w:val="00CB0BE7"/>
    <w:rsid w:val="00CB0C58"/>
    <w:rsid w:val="00CB0FF3"/>
    <w:rsid w:val="00CB16FC"/>
    <w:rsid w:val="00CB1A7F"/>
    <w:rsid w:val="00CB2061"/>
    <w:rsid w:val="00CB2083"/>
    <w:rsid w:val="00CB2234"/>
    <w:rsid w:val="00CB2871"/>
    <w:rsid w:val="00CB2941"/>
    <w:rsid w:val="00CB2B44"/>
    <w:rsid w:val="00CB2F60"/>
    <w:rsid w:val="00CB3228"/>
    <w:rsid w:val="00CB3584"/>
    <w:rsid w:val="00CB35AC"/>
    <w:rsid w:val="00CB3AA3"/>
    <w:rsid w:val="00CB4F7E"/>
    <w:rsid w:val="00CB52D6"/>
    <w:rsid w:val="00CB5941"/>
    <w:rsid w:val="00CB59F2"/>
    <w:rsid w:val="00CB5DE8"/>
    <w:rsid w:val="00CB622F"/>
    <w:rsid w:val="00CB673F"/>
    <w:rsid w:val="00CB67F9"/>
    <w:rsid w:val="00CB6965"/>
    <w:rsid w:val="00CB6AF1"/>
    <w:rsid w:val="00CB74A7"/>
    <w:rsid w:val="00CB75C7"/>
    <w:rsid w:val="00CB7735"/>
    <w:rsid w:val="00CB787B"/>
    <w:rsid w:val="00CC0684"/>
    <w:rsid w:val="00CC0823"/>
    <w:rsid w:val="00CC1484"/>
    <w:rsid w:val="00CC1D18"/>
    <w:rsid w:val="00CC2C2E"/>
    <w:rsid w:val="00CC2DFB"/>
    <w:rsid w:val="00CC3115"/>
    <w:rsid w:val="00CC4158"/>
    <w:rsid w:val="00CC49E3"/>
    <w:rsid w:val="00CC5446"/>
    <w:rsid w:val="00CC5940"/>
    <w:rsid w:val="00CC5C28"/>
    <w:rsid w:val="00CC6169"/>
    <w:rsid w:val="00CC63CD"/>
    <w:rsid w:val="00CC65DF"/>
    <w:rsid w:val="00CC6688"/>
    <w:rsid w:val="00CC68E1"/>
    <w:rsid w:val="00CC6CC5"/>
    <w:rsid w:val="00CC6F79"/>
    <w:rsid w:val="00CC758A"/>
    <w:rsid w:val="00CC7A40"/>
    <w:rsid w:val="00CC7AB7"/>
    <w:rsid w:val="00CC7BDC"/>
    <w:rsid w:val="00CC7F6B"/>
    <w:rsid w:val="00CD1CCB"/>
    <w:rsid w:val="00CD1FFC"/>
    <w:rsid w:val="00CD2225"/>
    <w:rsid w:val="00CD273D"/>
    <w:rsid w:val="00CD2772"/>
    <w:rsid w:val="00CD2B47"/>
    <w:rsid w:val="00CD2B71"/>
    <w:rsid w:val="00CD2E54"/>
    <w:rsid w:val="00CD30FE"/>
    <w:rsid w:val="00CD367E"/>
    <w:rsid w:val="00CD3C83"/>
    <w:rsid w:val="00CD3CA9"/>
    <w:rsid w:val="00CD4226"/>
    <w:rsid w:val="00CD55F7"/>
    <w:rsid w:val="00CD5932"/>
    <w:rsid w:val="00CD59B0"/>
    <w:rsid w:val="00CD5DE2"/>
    <w:rsid w:val="00CD5F5E"/>
    <w:rsid w:val="00CD5FB5"/>
    <w:rsid w:val="00CD6034"/>
    <w:rsid w:val="00CD6386"/>
    <w:rsid w:val="00CD63FE"/>
    <w:rsid w:val="00CD757B"/>
    <w:rsid w:val="00CD775C"/>
    <w:rsid w:val="00CD77B7"/>
    <w:rsid w:val="00CD788F"/>
    <w:rsid w:val="00CD7F78"/>
    <w:rsid w:val="00CE008F"/>
    <w:rsid w:val="00CE0354"/>
    <w:rsid w:val="00CE05C2"/>
    <w:rsid w:val="00CE18ED"/>
    <w:rsid w:val="00CE284D"/>
    <w:rsid w:val="00CE2884"/>
    <w:rsid w:val="00CE3422"/>
    <w:rsid w:val="00CE3848"/>
    <w:rsid w:val="00CE3D39"/>
    <w:rsid w:val="00CE4332"/>
    <w:rsid w:val="00CE486C"/>
    <w:rsid w:val="00CE4983"/>
    <w:rsid w:val="00CE4EC0"/>
    <w:rsid w:val="00CE53D4"/>
    <w:rsid w:val="00CE54EE"/>
    <w:rsid w:val="00CE5A7C"/>
    <w:rsid w:val="00CE5B8B"/>
    <w:rsid w:val="00CE5EC1"/>
    <w:rsid w:val="00CE63A8"/>
    <w:rsid w:val="00CE69F4"/>
    <w:rsid w:val="00CE6AF8"/>
    <w:rsid w:val="00CE7387"/>
    <w:rsid w:val="00CE74EF"/>
    <w:rsid w:val="00CE75BC"/>
    <w:rsid w:val="00CE7C34"/>
    <w:rsid w:val="00CF054B"/>
    <w:rsid w:val="00CF0D99"/>
    <w:rsid w:val="00CF11AB"/>
    <w:rsid w:val="00CF13E0"/>
    <w:rsid w:val="00CF1A8B"/>
    <w:rsid w:val="00CF1FD7"/>
    <w:rsid w:val="00CF25FA"/>
    <w:rsid w:val="00CF2641"/>
    <w:rsid w:val="00CF2CC3"/>
    <w:rsid w:val="00CF2EA1"/>
    <w:rsid w:val="00CF329C"/>
    <w:rsid w:val="00CF39F0"/>
    <w:rsid w:val="00CF3BAF"/>
    <w:rsid w:val="00CF3EB3"/>
    <w:rsid w:val="00CF434D"/>
    <w:rsid w:val="00CF45FF"/>
    <w:rsid w:val="00CF4B21"/>
    <w:rsid w:val="00CF4F85"/>
    <w:rsid w:val="00CF527E"/>
    <w:rsid w:val="00CF703C"/>
    <w:rsid w:val="00CF7131"/>
    <w:rsid w:val="00CF758A"/>
    <w:rsid w:val="00D00120"/>
    <w:rsid w:val="00D003AF"/>
    <w:rsid w:val="00D009FC"/>
    <w:rsid w:val="00D00AD5"/>
    <w:rsid w:val="00D00FFD"/>
    <w:rsid w:val="00D01620"/>
    <w:rsid w:val="00D01702"/>
    <w:rsid w:val="00D0180C"/>
    <w:rsid w:val="00D019DE"/>
    <w:rsid w:val="00D01AD0"/>
    <w:rsid w:val="00D01F39"/>
    <w:rsid w:val="00D02316"/>
    <w:rsid w:val="00D025E7"/>
    <w:rsid w:val="00D02735"/>
    <w:rsid w:val="00D02E0B"/>
    <w:rsid w:val="00D02F8C"/>
    <w:rsid w:val="00D03425"/>
    <w:rsid w:val="00D042C6"/>
    <w:rsid w:val="00D04FC1"/>
    <w:rsid w:val="00D05071"/>
    <w:rsid w:val="00D054E1"/>
    <w:rsid w:val="00D05ECC"/>
    <w:rsid w:val="00D063C3"/>
    <w:rsid w:val="00D06751"/>
    <w:rsid w:val="00D07084"/>
    <w:rsid w:val="00D1020C"/>
    <w:rsid w:val="00D108A3"/>
    <w:rsid w:val="00D113DC"/>
    <w:rsid w:val="00D12613"/>
    <w:rsid w:val="00D129F4"/>
    <w:rsid w:val="00D12B28"/>
    <w:rsid w:val="00D12C99"/>
    <w:rsid w:val="00D12F05"/>
    <w:rsid w:val="00D143B0"/>
    <w:rsid w:val="00D14D3F"/>
    <w:rsid w:val="00D1529C"/>
    <w:rsid w:val="00D153A3"/>
    <w:rsid w:val="00D155D5"/>
    <w:rsid w:val="00D15B76"/>
    <w:rsid w:val="00D160A1"/>
    <w:rsid w:val="00D16A54"/>
    <w:rsid w:val="00D16F1F"/>
    <w:rsid w:val="00D17B80"/>
    <w:rsid w:val="00D17BEA"/>
    <w:rsid w:val="00D17E21"/>
    <w:rsid w:val="00D17E60"/>
    <w:rsid w:val="00D200EF"/>
    <w:rsid w:val="00D2087E"/>
    <w:rsid w:val="00D20981"/>
    <w:rsid w:val="00D20B86"/>
    <w:rsid w:val="00D2114D"/>
    <w:rsid w:val="00D21860"/>
    <w:rsid w:val="00D21B6B"/>
    <w:rsid w:val="00D21E1A"/>
    <w:rsid w:val="00D220CC"/>
    <w:rsid w:val="00D222C6"/>
    <w:rsid w:val="00D2240E"/>
    <w:rsid w:val="00D22C6D"/>
    <w:rsid w:val="00D22D44"/>
    <w:rsid w:val="00D22FC9"/>
    <w:rsid w:val="00D23087"/>
    <w:rsid w:val="00D23092"/>
    <w:rsid w:val="00D2334E"/>
    <w:rsid w:val="00D23F14"/>
    <w:rsid w:val="00D2421A"/>
    <w:rsid w:val="00D2431D"/>
    <w:rsid w:val="00D245F2"/>
    <w:rsid w:val="00D2467D"/>
    <w:rsid w:val="00D24A53"/>
    <w:rsid w:val="00D25638"/>
    <w:rsid w:val="00D259F9"/>
    <w:rsid w:val="00D25DB4"/>
    <w:rsid w:val="00D26750"/>
    <w:rsid w:val="00D26830"/>
    <w:rsid w:val="00D26BBA"/>
    <w:rsid w:val="00D26BD9"/>
    <w:rsid w:val="00D26C17"/>
    <w:rsid w:val="00D27535"/>
    <w:rsid w:val="00D27CF5"/>
    <w:rsid w:val="00D306F1"/>
    <w:rsid w:val="00D30EA4"/>
    <w:rsid w:val="00D31130"/>
    <w:rsid w:val="00D316C2"/>
    <w:rsid w:val="00D317BA"/>
    <w:rsid w:val="00D318BE"/>
    <w:rsid w:val="00D31B93"/>
    <w:rsid w:val="00D31F79"/>
    <w:rsid w:val="00D3228F"/>
    <w:rsid w:val="00D32309"/>
    <w:rsid w:val="00D32EB6"/>
    <w:rsid w:val="00D33018"/>
    <w:rsid w:val="00D33725"/>
    <w:rsid w:val="00D338BA"/>
    <w:rsid w:val="00D33974"/>
    <w:rsid w:val="00D33FD8"/>
    <w:rsid w:val="00D3449E"/>
    <w:rsid w:val="00D347B6"/>
    <w:rsid w:val="00D35453"/>
    <w:rsid w:val="00D355A9"/>
    <w:rsid w:val="00D35D87"/>
    <w:rsid w:val="00D36167"/>
    <w:rsid w:val="00D36A24"/>
    <w:rsid w:val="00D36B29"/>
    <w:rsid w:val="00D36C85"/>
    <w:rsid w:val="00D372C9"/>
    <w:rsid w:val="00D37637"/>
    <w:rsid w:val="00D3793C"/>
    <w:rsid w:val="00D37A8B"/>
    <w:rsid w:val="00D37A99"/>
    <w:rsid w:val="00D37C3A"/>
    <w:rsid w:val="00D37C89"/>
    <w:rsid w:val="00D37E1F"/>
    <w:rsid w:val="00D4039A"/>
    <w:rsid w:val="00D40B42"/>
    <w:rsid w:val="00D40E01"/>
    <w:rsid w:val="00D41497"/>
    <w:rsid w:val="00D41952"/>
    <w:rsid w:val="00D41BF6"/>
    <w:rsid w:val="00D41E10"/>
    <w:rsid w:val="00D420DF"/>
    <w:rsid w:val="00D42C8F"/>
    <w:rsid w:val="00D42CB1"/>
    <w:rsid w:val="00D433A6"/>
    <w:rsid w:val="00D43736"/>
    <w:rsid w:val="00D43929"/>
    <w:rsid w:val="00D43BB9"/>
    <w:rsid w:val="00D43D8F"/>
    <w:rsid w:val="00D43EE5"/>
    <w:rsid w:val="00D43F00"/>
    <w:rsid w:val="00D44431"/>
    <w:rsid w:val="00D4489E"/>
    <w:rsid w:val="00D45050"/>
    <w:rsid w:val="00D45B86"/>
    <w:rsid w:val="00D46C05"/>
    <w:rsid w:val="00D471BD"/>
    <w:rsid w:val="00D47328"/>
    <w:rsid w:val="00D5035D"/>
    <w:rsid w:val="00D5074B"/>
    <w:rsid w:val="00D50A14"/>
    <w:rsid w:val="00D50DE1"/>
    <w:rsid w:val="00D50E6A"/>
    <w:rsid w:val="00D50E99"/>
    <w:rsid w:val="00D512D1"/>
    <w:rsid w:val="00D5138D"/>
    <w:rsid w:val="00D515C2"/>
    <w:rsid w:val="00D51723"/>
    <w:rsid w:val="00D51840"/>
    <w:rsid w:val="00D51E89"/>
    <w:rsid w:val="00D51F49"/>
    <w:rsid w:val="00D51F73"/>
    <w:rsid w:val="00D52188"/>
    <w:rsid w:val="00D522DC"/>
    <w:rsid w:val="00D5237D"/>
    <w:rsid w:val="00D525AE"/>
    <w:rsid w:val="00D529E0"/>
    <w:rsid w:val="00D530ED"/>
    <w:rsid w:val="00D53686"/>
    <w:rsid w:val="00D53DCD"/>
    <w:rsid w:val="00D53DE3"/>
    <w:rsid w:val="00D53E1F"/>
    <w:rsid w:val="00D5491F"/>
    <w:rsid w:val="00D54ADC"/>
    <w:rsid w:val="00D54B1F"/>
    <w:rsid w:val="00D54ED6"/>
    <w:rsid w:val="00D55065"/>
    <w:rsid w:val="00D55091"/>
    <w:rsid w:val="00D554E4"/>
    <w:rsid w:val="00D55913"/>
    <w:rsid w:val="00D55C0A"/>
    <w:rsid w:val="00D55C84"/>
    <w:rsid w:val="00D55E3F"/>
    <w:rsid w:val="00D56070"/>
    <w:rsid w:val="00D563DF"/>
    <w:rsid w:val="00D568CA"/>
    <w:rsid w:val="00D56CF1"/>
    <w:rsid w:val="00D575B0"/>
    <w:rsid w:val="00D57AA3"/>
    <w:rsid w:val="00D57DE0"/>
    <w:rsid w:val="00D57FCA"/>
    <w:rsid w:val="00D60066"/>
    <w:rsid w:val="00D603CB"/>
    <w:rsid w:val="00D60590"/>
    <w:rsid w:val="00D6059C"/>
    <w:rsid w:val="00D61749"/>
    <w:rsid w:val="00D619DF"/>
    <w:rsid w:val="00D61A8D"/>
    <w:rsid w:val="00D61E68"/>
    <w:rsid w:val="00D61FBB"/>
    <w:rsid w:val="00D62100"/>
    <w:rsid w:val="00D62F1E"/>
    <w:rsid w:val="00D62F3D"/>
    <w:rsid w:val="00D62F55"/>
    <w:rsid w:val="00D63028"/>
    <w:rsid w:val="00D63827"/>
    <w:rsid w:val="00D63AB2"/>
    <w:rsid w:val="00D63F99"/>
    <w:rsid w:val="00D64201"/>
    <w:rsid w:val="00D64369"/>
    <w:rsid w:val="00D64606"/>
    <w:rsid w:val="00D64AFA"/>
    <w:rsid w:val="00D64F65"/>
    <w:rsid w:val="00D65738"/>
    <w:rsid w:val="00D659E9"/>
    <w:rsid w:val="00D65AD2"/>
    <w:rsid w:val="00D662FD"/>
    <w:rsid w:val="00D666E6"/>
    <w:rsid w:val="00D6700C"/>
    <w:rsid w:val="00D67377"/>
    <w:rsid w:val="00D675ED"/>
    <w:rsid w:val="00D70A68"/>
    <w:rsid w:val="00D70C1C"/>
    <w:rsid w:val="00D716F3"/>
    <w:rsid w:val="00D71D7D"/>
    <w:rsid w:val="00D71E68"/>
    <w:rsid w:val="00D723CF"/>
    <w:rsid w:val="00D72522"/>
    <w:rsid w:val="00D74068"/>
    <w:rsid w:val="00D740F8"/>
    <w:rsid w:val="00D745FA"/>
    <w:rsid w:val="00D750F1"/>
    <w:rsid w:val="00D75207"/>
    <w:rsid w:val="00D75974"/>
    <w:rsid w:val="00D75BCE"/>
    <w:rsid w:val="00D76A52"/>
    <w:rsid w:val="00D76B95"/>
    <w:rsid w:val="00D76C5C"/>
    <w:rsid w:val="00D76E35"/>
    <w:rsid w:val="00D77097"/>
    <w:rsid w:val="00D77098"/>
    <w:rsid w:val="00D7732B"/>
    <w:rsid w:val="00D77621"/>
    <w:rsid w:val="00D80081"/>
    <w:rsid w:val="00D80792"/>
    <w:rsid w:val="00D8098C"/>
    <w:rsid w:val="00D80AA3"/>
    <w:rsid w:val="00D81122"/>
    <w:rsid w:val="00D81992"/>
    <w:rsid w:val="00D81B70"/>
    <w:rsid w:val="00D81D09"/>
    <w:rsid w:val="00D8275C"/>
    <w:rsid w:val="00D82E64"/>
    <w:rsid w:val="00D834D4"/>
    <w:rsid w:val="00D83C7C"/>
    <w:rsid w:val="00D83CE8"/>
    <w:rsid w:val="00D83E74"/>
    <w:rsid w:val="00D83F9B"/>
    <w:rsid w:val="00D840BB"/>
    <w:rsid w:val="00D8426E"/>
    <w:rsid w:val="00D84495"/>
    <w:rsid w:val="00D84B12"/>
    <w:rsid w:val="00D84F24"/>
    <w:rsid w:val="00D856FD"/>
    <w:rsid w:val="00D858C6"/>
    <w:rsid w:val="00D85E22"/>
    <w:rsid w:val="00D8622B"/>
    <w:rsid w:val="00D867A2"/>
    <w:rsid w:val="00D86A47"/>
    <w:rsid w:val="00D86FD7"/>
    <w:rsid w:val="00D91850"/>
    <w:rsid w:val="00D91C30"/>
    <w:rsid w:val="00D91C38"/>
    <w:rsid w:val="00D91CD6"/>
    <w:rsid w:val="00D91E48"/>
    <w:rsid w:val="00D920BC"/>
    <w:rsid w:val="00D92359"/>
    <w:rsid w:val="00D92427"/>
    <w:rsid w:val="00D9257B"/>
    <w:rsid w:val="00D92606"/>
    <w:rsid w:val="00D927B5"/>
    <w:rsid w:val="00D9295F"/>
    <w:rsid w:val="00D929FD"/>
    <w:rsid w:val="00D93692"/>
    <w:rsid w:val="00D93E17"/>
    <w:rsid w:val="00D940EB"/>
    <w:rsid w:val="00D9415D"/>
    <w:rsid w:val="00D9431E"/>
    <w:rsid w:val="00D94617"/>
    <w:rsid w:val="00D94977"/>
    <w:rsid w:val="00D9499C"/>
    <w:rsid w:val="00D94AA0"/>
    <w:rsid w:val="00D94BE7"/>
    <w:rsid w:val="00D94CBB"/>
    <w:rsid w:val="00D94D8C"/>
    <w:rsid w:val="00D95131"/>
    <w:rsid w:val="00D95839"/>
    <w:rsid w:val="00D9584E"/>
    <w:rsid w:val="00D95FD0"/>
    <w:rsid w:val="00D96362"/>
    <w:rsid w:val="00D97C30"/>
    <w:rsid w:val="00D97DFC"/>
    <w:rsid w:val="00DA0334"/>
    <w:rsid w:val="00DA0780"/>
    <w:rsid w:val="00DA166D"/>
    <w:rsid w:val="00DA186E"/>
    <w:rsid w:val="00DA19A6"/>
    <w:rsid w:val="00DA19D4"/>
    <w:rsid w:val="00DA19E7"/>
    <w:rsid w:val="00DA1F2B"/>
    <w:rsid w:val="00DA26B1"/>
    <w:rsid w:val="00DA27E3"/>
    <w:rsid w:val="00DA2C8A"/>
    <w:rsid w:val="00DA2E31"/>
    <w:rsid w:val="00DA3573"/>
    <w:rsid w:val="00DA35E6"/>
    <w:rsid w:val="00DA3D9B"/>
    <w:rsid w:val="00DA3E03"/>
    <w:rsid w:val="00DA42F9"/>
    <w:rsid w:val="00DA49D6"/>
    <w:rsid w:val="00DA51B5"/>
    <w:rsid w:val="00DA567C"/>
    <w:rsid w:val="00DA5AAE"/>
    <w:rsid w:val="00DA5B1F"/>
    <w:rsid w:val="00DA5F40"/>
    <w:rsid w:val="00DA6273"/>
    <w:rsid w:val="00DA6699"/>
    <w:rsid w:val="00DA6BAF"/>
    <w:rsid w:val="00DA6CED"/>
    <w:rsid w:val="00DA704A"/>
    <w:rsid w:val="00DA72E5"/>
    <w:rsid w:val="00DB090E"/>
    <w:rsid w:val="00DB1045"/>
    <w:rsid w:val="00DB19DB"/>
    <w:rsid w:val="00DB1D19"/>
    <w:rsid w:val="00DB280D"/>
    <w:rsid w:val="00DB28FD"/>
    <w:rsid w:val="00DB2A54"/>
    <w:rsid w:val="00DB2FE3"/>
    <w:rsid w:val="00DB3030"/>
    <w:rsid w:val="00DB37E5"/>
    <w:rsid w:val="00DB40B6"/>
    <w:rsid w:val="00DB46F2"/>
    <w:rsid w:val="00DB4AF0"/>
    <w:rsid w:val="00DB4BD6"/>
    <w:rsid w:val="00DB4D24"/>
    <w:rsid w:val="00DB4D68"/>
    <w:rsid w:val="00DB544B"/>
    <w:rsid w:val="00DB55D5"/>
    <w:rsid w:val="00DB5B7A"/>
    <w:rsid w:val="00DB6B63"/>
    <w:rsid w:val="00DB7808"/>
    <w:rsid w:val="00DB782F"/>
    <w:rsid w:val="00DB7D17"/>
    <w:rsid w:val="00DC0729"/>
    <w:rsid w:val="00DC09C6"/>
    <w:rsid w:val="00DC1A13"/>
    <w:rsid w:val="00DC1EE5"/>
    <w:rsid w:val="00DC2141"/>
    <w:rsid w:val="00DC235F"/>
    <w:rsid w:val="00DC28B2"/>
    <w:rsid w:val="00DC2E71"/>
    <w:rsid w:val="00DC354F"/>
    <w:rsid w:val="00DC37E6"/>
    <w:rsid w:val="00DC3B2B"/>
    <w:rsid w:val="00DC3C51"/>
    <w:rsid w:val="00DC3ED8"/>
    <w:rsid w:val="00DC3F53"/>
    <w:rsid w:val="00DC493A"/>
    <w:rsid w:val="00DC4EAA"/>
    <w:rsid w:val="00DC5385"/>
    <w:rsid w:val="00DC576A"/>
    <w:rsid w:val="00DC5778"/>
    <w:rsid w:val="00DC6366"/>
    <w:rsid w:val="00DC6702"/>
    <w:rsid w:val="00DC671D"/>
    <w:rsid w:val="00DC6809"/>
    <w:rsid w:val="00DC6949"/>
    <w:rsid w:val="00DC69B2"/>
    <w:rsid w:val="00DC7007"/>
    <w:rsid w:val="00DC792E"/>
    <w:rsid w:val="00DC7B9F"/>
    <w:rsid w:val="00DC7CE4"/>
    <w:rsid w:val="00DD03B3"/>
    <w:rsid w:val="00DD044E"/>
    <w:rsid w:val="00DD07A8"/>
    <w:rsid w:val="00DD1753"/>
    <w:rsid w:val="00DD1FD8"/>
    <w:rsid w:val="00DD2C37"/>
    <w:rsid w:val="00DD2C4E"/>
    <w:rsid w:val="00DD2FEA"/>
    <w:rsid w:val="00DD3A45"/>
    <w:rsid w:val="00DD3CFB"/>
    <w:rsid w:val="00DD4185"/>
    <w:rsid w:val="00DD4282"/>
    <w:rsid w:val="00DD43E9"/>
    <w:rsid w:val="00DD5645"/>
    <w:rsid w:val="00DD572E"/>
    <w:rsid w:val="00DD59F3"/>
    <w:rsid w:val="00DD5A31"/>
    <w:rsid w:val="00DD5C81"/>
    <w:rsid w:val="00DD5E02"/>
    <w:rsid w:val="00DD5F3F"/>
    <w:rsid w:val="00DD5FC3"/>
    <w:rsid w:val="00DD6173"/>
    <w:rsid w:val="00DD63BC"/>
    <w:rsid w:val="00DD6579"/>
    <w:rsid w:val="00DD6D26"/>
    <w:rsid w:val="00DD6FCA"/>
    <w:rsid w:val="00DD7B1D"/>
    <w:rsid w:val="00DD7BC2"/>
    <w:rsid w:val="00DE0481"/>
    <w:rsid w:val="00DE048C"/>
    <w:rsid w:val="00DE0742"/>
    <w:rsid w:val="00DE0D44"/>
    <w:rsid w:val="00DE0E71"/>
    <w:rsid w:val="00DE11D8"/>
    <w:rsid w:val="00DE1C0F"/>
    <w:rsid w:val="00DE1C55"/>
    <w:rsid w:val="00DE2540"/>
    <w:rsid w:val="00DE2D48"/>
    <w:rsid w:val="00DE2D6C"/>
    <w:rsid w:val="00DE2F67"/>
    <w:rsid w:val="00DE2F72"/>
    <w:rsid w:val="00DE32F8"/>
    <w:rsid w:val="00DE36AB"/>
    <w:rsid w:val="00DE381F"/>
    <w:rsid w:val="00DE480E"/>
    <w:rsid w:val="00DE4D79"/>
    <w:rsid w:val="00DE56FB"/>
    <w:rsid w:val="00DE6480"/>
    <w:rsid w:val="00DE67A6"/>
    <w:rsid w:val="00DE7E69"/>
    <w:rsid w:val="00DF066A"/>
    <w:rsid w:val="00DF0B56"/>
    <w:rsid w:val="00DF0BC8"/>
    <w:rsid w:val="00DF143A"/>
    <w:rsid w:val="00DF1825"/>
    <w:rsid w:val="00DF185B"/>
    <w:rsid w:val="00DF1ACF"/>
    <w:rsid w:val="00DF1C4D"/>
    <w:rsid w:val="00DF1CB2"/>
    <w:rsid w:val="00DF22CC"/>
    <w:rsid w:val="00DF2CF3"/>
    <w:rsid w:val="00DF2EF9"/>
    <w:rsid w:val="00DF33B9"/>
    <w:rsid w:val="00DF35B3"/>
    <w:rsid w:val="00DF3B7C"/>
    <w:rsid w:val="00DF3CF6"/>
    <w:rsid w:val="00DF471F"/>
    <w:rsid w:val="00DF500A"/>
    <w:rsid w:val="00DF57AE"/>
    <w:rsid w:val="00DF5A52"/>
    <w:rsid w:val="00DF5AEA"/>
    <w:rsid w:val="00DF5B42"/>
    <w:rsid w:val="00DF5C9E"/>
    <w:rsid w:val="00DF5F4F"/>
    <w:rsid w:val="00DF637A"/>
    <w:rsid w:val="00DF6429"/>
    <w:rsid w:val="00DF6563"/>
    <w:rsid w:val="00DF691A"/>
    <w:rsid w:val="00DF716D"/>
    <w:rsid w:val="00DF7243"/>
    <w:rsid w:val="00DF76B3"/>
    <w:rsid w:val="00DF771D"/>
    <w:rsid w:val="00DF7897"/>
    <w:rsid w:val="00DF7B40"/>
    <w:rsid w:val="00DF7DF8"/>
    <w:rsid w:val="00DF7F30"/>
    <w:rsid w:val="00E001D2"/>
    <w:rsid w:val="00E00428"/>
    <w:rsid w:val="00E00777"/>
    <w:rsid w:val="00E01021"/>
    <w:rsid w:val="00E01234"/>
    <w:rsid w:val="00E02C28"/>
    <w:rsid w:val="00E02F87"/>
    <w:rsid w:val="00E03094"/>
    <w:rsid w:val="00E033AC"/>
    <w:rsid w:val="00E033E3"/>
    <w:rsid w:val="00E0398A"/>
    <w:rsid w:val="00E03F02"/>
    <w:rsid w:val="00E04539"/>
    <w:rsid w:val="00E04B6F"/>
    <w:rsid w:val="00E04DE1"/>
    <w:rsid w:val="00E04E37"/>
    <w:rsid w:val="00E04F56"/>
    <w:rsid w:val="00E04FCE"/>
    <w:rsid w:val="00E05347"/>
    <w:rsid w:val="00E0555C"/>
    <w:rsid w:val="00E0591A"/>
    <w:rsid w:val="00E05C4D"/>
    <w:rsid w:val="00E05D4A"/>
    <w:rsid w:val="00E068BA"/>
    <w:rsid w:val="00E06CEF"/>
    <w:rsid w:val="00E073F7"/>
    <w:rsid w:val="00E10EEF"/>
    <w:rsid w:val="00E1197E"/>
    <w:rsid w:val="00E130A0"/>
    <w:rsid w:val="00E13327"/>
    <w:rsid w:val="00E13384"/>
    <w:rsid w:val="00E134DA"/>
    <w:rsid w:val="00E1389C"/>
    <w:rsid w:val="00E13CE7"/>
    <w:rsid w:val="00E13FF2"/>
    <w:rsid w:val="00E14BFE"/>
    <w:rsid w:val="00E14C29"/>
    <w:rsid w:val="00E14D3F"/>
    <w:rsid w:val="00E15445"/>
    <w:rsid w:val="00E1592C"/>
    <w:rsid w:val="00E15D51"/>
    <w:rsid w:val="00E16D4B"/>
    <w:rsid w:val="00E16E95"/>
    <w:rsid w:val="00E170DC"/>
    <w:rsid w:val="00E172B2"/>
    <w:rsid w:val="00E17C65"/>
    <w:rsid w:val="00E200EA"/>
    <w:rsid w:val="00E2083A"/>
    <w:rsid w:val="00E20A9B"/>
    <w:rsid w:val="00E215DA"/>
    <w:rsid w:val="00E21758"/>
    <w:rsid w:val="00E21D40"/>
    <w:rsid w:val="00E22557"/>
    <w:rsid w:val="00E228BB"/>
    <w:rsid w:val="00E25143"/>
    <w:rsid w:val="00E25AA7"/>
    <w:rsid w:val="00E25E7D"/>
    <w:rsid w:val="00E26234"/>
    <w:rsid w:val="00E265E0"/>
    <w:rsid w:val="00E2671C"/>
    <w:rsid w:val="00E26813"/>
    <w:rsid w:val="00E268B5"/>
    <w:rsid w:val="00E26BB0"/>
    <w:rsid w:val="00E27597"/>
    <w:rsid w:val="00E276C9"/>
    <w:rsid w:val="00E278A4"/>
    <w:rsid w:val="00E27BB0"/>
    <w:rsid w:val="00E27D18"/>
    <w:rsid w:val="00E27EF6"/>
    <w:rsid w:val="00E302A2"/>
    <w:rsid w:val="00E30343"/>
    <w:rsid w:val="00E308E1"/>
    <w:rsid w:val="00E310AC"/>
    <w:rsid w:val="00E31297"/>
    <w:rsid w:val="00E314F9"/>
    <w:rsid w:val="00E3175E"/>
    <w:rsid w:val="00E31921"/>
    <w:rsid w:val="00E31EE4"/>
    <w:rsid w:val="00E328FE"/>
    <w:rsid w:val="00E329CC"/>
    <w:rsid w:val="00E32A24"/>
    <w:rsid w:val="00E33737"/>
    <w:rsid w:val="00E33B64"/>
    <w:rsid w:val="00E33BA9"/>
    <w:rsid w:val="00E34082"/>
    <w:rsid w:val="00E34684"/>
    <w:rsid w:val="00E347A7"/>
    <w:rsid w:val="00E35F23"/>
    <w:rsid w:val="00E36898"/>
    <w:rsid w:val="00E36F18"/>
    <w:rsid w:val="00E371C8"/>
    <w:rsid w:val="00E378E0"/>
    <w:rsid w:val="00E40631"/>
    <w:rsid w:val="00E4082E"/>
    <w:rsid w:val="00E40D7D"/>
    <w:rsid w:val="00E4145B"/>
    <w:rsid w:val="00E416DF"/>
    <w:rsid w:val="00E41722"/>
    <w:rsid w:val="00E42408"/>
    <w:rsid w:val="00E43146"/>
    <w:rsid w:val="00E434D1"/>
    <w:rsid w:val="00E43868"/>
    <w:rsid w:val="00E44493"/>
    <w:rsid w:val="00E44787"/>
    <w:rsid w:val="00E44AA1"/>
    <w:rsid w:val="00E44CF7"/>
    <w:rsid w:val="00E45177"/>
    <w:rsid w:val="00E45528"/>
    <w:rsid w:val="00E456BB"/>
    <w:rsid w:val="00E45A01"/>
    <w:rsid w:val="00E468AE"/>
    <w:rsid w:val="00E47303"/>
    <w:rsid w:val="00E47355"/>
    <w:rsid w:val="00E47BAC"/>
    <w:rsid w:val="00E50421"/>
    <w:rsid w:val="00E5080A"/>
    <w:rsid w:val="00E50832"/>
    <w:rsid w:val="00E50B0A"/>
    <w:rsid w:val="00E50B96"/>
    <w:rsid w:val="00E515B3"/>
    <w:rsid w:val="00E515C8"/>
    <w:rsid w:val="00E5164C"/>
    <w:rsid w:val="00E51B6B"/>
    <w:rsid w:val="00E51B78"/>
    <w:rsid w:val="00E51D01"/>
    <w:rsid w:val="00E522E0"/>
    <w:rsid w:val="00E5245C"/>
    <w:rsid w:val="00E526E5"/>
    <w:rsid w:val="00E52F28"/>
    <w:rsid w:val="00E5329F"/>
    <w:rsid w:val="00E541C7"/>
    <w:rsid w:val="00E541F9"/>
    <w:rsid w:val="00E543E1"/>
    <w:rsid w:val="00E54E91"/>
    <w:rsid w:val="00E552EC"/>
    <w:rsid w:val="00E557AE"/>
    <w:rsid w:val="00E5584E"/>
    <w:rsid w:val="00E55A3D"/>
    <w:rsid w:val="00E55DA7"/>
    <w:rsid w:val="00E55EB9"/>
    <w:rsid w:val="00E55F7B"/>
    <w:rsid w:val="00E56019"/>
    <w:rsid w:val="00E5660A"/>
    <w:rsid w:val="00E56A15"/>
    <w:rsid w:val="00E56F3B"/>
    <w:rsid w:val="00E605CA"/>
    <w:rsid w:val="00E61D04"/>
    <w:rsid w:val="00E62380"/>
    <w:rsid w:val="00E62607"/>
    <w:rsid w:val="00E62ACD"/>
    <w:rsid w:val="00E62C83"/>
    <w:rsid w:val="00E63D70"/>
    <w:rsid w:val="00E64419"/>
    <w:rsid w:val="00E64597"/>
    <w:rsid w:val="00E646FD"/>
    <w:rsid w:val="00E64E18"/>
    <w:rsid w:val="00E64EB5"/>
    <w:rsid w:val="00E64FDB"/>
    <w:rsid w:val="00E6511E"/>
    <w:rsid w:val="00E6526F"/>
    <w:rsid w:val="00E652AD"/>
    <w:rsid w:val="00E65BA4"/>
    <w:rsid w:val="00E65C63"/>
    <w:rsid w:val="00E65F36"/>
    <w:rsid w:val="00E669AE"/>
    <w:rsid w:val="00E66C5F"/>
    <w:rsid w:val="00E66E2C"/>
    <w:rsid w:val="00E67AFD"/>
    <w:rsid w:val="00E67C77"/>
    <w:rsid w:val="00E7028E"/>
    <w:rsid w:val="00E7096B"/>
    <w:rsid w:val="00E70A57"/>
    <w:rsid w:val="00E70B13"/>
    <w:rsid w:val="00E71156"/>
    <w:rsid w:val="00E711AD"/>
    <w:rsid w:val="00E7189B"/>
    <w:rsid w:val="00E71C02"/>
    <w:rsid w:val="00E71C72"/>
    <w:rsid w:val="00E72F2E"/>
    <w:rsid w:val="00E7336B"/>
    <w:rsid w:val="00E737A1"/>
    <w:rsid w:val="00E73A4B"/>
    <w:rsid w:val="00E73C76"/>
    <w:rsid w:val="00E73F7D"/>
    <w:rsid w:val="00E740AE"/>
    <w:rsid w:val="00E740CD"/>
    <w:rsid w:val="00E7443A"/>
    <w:rsid w:val="00E7502E"/>
    <w:rsid w:val="00E75447"/>
    <w:rsid w:val="00E75E57"/>
    <w:rsid w:val="00E76475"/>
    <w:rsid w:val="00E7723B"/>
    <w:rsid w:val="00E77484"/>
    <w:rsid w:val="00E776C2"/>
    <w:rsid w:val="00E77CFA"/>
    <w:rsid w:val="00E77D5A"/>
    <w:rsid w:val="00E77E63"/>
    <w:rsid w:val="00E80066"/>
    <w:rsid w:val="00E803F5"/>
    <w:rsid w:val="00E806E6"/>
    <w:rsid w:val="00E81121"/>
    <w:rsid w:val="00E815EF"/>
    <w:rsid w:val="00E816BB"/>
    <w:rsid w:val="00E81CE0"/>
    <w:rsid w:val="00E8223F"/>
    <w:rsid w:val="00E839AD"/>
    <w:rsid w:val="00E83DA2"/>
    <w:rsid w:val="00E843EF"/>
    <w:rsid w:val="00E8463D"/>
    <w:rsid w:val="00E846F5"/>
    <w:rsid w:val="00E84D96"/>
    <w:rsid w:val="00E8533B"/>
    <w:rsid w:val="00E853E3"/>
    <w:rsid w:val="00E853E6"/>
    <w:rsid w:val="00E85586"/>
    <w:rsid w:val="00E85761"/>
    <w:rsid w:val="00E85AD0"/>
    <w:rsid w:val="00E85E0A"/>
    <w:rsid w:val="00E86094"/>
    <w:rsid w:val="00E8614D"/>
    <w:rsid w:val="00E8653F"/>
    <w:rsid w:val="00E86A71"/>
    <w:rsid w:val="00E87142"/>
    <w:rsid w:val="00E87422"/>
    <w:rsid w:val="00E87559"/>
    <w:rsid w:val="00E87A0E"/>
    <w:rsid w:val="00E87BB2"/>
    <w:rsid w:val="00E87E2C"/>
    <w:rsid w:val="00E90706"/>
    <w:rsid w:val="00E907D3"/>
    <w:rsid w:val="00E90B0E"/>
    <w:rsid w:val="00E90C86"/>
    <w:rsid w:val="00E90F91"/>
    <w:rsid w:val="00E90FC1"/>
    <w:rsid w:val="00E91699"/>
    <w:rsid w:val="00E918AF"/>
    <w:rsid w:val="00E91F17"/>
    <w:rsid w:val="00E92CE2"/>
    <w:rsid w:val="00E93365"/>
    <w:rsid w:val="00E9368C"/>
    <w:rsid w:val="00E93918"/>
    <w:rsid w:val="00E93A46"/>
    <w:rsid w:val="00E93EE7"/>
    <w:rsid w:val="00E947F2"/>
    <w:rsid w:val="00E94BE8"/>
    <w:rsid w:val="00E94BFC"/>
    <w:rsid w:val="00E95EDB"/>
    <w:rsid w:val="00E95F34"/>
    <w:rsid w:val="00E95FC2"/>
    <w:rsid w:val="00E96359"/>
    <w:rsid w:val="00E96628"/>
    <w:rsid w:val="00E972C0"/>
    <w:rsid w:val="00E97B1E"/>
    <w:rsid w:val="00E97D7F"/>
    <w:rsid w:val="00EA0269"/>
    <w:rsid w:val="00EA0427"/>
    <w:rsid w:val="00EA0F63"/>
    <w:rsid w:val="00EA0FDE"/>
    <w:rsid w:val="00EA1D58"/>
    <w:rsid w:val="00EA204D"/>
    <w:rsid w:val="00EA20FA"/>
    <w:rsid w:val="00EA24EB"/>
    <w:rsid w:val="00EA2988"/>
    <w:rsid w:val="00EA37DD"/>
    <w:rsid w:val="00EA39E3"/>
    <w:rsid w:val="00EA3E22"/>
    <w:rsid w:val="00EA4257"/>
    <w:rsid w:val="00EA4BB0"/>
    <w:rsid w:val="00EA5215"/>
    <w:rsid w:val="00EA5B19"/>
    <w:rsid w:val="00EA5ECA"/>
    <w:rsid w:val="00EA7EDE"/>
    <w:rsid w:val="00EB0A7C"/>
    <w:rsid w:val="00EB0D92"/>
    <w:rsid w:val="00EB128F"/>
    <w:rsid w:val="00EB12C5"/>
    <w:rsid w:val="00EB12ED"/>
    <w:rsid w:val="00EB1941"/>
    <w:rsid w:val="00EB1EDA"/>
    <w:rsid w:val="00EB2501"/>
    <w:rsid w:val="00EB38DC"/>
    <w:rsid w:val="00EB3BE4"/>
    <w:rsid w:val="00EB3D4D"/>
    <w:rsid w:val="00EB41EF"/>
    <w:rsid w:val="00EB422F"/>
    <w:rsid w:val="00EB4893"/>
    <w:rsid w:val="00EB4BF4"/>
    <w:rsid w:val="00EB59CC"/>
    <w:rsid w:val="00EB5B8F"/>
    <w:rsid w:val="00EB5F0B"/>
    <w:rsid w:val="00EB66CC"/>
    <w:rsid w:val="00EB66EE"/>
    <w:rsid w:val="00EB6BF7"/>
    <w:rsid w:val="00EC0C1F"/>
    <w:rsid w:val="00EC1253"/>
    <w:rsid w:val="00EC13EE"/>
    <w:rsid w:val="00EC1422"/>
    <w:rsid w:val="00EC16C0"/>
    <w:rsid w:val="00EC1BF2"/>
    <w:rsid w:val="00EC24AD"/>
    <w:rsid w:val="00EC24DB"/>
    <w:rsid w:val="00EC2AC0"/>
    <w:rsid w:val="00EC2DF6"/>
    <w:rsid w:val="00EC3004"/>
    <w:rsid w:val="00EC33F4"/>
    <w:rsid w:val="00EC37A7"/>
    <w:rsid w:val="00EC392A"/>
    <w:rsid w:val="00EC4507"/>
    <w:rsid w:val="00EC498C"/>
    <w:rsid w:val="00EC4DFB"/>
    <w:rsid w:val="00EC57ED"/>
    <w:rsid w:val="00EC59C0"/>
    <w:rsid w:val="00EC5A0A"/>
    <w:rsid w:val="00EC5CFC"/>
    <w:rsid w:val="00EC629A"/>
    <w:rsid w:val="00EC66ED"/>
    <w:rsid w:val="00EC685A"/>
    <w:rsid w:val="00EC6941"/>
    <w:rsid w:val="00EC7128"/>
    <w:rsid w:val="00EC7A9C"/>
    <w:rsid w:val="00ED10B5"/>
    <w:rsid w:val="00ED121B"/>
    <w:rsid w:val="00ED1BF6"/>
    <w:rsid w:val="00ED1C5C"/>
    <w:rsid w:val="00ED280E"/>
    <w:rsid w:val="00ED29A7"/>
    <w:rsid w:val="00ED2D0A"/>
    <w:rsid w:val="00ED2F81"/>
    <w:rsid w:val="00ED3019"/>
    <w:rsid w:val="00ED310B"/>
    <w:rsid w:val="00ED3259"/>
    <w:rsid w:val="00ED32F0"/>
    <w:rsid w:val="00ED38C6"/>
    <w:rsid w:val="00ED39C7"/>
    <w:rsid w:val="00ED3C2F"/>
    <w:rsid w:val="00ED4752"/>
    <w:rsid w:val="00ED4D87"/>
    <w:rsid w:val="00ED5D45"/>
    <w:rsid w:val="00ED5E01"/>
    <w:rsid w:val="00ED69C3"/>
    <w:rsid w:val="00ED6AEF"/>
    <w:rsid w:val="00ED6E54"/>
    <w:rsid w:val="00ED6F84"/>
    <w:rsid w:val="00ED729B"/>
    <w:rsid w:val="00ED7326"/>
    <w:rsid w:val="00EE00D4"/>
    <w:rsid w:val="00EE059A"/>
    <w:rsid w:val="00EE07C9"/>
    <w:rsid w:val="00EE0CA7"/>
    <w:rsid w:val="00EE0E0E"/>
    <w:rsid w:val="00EE147B"/>
    <w:rsid w:val="00EE209C"/>
    <w:rsid w:val="00EE25FB"/>
    <w:rsid w:val="00EE272E"/>
    <w:rsid w:val="00EE2779"/>
    <w:rsid w:val="00EE27D2"/>
    <w:rsid w:val="00EE39D0"/>
    <w:rsid w:val="00EE3E7A"/>
    <w:rsid w:val="00EE4098"/>
    <w:rsid w:val="00EE51D2"/>
    <w:rsid w:val="00EE52BD"/>
    <w:rsid w:val="00EE5B58"/>
    <w:rsid w:val="00EE5C71"/>
    <w:rsid w:val="00EE5C9D"/>
    <w:rsid w:val="00EE6066"/>
    <w:rsid w:val="00EE62AE"/>
    <w:rsid w:val="00EE6AFF"/>
    <w:rsid w:val="00EE6DCF"/>
    <w:rsid w:val="00EE720B"/>
    <w:rsid w:val="00EE79FA"/>
    <w:rsid w:val="00EF0311"/>
    <w:rsid w:val="00EF057A"/>
    <w:rsid w:val="00EF06E5"/>
    <w:rsid w:val="00EF1392"/>
    <w:rsid w:val="00EF169E"/>
    <w:rsid w:val="00EF19AE"/>
    <w:rsid w:val="00EF1A75"/>
    <w:rsid w:val="00EF1BA2"/>
    <w:rsid w:val="00EF1D8E"/>
    <w:rsid w:val="00EF1E59"/>
    <w:rsid w:val="00EF2910"/>
    <w:rsid w:val="00EF2B99"/>
    <w:rsid w:val="00EF2D62"/>
    <w:rsid w:val="00EF332C"/>
    <w:rsid w:val="00EF375A"/>
    <w:rsid w:val="00EF3E27"/>
    <w:rsid w:val="00EF4017"/>
    <w:rsid w:val="00EF42C9"/>
    <w:rsid w:val="00EF47BC"/>
    <w:rsid w:val="00EF4E20"/>
    <w:rsid w:val="00EF56F1"/>
    <w:rsid w:val="00EF5EC3"/>
    <w:rsid w:val="00EF6125"/>
    <w:rsid w:val="00EF6143"/>
    <w:rsid w:val="00EF6426"/>
    <w:rsid w:val="00EF66D5"/>
    <w:rsid w:val="00EF6972"/>
    <w:rsid w:val="00EF738D"/>
    <w:rsid w:val="00EF7480"/>
    <w:rsid w:val="00EF77AF"/>
    <w:rsid w:val="00EF7822"/>
    <w:rsid w:val="00EF78AB"/>
    <w:rsid w:val="00EF7AB1"/>
    <w:rsid w:val="00EF7D47"/>
    <w:rsid w:val="00F00002"/>
    <w:rsid w:val="00F00042"/>
    <w:rsid w:val="00F001C6"/>
    <w:rsid w:val="00F002AA"/>
    <w:rsid w:val="00F002D8"/>
    <w:rsid w:val="00F003B4"/>
    <w:rsid w:val="00F00F98"/>
    <w:rsid w:val="00F00FDB"/>
    <w:rsid w:val="00F0115E"/>
    <w:rsid w:val="00F011F4"/>
    <w:rsid w:val="00F018AE"/>
    <w:rsid w:val="00F01BDD"/>
    <w:rsid w:val="00F01FAB"/>
    <w:rsid w:val="00F021F1"/>
    <w:rsid w:val="00F0253E"/>
    <w:rsid w:val="00F02573"/>
    <w:rsid w:val="00F02CDF"/>
    <w:rsid w:val="00F02F22"/>
    <w:rsid w:val="00F0352A"/>
    <w:rsid w:val="00F03709"/>
    <w:rsid w:val="00F039DE"/>
    <w:rsid w:val="00F03A2F"/>
    <w:rsid w:val="00F0401C"/>
    <w:rsid w:val="00F04097"/>
    <w:rsid w:val="00F05260"/>
    <w:rsid w:val="00F05389"/>
    <w:rsid w:val="00F06299"/>
    <w:rsid w:val="00F0731A"/>
    <w:rsid w:val="00F079BA"/>
    <w:rsid w:val="00F07D18"/>
    <w:rsid w:val="00F105ED"/>
    <w:rsid w:val="00F11218"/>
    <w:rsid w:val="00F115F1"/>
    <w:rsid w:val="00F11A51"/>
    <w:rsid w:val="00F11ADA"/>
    <w:rsid w:val="00F12652"/>
    <w:rsid w:val="00F1269E"/>
    <w:rsid w:val="00F12871"/>
    <w:rsid w:val="00F12AB3"/>
    <w:rsid w:val="00F12BE7"/>
    <w:rsid w:val="00F12CCE"/>
    <w:rsid w:val="00F12E5B"/>
    <w:rsid w:val="00F12E80"/>
    <w:rsid w:val="00F13DD3"/>
    <w:rsid w:val="00F15363"/>
    <w:rsid w:val="00F16385"/>
    <w:rsid w:val="00F16804"/>
    <w:rsid w:val="00F16EAC"/>
    <w:rsid w:val="00F1728E"/>
    <w:rsid w:val="00F17BC9"/>
    <w:rsid w:val="00F17D92"/>
    <w:rsid w:val="00F203B2"/>
    <w:rsid w:val="00F20566"/>
    <w:rsid w:val="00F20873"/>
    <w:rsid w:val="00F20C8F"/>
    <w:rsid w:val="00F20CD4"/>
    <w:rsid w:val="00F21EDB"/>
    <w:rsid w:val="00F2259A"/>
    <w:rsid w:val="00F2269B"/>
    <w:rsid w:val="00F232F5"/>
    <w:rsid w:val="00F23508"/>
    <w:rsid w:val="00F236A2"/>
    <w:rsid w:val="00F23871"/>
    <w:rsid w:val="00F23F15"/>
    <w:rsid w:val="00F243F5"/>
    <w:rsid w:val="00F24543"/>
    <w:rsid w:val="00F24BB1"/>
    <w:rsid w:val="00F2570D"/>
    <w:rsid w:val="00F25A0C"/>
    <w:rsid w:val="00F25A1D"/>
    <w:rsid w:val="00F25A20"/>
    <w:rsid w:val="00F2612D"/>
    <w:rsid w:val="00F2624E"/>
    <w:rsid w:val="00F26A8F"/>
    <w:rsid w:val="00F26A95"/>
    <w:rsid w:val="00F26FB4"/>
    <w:rsid w:val="00F27574"/>
    <w:rsid w:val="00F277CD"/>
    <w:rsid w:val="00F309C7"/>
    <w:rsid w:val="00F30C2C"/>
    <w:rsid w:val="00F3149A"/>
    <w:rsid w:val="00F31A58"/>
    <w:rsid w:val="00F31B69"/>
    <w:rsid w:val="00F31F21"/>
    <w:rsid w:val="00F323E4"/>
    <w:rsid w:val="00F3251C"/>
    <w:rsid w:val="00F32F2A"/>
    <w:rsid w:val="00F32FFF"/>
    <w:rsid w:val="00F335C5"/>
    <w:rsid w:val="00F336AC"/>
    <w:rsid w:val="00F337B8"/>
    <w:rsid w:val="00F3400A"/>
    <w:rsid w:val="00F34965"/>
    <w:rsid w:val="00F34EA9"/>
    <w:rsid w:val="00F35030"/>
    <w:rsid w:val="00F353FC"/>
    <w:rsid w:val="00F35C01"/>
    <w:rsid w:val="00F36418"/>
    <w:rsid w:val="00F36ACE"/>
    <w:rsid w:val="00F371FC"/>
    <w:rsid w:val="00F375F9"/>
    <w:rsid w:val="00F37651"/>
    <w:rsid w:val="00F37B43"/>
    <w:rsid w:val="00F40617"/>
    <w:rsid w:val="00F40A57"/>
    <w:rsid w:val="00F40CF2"/>
    <w:rsid w:val="00F40FEF"/>
    <w:rsid w:val="00F41737"/>
    <w:rsid w:val="00F418CD"/>
    <w:rsid w:val="00F419EB"/>
    <w:rsid w:val="00F42555"/>
    <w:rsid w:val="00F429B7"/>
    <w:rsid w:val="00F42C8D"/>
    <w:rsid w:val="00F4311E"/>
    <w:rsid w:val="00F43A53"/>
    <w:rsid w:val="00F43DE1"/>
    <w:rsid w:val="00F4420E"/>
    <w:rsid w:val="00F443BA"/>
    <w:rsid w:val="00F44654"/>
    <w:rsid w:val="00F446E3"/>
    <w:rsid w:val="00F45200"/>
    <w:rsid w:val="00F453DC"/>
    <w:rsid w:val="00F4550B"/>
    <w:rsid w:val="00F45D84"/>
    <w:rsid w:val="00F45F8C"/>
    <w:rsid w:val="00F46653"/>
    <w:rsid w:val="00F46C77"/>
    <w:rsid w:val="00F47486"/>
    <w:rsid w:val="00F47962"/>
    <w:rsid w:val="00F47F8B"/>
    <w:rsid w:val="00F50767"/>
    <w:rsid w:val="00F508ED"/>
    <w:rsid w:val="00F512BB"/>
    <w:rsid w:val="00F51492"/>
    <w:rsid w:val="00F51B8F"/>
    <w:rsid w:val="00F51F15"/>
    <w:rsid w:val="00F525D2"/>
    <w:rsid w:val="00F52FF9"/>
    <w:rsid w:val="00F530A4"/>
    <w:rsid w:val="00F5491E"/>
    <w:rsid w:val="00F54B40"/>
    <w:rsid w:val="00F55088"/>
    <w:rsid w:val="00F55896"/>
    <w:rsid w:val="00F5622A"/>
    <w:rsid w:val="00F56481"/>
    <w:rsid w:val="00F56A29"/>
    <w:rsid w:val="00F56C3F"/>
    <w:rsid w:val="00F56FCD"/>
    <w:rsid w:val="00F56FEC"/>
    <w:rsid w:val="00F570D0"/>
    <w:rsid w:val="00F571BB"/>
    <w:rsid w:val="00F57734"/>
    <w:rsid w:val="00F6033B"/>
    <w:rsid w:val="00F608A9"/>
    <w:rsid w:val="00F60AC2"/>
    <w:rsid w:val="00F60B03"/>
    <w:rsid w:val="00F60C21"/>
    <w:rsid w:val="00F61360"/>
    <w:rsid w:val="00F617EF"/>
    <w:rsid w:val="00F61BF8"/>
    <w:rsid w:val="00F626E9"/>
    <w:rsid w:val="00F62BA2"/>
    <w:rsid w:val="00F62C69"/>
    <w:rsid w:val="00F62E02"/>
    <w:rsid w:val="00F63C86"/>
    <w:rsid w:val="00F63CD8"/>
    <w:rsid w:val="00F63F88"/>
    <w:rsid w:val="00F64A21"/>
    <w:rsid w:val="00F64B6A"/>
    <w:rsid w:val="00F64B82"/>
    <w:rsid w:val="00F64CE3"/>
    <w:rsid w:val="00F65099"/>
    <w:rsid w:val="00F6522A"/>
    <w:rsid w:val="00F653F0"/>
    <w:rsid w:val="00F657CC"/>
    <w:rsid w:val="00F65E19"/>
    <w:rsid w:val="00F66D91"/>
    <w:rsid w:val="00F67092"/>
    <w:rsid w:val="00F67CAF"/>
    <w:rsid w:val="00F703E4"/>
    <w:rsid w:val="00F7086C"/>
    <w:rsid w:val="00F708C8"/>
    <w:rsid w:val="00F71740"/>
    <w:rsid w:val="00F71864"/>
    <w:rsid w:val="00F71BD3"/>
    <w:rsid w:val="00F7256B"/>
    <w:rsid w:val="00F731CC"/>
    <w:rsid w:val="00F7382D"/>
    <w:rsid w:val="00F7390F"/>
    <w:rsid w:val="00F73BD2"/>
    <w:rsid w:val="00F73C5F"/>
    <w:rsid w:val="00F741C6"/>
    <w:rsid w:val="00F7420E"/>
    <w:rsid w:val="00F74214"/>
    <w:rsid w:val="00F7454E"/>
    <w:rsid w:val="00F74839"/>
    <w:rsid w:val="00F74904"/>
    <w:rsid w:val="00F74C97"/>
    <w:rsid w:val="00F75204"/>
    <w:rsid w:val="00F759EB"/>
    <w:rsid w:val="00F76308"/>
    <w:rsid w:val="00F766E4"/>
    <w:rsid w:val="00F7677A"/>
    <w:rsid w:val="00F76D02"/>
    <w:rsid w:val="00F779A5"/>
    <w:rsid w:val="00F77DD5"/>
    <w:rsid w:val="00F80514"/>
    <w:rsid w:val="00F8079F"/>
    <w:rsid w:val="00F808E9"/>
    <w:rsid w:val="00F80956"/>
    <w:rsid w:val="00F809B1"/>
    <w:rsid w:val="00F80B1A"/>
    <w:rsid w:val="00F80C26"/>
    <w:rsid w:val="00F80FA1"/>
    <w:rsid w:val="00F81A51"/>
    <w:rsid w:val="00F81C35"/>
    <w:rsid w:val="00F81DA3"/>
    <w:rsid w:val="00F82399"/>
    <w:rsid w:val="00F823E8"/>
    <w:rsid w:val="00F82608"/>
    <w:rsid w:val="00F82971"/>
    <w:rsid w:val="00F82E11"/>
    <w:rsid w:val="00F82EC5"/>
    <w:rsid w:val="00F83242"/>
    <w:rsid w:val="00F83837"/>
    <w:rsid w:val="00F838F3"/>
    <w:rsid w:val="00F847D1"/>
    <w:rsid w:val="00F84A2A"/>
    <w:rsid w:val="00F84BEE"/>
    <w:rsid w:val="00F84C53"/>
    <w:rsid w:val="00F8526F"/>
    <w:rsid w:val="00F85947"/>
    <w:rsid w:val="00F85E04"/>
    <w:rsid w:val="00F86063"/>
    <w:rsid w:val="00F864CD"/>
    <w:rsid w:val="00F869FB"/>
    <w:rsid w:val="00F86BAB"/>
    <w:rsid w:val="00F86DFA"/>
    <w:rsid w:val="00F86EAE"/>
    <w:rsid w:val="00F87128"/>
    <w:rsid w:val="00F872DD"/>
    <w:rsid w:val="00F872FA"/>
    <w:rsid w:val="00F879AE"/>
    <w:rsid w:val="00F87AA8"/>
    <w:rsid w:val="00F90389"/>
    <w:rsid w:val="00F9088F"/>
    <w:rsid w:val="00F909DA"/>
    <w:rsid w:val="00F911FE"/>
    <w:rsid w:val="00F91312"/>
    <w:rsid w:val="00F9132B"/>
    <w:rsid w:val="00F913D0"/>
    <w:rsid w:val="00F917F1"/>
    <w:rsid w:val="00F92148"/>
    <w:rsid w:val="00F92880"/>
    <w:rsid w:val="00F92D7E"/>
    <w:rsid w:val="00F92DC4"/>
    <w:rsid w:val="00F92E03"/>
    <w:rsid w:val="00F92E25"/>
    <w:rsid w:val="00F92F8F"/>
    <w:rsid w:val="00F92FA1"/>
    <w:rsid w:val="00F93119"/>
    <w:rsid w:val="00F93BB3"/>
    <w:rsid w:val="00F94185"/>
    <w:rsid w:val="00F94478"/>
    <w:rsid w:val="00F94519"/>
    <w:rsid w:val="00F94AF8"/>
    <w:rsid w:val="00F95138"/>
    <w:rsid w:val="00F95C20"/>
    <w:rsid w:val="00F95E65"/>
    <w:rsid w:val="00F96196"/>
    <w:rsid w:val="00F96452"/>
    <w:rsid w:val="00F964AB"/>
    <w:rsid w:val="00F96538"/>
    <w:rsid w:val="00F96AB3"/>
    <w:rsid w:val="00FA033C"/>
    <w:rsid w:val="00FA0679"/>
    <w:rsid w:val="00FA0BF5"/>
    <w:rsid w:val="00FA0D27"/>
    <w:rsid w:val="00FA0F6F"/>
    <w:rsid w:val="00FA1554"/>
    <w:rsid w:val="00FA1E71"/>
    <w:rsid w:val="00FA1E82"/>
    <w:rsid w:val="00FA1F3E"/>
    <w:rsid w:val="00FA22CD"/>
    <w:rsid w:val="00FA26B3"/>
    <w:rsid w:val="00FA27AD"/>
    <w:rsid w:val="00FA29A1"/>
    <w:rsid w:val="00FA2B8A"/>
    <w:rsid w:val="00FA3031"/>
    <w:rsid w:val="00FA34DE"/>
    <w:rsid w:val="00FA3831"/>
    <w:rsid w:val="00FA4B65"/>
    <w:rsid w:val="00FA4CFB"/>
    <w:rsid w:val="00FA4DDF"/>
    <w:rsid w:val="00FA4EDF"/>
    <w:rsid w:val="00FA5173"/>
    <w:rsid w:val="00FA54FE"/>
    <w:rsid w:val="00FA55E8"/>
    <w:rsid w:val="00FA564A"/>
    <w:rsid w:val="00FA6137"/>
    <w:rsid w:val="00FA618A"/>
    <w:rsid w:val="00FA65AC"/>
    <w:rsid w:val="00FA7CAB"/>
    <w:rsid w:val="00FA7E52"/>
    <w:rsid w:val="00FB0009"/>
    <w:rsid w:val="00FB0588"/>
    <w:rsid w:val="00FB09C4"/>
    <w:rsid w:val="00FB1180"/>
    <w:rsid w:val="00FB13BC"/>
    <w:rsid w:val="00FB16B0"/>
    <w:rsid w:val="00FB18CB"/>
    <w:rsid w:val="00FB1D13"/>
    <w:rsid w:val="00FB24C4"/>
    <w:rsid w:val="00FB24D9"/>
    <w:rsid w:val="00FB30C8"/>
    <w:rsid w:val="00FB3630"/>
    <w:rsid w:val="00FB37C3"/>
    <w:rsid w:val="00FB3DC2"/>
    <w:rsid w:val="00FB458F"/>
    <w:rsid w:val="00FB5081"/>
    <w:rsid w:val="00FB542F"/>
    <w:rsid w:val="00FB5EDE"/>
    <w:rsid w:val="00FB6DF6"/>
    <w:rsid w:val="00FB71E3"/>
    <w:rsid w:val="00FB73CB"/>
    <w:rsid w:val="00FB7862"/>
    <w:rsid w:val="00FB7A6E"/>
    <w:rsid w:val="00FC04C5"/>
    <w:rsid w:val="00FC06EE"/>
    <w:rsid w:val="00FC0843"/>
    <w:rsid w:val="00FC0974"/>
    <w:rsid w:val="00FC1C29"/>
    <w:rsid w:val="00FC24AC"/>
    <w:rsid w:val="00FC2537"/>
    <w:rsid w:val="00FC25AA"/>
    <w:rsid w:val="00FC3729"/>
    <w:rsid w:val="00FC3822"/>
    <w:rsid w:val="00FC3A0D"/>
    <w:rsid w:val="00FC45BA"/>
    <w:rsid w:val="00FC4A44"/>
    <w:rsid w:val="00FC4C8C"/>
    <w:rsid w:val="00FC4D37"/>
    <w:rsid w:val="00FC4DBC"/>
    <w:rsid w:val="00FC4ED8"/>
    <w:rsid w:val="00FC598D"/>
    <w:rsid w:val="00FC5C6A"/>
    <w:rsid w:val="00FC61FD"/>
    <w:rsid w:val="00FC68D7"/>
    <w:rsid w:val="00FC6B75"/>
    <w:rsid w:val="00FC7492"/>
    <w:rsid w:val="00FD0675"/>
    <w:rsid w:val="00FD11F3"/>
    <w:rsid w:val="00FD12BC"/>
    <w:rsid w:val="00FD1ACC"/>
    <w:rsid w:val="00FD1BAF"/>
    <w:rsid w:val="00FD2A7D"/>
    <w:rsid w:val="00FD34CD"/>
    <w:rsid w:val="00FD34DE"/>
    <w:rsid w:val="00FD487C"/>
    <w:rsid w:val="00FD488A"/>
    <w:rsid w:val="00FD4896"/>
    <w:rsid w:val="00FD53C1"/>
    <w:rsid w:val="00FD551F"/>
    <w:rsid w:val="00FD571A"/>
    <w:rsid w:val="00FD5DED"/>
    <w:rsid w:val="00FD5ECA"/>
    <w:rsid w:val="00FD64EF"/>
    <w:rsid w:val="00FD6ED3"/>
    <w:rsid w:val="00FE044C"/>
    <w:rsid w:val="00FE0DAB"/>
    <w:rsid w:val="00FE17C4"/>
    <w:rsid w:val="00FE1E08"/>
    <w:rsid w:val="00FE2173"/>
    <w:rsid w:val="00FE2256"/>
    <w:rsid w:val="00FE2693"/>
    <w:rsid w:val="00FE28BE"/>
    <w:rsid w:val="00FE3AF5"/>
    <w:rsid w:val="00FE3C5E"/>
    <w:rsid w:val="00FE42A6"/>
    <w:rsid w:val="00FE4461"/>
    <w:rsid w:val="00FE44DA"/>
    <w:rsid w:val="00FE4828"/>
    <w:rsid w:val="00FE49E8"/>
    <w:rsid w:val="00FE4D34"/>
    <w:rsid w:val="00FE55D5"/>
    <w:rsid w:val="00FE58BA"/>
    <w:rsid w:val="00FE5FF3"/>
    <w:rsid w:val="00FE66B0"/>
    <w:rsid w:val="00FE6C6A"/>
    <w:rsid w:val="00FE6DD6"/>
    <w:rsid w:val="00FE6F82"/>
    <w:rsid w:val="00FE6FDB"/>
    <w:rsid w:val="00FE70FA"/>
    <w:rsid w:val="00FE7455"/>
    <w:rsid w:val="00FE7458"/>
    <w:rsid w:val="00FE74D3"/>
    <w:rsid w:val="00FE7869"/>
    <w:rsid w:val="00FE7A37"/>
    <w:rsid w:val="00FE7A84"/>
    <w:rsid w:val="00FF0410"/>
    <w:rsid w:val="00FF045C"/>
    <w:rsid w:val="00FF098C"/>
    <w:rsid w:val="00FF0AD5"/>
    <w:rsid w:val="00FF15F8"/>
    <w:rsid w:val="00FF18C4"/>
    <w:rsid w:val="00FF1A5B"/>
    <w:rsid w:val="00FF2224"/>
    <w:rsid w:val="00FF275C"/>
    <w:rsid w:val="00FF27FB"/>
    <w:rsid w:val="00FF2933"/>
    <w:rsid w:val="00FF2B86"/>
    <w:rsid w:val="00FF3329"/>
    <w:rsid w:val="00FF34CC"/>
    <w:rsid w:val="00FF3ADE"/>
    <w:rsid w:val="00FF3E69"/>
    <w:rsid w:val="00FF3E9D"/>
    <w:rsid w:val="00FF3EE6"/>
    <w:rsid w:val="00FF3F3F"/>
    <w:rsid w:val="00FF3FF4"/>
    <w:rsid w:val="00FF48D7"/>
    <w:rsid w:val="00FF499B"/>
    <w:rsid w:val="00FF553A"/>
    <w:rsid w:val="00FF5CC0"/>
    <w:rsid w:val="00FF5D23"/>
    <w:rsid w:val="00FF60BA"/>
    <w:rsid w:val="00FF6326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B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0EBB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E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A0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A0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A0EBB"/>
    <w:pPr>
      <w:spacing w:before="100" w:beforeAutospacing="1" w:after="100" w:afterAutospacing="1"/>
    </w:pPr>
    <w:rPr>
      <w:rFonts w:cs="Times New Roman"/>
    </w:rPr>
  </w:style>
  <w:style w:type="paragraph" w:customStyle="1" w:styleId="ConsPlusNormal">
    <w:name w:val="ConsPlusNormal"/>
    <w:link w:val="ConsPlusNormal0"/>
    <w:rsid w:val="005A0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5A0EB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A0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0E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5A0EBB"/>
    <w:pPr>
      <w:widowControl w:val="0"/>
      <w:autoSpaceDE w:val="0"/>
      <w:autoSpaceDN w:val="0"/>
      <w:adjustRightInd w:val="0"/>
      <w:spacing w:line="264" w:lineRule="exact"/>
      <w:ind w:hanging="161"/>
    </w:pPr>
    <w:rPr>
      <w:rFonts w:ascii="Arial" w:hAnsi="Arial" w:cs="Times New Roman"/>
    </w:rPr>
  </w:style>
  <w:style w:type="character" w:customStyle="1" w:styleId="ConsPlusNormal0">
    <w:name w:val="ConsPlusNormal Знак"/>
    <w:basedOn w:val="a0"/>
    <w:link w:val="ConsPlusNormal"/>
    <w:locked/>
    <w:rsid w:val="005A0EB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5A0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www.electrosta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91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Объем отгруженной продукции крупными и средними промышленными предприятиями в фактических ценах 
(без учета НДС), млн. руб.</a:t>
            </a:r>
          </a:p>
        </c:rich>
      </c:tx>
      <c:layout>
        <c:manualLayout>
          <c:xMode val="edge"/>
          <c:yMode val="edge"/>
          <c:x val="0.13467492260061897"/>
          <c:y val="0"/>
        </c:manualLayout>
      </c:layout>
      <c:spPr>
        <a:noFill/>
        <a:ln w="25245">
          <a:noFill/>
        </a:ln>
      </c:spPr>
    </c:title>
    <c:view3D>
      <c:hPercent val="46"/>
      <c:depthPercent val="140"/>
      <c:rAngAx val="1"/>
    </c:view3D>
    <c:floor>
      <c:spPr>
        <a:gradFill rotWithShape="0">
          <a:gsLst>
            <a:gs pos="0">
              <a:srgbClr val="666699"/>
            </a:gs>
            <a:gs pos="100000">
              <a:srgbClr val="808080"/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CCFFFF"/>
            </a:gs>
            <a:gs pos="100000">
              <a:srgbClr val="99CCFF"/>
            </a:gs>
          </a:gsLst>
          <a:path path="rect">
            <a:fillToRect r="100000" b="100000"/>
          </a:path>
        </a:gradFill>
        <a:ln w="12700">
          <a:solidFill>
            <a:srgbClr val="CCFFCC"/>
          </a:solidFill>
          <a:prstDash val="solid"/>
        </a:ln>
      </c:spPr>
    </c:sideWall>
    <c:backWall>
      <c:spPr>
        <a:gradFill rotWithShape="0">
          <a:gsLst>
            <a:gs pos="0">
              <a:srgbClr val="CCFFFF"/>
            </a:gs>
            <a:gs pos="100000">
              <a:srgbClr val="99CCFF"/>
            </a:gs>
          </a:gsLst>
          <a:path path="rect">
            <a:fillToRect r="100000" b="100000"/>
          </a:path>
        </a:gradFill>
        <a:ln w="12700">
          <a:solidFill>
            <a:srgbClr val="CCFFCC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563467492260067E-2"/>
          <c:y val="0.23456790123456789"/>
          <c:w val="0.9334365325077395"/>
          <c:h val="0.5876543209876534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100000">
                  <a:srgbClr val="333399"/>
                </a:gs>
              </a:gsLst>
              <a:path path="rect">
                <a:fillToRect l="50000" t="50000" r="50000" b="50000"/>
              </a:path>
            </a:gradFill>
            <a:ln w="12623">
              <a:solidFill>
                <a:srgbClr val="000000"/>
              </a:solidFill>
              <a:prstDash val="solid"/>
            </a:ln>
          </c:spPr>
          <c:invertIfNegative val="1"/>
          <c:dLbls>
            <c:dLbl>
              <c:idx val="0"/>
              <c:layout>
                <c:manualLayout>
                  <c:x val="-2.8820328896332133E-2"/>
                  <c:y val="-0.21707288998513741"/>
                </c:manualLayout>
              </c:layout>
              <c:showVal val="1"/>
            </c:dLbl>
            <c:dLbl>
              <c:idx val="1"/>
              <c:layout>
                <c:manualLayout>
                  <c:x val="7.0258632056830143E-3"/>
                  <c:y val="-4.0746460909253782E-2"/>
                </c:manualLayout>
              </c:layout>
              <c:showVal val="1"/>
            </c:dLbl>
            <c:dLbl>
              <c:idx val="2"/>
              <c:layout>
                <c:manualLayout>
                  <c:x val="5.1665447030996578E-3"/>
                  <c:y val="-4.159938909912015E-2"/>
                </c:manualLayout>
              </c:layout>
              <c:showVal val="1"/>
            </c:dLbl>
            <c:dLbl>
              <c:idx val="3"/>
              <c:layout>
                <c:manualLayout>
                  <c:x val="6.4032014327141552E-3"/>
                  <c:y val="-4.2253109258263789E-2"/>
                </c:manualLayout>
              </c:layout>
              <c:showVal val="1"/>
            </c:dLbl>
            <c:dLbl>
              <c:idx val="4"/>
              <c:layout>
                <c:manualLayout>
                  <c:x val="1.2283821010626028E-2"/>
                  <c:y val="-5.0198184396963733E-2"/>
                </c:manualLayout>
              </c:layout>
              <c:showVal val="1"/>
            </c:dLbl>
            <c:numFmt formatCode="#,##0" sourceLinked="0"/>
            <c:spPr>
              <a:noFill/>
              <a:ln w="25245">
                <a:noFill/>
              </a:ln>
            </c:spPr>
            <c:txPr>
              <a:bodyPr/>
              <a:lstStyle/>
              <a:p>
                <a:pPr>
                  <a:defRPr sz="1391" b="1" i="0" u="none" strike="noStrike" baseline="0">
                    <a:solidFill>
                      <a:srgbClr val="8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1">
                  <c:v>2009 г</c:v>
                </c:pt>
                <c:pt idx="2">
                  <c:v>2010 г</c:v>
                </c:pt>
                <c:pt idx="3">
                  <c:v>2011 г</c:v>
                </c:pt>
                <c:pt idx="4">
                  <c:v>2012 г Оценка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27230</c:v>
                </c:pt>
                <c:pt idx="2">
                  <c:v>31293</c:v>
                </c:pt>
                <c:pt idx="3">
                  <c:v>36027</c:v>
                </c:pt>
                <c:pt idx="4" formatCode="#,##0">
                  <c:v>39900</c:v>
                </c:pt>
              </c:numCache>
            </c:numRef>
          </c:val>
        </c:ser>
        <c:dLbls>
          <c:showVal val="1"/>
        </c:dLbls>
        <c:gapDepth val="100"/>
        <c:shape val="box"/>
        <c:axId val="121378304"/>
        <c:axId val="122713600"/>
        <c:axId val="0"/>
      </c:bar3DChart>
      <c:catAx>
        <c:axId val="121378304"/>
        <c:scaling>
          <c:orientation val="minMax"/>
        </c:scaling>
        <c:axPos val="b"/>
        <c:numFmt formatCode="General" sourceLinked="1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42" b="1" i="1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713600"/>
        <c:crosses val="autoZero"/>
        <c:auto val="1"/>
        <c:lblAlgn val="ctr"/>
        <c:lblOffset val="100"/>
        <c:tickLblSkip val="1"/>
        <c:tickMarkSkip val="1"/>
      </c:catAx>
      <c:valAx>
        <c:axId val="122713600"/>
        <c:scaling>
          <c:orientation val="minMax"/>
          <c:max val="45000"/>
          <c:min val="0"/>
        </c:scaling>
        <c:axPos val="l"/>
        <c:numFmt formatCode="General" sourceLinked="1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1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378304"/>
        <c:crosses val="autoZero"/>
        <c:crossBetween val="between"/>
        <c:majorUnit val="10000"/>
        <c:minorUnit val="1000"/>
      </c:valAx>
      <c:spPr>
        <a:noFill/>
        <a:ln w="25245">
          <a:noFill/>
        </a:ln>
      </c:spPr>
    </c:plotArea>
    <c:plotVisOnly val="1"/>
    <c:dispBlanksAs val="gap"/>
  </c:chart>
  <c:spPr>
    <a:gradFill rotWithShape="0">
      <a:gsLst>
        <a:gs pos="0">
          <a:srgbClr val="FFFFFF"/>
        </a:gs>
        <a:gs pos="100000">
          <a:srgbClr val="C0C0C0"/>
        </a:gs>
      </a:gsLst>
      <a:lin ang="5400000" scaled="1"/>
    </a:gradFill>
    <a:ln>
      <a:noFill/>
    </a:ln>
  </c:spPr>
  <c:txPr>
    <a:bodyPr/>
    <a:lstStyle/>
    <a:p>
      <a:pPr>
        <a:defRPr sz="176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15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Среднемесячная заработная плата по крупным и средним промышленным предприятиям (руб.)</a:t>
            </a:r>
          </a:p>
        </c:rich>
      </c:tx>
      <c:layout>
        <c:manualLayout>
          <c:xMode val="edge"/>
          <c:yMode val="edge"/>
          <c:x val="0.14029850746268668"/>
          <c:y val="2.5575447570332509E-3"/>
        </c:manualLayout>
      </c:layout>
      <c:spPr>
        <a:noFill/>
        <a:ln w="25251">
          <a:noFill/>
        </a:ln>
      </c:spPr>
    </c:title>
    <c:plotArea>
      <c:layout>
        <c:manualLayout>
          <c:layoutTarget val="inner"/>
          <c:xMode val="edge"/>
          <c:yMode val="edge"/>
          <c:x val="8.6567164179104608E-2"/>
          <c:y val="0.1943734015345269"/>
          <c:w val="0.81492537313432889"/>
          <c:h val="0.70843989769821014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23182</c:v>
                </c:pt>
              </c:strCache>
            </c:strRef>
          </c:tx>
          <c:spPr>
            <a:ln w="25251">
              <a:pattFill prst="pct75">
                <a:fgClr>
                  <a:srgbClr val="00008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circle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3566589083191277E-3"/>
                  <c:y val="-9.841245474294470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9744667613801616E-2"/>
                  <c:y val="-8.756162235529249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4222383864120715E-2"/>
                  <c:y val="-8.706092673546021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3979510730371615E-2"/>
                  <c:y val="-8.9789023356920086E-2"/>
                </c:manualLayout>
              </c:layout>
              <c:dLblPos val="r"/>
              <c:showVal val="1"/>
            </c:dLbl>
            <c:dLbl>
              <c:idx val="4"/>
              <c:dLblPos val="r"/>
              <c:showVal val="1"/>
            </c:dLbl>
            <c:numFmt formatCode="#,##0" sourceLinked="0"/>
            <c:spPr>
              <a:noFill/>
              <a:ln w="25251">
                <a:noFill/>
              </a:ln>
            </c:spPr>
            <c:txPr>
              <a:bodyPr/>
              <a:lstStyle/>
              <a:p>
                <a:pPr>
                  <a:defRPr sz="1516" b="1" i="0" u="none" strike="noStrike" baseline="0">
                    <a:solidFill>
                      <a:srgbClr val="FF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2009 г.</c:v>
                </c:pt>
                <c:pt idx="1">
                  <c:v>2010 г.</c:v>
                </c:pt>
                <c:pt idx="2">
                  <c:v>   2011 г.</c:v>
                </c:pt>
                <c:pt idx="3">
                  <c:v>2012 г. Прогноз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24199</c:v>
                </c:pt>
                <c:pt idx="1">
                  <c:v>27732</c:v>
                </c:pt>
                <c:pt idx="2" formatCode="#,##0">
                  <c:v>31100</c:v>
                </c:pt>
                <c:pt idx="3" formatCode="#,##0">
                  <c:v>33100</c:v>
                </c:pt>
              </c:numCache>
            </c:numRef>
          </c:val>
          <c:smooth val="1"/>
        </c:ser>
        <c:dLbls>
          <c:showVal val="1"/>
        </c:dLbls>
        <c:marker val="1"/>
        <c:axId val="51958912"/>
        <c:axId val="51960448"/>
      </c:lineChart>
      <c:catAx>
        <c:axId val="51958912"/>
        <c:scaling>
          <c:orientation val="minMax"/>
        </c:scaling>
        <c:axPos val="b"/>
        <c:numFmt formatCode="General" sourceLinked="1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1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960448"/>
        <c:crosses val="autoZero"/>
        <c:lblAlgn val="ctr"/>
        <c:lblOffset val="100"/>
        <c:tickLblSkip val="1"/>
        <c:tickMarkSkip val="1"/>
      </c:catAx>
      <c:valAx>
        <c:axId val="51960448"/>
        <c:scaling>
          <c:orientation val="minMax"/>
          <c:max val="35000"/>
          <c:min val="20000"/>
        </c:scaling>
        <c:axPos val="l"/>
        <c:numFmt formatCode="General" sourceLinked="1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1958912"/>
        <c:crosses val="autoZero"/>
        <c:crossBetween val="midCat"/>
        <c:majorUnit val="5000"/>
        <c:minorUnit val="1000"/>
      </c:valAx>
      <c:spPr>
        <a:noFill/>
        <a:ln w="25251">
          <a:noFill/>
        </a:ln>
      </c:spPr>
    </c:plotArea>
    <c:plotVisOnly val="1"/>
    <c:dispBlanksAs val="zero"/>
  </c:chart>
  <c:spPr>
    <a:gradFill rotWithShape="0">
      <a:gsLst>
        <a:gs pos="0">
          <a:srgbClr val="99CCFF"/>
        </a:gs>
        <a:gs pos="100000">
          <a:srgbClr val="CCFFFF"/>
        </a:gs>
      </a:gsLst>
      <a:lin ang="5400000" scaled="1"/>
    </a:gradFill>
    <a:ln w="12625">
      <a:solidFill>
        <a:srgbClr val="000080"/>
      </a:solidFill>
      <a:prstDash val="sysDash"/>
    </a:ln>
  </c:spPr>
  <c:txPr>
    <a:bodyPr/>
    <a:lstStyle/>
    <a:p>
      <a:pPr>
        <a:defRPr sz="171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Средняя численность работников на крупных и средних предприятиях промышленности (чел.)</a:t>
            </a:r>
          </a:p>
        </c:rich>
      </c:tx>
      <c:layout>
        <c:manualLayout>
          <c:xMode val="edge"/>
          <c:yMode val="edge"/>
          <c:x val="0.17719568567026206"/>
          <c:y val="2.122015915119363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0338983050847476"/>
          <c:y val="0.21750663129973474"/>
          <c:w val="0.75346687211093988"/>
          <c:h val="0.67904509283819781"/>
        </c:manualLayout>
      </c:layout>
      <c:barChart>
        <c:barDir val="bar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24305</c:v>
                </c:pt>
              </c:strCache>
            </c:strRef>
          </c:tx>
          <c:spPr>
            <a:gradFill rotWithShape="0">
              <a:gsLst>
                <a:gs pos="0">
                  <a:srgbClr val="008000">
                    <a:gamma/>
                    <a:tint val="73725"/>
                    <a:invGamma/>
                  </a:srgbClr>
                </a:gs>
                <a:gs pos="50000">
                  <a:srgbClr val="008000"/>
                </a:gs>
                <a:gs pos="100000">
                  <a:srgbClr val="008000">
                    <a:gamma/>
                    <a:tint val="7372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36878222927288101"/>
                  <c:y val="-1.7633840430978664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.3450984827143983"/>
                  <c:y val="-1.7633775668239586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.29769301629452333"/>
                  <c:y val="-1.2328942401620656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.2922179267808645"/>
                  <c:y val="-1.4981397532780719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99229583975346691"/>
                  <c:y val="0.42705570291777212"/>
                </c:manualLayout>
              </c:layout>
              <c:dLblPos val="ctr"/>
              <c:showVal val="1"/>
            </c:dLbl>
            <c:numFmt formatCode="#,##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660066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Sheet1!$B$1:$E$1</c:f>
              <c:strCache>
                <c:ptCount val="4"/>
                <c:pt idx="0">
                  <c:v>2009 г.</c:v>
                </c:pt>
                <c:pt idx="1">
                  <c:v>2010 г.</c:v>
                </c:pt>
                <c:pt idx="2">
                  <c:v>  2011 г.</c:v>
                </c:pt>
                <c:pt idx="3">
                  <c:v>2012 г. Прогноз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18673</c:v>
                </c:pt>
                <c:pt idx="1">
                  <c:v>18105</c:v>
                </c:pt>
                <c:pt idx="2">
                  <c:v>18199</c:v>
                </c:pt>
                <c:pt idx="3">
                  <c:v>18635</c:v>
                </c:pt>
              </c:numCache>
            </c:numRef>
          </c:val>
        </c:ser>
        <c:dLbls>
          <c:showVal val="1"/>
        </c:dLbls>
        <c:overlap val="100"/>
        <c:axId val="97607680"/>
        <c:axId val="100108928"/>
      </c:barChart>
      <c:catAx>
        <c:axId val="97607680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0108928"/>
        <c:crosses val="autoZero"/>
        <c:auto val="1"/>
        <c:lblAlgn val="ctr"/>
        <c:lblOffset val="100"/>
        <c:tickLblSkip val="1"/>
        <c:tickMarkSkip val="1"/>
      </c:catAx>
      <c:valAx>
        <c:axId val="100108928"/>
        <c:scaling>
          <c:orientation val="minMax"/>
          <c:max val="30000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7607680"/>
        <c:crosses val="autoZero"/>
        <c:crossBetween val="between"/>
        <c:minorUnit val="500"/>
      </c:valAx>
      <c:spPr>
        <a:noFill/>
        <a:ln w="25400">
          <a:noFill/>
        </a:ln>
      </c:spPr>
    </c:plotArea>
    <c:plotVisOnly val="1"/>
    <c:dispBlanksAs val="gap"/>
  </c:chart>
  <c:spPr>
    <a:gradFill rotWithShape="0"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1"/>
    </a:gradFill>
    <a:ln w="12700">
      <a:solidFill>
        <a:srgbClr val="003300"/>
      </a:solidFill>
      <a:prstDash val="sysDash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3715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3</cp:revision>
  <dcterms:created xsi:type="dcterms:W3CDTF">2012-12-04T08:23:00Z</dcterms:created>
  <dcterms:modified xsi:type="dcterms:W3CDTF">2012-12-04T08:41:00Z</dcterms:modified>
</cp:coreProperties>
</file>