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EE0" w:rsidRPr="00C83DCF" w:rsidRDefault="008D3EE0" w:rsidP="008D3EE0">
      <w:pPr>
        <w:jc w:val="center"/>
        <w:rPr>
          <w:rFonts w:cs="Times New Roman"/>
          <w:sz w:val="28"/>
          <w:szCs w:val="28"/>
        </w:rPr>
      </w:pPr>
      <w:r w:rsidRPr="00C83DCF">
        <w:rPr>
          <w:rFonts w:cs="Times New Roman"/>
          <w:sz w:val="28"/>
          <w:szCs w:val="28"/>
        </w:rPr>
        <w:t>АДМИНИСТРАЦИЯ ГОРОДСКОГО ОКРУГА ЭЛЕКТРОСТАЛЬ</w:t>
      </w:r>
    </w:p>
    <w:p w:rsidR="008D3EE0" w:rsidRPr="00C83DCF" w:rsidRDefault="008D3EE0" w:rsidP="008D3EE0">
      <w:pPr>
        <w:jc w:val="center"/>
        <w:rPr>
          <w:rFonts w:cs="Times New Roman"/>
          <w:sz w:val="28"/>
          <w:szCs w:val="28"/>
        </w:rPr>
      </w:pPr>
    </w:p>
    <w:p w:rsidR="008D3EE0" w:rsidRPr="00C83DCF" w:rsidRDefault="00C83DCF" w:rsidP="008D3EE0">
      <w:pPr>
        <w:jc w:val="center"/>
        <w:rPr>
          <w:rFonts w:cs="Times New Roman"/>
          <w:sz w:val="28"/>
          <w:szCs w:val="28"/>
        </w:rPr>
      </w:pPr>
      <w:r w:rsidRPr="00C83DCF">
        <w:rPr>
          <w:rFonts w:cs="Times New Roman"/>
          <w:sz w:val="28"/>
          <w:szCs w:val="28"/>
        </w:rPr>
        <w:t xml:space="preserve">МОСКОВСКОЙ </w:t>
      </w:r>
      <w:r w:rsidR="008D3EE0" w:rsidRPr="00C83DCF">
        <w:rPr>
          <w:rFonts w:cs="Times New Roman"/>
          <w:sz w:val="28"/>
          <w:szCs w:val="28"/>
        </w:rPr>
        <w:t>ОБЛАСТИ</w:t>
      </w:r>
    </w:p>
    <w:p w:rsidR="008D3EE0" w:rsidRPr="00C83DCF" w:rsidRDefault="008D3EE0" w:rsidP="008D3EE0">
      <w:pPr>
        <w:jc w:val="center"/>
        <w:rPr>
          <w:rFonts w:cs="Times New Roman"/>
          <w:sz w:val="28"/>
          <w:szCs w:val="28"/>
        </w:rPr>
      </w:pPr>
    </w:p>
    <w:p w:rsidR="008D3EE0" w:rsidRPr="00C83DCF" w:rsidRDefault="00C83DCF" w:rsidP="00C83DCF">
      <w:pPr>
        <w:jc w:val="center"/>
        <w:rPr>
          <w:rFonts w:cs="Times New Roman"/>
          <w:sz w:val="44"/>
        </w:rPr>
      </w:pPr>
      <w:r>
        <w:rPr>
          <w:rFonts w:cs="Times New Roman"/>
          <w:sz w:val="44"/>
        </w:rPr>
        <w:t>ПОСТАНОВЛЕНИ</w:t>
      </w:r>
      <w:r w:rsidR="008D3EE0" w:rsidRPr="00C83DCF">
        <w:rPr>
          <w:rFonts w:cs="Times New Roman"/>
          <w:sz w:val="44"/>
        </w:rPr>
        <w:t>Е</w:t>
      </w:r>
    </w:p>
    <w:p w:rsidR="008D3EE0" w:rsidRPr="00C83DCF" w:rsidRDefault="008D3EE0" w:rsidP="00C83DCF">
      <w:pPr>
        <w:jc w:val="center"/>
        <w:rPr>
          <w:rFonts w:cs="Times New Roman"/>
          <w:sz w:val="48"/>
          <w:szCs w:val="48"/>
        </w:rPr>
      </w:pPr>
    </w:p>
    <w:p w:rsidR="008D3EE0" w:rsidRPr="00C83DCF" w:rsidRDefault="00C83DCF" w:rsidP="008D3EE0">
      <w:pPr>
        <w:rPr>
          <w:rFonts w:cs="Times New Roman"/>
        </w:rPr>
      </w:pPr>
      <w:r>
        <w:rPr>
          <w:rFonts w:cs="Times New Roman"/>
        </w:rPr>
        <w:t>о</w:t>
      </w:r>
      <w:r w:rsidR="008D3EE0" w:rsidRPr="00C83DCF">
        <w:rPr>
          <w:rFonts w:cs="Times New Roman"/>
        </w:rPr>
        <w:t xml:space="preserve">т </w:t>
      </w:r>
      <w:r w:rsidR="00CD112B" w:rsidRPr="00C83DCF">
        <w:rPr>
          <w:rFonts w:cs="Times New Roman"/>
        </w:rPr>
        <w:t>24.02.2015</w:t>
      </w:r>
      <w:r>
        <w:rPr>
          <w:rFonts w:cs="Times New Roman"/>
        </w:rPr>
        <w:t xml:space="preserve"> </w:t>
      </w:r>
      <w:r w:rsidR="008D3EE0" w:rsidRPr="00C83DCF">
        <w:rPr>
          <w:rFonts w:cs="Times New Roman"/>
        </w:rPr>
        <w:t xml:space="preserve">№ </w:t>
      </w:r>
      <w:r w:rsidR="00CD112B" w:rsidRPr="00C83DCF">
        <w:rPr>
          <w:rFonts w:cs="Times New Roman"/>
        </w:rPr>
        <w:t>98/2</w:t>
      </w:r>
    </w:p>
    <w:p w:rsidR="00C83DCF" w:rsidRDefault="00C83DCF" w:rsidP="008D3EE0">
      <w:pPr>
        <w:rPr>
          <w:rFonts w:cs="Times New Roman"/>
        </w:rPr>
      </w:pPr>
    </w:p>
    <w:p w:rsidR="00C83DCF" w:rsidRDefault="00C83DCF" w:rsidP="00C83DCF">
      <w:pPr>
        <w:ind w:right="4535"/>
        <w:rPr>
          <w:rFonts w:cs="Times New Roman"/>
        </w:rPr>
      </w:pPr>
      <w:r>
        <w:t xml:space="preserve">О внесении изменений в муниципальную программу </w:t>
      </w:r>
      <w:r>
        <w:rPr>
          <w:rFonts w:cs="Times New Roman"/>
        </w:rPr>
        <w:t>«</w:t>
      </w:r>
      <w:r w:rsidRPr="00A04241">
        <w:rPr>
          <w:rFonts w:cs="Times New Roman"/>
        </w:rPr>
        <w:t>Содержание и развитие жилищно-коммунального хозяйства городского округа Электросталь Московской области</w:t>
      </w:r>
      <w:r>
        <w:rPr>
          <w:rFonts w:cs="Times New Roman"/>
        </w:rPr>
        <w:t xml:space="preserve"> на 2015-2019 годы», утвержденную постановлением Администрации городского округа Электросталь Московской области от 15.10.2014 № 898/10</w:t>
      </w:r>
    </w:p>
    <w:p w:rsidR="00C83DCF" w:rsidRDefault="00C83DCF" w:rsidP="008D3EE0">
      <w:pPr>
        <w:rPr>
          <w:rFonts w:cs="Times New Roman"/>
        </w:rPr>
      </w:pPr>
    </w:p>
    <w:p w:rsidR="00C83DCF" w:rsidRDefault="00C83DCF" w:rsidP="008D3EE0">
      <w:pPr>
        <w:rPr>
          <w:rFonts w:cs="Times New Roman"/>
        </w:rPr>
      </w:pPr>
    </w:p>
    <w:p w:rsidR="006C4446" w:rsidRPr="001D626E" w:rsidRDefault="008D3EE0" w:rsidP="00C83DCF">
      <w:pPr>
        <w:tabs>
          <w:tab w:val="left" w:pos="1065"/>
        </w:tabs>
        <w:spacing w:line="260" w:lineRule="exact"/>
        <w:ind w:firstLine="709"/>
        <w:jc w:val="both"/>
        <w:rPr>
          <w:rFonts w:cs="Times New Roman"/>
        </w:rPr>
      </w:pPr>
      <w:proofErr w:type="gramStart"/>
      <w:r w:rsidRPr="001D626E">
        <w:rPr>
          <w:rFonts w:cs="Times New Roman"/>
        </w:rPr>
        <w:t>В соответс</w:t>
      </w:r>
      <w:r w:rsidR="00B140A6" w:rsidRPr="001D626E">
        <w:rPr>
          <w:rFonts w:cs="Times New Roman"/>
        </w:rPr>
        <w:t xml:space="preserve">твии с Федеральным законом от </w:t>
      </w:r>
      <w:r w:rsidR="00C83DCF">
        <w:rPr>
          <w:rFonts w:cs="Times New Roman"/>
        </w:rPr>
        <w:t>0</w:t>
      </w:r>
      <w:r w:rsidR="00B140A6" w:rsidRPr="001D626E">
        <w:rPr>
          <w:rFonts w:cs="Times New Roman"/>
        </w:rPr>
        <w:t>6.10.</w:t>
      </w:r>
      <w:r w:rsidRPr="001D626E">
        <w:rPr>
          <w:rFonts w:cs="Times New Roman"/>
        </w:rPr>
        <w:t>2003 № 131-ФЗ «Об общих принципах организации местного самоуправления в Российской Федерации»</w:t>
      </w:r>
      <w:r w:rsidR="008F1DCD" w:rsidRPr="001D626E">
        <w:rPr>
          <w:rFonts w:cs="Times New Roman"/>
        </w:rPr>
        <w:t xml:space="preserve"> </w:t>
      </w:r>
      <w:r w:rsidRPr="001D626E">
        <w:rPr>
          <w:rFonts w:cs="Times New Roman"/>
        </w:rPr>
        <w:t>(с последу</w:t>
      </w:r>
      <w:r w:rsidRPr="001D626E">
        <w:rPr>
          <w:rFonts w:cs="Times New Roman"/>
        </w:rPr>
        <w:t>ю</w:t>
      </w:r>
      <w:r w:rsidRPr="001D626E">
        <w:rPr>
          <w:rFonts w:cs="Times New Roman"/>
        </w:rPr>
        <w:t>щими изменениями и дополнениями),</w:t>
      </w:r>
      <w:r w:rsidR="00E9574A" w:rsidRPr="001D626E">
        <w:rPr>
          <w:rFonts w:cs="Times New Roman"/>
        </w:rPr>
        <w:t xml:space="preserve"> </w:t>
      </w:r>
      <w:r w:rsidR="00A04241" w:rsidRPr="001D626E">
        <w:rPr>
          <w:rFonts w:cs="Times New Roman"/>
        </w:rPr>
        <w:t>Г</w:t>
      </w:r>
      <w:r w:rsidR="00423F67" w:rsidRPr="001D626E">
        <w:rPr>
          <w:rFonts w:cs="Times New Roman"/>
        </w:rPr>
        <w:t xml:space="preserve">осударственной программой Московской области «Развитие </w:t>
      </w:r>
      <w:r w:rsidR="00A04241" w:rsidRPr="001D626E">
        <w:rPr>
          <w:rFonts w:cs="Times New Roman"/>
        </w:rPr>
        <w:t>жилищно-коммунального хозяйства на 2014-2018 годы</w:t>
      </w:r>
      <w:r w:rsidR="00423F67" w:rsidRPr="001D626E">
        <w:rPr>
          <w:rFonts w:cs="Times New Roman"/>
        </w:rPr>
        <w:t xml:space="preserve">», утвержденной </w:t>
      </w:r>
      <w:r w:rsidR="00423F67" w:rsidRPr="001D626E">
        <w:rPr>
          <w:rFonts w:cs="Times New Roman"/>
          <w:color w:val="000000"/>
        </w:rPr>
        <w:t xml:space="preserve">постановлением Правительства Московской области от 23.08.2013 № </w:t>
      </w:r>
      <w:r w:rsidR="00A04241" w:rsidRPr="001D626E">
        <w:rPr>
          <w:rFonts w:cs="Times New Roman"/>
          <w:color w:val="000000"/>
        </w:rPr>
        <w:t>664/38</w:t>
      </w:r>
      <w:r w:rsidR="00423F67" w:rsidRPr="001D626E">
        <w:rPr>
          <w:rFonts w:cs="Times New Roman"/>
          <w:color w:val="000000"/>
        </w:rPr>
        <w:t xml:space="preserve"> </w:t>
      </w:r>
      <w:r w:rsidR="00423F67" w:rsidRPr="001D626E">
        <w:rPr>
          <w:rFonts w:cs="Times New Roman"/>
        </w:rPr>
        <w:t xml:space="preserve">(с последующими изменениями и дополнениями), </w:t>
      </w:r>
      <w:r w:rsidR="00A50464" w:rsidRPr="001D626E">
        <w:rPr>
          <w:rFonts w:cs="Times New Roman"/>
        </w:rPr>
        <w:t>постановлени</w:t>
      </w:r>
      <w:r w:rsidR="006174DA" w:rsidRPr="001D626E">
        <w:rPr>
          <w:rFonts w:cs="Times New Roman"/>
        </w:rPr>
        <w:t>ем</w:t>
      </w:r>
      <w:r w:rsidR="00A50464" w:rsidRPr="001D626E">
        <w:rPr>
          <w:rFonts w:cs="Times New Roman"/>
        </w:rPr>
        <w:t xml:space="preserve"> Администрации городского округа Электросталь Московской области от 27.08.2013</w:t>
      </w:r>
      <w:r w:rsidR="0082228C" w:rsidRPr="001D626E">
        <w:rPr>
          <w:rFonts w:cs="Times New Roman"/>
        </w:rPr>
        <w:t xml:space="preserve"> </w:t>
      </w:r>
      <w:r w:rsidR="00A50464" w:rsidRPr="001D626E">
        <w:rPr>
          <w:rFonts w:cs="Times New Roman"/>
        </w:rPr>
        <w:t>№ 651/8 «Об утверждении Порядка</w:t>
      </w:r>
      <w:proofErr w:type="gramEnd"/>
      <w:r w:rsidR="00A50464" w:rsidRPr="001D626E">
        <w:rPr>
          <w:rFonts w:cs="Times New Roman"/>
        </w:rPr>
        <w:t xml:space="preserve"> </w:t>
      </w:r>
      <w:proofErr w:type="gramStart"/>
      <w:r w:rsidR="00A50464" w:rsidRPr="001D626E">
        <w:rPr>
          <w:rFonts w:cs="Times New Roman"/>
        </w:rPr>
        <w:t>разработки и реализации муниципальных программ</w:t>
      </w:r>
      <w:r w:rsidR="0082228C" w:rsidRPr="001D626E">
        <w:rPr>
          <w:rFonts w:cs="Times New Roman"/>
        </w:rPr>
        <w:t xml:space="preserve"> </w:t>
      </w:r>
      <w:r w:rsidR="00A50464" w:rsidRPr="001D626E">
        <w:rPr>
          <w:rFonts w:cs="Times New Roman"/>
        </w:rPr>
        <w:t>Администрации городского округа Электросталь Московской области»</w:t>
      </w:r>
      <w:r w:rsidR="0082228C" w:rsidRPr="001D626E">
        <w:rPr>
          <w:rFonts w:cs="Times New Roman"/>
        </w:rPr>
        <w:t xml:space="preserve"> (с последующими изменениями и дополнениями)</w:t>
      </w:r>
      <w:r w:rsidR="00A50464" w:rsidRPr="001D626E">
        <w:rPr>
          <w:rFonts w:cs="Times New Roman"/>
        </w:rPr>
        <w:t>,</w:t>
      </w:r>
      <w:r w:rsidR="00B140A6" w:rsidRPr="001D626E">
        <w:rPr>
          <w:rFonts w:cs="Times New Roman"/>
        </w:rPr>
        <w:t xml:space="preserve"> решением Совета депутатов городского округа Электросталь Московской области от 24.12.2014 №</w:t>
      </w:r>
      <w:r w:rsidR="00C83DCF">
        <w:rPr>
          <w:rFonts w:cs="Times New Roman"/>
        </w:rPr>
        <w:t xml:space="preserve"> </w:t>
      </w:r>
      <w:r w:rsidR="00B140A6" w:rsidRPr="001D626E">
        <w:rPr>
          <w:rFonts w:cs="Times New Roman"/>
        </w:rPr>
        <w:t>402/76 «О бюджете городского округа Электросталь Московской области на 2015 год и на плановый период 2016 и 2017 годов»,</w:t>
      </w:r>
      <w:r w:rsidR="00A50464" w:rsidRPr="001D626E">
        <w:rPr>
          <w:rFonts w:cs="Times New Roman"/>
        </w:rPr>
        <w:t xml:space="preserve"> Администрация городского округа Электросталь Московской области ПОСТАНОВЛЯЕТ:</w:t>
      </w:r>
      <w:proofErr w:type="gramEnd"/>
    </w:p>
    <w:p w:rsidR="006C4446" w:rsidRPr="001D626E" w:rsidRDefault="00C83DCF" w:rsidP="00C83DCF">
      <w:pPr>
        <w:tabs>
          <w:tab w:val="left" w:pos="3675"/>
        </w:tabs>
        <w:ind w:firstLine="709"/>
        <w:jc w:val="both"/>
        <w:rPr>
          <w:rFonts w:cs="Times New Roman"/>
        </w:rPr>
      </w:pPr>
      <w:r>
        <w:rPr>
          <w:rFonts w:cs="Times New Roman"/>
        </w:rPr>
        <w:t>1. </w:t>
      </w:r>
      <w:r w:rsidR="00B140A6" w:rsidRPr="001D626E">
        <w:rPr>
          <w:rFonts w:cs="Times New Roman"/>
        </w:rPr>
        <w:t>Внести изменения в</w:t>
      </w:r>
      <w:r w:rsidR="0082228C" w:rsidRPr="001D626E">
        <w:rPr>
          <w:rFonts w:cs="Times New Roman"/>
        </w:rPr>
        <w:t xml:space="preserve"> муниципальную программу «</w:t>
      </w:r>
      <w:r w:rsidR="00A04241" w:rsidRPr="001D626E">
        <w:rPr>
          <w:rFonts w:cs="Times New Roman"/>
        </w:rPr>
        <w:t>Содержание и развитие жилищно-коммунального хозяйства городского округа Электросталь Московской области на 2015-2019 годы</w:t>
      </w:r>
      <w:r w:rsidR="0082228C" w:rsidRPr="001D626E">
        <w:rPr>
          <w:rFonts w:cs="Times New Roman"/>
        </w:rPr>
        <w:t>»</w:t>
      </w:r>
      <w:r w:rsidR="00B140A6" w:rsidRPr="001D626E">
        <w:rPr>
          <w:rFonts w:cs="Times New Roman"/>
        </w:rPr>
        <w:t>, утвержденную постановлением Администрации городского округа Электросталь Московской области от 15.10.2014</w:t>
      </w:r>
      <w:r>
        <w:rPr>
          <w:rFonts w:cs="Times New Roman"/>
        </w:rPr>
        <w:t xml:space="preserve"> </w:t>
      </w:r>
      <w:r w:rsidR="00B140A6" w:rsidRPr="001D626E">
        <w:rPr>
          <w:rFonts w:cs="Times New Roman"/>
        </w:rPr>
        <w:t>№</w:t>
      </w:r>
      <w:r>
        <w:rPr>
          <w:rFonts w:cs="Times New Roman"/>
        </w:rPr>
        <w:t xml:space="preserve"> </w:t>
      </w:r>
      <w:r w:rsidR="00B140A6" w:rsidRPr="001D626E">
        <w:rPr>
          <w:rFonts w:cs="Times New Roman"/>
        </w:rPr>
        <w:t>898/10</w:t>
      </w:r>
      <w:r w:rsidR="00F71CB9" w:rsidRPr="001D626E">
        <w:rPr>
          <w:rFonts w:cs="Times New Roman"/>
        </w:rPr>
        <w:t xml:space="preserve"> (далее </w:t>
      </w:r>
      <w:r>
        <w:rPr>
          <w:rFonts w:cs="Times New Roman"/>
        </w:rPr>
        <w:t>–</w:t>
      </w:r>
      <w:r w:rsidR="00F71CB9" w:rsidRPr="001D626E">
        <w:rPr>
          <w:rFonts w:cs="Times New Roman"/>
        </w:rPr>
        <w:t xml:space="preserve"> Муниципальная программа)</w:t>
      </w:r>
      <w:r w:rsidR="000A6269" w:rsidRPr="001D626E">
        <w:rPr>
          <w:rFonts w:cs="Times New Roman"/>
        </w:rPr>
        <w:t>, изложив Муниципальную программу в новой редакции согласно приложению</w:t>
      </w:r>
      <w:r w:rsidR="0082228C" w:rsidRPr="001D626E">
        <w:rPr>
          <w:rFonts w:cs="Times New Roman"/>
        </w:rPr>
        <w:t>.</w:t>
      </w:r>
    </w:p>
    <w:p w:rsidR="006C4446" w:rsidRPr="001D626E" w:rsidRDefault="00A04241" w:rsidP="00C83DCF">
      <w:pPr>
        <w:tabs>
          <w:tab w:val="left" w:pos="3675"/>
        </w:tabs>
        <w:spacing w:line="260" w:lineRule="exact"/>
        <w:ind w:firstLine="709"/>
        <w:jc w:val="both"/>
        <w:rPr>
          <w:rFonts w:cs="Times New Roman"/>
        </w:rPr>
      </w:pPr>
      <w:r w:rsidRPr="001D626E">
        <w:rPr>
          <w:rFonts w:cs="Times New Roman"/>
        </w:rPr>
        <w:t>2</w:t>
      </w:r>
      <w:r w:rsidR="00C83DCF">
        <w:rPr>
          <w:rFonts w:cs="Times New Roman"/>
        </w:rPr>
        <w:t>. </w:t>
      </w:r>
      <w:r w:rsidR="008D3EE0" w:rsidRPr="001D626E">
        <w:rPr>
          <w:rFonts w:cs="Times New Roman"/>
        </w:rPr>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5" w:history="1">
        <w:r w:rsidR="00C83DCF" w:rsidRPr="00174308">
          <w:rPr>
            <w:rStyle w:val="ab"/>
            <w:rFonts w:cs="Times New Roman"/>
            <w:lang w:val="en-US"/>
          </w:rPr>
          <w:t>www</w:t>
        </w:r>
        <w:r w:rsidR="00C83DCF" w:rsidRPr="00174308">
          <w:rPr>
            <w:rStyle w:val="ab"/>
            <w:rFonts w:cs="Times New Roman"/>
          </w:rPr>
          <w:t>.</w:t>
        </w:r>
        <w:r w:rsidR="00C83DCF" w:rsidRPr="00174308">
          <w:rPr>
            <w:rStyle w:val="ab"/>
            <w:rFonts w:cs="Times New Roman"/>
            <w:lang w:val="en-US"/>
          </w:rPr>
          <w:t>electrostal</w:t>
        </w:r>
        <w:r w:rsidR="00C83DCF" w:rsidRPr="00174308">
          <w:rPr>
            <w:rStyle w:val="ab"/>
            <w:rFonts w:cs="Times New Roman"/>
          </w:rPr>
          <w:t>.</w:t>
        </w:r>
        <w:r w:rsidR="00C83DCF" w:rsidRPr="00174308">
          <w:rPr>
            <w:rStyle w:val="ab"/>
            <w:rFonts w:cs="Times New Roman"/>
            <w:lang w:val="en-US"/>
          </w:rPr>
          <w:t>ru</w:t>
        </w:r>
      </w:hyperlink>
      <w:r w:rsidR="00C83DCF">
        <w:rPr>
          <w:rFonts w:cs="Times New Roman"/>
        </w:rPr>
        <w:t xml:space="preserve"> </w:t>
      </w:r>
      <w:r w:rsidR="008D3EE0" w:rsidRPr="001D626E">
        <w:rPr>
          <w:rFonts w:cs="Times New Roman"/>
        </w:rPr>
        <w:t>.</w:t>
      </w:r>
    </w:p>
    <w:p w:rsidR="008C7850" w:rsidRPr="001D626E" w:rsidRDefault="00A04241" w:rsidP="00C83DCF">
      <w:pPr>
        <w:tabs>
          <w:tab w:val="left" w:pos="3675"/>
        </w:tabs>
        <w:spacing w:line="260" w:lineRule="exact"/>
        <w:ind w:firstLine="709"/>
        <w:jc w:val="both"/>
        <w:rPr>
          <w:rFonts w:cs="Times New Roman"/>
        </w:rPr>
      </w:pPr>
      <w:r w:rsidRPr="001D626E">
        <w:rPr>
          <w:rFonts w:cs="Times New Roman"/>
        </w:rPr>
        <w:t>3</w:t>
      </w:r>
      <w:r w:rsidR="00C83DCF">
        <w:rPr>
          <w:rFonts w:cs="Times New Roman"/>
        </w:rPr>
        <w:t>. </w:t>
      </w:r>
      <w:r w:rsidR="008C7850" w:rsidRPr="001D626E">
        <w:rPr>
          <w:rFonts w:cs="Times New Roman"/>
        </w:rPr>
        <w:t>Источником финансирования публикации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8C7850" w:rsidRDefault="008C7850" w:rsidP="00C83DCF">
      <w:pPr>
        <w:spacing w:line="260" w:lineRule="exact"/>
        <w:jc w:val="both"/>
        <w:rPr>
          <w:rFonts w:cs="Times New Roman"/>
        </w:rPr>
      </w:pPr>
    </w:p>
    <w:p w:rsidR="00C83DCF" w:rsidRDefault="00C83DCF" w:rsidP="00C83DCF">
      <w:pPr>
        <w:spacing w:line="260" w:lineRule="exact"/>
        <w:jc w:val="both"/>
        <w:rPr>
          <w:rFonts w:cs="Times New Roman"/>
        </w:rPr>
      </w:pPr>
    </w:p>
    <w:p w:rsidR="00C83DCF" w:rsidRDefault="00C83DCF" w:rsidP="00C83DCF">
      <w:pPr>
        <w:spacing w:line="260" w:lineRule="exact"/>
        <w:jc w:val="both"/>
        <w:rPr>
          <w:rFonts w:cs="Times New Roman"/>
        </w:rPr>
      </w:pPr>
    </w:p>
    <w:p w:rsidR="00C83DCF" w:rsidRPr="001D626E" w:rsidRDefault="00C83DCF" w:rsidP="00C83DCF">
      <w:pPr>
        <w:spacing w:line="260" w:lineRule="exact"/>
        <w:jc w:val="both"/>
        <w:rPr>
          <w:rFonts w:cs="Times New Roman"/>
        </w:rPr>
      </w:pPr>
    </w:p>
    <w:p w:rsidR="00582F77" w:rsidRPr="001D626E" w:rsidRDefault="00582F77" w:rsidP="006C2164">
      <w:pPr>
        <w:spacing w:line="260" w:lineRule="exact"/>
        <w:jc w:val="both"/>
        <w:rPr>
          <w:rFonts w:cs="Times New Roman"/>
        </w:rPr>
      </w:pPr>
    </w:p>
    <w:p w:rsidR="00582F77" w:rsidRPr="001D626E" w:rsidRDefault="00C4298A" w:rsidP="006C2164">
      <w:pPr>
        <w:spacing w:line="260" w:lineRule="exact"/>
        <w:jc w:val="both"/>
        <w:rPr>
          <w:rFonts w:cs="Times New Roman"/>
        </w:rPr>
      </w:pPr>
      <w:r w:rsidRPr="001D626E">
        <w:rPr>
          <w:rFonts w:cs="Times New Roman"/>
        </w:rPr>
        <w:t>Глава городс</w:t>
      </w:r>
      <w:r w:rsidR="00C83DCF">
        <w:rPr>
          <w:rFonts w:cs="Times New Roman"/>
        </w:rPr>
        <w:t>кого округа</w:t>
      </w:r>
      <w:r w:rsidR="00A04241" w:rsidRPr="001D626E">
        <w:rPr>
          <w:rFonts w:cs="Times New Roman"/>
        </w:rPr>
        <w:tab/>
      </w:r>
      <w:r w:rsidR="00A04241" w:rsidRPr="001D626E">
        <w:rPr>
          <w:rFonts w:cs="Times New Roman"/>
        </w:rPr>
        <w:tab/>
      </w:r>
      <w:r w:rsidR="00A04241" w:rsidRPr="001D626E">
        <w:rPr>
          <w:rFonts w:cs="Times New Roman"/>
        </w:rPr>
        <w:tab/>
      </w:r>
      <w:r w:rsidR="00A04241" w:rsidRPr="001D626E">
        <w:rPr>
          <w:rFonts w:cs="Times New Roman"/>
        </w:rPr>
        <w:tab/>
      </w:r>
      <w:r w:rsidR="00A04241" w:rsidRPr="001D626E">
        <w:rPr>
          <w:rFonts w:cs="Times New Roman"/>
        </w:rPr>
        <w:tab/>
      </w:r>
      <w:r w:rsidR="00A04241" w:rsidRPr="001D626E">
        <w:rPr>
          <w:rFonts w:cs="Times New Roman"/>
        </w:rPr>
        <w:tab/>
      </w:r>
      <w:r w:rsidR="00A04241" w:rsidRPr="001D626E">
        <w:rPr>
          <w:rFonts w:cs="Times New Roman"/>
        </w:rPr>
        <w:tab/>
      </w:r>
      <w:r w:rsidR="00A04241" w:rsidRPr="001D626E">
        <w:rPr>
          <w:rFonts w:cs="Times New Roman"/>
        </w:rPr>
        <w:tab/>
      </w:r>
      <w:r w:rsidR="00C83DCF">
        <w:rPr>
          <w:rFonts w:cs="Times New Roman"/>
        </w:rPr>
        <w:t>А.А. Суханов</w:t>
      </w:r>
    </w:p>
    <w:p w:rsidR="00582F77" w:rsidRPr="001D626E" w:rsidRDefault="00582F77" w:rsidP="00582F77">
      <w:pPr>
        <w:jc w:val="both"/>
        <w:rPr>
          <w:rFonts w:cs="Times New Roman"/>
        </w:rPr>
      </w:pPr>
    </w:p>
    <w:p w:rsidR="00871AFB" w:rsidRPr="001D626E" w:rsidRDefault="00871AFB" w:rsidP="00E418E4">
      <w:pPr>
        <w:spacing w:line="240" w:lineRule="exact"/>
        <w:jc w:val="both"/>
        <w:rPr>
          <w:rFonts w:cs="Times New Roman"/>
        </w:rPr>
      </w:pPr>
    </w:p>
    <w:p w:rsidR="00871AFB" w:rsidRPr="001D626E" w:rsidRDefault="00871AFB" w:rsidP="00E418E4">
      <w:pPr>
        <w:spacing w:line="240" w:lineRule="exact"/>
        <w:jc w:val="both"/>
        <w:rPr>
          <w:rFonts w:cs="Times New Roman"/>
        </w:rPr>
        <w:sectPr w:rsidR="00871AFB" w:rsidRPr="001D626E" w:rsidSect="00C83DCF">
          <w:pgSz w:w="11906" w:h="16838"/>
          <w:pgMar w:top="1134" w:right="850" w:bottom="1134" w:left="1701" w:header="709" w:footer="709" w:gutter="0"/>
          <w:cols w:space="708"/>
          <w:docGrid w:linePitch="360"/>
        </w:sectPr>
      </w:pPr>
    </w:p>
    <w:p w:rsidR="00871AFB" w:rsidRPr="001D626E" w:rsidRDefault="00871AFB" w:rsidP="00871AFB">
      <w:pPr>
        <w:jc w:val="right"/>
        <w:rPr>
          <w:rFonts w:cs="Times New Roman"/>
        </w:rPr>
      </w:pPr>
      <w:r w:rsidRPr="001D626E">
        <w:rPr>
          <w:rFonts w:cs="Times New Roman"/>
          <w:noProof/>
        </w:rPr>
        <w:lastRenderedPageBreak/>
        <w:pict>
          <v:shapetype id="_x0000_t202" coordsize="21600,21600" o:spt="202" path="m,l,21600r21600,l21600,xe">
            <v:stroke joinstyle="miter"/>
            <v:path gradientshapeok="t" o:connecttype="rect"/>
          </v:shapetype>
          <v:shape id="Поле 1" o:spid="_x0000_s1065" type="#_x0000_t202" style="position:absolute;left:0;text-align:left;margin-left:330pt;margin-top:-.55pt;width:193.5pt;height:173.0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" stroked="f">
            <v:fill opacity="0"/>
            <v:textbox style="mso-next-textbox:#Поле 1" inset=".5mm,.5mm,.5mm,.5mm">
              <w:txbxContent>
                <w:p w:rsidR="00D06FEF" w:rsidRPr="005D2D51" w:rsidRDefault="00D06FEF" w:rsidP="00871AFB">
                  <w:r w:rsidRPr="005D2D51">
                    <w:t xml:space="preserve">Приложение к Муниципальной программе от </w:t>
                  </w:r>
                  <w:r w:rsidR="00C83DCF" w:rsidRPr="00C83DCF">
                    <w:rPr>
                      <w:rFonts w:cs="Times New Roman"/>
                    </w:rPr>
                    <w:t>24.02.2015</w:t>
                  </w:r>
                  <w:r w:rsidR="00C83DCF">
                    <w:rPr>
                      <w:rFonts w:cs="Times New Roman"/>
                    </w:rPr>
                    <w:t xml:space="preserve"> </w:t>
                  </w:r>
                  <w:r w:rsidR="00C83DCF" w:rsidRPr="00C83DCF">
                    <w:rPr>
                      <w:rFonts w:cs="Times New Roman"/>
                    </w:rPr>
                    <w:t>№ 98/2</w:t>
                  </w:r>
                </w:p>
                <w:p w:rsidR="00D06FEF" w:rsidRDefault="00D06FEF" w:rsidP="00871AFB"/>
                <w:p w:rsidR="00D06FEF" w:rsidRPr="005D2D51" w:rsidRDefault="00D06FEF" w:rsidP="00871AFB">
                  <w:r w:rsidRPr="005D2D51">
                    <w:t>«УТВЕРЖДЕНА</w:t>
                  </w:r>
                </w:p>
                <w:p w:rsidR="00D06FEF" w:rsidRPr="005D2D51" w:rsidRDefault="00D06FEF" w:rsidP="00871AFB">
                  <w:r w:rsidRPr="005D2D51">
                    <w:t>постановлением Администрации</w:t>
                  </w:r>
                </w:p>
                <w:p w:rsidR="00D06FEF" w:rsidRPr="005D2D51" w:rsidRDefault="00D06FEF" w:rsidP="00871AFB">
                  <w:r w:rsidRPr="005D2D51">
                    <w:t>городского округа Электросталь</w:t>
                  </w:r>
                </w:p>
                <w:p w:rsidR="00D06FEF" w:rsidRPr="005D2D51" w:rsidRDefault="004B2FA7" w:rsidP="00871AFB">
                  <w:r>
                    <w:t>Московской области</w:t>
                  </w:r>
                </w:p>
                <w:p w:rsidR="00D06FEF" w:rsidRPr="005D2D51" w:rsidRDefault="004B2FA7" w:rsidP="00871AFB">
                  <w:r>
                    <w:t xml:space="preserve">от </w:t>
                  </w:r>
                  <w:r w:rsidR="00D06FEF" w:rsidRPr="004B2FA7">
                    <w:t>15</w:t>
                  </w:r>
                  <w:r>
                    <w:t>.</w:t>
                  </w:r>
                  <w:r w:rsidR="00D06FEF" w:rsidRPr="004B2FA7">
                    <w:t>10</w:t>
                  </w:r>
                  <w:r>
                    <w:t>.</w:t>
                  </w:r>
                  <w:r w:rsidR="00D06FEF" w:rsidRPr="005D2D51">
                    <w:t xml:space="preserve">2015 № </w:t>
                  </w:r>
                  <w:r w:rsidR="00D06FEF" w:rsidRPr="004B2FA7">
                    <w:t>898/10</w:t>
                  </w:r>
                </w:p>
                <w:p w:rsidR="004B2FA7" w:rsidRDefault="00D06FEF" w:rsidP="00871AFB">
                  <w:r w:rsidRPr="005D2D51">
                    <w:t xml:space="preserve">в редакции постановления Администрации городского округа </w:t>
                  </w:r>
                  <w:r w:rsidR="004B2FA7">
                    <w:t>Электросталь Московской области</w:t>
                  </w:r>
                </w:p>
                <w:p w:rsidR="00D06FEF" w:rsidRPr="005D2D51" w:rsidRDefault="00D06FEF" w:rsidP="00871AFB">
                  <w:r w:rsidRPr="005D2D51">
                    <w:t xml:space="preserve">от </w:t>
                  </w:r>
                  <w:r w:rsidR="004B2FA7" w:rsidRPr="00C83DCF">
                    <w:rPr>
                      <w:rFonts w:cs="Times New Roman"/>
                    </w:rPr>
                    <w:t>24.02.2015</w:t>
                  </w:r>
                  <w:r w:rsidR="004B2FA7">
                    <w:rPr>
                      <w:rFonts w:cs="Times New Roman"/>
                    </w:rPr>
                    <w:t xml:space="preserve"> </w:t>
                  </w:r>
                  <w:r w:rsidR="004B2FA7" w:rsidRPr="00C83DCF">
                    <w:rPr>
                      <w:rFonts w:cs="Times New Roman"/>
                    </w:rPr>
                    <w:t>№ 98/2</w:t>
                  </w:r>
                </w:p>
              </w:txbxContent>
            </v:textbox>
          </v:shape>
        </w:pict>
      </w:r>
    </w:p>
    <w:p w:rsidR="00871AFB" w:rsidRPr="001D626E" w:rsidRDefault="00871AFB" w:rsidP="00871AFB">
      <w:pPr>
        <w:jc w:val="right"/>
        <w:rPr>
          <w:rFonts w:cs="Times New Roman"/>
        </w:rPr>
      </w:pPr>
    </w:p>
    <w:p w:rsidR="00871AFB" w:rsidRPr="001D626E" w:rsidRDefault="00871AFB" w:rsidP="00871AFB">
      <w:pPr>
        <w:jc w:val="right"/>
        <w:rPr>
          <w:rFonts w:cs="Times New Roman"/>
        </w:rPr>
      </w:pPr>
    </w:p>
    <w:p w:rsidR="00871AFB" w:rsidRPr="001D626E" w:rsidRDefault="00871AFB" w:rsidP="00871AFB">
      <w:pPr>
        <w:rPr>
          <w:rFonts w:cs="Times New Roman"/>
        </w:rPr>
      </w:pPr>
    </w:p>
    <w:p w:rsidR="00871AFB" w:rsidRPr="001D626E" w:rsidRDefault="00871AFB" w:rsidP="00871AFB">
      <w:pPr>
        <w:rPr>
          <w:rFonts w:cs="Times New Roman"/>
        </w:rPr>
      </w:pPr>
    </w:p>
    <w:p w:rsidR="00871AFB" w:rsidRPr="001D626E" w:rsidRDefault="00871AFB" w:rsidP="00871AFB">
      <w:pPr>
        <w:rPr>
          <w:rFonts w:cs="Times New Roman"/>
        </w:rPr>
      </w:pPr>
    </w:p>
    <w:p w:rsidR="00871AFB" w:rsidRPr="001D626E" w:rsidRDefault="00871AFB" w:rsidP="00871AFB">
      <w:pPr>
        <w:rPr>
          <w:rFonts w:cs="Times New Roman"/>
        </w:rPr>
      </w:pPr>
      <w:bookmarkStart w:id="0" w:name="_GoBack"/>
      <w:bookmarkEnd w:id="0"/>
    </w:p>
    <w:p w:rsidR="00871AFB" w:rsidRPr="001D626E" w:rsidRDefault="00871AFB" w:rsidP="00871AFB">
      <w:pPr>
        <w:rPr>
          <w:rFonts w:cs="Times New Roman"/>
        </w:rPr>
      </w:pPr>
    </w:p>
    <w:p w:rsidR="00871AFB" w:rsidRPr="001D626E" w:rsidRDefault="00871AFB" w:rsidP="00871AFB">
      <w:pPr>
        <w:rPr>
          <w:rFonts w:cs="Times New Roman"/>
        </w:rPr>
      </w:pPr>
    </w:p>
    <w:p w:rsidR="00871AFB" w:rsidRPr="001D626E" w:rsidRDefault="00871AFB" w:rsidP="00871AFB">
      <w:pPr>
        <w:rPr>
          <w:rFonts w:cs="Times New Roman"/>
        </w:rPr>
      </w:pPr>
    </w:p>
    <w:p w:rsidR="00871AFB" w:rsidRPr="001D626E" w:rsidRDefault="00871AFB" w:rsidP="00871AFB">
      <w:pPr>
        <w:rPr>
          <w:rFonts w:cs="Times New Roman"/>
        </w:rPr>
      </w:pPr>
    </w:p>
    <w:p w:rsidR="00871AFB" w:rsidRPr="001D626E" w:rsidRDefault="00871AFB" w:rsidP="00871AFB">
      <w:pPr>
        <w:rPr>
          <w:rFonts w:cs="Times New Roman"/>
        </w:rPr>
      </w:pPr>
    </w:p>
    <w:p w:rsidR="00871AFB" w:rsidRPr="001D626E" w:rsidRDefault="00871AFB" w:rsidP="00871AFB">
      <w:pPr>
        <w:rPr>
          <w:rFonts w:cs="Times New Roman"/>
        </w:rPr>
      </w:pPr>
    </w:p>
    <w:p w:rsidR="00871AFB" w:rsidRPr="001D626E" w:rsidRDefault="00871AFB" w:rsidP="00871AFB">
      <w:pPr>
        <w:rPr>
          <w:rFonts w:cs="Times New Roman"/>
        </w:rPr>
      </w:pPr>
    </w:p>
    <w:p w:rsidR="00871AFB" w:rsidRPr="001D626E" w:rsidRDefault="00871AFB" w:rsidP="00871AFB">
      <w:pPr>
        <w:rPr>
          <w:rFonts w:cs="Times New Roman"/>
        </w:rPr>
      </w:pPr>
    </w:p>
    <w:p w:rsidR="00871AFB" w:rsidRPr="001D626E" w:rsidRDefault="00871AFB" w:rsidP="00871AFB">
      <w:pPr>
        <w:ind w:firstLine="709"/>
        <w:jc w:val="center"/>
        <w:rPr>
          <w:rFonts w:cs="Times New Roman"/>
          <w:b/>
        </w:rPr>
      </w:pPr>
      <w:r w:rsidRPr="001D626E">
        <w:rPr>
          <w:rFonts w:cs="Times New Roman"/>
          <w:b/>
        </w:rPr>
        <w:t>МУНИЦИПАЛЬНАЯ ПРОГРАММА</w:t>
      </w:r>
    </w:p>
    <w:p w:rsidR="00871AFB" w:rsidRPr="001D626E" w:rsidRDefault="00871AFB" w:rsidP="00871AFB">
      <w:pPr>
        <w:tabs>
          <w:tab w:val="left" w:pos="1785"/>
        </w:tabs>
        <w:ind w:firstLine="709"/>
        <w:jc w:val="center"/>
        <w:rPr>
          <w:rFonts w:cs="Times New Roman"/>
          <w:b/>
        </w:rPr>
      </w:pPr>
      <w:r w:rsidRPr="001D626E">
        <w:rPr>
          <w:rFonts w:cs="Times New Roman"/>
          <w:b/>
        </w:rPr>
        <w:t>«СОДЕРЖАНИЕ И РАЗВИТИЕ ЖИЛИЩНО-КОММУНАЛЬНОГО ХОЗЯЙСТВА ГОРОДСКОГО ОКРУГА ЭЛЕКТРОСТАЛЬ МОСКОВСКОЙ ОБЛАСТИ НА 2015-2019 ГОДЫ»</w:t>
      </w:r>
    </w:p>
    <w:p w:rsidR="00871AFB" w:rsidRPr="001D626E" w:rsidRDefault="00871AFB" w:rsidP="00871AFB">
      <w:pPr>
        <w:rPr>
          <w:rFonts w:cs="Times New Roman"/>
        </w:rPr>
      </w:pPr>
    </w:p>
    <w:p w:rsidR="00871AFB" w:rsidRPr="001D626E" w:rsidRDefault="00871AFB" w:rsidP="00E418E4">
      <w:pPr>
        <w:spacing w:line="240" w:lineRule="exact"/>
        <w:jc w:val="both"/>
        <w:rPr>
          <w:rFonts w:cs="Times New Roman"/>
        </w:rPr>
      </w:pPr>
    </w:p>
    <w:p w:rsidR="00871AFB" w:rsidRPr="004B2FA7" w:rsidRDefault="00871AFB" w:rsidP="004B2FA7">
      <w:pPr>
        <w:tabs>
          <w:tab w:val="left" w:pos="0"/>
        </w:tabs>
        <w:ind w:firstLine="709"/>
        <w:rPr>
          <w:rFonts w:cs="Times New Roman"/>
          <w:b/>
        </w:rPr>
      </w:pPr>
      <w:r w:rsidRPr="001D626E">
        <w:rPr>
          <w:rFonts w:cs="Times New Roman"/>
          <w:b/>
        </w:rPr>
        <w:t>2</w:t>
      </w:r>
      <w:r w:rsidR="004B2FA7">
        <w:rPr>
          <w:rFonts w:cs="Times New Roman"/>
          <w:b/>
        </w:rPr>
        <w:t>.</w:t>
      </w:r>
      <w:r w:rsidRPr="001D626E">
        <w:rPr>
          <w:rFonts w:cs="Times New Roman"/>
          <w:b/>
        </w:rPr>
        <w:t xml:space="preserve"> Общая характеристика сферы реализации муниципальной программы</w:t>
      </w:r>
    </w:p>
    <w:p w:rsidR="00871AFB" w:rsidRPr="001D626E" w:rsidRDefault="00871AFB" w:rsidP="00871AFB">
      <w:pPr>
        <w:widowControl w:val="0"/>
        <w:autoSpaceDE w:val="0"/>
        <w:autoSpaceDN w:val="0"/>
        <w:adjustRightInd w:val="0"/>
        <w:ind w:firstLine="709"/>
        <w:jc w:val="both"/>
        <w:rPr>
          <w:rFonts w:cs="Times New Roman"/>
        </w:rPr>
      </w:pPr>
      <w:r w:rsidRPr="001D626E">
        <w:rPr>
          <w:rFonts w:cs="Times New Roman"/>
        </w:rPr>
        <w:t>Стратегией социально-экономического развития городского округа Электросталь Московской области до 2019 года безусловным приоритетом определено создание условий для повышения уровня и качества жизни населения городского округа.</w:t>
      </w:r>
    </w:p>
    <w:p w:rsidR="00871AFB" w:rsidRPr="001D626E" w:rsidRDefault="00871AFB" w:rsidP="00871AFB">
      <w:pPr>
        <w:widowControl w:val="0"/>
        <w:autoSpaceDE w:val="0"/>
        <w:autoSpaceDN w:val="0"/>
        <w:adjustRightInd w:val="0"/>
        <w:ind w:firstLine="709"/>
        <w:jc w:val="both"/>
        <w:rPr>
          <w:rFonts w:cs="Times New Roman"/>
        </w:rPr>
      </w:pPr>
      <w:proofErr w:type="gramStart"/>
      <w:r w:rsidRPr="001D626E">
        <w:rPr>
          <w:rFonts w:cs="Times New Roman"/>
        </w:rPr>
        <w:t>Реформирование жилищно-коммунального хозяйства в городском округе включило несколько основных этапов, в ходе которых решались задачи реформы системы платы за жилищно-коммунальные услуги, создания системы гарантированной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w:t>
      </w:r>
      <w:proofErr w:type="gramEnd"/>
      <w:r w:rsidRPr="001D626E">
        <w:rPr>
          <w:rFonts w:cs="Times New Roman"/>
        </w:rPr>
        <w:t xml:space="preserve"> Тем не </w:t>
      </w:r>
      <w:proofErr w:type="gramStart"/>
      <w:r w:rsidRPr="001D626E">
        <w:rPr>
          <w:rFonts w:cs="Times New Roman"/>
        </w:rPr>
        <w:t>менее</w:t>
      </w:r>
      <w:proofErr w:type="gramEnd"/>
      <w:r w:rsidRPr="001D626E">
        <w:rPr>
          <w:rFonts w:cs="Times New Roman"/>
        </w:rPr>
        <w:t xml:space="preserve"> конечные цели реформы отрасли </w:t>
      </w:r>
      <w:r w:rsidR="000A615D">
        <w:rPr>
          <w:rFonts w:cs="Times New Roman"/>
        </w:rPr>
        <w:t>–</w:t>
      </w:r>
      <w:r w:rsidRPr="001D626E">
        <w:rPr>
          <w:rFonts w:cs="Times New Roman"/>
        </w:rPr>
        <w:t xml:space="preserve"> обеспечение надлежащего качества жилищно-коммунальных услуг, повышение надежности, энергоэффективности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w:t>
      </w:r>
      <w:r w:rsidR="000A615D">
        <w:rPr>
          <w:rFonts w:cs="Times New Roman"/>
        </w:rPr>
        <w:t>–</w:t>
      </w:r>
      <w:r w:rsidRPr="001D626E">
        <w:rPr>
          <w:rFonts w:cs="Times New Roman"/>
        </w:rPr>
        <w:t xml:space="preserve"> на сегодняшний день не достигнуты.</w:t>
      </w:r>
    </w:p>
    <w:p w:rsidR="00871AFB" w:rsidRPr="001D626E" w:rsidRDefault="00871AFB" w:rsidP="00871AFB">
      <w:pPr>
        <w:widowControl w:val="0"/>
        <w:autoSpaceDE w:val="0"/>
        <w:autoSpaceDN w:val="0"/>
        <w:adjustRightInd w:val="0"/>
        <w:ind w:firstLine="709"/>
        <w:jc w:val="both"/>
        <w:rPr>
          <w:rFonts w:cs="Times New Roman"/>
        </w:rPr>
      </w:pPr>
      <w:r w:rsidRPr="001D626E">
        <w:rPr>
          <w:rFonts w:cs="Times New Roman"/>
        </w:rPr>
        <w:t>К основному проблемному вопросу отрасли следует отнести значительный уровень износа основных фондов тепло-,</w:t>
      </w:r>
      <w:r w:rsidR="000A615D">
        <w:rPr>
          <w:rFonts w:cs="Times New Roman"/>
        </w:rPr>
        <w:t xml:space="preserve"> водоснабжения и водоотведения.</w:t>
      </w:r>
    </w:p>
    <w:p w:rsidR="00871AFB" w:rsidRPr="001D626E" w:rsidRDefault="00871AFB" w:rsidP="00871AFB">
      <w:pPr>
        <w:widowControl w:val="0"/>
        <w:autoSpaceDE w:val="0"/>
        <w:autoSpaceDN w:val="0"/>
        <w:adjustRightInd w:val="0"/>
        <w:ind w:firstLine="709"/>
        <w:jc w:val="both"/>
        <w:rPr>
          <w:rFonts w:cs="Times New Roman"/>
        </w:rPr>
      </w:pPr>
      <w:r w:rsidRPr="001D626E">
        <w:rPr>
          <w:rFonts w:cs="Times New Roman"/>
        </w:rPr>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871AFB" w:rsidRPr="001D626E" w:rsidRDefault="00871AFB" w:rsidP="00871AFB">
      <w:pPr>
        <w:widowControl w:val="0"/>
        <w:autoSpaceDE w:val="0"/>
        <w:autoSpaceDN w:val="0"/>
        <w:adjustRightInd w:val="0"/>
        <w:ind w:firstLine="709"/>
        <w:jc w:val="both"/>
        <w:rPr>
          <w:rFonts w:cs="Times New Roman"/>
        </w:rPr>
      </w:pPr>
      <w:r w:rsidRPr="001D626E">
        <w:rPr>
          <w:rFonts w:cs="Times New Roman"/>
        </w:rPr>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871AFB" w:rsidRPr="001D626E" w:rsidRDefault="00871AFB" w:rsidP="00871AFB">
      <w:pPr>
        <w:widowControl w:val="0"/>
        <w:autoSpaceDE w:val="0"/>
        <w:autoSpaceDN w:val="0"/>
        <w:adjustRightInd w:val="0"/>
        <w:ind w:firstLine="709"/>
        <w:jc w:val="both"/>
        <w:rPr>
          <w:rFonts w:cs="Times New Roman"/>
        </w:rPr>
      </w:pPr>
      <w:r w:rsidRPr="001D626E">
        <w:rPr>
          <w:rFonts w:cs="Times New Roman"/>
        </w:rPr>
        <w:t>Динамика задолженности населения за оплату предоставленных услуг тепл</w:t>
      </w:r>
      <w:proofErr w:type="gramStart"/>
      <w:r w:rsidRPr="001D626E">
        <w:rPr>
          <w:rFonts w:cs="Times New Roman"/>
        </w:rPr>
        <w:t>о-</w:t>
      </w:r>
      <w:proofErr w:type="gramEnd"/>
      <w:r w:rsidRPr="001D626E">
        <w:rPr>
          <w:rFonts w:cs="Times New Roman"/>
        </w:rPr>
        <w:t>, водо-, электро-, газоснабжения, водоотведения, по сбору и вывозу твердых бытовых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871AFB" w:rsidRPr="001D626E" w:rsidRDefault="00871AFB" w:rsidP="00871AFB">
      <w:pPr>
        <w:widowControl w:val="0"/>
        <w:autoSpaceDE w:val="0"/>
        <w:autoSpaceDN w:val="0"/>
        <w:adjustRightInd w:val="0"/>
        <w:ind w:firstLine="709"/>
        <w:jc w:val="both"/>
        <w:rPr>
          <w:rFonts w:cs="Times New Roman"/>
        </w:rPr>
      </w:pPr>
      <w:r w:rsidRPr="001D626E">
        <w:rPr>
          <w:rFonts w:cs="Times New Roman"/>
        </w:rPr>
        <w:t>Производство товаров, оказание услуг по водо-, тепл</w:t>
      </w:r>
      <w:proofErr w:type="gramStart"/>
      <w:r w:rsidRPr="001D626E">
        <w:rPr>
          <w:rFonts w:cs="Times New Roman"/>
        </w:rPr>
        <w:t>о-</w:t>
      </w:r>
      <w:proofErr w:type="gramEnd"/>
      <w:r w:rsidRPr="001D626E">
        <w:rPr>
          <w:rFonts w:cs="Times New Roman"/>
        </w:rPr>
        <w:t>, газо-, электроснабжению, водоотведению, очистке сточных вод, утилизации (захоронению) твердых бытовых отходов на территории города осуществляется следующими организациями коммунального комплекса:</w:t>
      </w:r>
    </w:p>
    <w:p w:rsidR="00871AFB" w:rsidRPr="001D626E" w:rsidRDefault="00871AFB" w:rsidP="00871AFB">
      <w:pPr>
        <w:jc w:val="both"/>
        <w:rPr>
          <w:rFonts w:cs="Times New Roman"/>
        </w:rPr>
      </w:pPr>
      <w:r w:rsidRPr="001D626E">
        <w:rPr>
          <w:rFonts w:cs="Times New Roman"/>
        </w:rPr>
        <w:t>МУП «Производственно-техническое предприятие городского хозяйства» (МУП «ПТП ГХ»);</w:t>
      </w:r>
    </w:p>
    <w:p w:rsidR="00871AFB" w:rsidRPr="001D626E" w:rsidRDefault="00871AFB" w:rsidP="00871AFB">
      <w:pPr>
        <w:numPr>
          <w:ilvl w:val="0"/>
          <w:numId w:val="6"/>
        </w:numPr>
        <w:jc w:val="both"/>
        <w:rPr>
          <w:rFonts w:cs="Times New Roman"/>
        </w:rPr>
      </w:pPr>
      <w:r w:rsidRPr="001D626E">
        <w:rPr>
          <w:rFonts w:cs="Times New Roman"/>
        </w:rPr>
        <w:t>ООО «ЭЛЕМАШ-ТЭК»;</w:t>
      </w:r>
    </w:p>
    <w:p w:rsidR="00871AFB" w:rsidRPr="001D626E" w:rsidRDefault="00871AFB" w:rsidP="00871AFB">
      <w:pPr>
        <w:numPr>
          <w:ilvl w:val="0"/>
          <w:numId w:val="6"/>
        </w:numPr>
        <w:jc w:val="both"/>
        <w:rPr>
          <w:rFonts w:cs="Times New Roman"/>
        </w:rPr>
      </w:pPr>
      <w:r w:rsidRPr="001D626E">
        <w:rPr>
          <w:rFonts w:cs="Times New Roman"/>
        </w:rPr>
        <w:t>ООО «Глобус»;</w:t>
      </w:r>
    </w:p>
    <w:p w:rsidR="00871AFB" w:rsidRPr="001D626E" w:rsidRDefault="00871AFB" w:rsidP="00871AFB">
      <w:pPr>
        <w:numPr>
          <w:ilvl w:val="0"/>
          <w:numId w:val="6"/>
        </w:numPr>
        <w:jc w:val="both"/>
        <w:rPr>
          <w:rFonts w:cs="Times New Roman"/>
        </w:rPr>
      </w:pPr>
      <w:r w:rsidRPr="001D626E">
        <w:rPr>
          <w:rFonts w:cs="Times New Roman"/>
        </w:rPr>
        <w:lastRenderedPageBreak/>
        <w:t>ООО «Водосервис»;</w:t>
      </w:r>
    </w:p>
    <w:p w:rsidR="00871AFB" w:rsidRPr="001D626E" w:rsidRDefault="00871AFB" w:rsidP="00871AFB">
      <w:pPr>
        <w:numPr>
          <w:ilvl w:val="0"/>
          <w:numId w:val="6"/>
        </w:numPr>
        <w:jc w:val="both"/>
        <w:rPr>
          <w:rFonts w:cs="Times New Roman"/>
        </w:rPr>
      </w:pPr>
      <w:r w:rsidRPr="001D626E">
        <w:rPr>
          <w:rFonts w:cs="Times New Roman"/>
        </w:rPr>
        <w:t>ОАО «Электростальский завод тяжёлого машиностроения»;</w:t>
      </w:r>
    </w:p>
    <w:p w:rsidR="00871AFB" w:rsidRPr="001D626E" w:rsidRDefault="00871AFB" w:rsidP="00871AFB">
      <w:pPr>
        <w:numPr>
          <w:ilvl w:val="0"/>
          <w:numId w:val="6"/>
        </w:numPr>
        <w:jc w:val="both"/>
        <w:rPr>
          <w:rFonts w:cs="Times New Roman"/>
        </w:rPr>
      </w:pPr>
      <w:r w:rsidRPr="001D626E">
        <w:rPr>
          <w:rFonts w:cs="Times New Roman"/>
        </w:rPr>
        <w:t>ЗАО «Опытно-экспериментальный завод монтажных конструкций «Электростальский котельно-строительный комбинат»;</w:t>
      </w:r>
    </w:p>
    <w:p w:rsidR="00871AFB" w:rsidRPr="001D626E" w:rsidRDefault="00871AFB" w:rsidP="00871AFB">
      <w:pPr>
        <w:numPr>
          <w:ilvl w:val="0"/>
          <w:numId w:val="6"/>
        </w:numPr>
        <w:jc w:val="both"/>
        <w:rPr>
          <w:rFonts w:cs="Times New Roman"/>
        </w:rPr>
      </w:pPr>
      <w:r w:rsidRPr="001D626E">
        <w:rPr>
          <w:rFonts w:cs="Times New Roman"/>
        </w:rPr>
        <w:t>ООО « НефтоГаз-Союз»;</w:t>
      </w:r>
    </w:p>
    <w:p w:rsidR="00871AFB" w:rsidRPr="001D626E" w:rsidRDefault="00871AFB" w:rsidP="00871AFB">
      <w:pPr>
        <w:numPr>
          <w:ilvl w:val="0"/>
          <w:numId w:val="6"/>
        </w:numPr>
        <w:jc w:val="both"/>
        <w:rPr>
          <w:rFonts w:cs="Times New Roman"/>
        </w:rPr>
      </w:pPr>
      <w:r w:rsidRPr="001D626E">
        <w:rPr>
          <w:rFonts w:cs="Times New Roman"/>
        </w:rPr>
        <w:t>ОАО « Металлургический завод «Электросталь».</w:t>
      </w:r>
    </w:p>
    <w:p w:rsidR="00871AFB" w:rsidRPr="001D626E" w:rsidRDefault="00871AFB" w:rsidP="00871AFB">
      <w:pPr>
        <w:pStyle w:val="21"/>
        <w:spacing w:after="0" w:line="240" w:lineRule="auto"/>
        <w:ind w:left="0" w:firstLine="709"/>
        <w:jc w:val="both"/>
      </w:pPr>
      <w:r w:rsidRPr="001D626E">
        <w:t xml:space="preserve">Водоснабжение в городском округе Электросталь осуществляется посредством забора воды из подземных источников, ее обезжелезиванием и транспортировкой до конечных потребителей. Подача воды потребителям производится по водопроводным сетям протяженностью </w:t>
      </w:r>
      <w:smartTag w:uri="urn:schemas-microsoft-com:office:smarttags" w:element="metricconverter">
        <w:smartTagPr>
          <w:attr w:name="ProductID" w:val="239,0 км"/>
        </w:smartTagPr>
        <w:r w:rsidRPr="001D626E">
          <w:t>239,0 км</w:t>
        </w:r>
      </w:smartTag>
      <w:r w:rsidRPr="001D626E">
        <w:t>. Среднегодовой объём поданной в городскую сеть воды</w:t>
      </w:r>
      <w:r w:rsidRPr="001D626E">
        <w:rPr>
          <w:color w:val="FF0000"/>
        </w:rPr>
        <w:t xml:space="preserve"> </w:t>
      </w:r>
      <w:r w:rsidRPr="001D626E">
        <w:t>составляет – 16 тыс. куб. метров. Структура потребителей воды достаточно стабильна и сформирована преимущественно за счет населения – 72-73%. В последние годы наблюдается постепенное сн</w:t>
      </w:r>
      <w:r w:rsidR="000A615D">
        <w:t>ижение объемов водопотребления.</w:t>
      </w:r>
    </w:p>
    <w:p w:rsidR="00871AFB" w:rsidRPr="001D626E" w:rsidRDefault="00871AFB" w:rsidP="00871AFB">
      <w:pPr>
        <w:pStyle w:val="21"/>
        <w:spacing w:after="0" w:line="240" w:lineRule="auto"/>
        <w:ind w:left="0" w:firstLine="709"/>
        <w:jc w:val="both"/>
      </w:pPr>
      <w:r w:rsidRPr="001D626E">
        <w:t>В целях обеспечения потребителей городского округа питьевой водой муниципальным унитарным предприятием «ПТП ГХ» реализовывались производственные программы, в ходе выполнения мероприятий которых проведена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произведен ремонт 34 скважин подъема воды.</w:t>
      </w:r>
    </w:p>
    <w:p w:rsidR="00871AFB" w:rsidRPr="001D626E" w:rsidRDefault="00871AFB" w:rsidP="00871AFB">
      <w:pPr>
        <w:pStyle w:val="21"/>
        <w:spacing w:after="0" w:line="240" w:lineRule="auto"/>
        <w:ind w:left="0" w:firstLine="709"/>
        <w:jc w:val="both"/>
      </w:pPr>
      <w:r w:rsidRPr="001D626E">
        <w:t xml:space="preserve">Водоотведение в городском округе Электросталь осуществляется многоотраслевой организацией коммунального комплекса МУП «ПТП ГХ». Часть сточных вод от потребителей транспортируется на собственные очистные сооружения (около 40%), а остальные направляются на очистку в МУП «Энергетик» </w:t>
      </w:r>
      <w:proofErr w:type="gramStart"/>
      <w:r w:rsidRPr="001D626E">
        <w:t>г</w:t>
      </w:r>
      <w:proofErr w:type="gramEnd"/>
      <w:r w:rsidRPr="001D626E">
        <w:t xml:space="preserve">. Павловский Посад. Общая протяженность сетей водоотведения составляет </w:t>
      </w:r>
      <w:smartTag w:uri="urn:schemas-microsoft-com:office:smarttags" w:element="metricconverter">
        <w:smartTagPr>
          <w:attr w:name="ProductID" w:val="201,2 км"/>
        </w:smartTagPr>
        <w:r w:rsidRPr="001D626E">
          <w:t>201,2 км</w:t>
        </w:r>
      </w:smartTag>
      <w:r w:rsidRPr="001D626E">
        <w:t>.</w:t>
      </w:r>
    </w:p>
    <w:p w:rsidR="00871AFB" w:rsidRPr="001D626E" w:rsidRDefault="00871AFB" w:rsidP="00871AFB">
      <w:pPr>
        <w:pStyle w:val="21"/>
        <w:spacing w:after="0" w:line="240" w:lineRule="auto"/>
        <w:ind w:left="0" w:firstLine="709"/>
        <w:jc w:val="both"/>
      </w:pPr>
      <w:r w:rsidRPr="001D626E">
        <w:t xml:space="preserve">Выработка тепловой энергии для теплоснабжения многоквартирных домов осуществляется четырьмя муниципальными котельными, работающими на газе. Сети между котельными не закольцованы и представляют собой автономные участки теплоснабжения протяженностью </w:t>
      </w:r>
      <w:smartTag w:uri="urn:schemas-microsoft-com:office:smarttags" w:element="metricconverter">
        <w:smartTagPr>
          <w:attr w:name="ProductID" w:val="180,5 км"/>
        </w:smartTagPr>
        <w:r w:rsidRPr="001D626E">
          <w:t>180,5 км</w:t>
        </w:r>
      </w:smartTag>
      <w:r w:rsidRPr="001D626E">
        <w:t>.</w:t>
      </w:r>
    </w:p>
    <w:p w:rsidR="00871AFB" w:rsidRPr="001D626E" w:rsidRDefault="00871AFB" w:rsidP="00871AFB">
      <w:pPr>
        <w:pStyle w:val="21"/>
        <w:spacing w:after="0" w:line="240" w:lineRule="auto"/>
        <w:ind w:left="0" w:firstLine="709"/>
        <w:jc w:val="both"/>
      </w:pPr>
      <w:r w:rsidRPr="001D626E">
        <w:t>В Северном, Южном и Центральном районах города производство и транспортировку тепловой энергии осуществляет МУП «ПТП ГХ» (71,7 % всей вырабатываем</w:t>
      </w:r>
      <w:r w:rsidR="000A615D">
        <w:t>ой в городском округе энергии).</w:t>
      </w:r>
    </w:p>
    <w:p w:rsidR="00871AFB" w:rsidRPr="001D626E" w:rsidRDefault="00871AFB" w:rsidP="00871AFB">
      <w:pPr>
        <w:pStyle w:val="21"/>
        <w:spacing w:after="0" w:line="240" w:lineRule="auto"/>
        <w:ind w:left="0" w:firstLine="709"/>
        <w:jc w:val="both"/>
      </w:pPr>
      <w:r w:rsidRPr="001D626E">
        <w:t>В Восточном и Промышленно-складском районе эксплуатацию системы теплоснабжения производит ООО «ЭЛЕМАШ-ТЭК» (22,1 % рынка тепловой энергии, Восточная котельная</w:t>
      </w:r>
      <w:r w:rsidR="000A615D">
        <w:t>).</w:t>
      </w:r>
    </w:p>
    <w:p w:rsidR="00871AFB" w:rsidRPr="001D626E" w:rsidRDefault="00871AFB" w:rsidP="00871AFB">
      <w:pPr>
        <w:pStyle w:val="21"/>
        <w:spacing w:after="0" w:line="240" w:lineRule="auto"/>
        <w:ind w:left="0" w:firstLine="709"/>
        <w:jc w:val="both"/>
      </w:pPr>
      <w:r w:rsidRPr="001D626E">
        <w:t>В Юго-Западном районе производство тепловой энергии осуществляет ООО «Гло</w:t>
      </w:r>
      <w:r w:rsidR="000A615D">
        <w:t>бус» (6,2 % тепловой энергии).</w:t>
      </w:r>
    </w:p>
    <w:p w:rsidR="00871AFB" w:rsidRPr="001D626E" w:rsidRDefault="00871AFB" w:rsidP="00871AFB">
      <w:pPr>
        <w:pStyle w:val="21"/>
        <w:spacing w:after="0" w:line="240" w:lineRule="auto"/>
        <w:ind w:left="0" w:firstLine="709"/>
        <w:jc w:val="both"/>
      </w:pPr>
      <w:r w:rsidRPr="001D626E">
        <w:t>Снабжение ряда промышленных предприятий осуществляется за счет собственных ист</w:t>
      </w:r>
      <w:r w:rsidR="000A615D">
        <w:t>очников тепла (11 организаций).</w:t>
      </w:r>
    </w:p>
    <w:p w:rsidR="00871AFB" w:rsidRPr="001D626E" w:rsidRDefault="00871AFB" w:rsidP="00871AFB">
      <w:pPr>
        <w:pStyle w:val="21"/>
        <w:spacing w:after="0" w:line="240" w:lineRule="auto"/>
        <w:ind w:left="0" w:firstLine="709"/>
        <w:jc w:val="both"/>
      </w:pPr>
      <w:r w:rsidRPr="001D626E">
        <w:t>Теплоснабжение индивидуальных домов с приусадебными уч</w:t>
      </w:r>
      <w:r w:rsidR="000A615D">
        <w:t>астками осуществляется от АОГВ.</w:t>
      </w:r>
    </w:p>
    <w:p w:rsidR="00871AFB" w:rsidRPr="001D626E" w:rsidRDefault="00871AFB" w:rsidP="00871AFB">
      <w:pPr>
        <w:pStyle w:val="21"/>
        <w:spacing w:after="0" w:line="240" w:lineRule="auto"/>
        <w:ind w:left="0" w:firstLine="709"/>
        <w:jc w:val="both"/>
      </w:pPr>
      <w:r w:rsidRPr="001D626E">
        <w:t>Теплоснабжающие организации при проведении ремонта тепловых сетей внедряют современные технологии и используют трубы в пенополиуретановой изоляции, что позволяет сократить потери тепловой энергии и существенно продлить срок службы тепловых сетей.</w:t>
      </w:r>
    </w:p>
    <w:p w:rsidR="00871AFB" w:rsidRPr="001D626E" w:rsidRDefault="00871AFB" w:rsidP="00871AFB">
      <w:pPr>
        <w:pStyle w:val="21"/>
        <w:spacing w:after="0" w:line="240" w:lineRule="auto"/>
        <w:ind w:left="0" w:firstLine="709"/>
        <w:jc w:val="both"/>
      </w:pPr>
      <w:r w:rsidRPr="001D626E">
        <w:t>Поставщиками электроэнергии в городской округ Электросталь являются ОАО «МОЭСК», ОАО «ФСК ЕЭС», ОАО «Мосэнерго» (ГРЭС № 3).</w:t>
      </w:r>
    </w:p>
    <w:p w:rsidR="00871AFB" w:rsidRPr="001D626E" w:rsidRDefault="00871AFB" w:rsidP="00871AFB">
      <w:pPr>
        <w:pStyle w:val="21"/>
        <w:spacing w:after="0" w:line="240" w:lineRule="auto"/>
        <w:ind w:left="0" w:firstLine="709"/>
        <w:jc w:val="both"/>
      </w:pPr>
      <w:r w:rsidRPr="001D626E">
        <w:t>Передачу электроэнергии в городском округе Электросталь осуществляет филиал ОАО «МОСОБЛЭНЕРГО» «Электр</w:t>
      </w:r>
      <w:r w:rsidR="000A615D">
        <w:t>остальские электрические сети».</w:t>
      </w:r>
    </w:p>
    <w:p w:rsidR="00871AFB" w:rsidRPr="001D626E" w:rsidRDefault="00871AFB" w:rsidP="00871AFB">
      <w:pPr>
        <w:pStyle w:val="21"/>
        <w:spacing w:after="0" w:line="240" w:lineRule="auto"/>
        <w:ind w:left="0" w:firstLine="709"/>
        <w:jc w:val="both"/>
      </w:pPr>
      <w:r w:rsidRPr="001D626E">
        <w:t xml:space="preserve">Общая протяженность электрических  линий составляет </w:t>
      </w:r>
      <w:r w:rsidR="000A615D">
        <w:t>–</w:t>
      </w:r>
      <w:r w:rsidRPr="001D626E">
        <w:t xml:space="preserve"> </w:t>
      </w:r>
      <w:smartTag w:uri="urn:schemas-microsoft-com:office:smarttags" w:element="metricconverter">
        <w:smartTagPr>
          <w:attr w:name="ProductID" w:val="891,2 км"/>
        </w:smartTagPr>
        <w:r w:rsidRPr="001D626E">
          <w:t>891,2 км</w:t>
        </w:r>
      </w:smartTag>
      <w:r w:rsidRPr="001D626E">
        <w:t>.</w:t>
      </w:r>
    </w:p>
    <w:p w:rsidR="00871AFB" w:rsidRPr="001D626E" w:rsidRDefault="00871AFB" w:rsidP="00871AFB">
      <w:pPr>
        <w:pStyle w:val="21"/>
        <w:spacing w:after="0" w:line="240" w:lineRule="auto"/>
        <w:ind w:left="0" w:firstLine="709"/>
        <w:jc w:val="both"/>
      </w:pPr>
      <w:r w:rsidRPr="001D626E">
        <w:t xml:space="preserve">Распределение электрической нагрузки осуществляется через 22 </w:t>
      </w:r>
      <w:proofErr w:type="gramStart"/>
      <w:r w:rsidRPr="001D626E">
        <w:t>распределительных</w:t>
      </w:r>
      <w:proofErr w:type="gramEnd"/>
      <w:r w:rsidRPr="001D626E">
        <w:t xml:space="preserve"> пункта.</w:t>
      </w:r>
    </w:p>
    <w:p w:rsidR="00871AFB" w:rsidRPr="001D626E" w:rsidRDefault="00871AFB" w:rsidP="00871AFB">
      <w:pPr>
        <w:pStyle w:val="21"/>
        <w:spacing w:after="0" w:line="240" w:lineRule="auto"/>
        <w:ind w:left="0" w:firstLine="709"/>
        <w:jc w:val="both"/>
      </w:pPr>
      <w:r w:rsidRPr="001D626E">
        <w:t>Городской округ не имеет в собственности объектов централиз</w:t>
      </w:r>
      <w:r w:rsidR="000A615D">
        <w:t xml:space="preserve">ованной </w:t>
      </w:r>
      <w:r w:rsidRPr="001D626E">
        <w:t>системы газоснабжения. Обслуживанием объектов централизованной системы газоснабжения осуществляется Ногинскмежрайгаз, являющимся территориальным подразделением государственного унитарного предприятия Московской области «Мособлгаз».</w:t>
      </w:r>
    </w:p>
    <w:p w:rsidR="00871AFB" w:rsidRPr="001D626E" w:rsidRDefault="00871AFB" w:rsidP="00871AFB">
      <w:pPr>
        <w:pStyle w:val="21"/>
        <w:spacing w:after="0" w:line="240" w:lineRule="auto"/>
        <w:ind w:left="0" w:firstLine="709"/>
        <w:jc w:val="both"/>
      </w:pPr>
      <w:r w:rsidRPr="001D626E">
        <w:t>Общая площадь жилищного фонда городского округа Электросталь на 01.01.2014 составила 3 312,5 тыс. кв. метров, в том числе по формам собственности:</w:t>
      </w:r>
    </w:p>
    <w:p w:rsidR="00871AFB" w:rsidRPr="001D626E" w:rsidRDefault="00871AFB" w:rsidP="00871AFB">
      <w:pPr>
        <w:rPr>
          <w:rFonts w:cs="Times New Roman"/>
        </w:rPr>
      </w:pPr>
      <w:r w:rsidRPr="001D626E">
        <w:rPr>
          <w:rFonts w:cs="Times New Roman"/>
        </w:rPr>
        <w:tab/>
      </w:r>
      <w:r w:rsidR="000A615D">
        <w:rPr>
          <w:rFonts w:cs="Times New Roman"/>
        </w:rPr>
        <w:t xml:space="preserve">- </w:t>
      </w:r>
      <w:proofErr w:type="gramStart"/>
      <w:r w:rsidR="000A615D">
        <w:rPr>
          <w:rFonts w:cs="Times New Roman"/>
        </w:rPr>
        <w:t>частная</w:t>
      </w:r>
      <w:proofErr w:type="gramEnd"/>
      <w:r w:rsidRPr="001D626E">
        <w:rPr>
          <w:rFonts w:cs="Times New Roman"/>
        </w:rPr>
        <w:tab/>
      </w:r>
      <w:r w:rsidRPr="001D626E">
        <w:rPr>
          <w:rFonts w:cs="Times New Roman"/>
        </w:rPr>
        <w:tab/>
        <w:t>–</w:t>
      </w:r>
      <w:r w:rsidR="000A615D">
        <w:rPr>
          <w:rFonts w:cs="Times New Roman"/>
        </w:rPr>
        <w:t xml:space="preserve"> </w:t>
      </w:r>
      <w:r w:rsidRPr="001D626E">
        <w:rPr>
          <w:rFonts w:cs="Times New Roman"/>
        </w:rPr>
        <w:t>2762,5тыс. кв. метров;</w:t>
      </w:r>
    </w:p>
    <w:p w:rsidR="00871AFB" w:rsidRPr="001D626E" w:rsidRDefault="000A615D" w:rsidP="000A615D">
      <w:pPr>
        <w:ind w:firstLine="624"/>
        <w:rPr>
          <w:rFonts w:cs="Times New Roman"/>
        </w:rPr>
      </w:pPr>
      <w:r>
        <w:rPr>
          <w:rFonts w:cs="Times New Roman"/>
        </w:rPr>
        <w:t xml:space="preserve">- </w:t>
      </w:r>
      <w:proofErr w:type="gramStart"/>
      <w:r>
        <w:rPr>
          <w:rFonts w:cs="Times New Roman"/>
        </w:rPr>
        <w:t>муниципальная</w:t>
      </w:r>
      <w:proofErr w:type="gramEnd"/>
      <w:r>
        <w:rPr>
          <w:rFonts w:cs="Times New Roman"/>
        </w:rPr>
        <w:t xml:space="preserve"> </w:t>
      </w:r>
      <w:r w:rsidR="00871AFB" w:rsidRPr="001D626E">
        <w:rPr>
          <w:rFonts w:cs="Times New Roman"/>
        </w:rPr>
        <w:t>– 495,4 тыс. кв. метров;</w:t>
      </w:r>
    </w:p>
    <w:p w:rsidR="00871AFB" w:rsidRPr="001D626E" w:rsidRDefault="00871AFB" w:rsidP="00871AFB">
      <w:pPr>
        <w:rPr>
          <w:rFonts w:cs="Times New Roman"/>
        </w:rPr>
      </w:pPr>
      <w:r w:rsidRPr="001D626E">
        <w:rPr>
          <w:rFonts w:cs="Times New Roman"/>
        </w:rPr>
        <w:tab/>
        <w:t xml:space="preserve">- </w:t>
      </w:r>
      <w:proofErr w:type="gramStart"/>
      <w:r w:rsidRPr="001D626E">
        <w:rPr>
          <w:rFonts w:cs="Times New Roman"/>
        </w:rPr>
        <w:t>гос</w:t>
      </w:r>
      <w:r w:rsidR="000A615D">
        <w:rPr>
          <w:rFonts w:cs="Times New Roman"/>
        </w:rPr>
        <w:t>ударственная</w:t>
      </w:r>
      <w:proofErr w:type="gramEnd"/>
      <w:r w:rsidR="000A615D">
        <w:rPr>
          <w:rFonts w:cs="Times New Roman"/>
        </w:rPr>
        <w:t xml:space="preserve"> </w:t>
      </w:r>
      <w:r w:rsidRPr="001D626E">
        <w:rPr>
          <w:rFonts w:cs="Times New Roman"/>
        </w:rPr>
        <w:t>–</w:t>
      </w:r>
      <w:r w:rsidR="000A615D">
        <w:rPr>
          <w:rFonts w:cs="Times New Roman"/>
        </w:rPr>
        <w:t xml:space="preserve"> </w:t>
      </w:r>
      <w:r w:rsidRPr="001D626E">
        <w:rPr>
          <w:rFonts w:cs="Times New Roman"/>
        </w:rPr>
        <w:t>54,6, тыс. кв. метров.</w:t>
      </w:r>
    </w:p>
    <w:p w:rsidR="00871AFB" w:rsidRPr="001D626E" w:rsidRDefault="00871AFB" w:rsidP="00871AFB">
      <w:pPr>
        <w:ind w:firstLine="709"/>
        <w:jc w:val="both"/>
        <w:rPr>
          <w:rFonts w:cs="Times New Roman"/>
        </w:rPr>
      </w:pPr>
      <w:r w:rsidRPr="001D626E">
        <w:rPr>
          <w:rFonts w:cs="Times New Roman"/>
        </w:rPr>
        <w:t xml:space="preserve">Жилищный фонд представлен в основном многоквартирными домами, общее количество которых составляет 1005 общей площадью </w:t>
      </w:r>
      <w:smartTag w:uri="urn:schemas-microsoft-com:office:smarttags" w:element="metricconverter">
        <w:smartTagPr>
          <w:attr w:name="ProductID" w:val="3246,9 кв. метров"/>
        </w:smartTagPr>
        <w:r w:rsidRPr="001D626E">
          <w:rPr>
            <w:rFonts w:cs="Times New Roman"/>
          </w:rPr>
          <w:t>3246,9 кв. метров</w:t>
        </w:r>
      </w:smartTag>
      <w:r w:rsidRPr="001D626E">
        <w:rPr>
          <w:rFonts w:cs="Times New Roman"/>
        </w:rPr>
        <w:t>. Индивидуальные домовладения представлены 391 жилыми домами общей площадью 31,5 тыс. кв. метров.</w:t>
      </w:r>
    </w:p>
    <w:p w:rsidR="00871AFB" w:rsidRPr="001D626E" w:rsidRDefault="00871AFB" w:rsidP="00871AFB">
      <w:pPr>
        <w:ind w:firstLine="709"/>
        <w:jc w:val="both"/>
        <w:rPr>
          <w:rFonts w:cs="Times New Roman"/>
        </w:rPr>
      </w:pPr>
      <w:r w:rsidRPr="001D626E">
        <w:rPr>
          <w:rFonts w:cs="Times New Roman"/>
        </w:rPr>
        <w:t>Основная масса многоквартирных домов – 635 ед. построена в 50-60 годы прошлого века, площадь их составляет 1 191,0 тыс. кв. метров, что составляет 36,9% площади всех многоквартирных домов. В период с 1970 по 1995 годы построено 259 многоквартирных домов площадью 1500,8 тыс. кв. метров. В конце прошлого века и начале 2000 годов построено72 многоквартирных дома, площадью 511,5 тыс. кв. метров, что составляет 15,9% площади всех многоквартирных домов, расположенных на территории городского округа. Основная жилая застройка представляет собой многоквартирные дома до 5 этажей, общее количество таких многоквартирных домов 780. Подобная застройка характерна для центральной части города. Основная масса многоквартирных домов 962 ед. имеет кирпичные, панельные, блочные, монолитные стены.</w:t>
      </w:r>
    </w:p>
    <w:p w:rsidR="00871AFB" w:rsidRPr="001D626E" w:rsidRDefault="00871AFB" w:rsidP="00871AFB">
      <w:pPr>
        <w:ind w:firstLine="709"/>
        <w:jc w:val="both"/>
        <w:rPr>
          <w:rFonts w:cs="Times New Roman"/>
        </w:rPr>
      </w:pPr>
      <w:r w:rsidRPr="001D626E">
        <w:rPr>
          <w:rFonts w:cs="Times New Roman"/>
        </w:rPr>
        <w:t>Серьезную тревогу вызывают эксплуатационные характеристики многоквартирных домов послевоенной построй</w:t>
      </w:r>
      <w:r w:rsidR="000A615D">
        <w:rPr>
          <w:rFonts w:cs="Times New Roman"/>
        </w:rPr>
        <w:t xml:space="preserve">ки и постройки первых массовых </w:t>
      </w:r>
      <w:r w:rsidRPr="001D626E">
        <w:rPr>
          <w:rFonts w:cs="Times New Roman"/>
        </w:rPr>
        <w:t>серий. По нормам эксплуатации они подлежали модернизации или реконстру</w:t>
      </w:r>
      <w:r w:rsidRPr="001D626E">
        <w:rPr>
          <w:rFonts w:cs="Times New Roman"/>
        </w:rPr>
        <w:t>к</w:t>
      </w:r>
      <w:r w:rsidRPr="001D626E">
        <w:rPr>
          <w:rFonts w:cs="Times New Roman"/>
        </w:rPr>
        <w:t xml:space="preserve">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w:t>
      </w:r>
      <w:proofErr w:type="gramStart"/>
      <w:r w:rsidRPr="001D626E">
        <w:rPr>
          <w:rFonts w:cs="Times New Roman"/>
        </w:rPr>
        <w:t>Основные денежные средства при проведении капитального ремонта были напр</w:t>
      </w:r>
      <w:r w:rsidR="000A615D">
        <w:rPr>
          <w:rFonts w:cs="Times New Roman"/>
        </w:rPr>
        <w:t xml:space="preserve">авлены на ремонт внутридомовых </w:t>
      </w:r>
      <w:r w:rsidRPr="001D626E">
        <w:rPr>
          <w:rFonts w:cs="Times New Roman"/>
        </w:rPr>
        <w:t>инженерных систем тепло-, водоснабж</w:t>
      </w:r>
      <w:r w:rsidRPr="001D626E">
        <w:rPr>
          <w:rFonts w:cs="Times New Roman"/>
        </w:rPr>
        <w:t>е</w:t>
      </w:r>
      <w:r w:rsidRPr="001D626E">
        <w:rPr>
          <w:rFonts w:cs="Times New Roman"/>
        </w:rPr>
        <w:t>ния, водоотведения – от 8,7% до 12% всех капитальных вложений, лифтов – от 14% до 57,8%, кровель – от 18% до 24</w:t>
      </w:r>
      <w:r w:rsidR="000A615D">
        <w:rPr>
          <w:rFonts w:cs="Times New Roman"/>
        </w:rPr>
        <w:t xml:space="preserve">,6%, фасадов – от 2% до 45,5%. </w:t>
      </w:r>
      <w:r w:rsidRPr="001D626E">
        <w:rPr>
          <w:rFonts w:cs="Times New Roman"/>
        </w:rPr>
        <w:t>В результате с</w:t>
      </w:r>
      <w:r w:rsidRPr="001D626E">
        <w:rPr>
          <w:rFonts w:cs="Times New Roman"/>
        </w:rPr>
        <w:t>о</w:t>
      </w:r>
      <w:r w:rsidR="000A615D">
        <w:rPr>
          <w:rFonts w:cs="Times New Roman"/>
        </w:rPr>
        <w:t xml:space="preserve">стояние домов </w:t>
      </w:r>
      <w:r w:rsidRPr="001D626E">
        <w:rPr>
          <w:rFonts w:cs="Times New Roman"/>
        </w:rPr>
        <w:t>из года в год ухудшалось.</w:t>
      </w:r>
      <w:proofErr w:type="gramEnd"/>
      <w:r w:rsidRPr="001D626E">
        <w:rPr>
          <w:rFonts w:cs="Times New Roman"/>
        </w:rPr>
        <w:t xml:space="preserve"> </w:t>
      </w:r>
      <w:proofErr w:type="gramStart"/>
      <w:r w:rsidRPr="001D626E">
        <w:rPr>
          <w:rFonts w:cs="Times New Roman"/>
        </w:rPr>
        <w:t>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w:t>
      </w:r>
      <w:r w:rsidRPr="001D626E">
        <w:rPr>
          <w:rFonts w:cs="Times New Roman"/>
        </w:rPr>
        <w:t>е</w:t>
      </w:r>
      <w:r w:rsidRPr="001D626E">
        <w:rPr>
          <w:rFonts w:cs="Times New Roman"/>
        </w:rPr>
        <w:t>ний в многоквар</w:t>
      </w:r>
      <w:r w:rsidR="000A615D">
        <w:rPr>
          <w:rFonts w:cs="Times New Roman"/>
        </w:rPr>
        <w:t xml:space="preserve">тирных домах, в том числе и по </w:t>
      </w:r>
      <w:r w:rsidRPr="001D626E">
        <w:rPr>
          <w:rFonts w:cs="Times New Roman"/>
        </w:rPr>
        <w:t>оказанию финансовой поддержки собственникам помещений по проведению капитального ремонта общего имущества в многоквартирных домах</w:t>
      </w:r>
      <w:proofErr w:type="gramEnd"/>
      <w:r w:rsidRPr="001D626E">
        <w:rPr>
          <w:rFonts w:cs="Times New Roman"/>
        </w:rPr>
        <w:t>. Данная задача решалась путём направл</w:t>
      </w:r>
      <w:r w:rsidRPr="001D626E">
        <w:rPr>
          <w:rFonts w:cs="Times New Roman"/>
        </w:rPr>
        <w:t>е</w:t>
      </w:r>
      <w:r w:rsidRPr="001D626E">
        <w:rPr>
          <w:rFonts w:cs="Times New Roman"/>
        </w:rPr>
        <w:t>ния средств бюджета городского округа на условиях конкурентности при отборе многоквартирных домов, включаемых в перечень работ по капитальному ремонту, для чего были разработ</w:t>
      </w:r>
      <w:r w:rsidRPr="001D626E">
        <w:rPr>
          <w:rFonts w:cs="Times New Roman"/>
        </w:rPr>
        <w:t>а</w:t>
      </w:r>
      <w:r w:rsidRPr="001D626E">
        <w:rPr>
          <w:rFonts w:cs="Times New Roman"/>
        </w:rPr>
        <w:t xml:space="preserve">ны муниципальные правовые акты, регулирующие данный порядок. Несмотря на </w:t>
      </w:r>
      <w:proofErr w:type="gramStart"/>
      <w:r w:rsidRPr="001D626E">
        <w:rPr>
          <w:rFonts w:cs="Times New Roman"/>
        </w:rPr>
        <w:t>предпринимаемые меры</w:t>
      </w:r>
      <w:proofErr w:type="gramEnd"/>
      <w:r w:rsidRPr="001D626E">
        <w:rPr>
          <w:rFonts w:cs="Times New Roman"/>
        </w:rPr>
        <w:t>,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w:t>
      </w:r>
      <w:r w:rsidR="000A615D">
        <w:rPr>
          <w:rFonts w:cs="Times New Roman"/>
        </w:rPr>
        <w:t xml:space="preserve"> жилищной сфере способствовало </w:t>
      </w:r>
      <w:r w:rsidRPr="001D626E">
        <w:rPr>
          <w:rFonts w:cs="Times New Roman"/>
        </w:rPr>
        <w:t>большому количеству обращений граждан в А</w:t>
      </w:r>
      <w:r w:rsidRPr="001D626E">
        <w:rPr>
          <w:rFonts w:cs="Times New Roman"/>
        </w:rPr>
        <w:t>д</w:t>
      </w:r>
      <w:r w:rsidRPr="001D626E">
        <w:rPr>
          <w:rFonts w:cs="Times New Roman"/>
        </w:rPr>
        <w:t>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w:t>
      </w:r>
      <w:r w:rsidRPr="001D626E">
        <w:rPr>
          <w:rFonts w:cs="Times New Roman"/>
        </w:rPr>
        <w:t>е</w:t>
      </w:r>
      <w:r w:rsidRPr="001D626E">
        <w:rPr>
          <w:rFonts w:cs="Times New Roman"/>
        </w:rPr>
        <w:t>шения на общем собрании не принималось.</w:t>
      </w:r>
    </w:p>
    <w:p w:rsidR="00871AFB" w:rsidRPr="001D626E" w:rsidRDefault="00871AFB" w:rsidP="00871AFB">
      <w:pPr>
        <w:ind w:firstLine="709"/>
        <w:jc w:val="both"/>
        <w:rPr>
          <w:rFonts w:cs="Times New Roman"/>
        </w:rPr>
      </w:pPr>
      <w:r w:rsidRPr="001D626E">
        <w:rPr>
          <w:rFonts w:cs="Times New Roman"/>
        </w:rPr>
        <w:t xml:space="preserve">Федеральным законом от 25.12.2012 № 271-ФЗ в </w:t>
      </w:r>
      <w:r w:rsidRPr="001D626E">
        <w:rPr>
          <w:rFonts w:cs="Times New Roman"/>
          <w:noProof/>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Pr="001D626E">
        <w:rPr>
          <w:rFonts w:cs="Times New Roman"/>
          <w:b/>
        </w:rPr>
        <w:t xml:space="preserve"> </w:t>
      </w:r>
      <w:r w:rsidRPr="001D626E">
        <w:rPr>
          <w:rFonts w:cs="Times New Roman"/>
        </w:rPr>
        <w:t xml:space="preserve">Новая система проведения капитального ремонта общего имущества 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стороны государства, органов местного самоуправления и управляющих организаций. </w:t>
      </w:r>
      <w:proofErr w:type="gramStart"/>
      <w:r w:rsidRPr="001D626E">
        <w:rPr>
          <w:rFonts w:cs="Times New Roman"/>
        </w:rPr>
        <w:t>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w:t>
      </w:r>
      <w:r w:rsidR="000A615D">
        <w:rPr>
          <w:rFonts w:cs="Times New Roman"/>
        </w:rPr>
        <w:t xml:space="preserve">ерритории Московской области», </w:t>
      </w:r>
      <w:r w:rsidRPr="001D626E">
        <w:rPr>
          <w:rFonts w:cs="Times New Roman"/>
        </w:rPr>
        <w:t>в соответствии с которым постановлением Правительства Мос</w:t>
      </w:r>
      <w:r w:rsidR="000A615D">
        <w:rPr>
          <w:rFonts w:cs="Times New Roman"/>
        </w:rPr>
        <w:t xml:space="preserve">ковской области от 27.12.2013 </w:t>
      </w:r>
      <w:r w:rsidRPr="001D626E">
        <w:rPr>
          <w:rFonts w:cs="Times New Roman"/>
        </w:rPr>
        <w:t>№ 1188/58  была утверждена региональная программа Московской области  «Проведение капитального ремонта общего имущества в многоквартирных домах, расположенных на территории Московск</w:t>
      </w:r>
      <w:r w:rsidR="000A615D">
        <w:rPr>
          <w:rFonts w:cs="Times New Roman"/>
        </w:rPr>
        <w:t>ой области</w:t>
      </w:r>
      <w:proofErr w:type="gramEnd"/>
      <w:r w:rsidR="000A615D">
        <w:rPr>
          <w:rFonts w:cs="Times New Roman"/>
        </w:rPr>
        <w:t>, на 2014-2038 годы».</w:t>
      </w:r>
    </w:p>
    <w:p w:rsidR="00871AFB" w:rsidRPr="001D626E" w:rsidRDefault="00871AFB" w:rsidP="00871AFB">
      <w:pPr>
        <w:ind w:firstLine="709"/>
        <w:jc w:val="both"/>
        <w:rPr>
          <w:rFonts w:cs="Times New Roman"/>
        </w:rPr>
      </w:pPr>
      <w:r w:rsidRPr="001D626E">
        <w:rPr>
          <w:rFonts w:cs="Times New Roman"/>
        </w:rPr>
        <w:t>В региональную программу капитального ремонта включено 939 многоквартирных домов, расположенных на территории городского округа. В краткосрочный план реализации региональной программы капитального ремонта на 2014 год включено 16 многоквартирных домов. Общая стоимость работ по проведению капитального ремонта общего имущества в многоквартирных домах, включённых в краткосрочный план реализации региональной программы капитального ремонта на 2014 г</w:t>
      </w:r>
      <w:r w:rsidR="000A615D">
        <w:rPr>
          <w:rFonts w:cs="Times New Roman"/>
        </w:rPr>
        <w:t>од, составляет 70 468 тыс. руб.</w:t>
      </w:r>
    </w:p>
    <w:p w:rsidR="00871AFB" w:rsidRPr="001D626E" w:rsidRDefault="00871AFB" w:rsidP="00871AFB">
      <w:pPr>
        <w:ind w:firstLine="709"/>
        <w:jc w:val="both"/>
        <w:rPr>
          <w:rFonts w:cs="Times New Roman"/>
        </w:rPr>
      </w:pPr>
      <w:r w:rsidRPr="001D626E">
        <w:rPr>
          <w:rFonts w:cs="Times New Roman"/>
        </w:rPr>
        <w:t>Администрация городского округа, как один из собственников помещений в многоквартирных домах, должна в полной мер</w:t>
      </w:r>
      <w:r w:rsidR="000A615D">
        <w:rPr>
          <w:rFonts w:cs="Times New Roman"/>
        </w:rPr>
        <w:t xml:space="preserve">е исполнить свои обязательства </w:t>
      </w:r>
      <w:r w:rsidRPr="001D626E">
        <w:rPr>
          <w:rFonts w:cs="Times New Roman"/>
        </w:rPr>
        <w:t>по участию в региональной системе капитального ремонта, определённые федеральным и р</w:t>
      </w:r>
      <w:r w:rsidR="000A615D">
        <w:rPr>
          <w:rFonts w:cs="Times New Roman"/>
        </w:rPr>
        <w:t>егиональным законодательством.</w:t>
      </w:r>
    </w:p>
    <w:p w:rsidR="00871AFB" w:rsidRPr="001D626E" w:rsidRDefault="00871AFB" w:rsidP="00871AFB">
      <w:pPr>
        <w:ind w:firstLine="709"/>
        <w:jc w:val="both"/>
        <w:rPr>
          <w:rFonts w:cs="Times New Roman"/>
        </w:rPr>
      </w:pPr>
      <w:r w:rsidRPr="001D626E">
        <w:rPr>
          <w:rFonts w:cs="Times New Roman"/>
        </w:rPr>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871AFB" w:rsidRPr="001D626E" w:rsidRDefault="00871AFB" w:rsidP="00871AFB">
      <w:pPr>
        <w:ind w:firstLine="709"/>
        <w:jc w:val="both"/>
        <w:rPr>
          <w:rFonts w:cs="Times New Roman"/>
        </w:rPr>
      </w:pPr>
      <w:r w:rsidRPr="001D626E">
        <w:rPr>
          <w:rFonts w:cs="Times New Roman"/>
        </w:rPr>
        <w:t xml:space="preserve">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  </w:t>
      </w:r>
    </w:p>
    <w:p w:rsidR="00871AFB" w:rsidRPr="001D626E" w:rsidRDefault="00871AFB" w:rsidP="00871AFB">
      <w:pPr>
        <w:ind w:firstLine="709"/>
        <w:jc w:val="both"/>
        <w:rPr>
          <w:rFonts w:cs="Times New Roman"/>
        </w:rPr>
      </w:pPr>
      <w:r w:rsidRPr="001D626E">
        <w:rPr>
          <w:rFonts w:cs="Times New Roman"/>
        </w:rPr>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871AFB" w:rsidRPr="001D626E" w:rsidRDefault="00871AFB" w:rsidP="00871AFB">
      <w:pPr>
        <w:numPr>
          <w:ilvl w:val="0"/>
          <w:numId w:val="7"/>
        </w:numPr>
        <w:autoSpaceDE w:val="0"/>
        <w:autoSpaceDN w:val="0"/>
        <w:adjustRightInd w:val="0"/>
        <w:jc w:val="both"/>
        <w:rPr>
          <w:rFonts w:cs="Times New Roman"/>
        </w:rPr>
      </w:pPr>
      <w:r w:rsidRPr="001D626E">
        <w:rPr>
          <w:rFonts w:cs="Times New Roman"/>
        </w:rPr>
        <w:t>обеспечивает равные условия для деятельности управляющих организаций независимо от организационно-правовых форм;</w:t>
      </w:r>
    </w:p>
    <w:p w:rsidR="00871AFB" w:rsidRPr="001D626E" w:rsidRDefault="00871AFB" w:rsidP="00871AFB">
      <w:pPr>
        <w:numPr>
          <w:ilvl w:val="0"/>
          <w:numId w:val="7"/>
        </w:numPr>
        <w:autoSpaceDE w:val="0"/>
        <w:autoSpaceDN w:val="0"/>
        <w:adjustRightInd w:val="0"/>
        <w:jc w:val="both"/>
        <w:rPr>
          <w:rFonts w:cs="Times New Roman"/>
        </w:rPr>
      </w:pPr>
      <w:r w:rsidRPr="001D626E">
        <w:rPr>
          <w:rFonts w:cs="Times New Roman"/>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871AFB" w:rsidRPr="001D626E" w:rsidRDefault="00871AFB" w:rsidP="00871AFB">
      <w:pPr>
        <w:numPr>
          <w:ilvl w:val="0"/>
          <w:numId w:val="7"/>
        </w:numPr>
        <w:autoSpaceDE w:val="0"/>
        <w:autoSpaceDN w:val="0"/>
        <w:adjustRightInd w:val="0"/>
        <w:jc w:val="both"/>
        <w:rPr>
          <w:rFonts w:cs="Times New Roman"/>
        </w:rPr>
      </w:pPr>
      <w:r w:rsidRPr="001D626E">
        <w:rPr>
          <w:rFonts w:cs="Times New Roman"/>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871AFB" w:rsidRPr="001D626E" w:rsidRDefault="00871AFB" w:rsidP="00871AFB">
      <w:pPr>
        <w:numPr>
          <w:ilvl w:val="0"/>
          <w:numId w:val="7"/>
        </w:numPr>
        <w:autoSpaceDE w:val="0"/>
        <w:autoSpaceDN w:val="0"/>
        <w:adjustRightInd w:val="0"/>
        <w:jc w:val="both"/>
        <w:rPr>
          <w:rFonts w:cs="Times New Roman"/>
        </w:rPr>
      </w:pPr>
      <w:r w:rsidRPr="001D626E">
        <w:rPr>
          <w:rFonts w:cs="Times New Roman"/>
        </w:rPr>
        <w:t>совершенствует  эффективность муниципального жилищного контроля;</w:t>
      </w:r>
    </w:p>
    <w:p w:rsidR="00871AFB" w:rsidRPr="001D626E" w:rsidRDefault="00871AFB" w:rsidP="00871AFB">
      <w:pPr>
        <w:numPr>
          <w:ilvl w:val="0"/>
          <w:numId w:val="7"/>
        </w:numPr>
        <w:autoSpaceDE w:val="0"/>
        <w:autoSpaceDN w:val="0"/>
        <w:adjustRightInd w:val="0"/>
        <w:jc w:val="both"/>
        <w:rPr>
          <w:rFonts w:cs="Times New Roman"/>
        </w:rPr>
      </w:pPr>
      <w:r w:rsidRPr="001D626E">
        <w:rPr>
          <w:rFonts w:cs="Times New Roman"/>
        </w:rPr>
        <w:t>проводит мероприятия по замене газоиспользующего оборудования внутри помещений муниципального жилищного фонда.</w:t>
      </w:r>
    </w:p>
    <w:p w:rsidR="00871AFB" w:rsidRPr="001D626E" w:rsidRDefault="00871AFB" w:rsidP="00871AFB">
      <w:pPr>
        <w:tabs>
          <w:tab w:val="left" w:pos="709"/>
        </w:tabs>
        <w:ind w:firstLine="709"/>
        <w:jc w:val="both"/>
        <w:rPr>
          <w:rFonts w:cs="Times New Roman"/>
        </w:rPr>
      </w:pPr>
      <w:r w:rsidRPr="001D626E">
        <w:rPr>
          <w:rFonts w:cs="Times New Roman"/>
          <w:color w:val="FF0000"/>
        </w:rPr>
        <w:t xml:space="preserve"> </w:t>
      </w:r>
      <w:r w:rsidRPr="001D626E">
        <w:rPr>
          <w:rFonts w:cs="Times New Roman"/>
        </w:rPr>
        <w:t>В соответствии со ст. 16 Федерального закона от 06.10.2003 №131-ФЗ «Об общих принципах организации местного самоуправления в Российской Федерации» к вопросам местного значения относится благоустройство территории городского округа Электросталь Московской области.</w:t>
      </w:r>
    </w:p>
    <w:p w:rsidR="00871AFB" w:rsidRPr="001D626E" w:rsidRDefault="00871AFB" w:rsidP="00871AFB">
      <w:pPr>
        <w:tabs>
          <w:tab w:val="left" w:pos="709"/>
        </w:tabs>
        <w:ind w:firstLine="709"/>
        <w:jc w:val="both"/>
        <w:rPr>
          <w:rFonts w:cs="Times New Roman"/>
        </w:rPr>
      </w:pPr>
      <w:r w:rsidRPr="001D626E">
        <w:rPr>
          <w:rFonts w:cs="Times New Roman"/>
        </w:rPr>
        <w:t>Благоустройство территории муниципального образования представляет собой комплекс мероприятий, направленных на создание благоприятных, комфортных и безопасных условий жизни, трудовой деятельности и досуга населения  в границах городского округа, осуществляемых органами местного самоуправления, физическими и юридическими лицами.</w:t>
      </w:r>
    </w:p>
    <w:p w:rsidR="00871AFB" w:rsidRPr="001D626E" w:rsidRDefault="00871AFB" w:rsidP="00871AFB">
      <w:pPr>
        <w:tabs>
          <w:tab w:val="left" w:pos="709"/>
        </w:tabs>
        <w:ind w:firstLine="709"/>
        <w:jc w:val="both"/>
        <w:rPr>
          <w:rFonts w:cs="Times New Roman"/>
        </w:rPr>
      </w:pPr>
      <w:r w:rsidRPr="001D626E">
        <w:rPr>
          <w:rFonts w:cs="Times New Roman"/>
        </w:rPr>
        <w:t>Необходимость благоустройства территорий, в том числе комплексного, продиктовано необходимостью обеспечения проживания населения в комфортных условиях при постоянно растущем благосостоянии населения.</w:t>
      </w:r>
    </w:p>
    <w:p w:rsidR="00871AFB" w:rsidRPr="001D626E" w:rsidRDefault="00871AFB" w:rsidP="00871AFB">
      <w:pPr>
        <w:tabs>
          <w:tab w:val="left" w:pos="709"/>
        </w:tabs>
        <w:ind w:firstLine="709"/>
        <w:jc w:val="both"/>
        <w:rPr>
          <w:rFonts w:cs="Times New Roman"/>
        </w:rPr>
      </w:pPr>
      <w:r w:rsidRPr="001D626E">
        <w:rPr>
          <w:rFonts w:cs="Times New Roman"/>
        </w:rPr>
        <w:t>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w:t>
      </w:r>
    </w:p>
    <w:p w:rsidR="00871AFB" w:rsidRPr="001D626E" w:rsidRDefault="00871AFB" w:rsidP="00871AFB">
      <w:pPr>
        <w:tabs>
          <w:tab w:val="left" w:pos="709"/>
        </w:tabs>
        <w:ind w:firstLine="709"/>
        <w:jc w:val="both"/>
        <w:rPr>
          <w:rFonts w:cs="Times New Roman"/>
        </w:rPr>
      </w:pPr>
      <w:r w:rsidRPr="001D626E">
        <w:rPr>
          <w:rFonts w:cs="Times New Roman"/>
        </w:rPr>
        <w:t xml:space="preserve">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29.11.2005 №249/2005-ОЗ «Об обеспечении чистоты и порядка на территории Московской области» в целях повышения  уровня благоустройства территории общего пользования утверждается комплексный план о проведении работ по благоустройству территории городского округа Электросталь Московской области. </w:t>
      </w:r>
    </w:p>
    <w:p w:rsidR="00871AFB" w:rsidRPr="001D626E" w:rsidRDefault="00871AFB" w:rsidP="00871AFB">
      <w:pPr>
        <w:tabs>
          <w:tab w:val="left" w:pos="709"/>
        </w:tabs>
        <w:ind w:firstLine="709"/>
        <w:jc w:val="both"/>
        <w:rPr>
          <w:rFonts w:cs="Times New Roman"/>
        </w:rPr>
      </w:pPr>
      <w:r w:rsidRPr="001D626E">
        <w:rPr>
          <w:rFonts w:cs="Times New Roman"/>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rsidR="00871AFB" w:rsidRPr="001D626E" w:rsidRDefault="00871AFB" w:rsidP="00871AFB">
      <w:pPr>
        <w:tabs>
          <w:tab w:val="left" w:pos="709"/>
        </w:tabs>
        <w:ind w:firstLine="709"/>
        <w:jc w:val="both"/>
        <w:rPr>
          <w:rFonts w:cs="Times New Roman"/>
        </w:rPr>
      </w:pPr>
      <w:r w:rsidRPr="001D626E">
        <w:rPr>
          <w:rFonts w:cs="Times New Roman"/>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актами (в соответствии с постановлением Администрации городского округа Электросталь Московской области от 31.05.2012 №496/10 «Об утверждении Норм и Правил благоустройства территории городского округа Электросталь Московской области»). </w:t>
      </w:r>
    </w:p>
    <w:p w:rsidR="00871AFB" w:rsidRPr="001D626E" w:rsidRDefault="00871AFB" w:rsidP="00871AFB">
      <w:pPr>
        <w:tabs>
          <w:tab w:val="left" w:pos="709"/>
        </w:tabs>
        <w:ind w:firstLine="709"/>
        <w:jc w:val="both"/>
        <w:rPr>
          <w:rFonts w:cs="Times New Roman"/>
        </w:rPr>
      </w:pPr>
      <w:r w:rsidRPr="001D626E">
        <w:rPr>
          <w:rFonts w:cs="Times New Roman"/>
        </w:rPr>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 на безвозмездной основе.</w:t>
      </w:r>
    </w:p>
    <w:p w:rsidR="00871AFB" w:rsidRPr="001D626E" w:rsidRDefault="00871AFB" w:rsidP="00871AFB">
      <w:pPr>
        <w:ind w:firstLine="709"/>
        <w:jc w:val="both"/>
        <w:rPr>
          <w:rFonts w:cs="Times New Roman"/>
        </w:rPr>
      </w:pPr>
      <w:r w:rsidRPr="001D626E">
        <w:rPr>
          <w:rFonts w:cs="Times New Roman"/>
        </w:rPr>
        <w:t xml:space="preserve">Застроенная площадь городского округа составляет </w:t>
      </w:r>
      <w:smartTag w:uri="urn:schemas-microsoft-com:office:smarttags" w:element="metricconverter">
        <w:smartTagPr>
          <w:attr w:name="ProductID" w:val="1 890 га"/>
        </w:smartTagPr>
        <w:r w:rsidRPr="001D626E">
          <w:rPr>
            <w:rFonts w:cs="Times New Roman"/>
          </w:rPr>
          <w:t>1 890 га</w:t>
        </w:r>
      </w:smartTag>
      <w:r w:rsidRPr="001D626E">
        <w:rPr>
          <w:rFonts w:cs="Times New Roman"/>
        </w:rPr>
        <w:t xml:space="preserve">. Площадь тротуаров и пешеходных дорожек  с усовершенствованным покрытием составляет </w:t>
      </w:r>
      <w:smartTag w:uri="urn:schemas-microsoft-com:office:smarttags" w:element="metricconverter">
        <w:smartTagPr>
          <w:attr w:name="ProductID" w:val="240006 кв. м"/>
        </w:smartTagPr>
        <w:r w:rsidRPr="001D626E">
          <w:rPr>
            <w:rFonts w:cs="Times New Roman"/>
          </w:rPr>
          <w:t>240006 кв. м</w:t>
        </w:r>
      </w:smartTag>
      <w:r w:rsidRPr="001D626E">
        <w:rPr>
          <w:rFonts w:cs="Times New Roman"/>
        </w:rPr>
        <w:t xml:space="preserve">., площадь газонов – </w:t>
      </w:r>
      <w:smartTag w:uri="urn:schemas-microsoft-com:office:smarttags" w:element="metricconverter">
        <w:smartTagPr>
          <w:attr w:name="ProductID" w:val="749657 кв. м"/>
        </w:smartTagPr>
        <w:r w:rsidRPr="001D626E">
          <w:rPr>
            <w:rFonts w:cs="Times New Roman"/>
          </w:rPr>
          <w:t>749657 кв. м</w:t>
        </w:r>
      </w:smartTag>
      <w:r w:rsidRPr="001D626E">
        <w:rPr>
          <w:rFonts w:cs="Times New Roman"/>
        </w:rPr>
        <w:t xml:space="preserve">, количество установленных урн – 236 шт. На конкурсной основе подрядные  организации в объемах и пределах выделенного финансирования на данные цели  осуществляют  содержание территорий общего пользования.  </w:t>
      </w:r>
    </w:p>
    <w:p w:rsidR="00871AFB" w:rsidRPr="001D626E" w:rsidRDefault="00871AFB" w:rsidP="00871AFB">
      <w:pPr>
        <w:ind w:firstLine="709"/>
        <w:jc w:val="both"/>
        <w:rPr>
          <w:rFonts w:cs="Times New Roman"/>
        </w:rPr>
      </w:pPr>
      <w:r w:rsidRPr="001D626E">
        <w:rPr>
          <w:rFonts w:cs="Times New Roman"/>
        </w:rPr>
        <w:t>В соответствии с заключенными муниципальными контрактами, разработанными на основе муниципальных заданий,  осуществляется уборка территорий общего пользования в летний и зимний периоды с периодичностью в объемах выделенного финансирования. Кроме того,  осуществляются работы по содержанию общественного туалета на пр. Ленина и биотуалетных кабин, устанавливаемых в дни массовых мероприятий.</w:t>
      </w:r>
    </w:p>
    <w:p w:rsidR="00871AFB" w:rsidRPr="001D626E" w:rsidRDefault="00871AFB" w:rsidP="00871AFB">
      <w:pPr>
        <w:ind w:firstLine="709"/>
        <w:jc w:val="both"/>
        <w:rPr>
          <w:rFonts w:cs="Times New Roman"/>
        </w:rPr>
      </w:pPr>
      <w:r w:rsidRPr="001D626E">
        <w:rPr>
          <w:rFonts w:cs="Times New Roman"/>
        </w:rPr>
        <w:t xml:space="preserve">В соответствии с заключенным муниципальным контрактом  выполняется работа по эксплуатации фонтана у Ледового дворца спорта, которая  предусматривает содержание  фонтана и поддержание его оборудования в технически исправном состоянии, оперативное выполнение работ по устранению аварийных ситуаций, возникающих в процессе эксплуатации фонтана и обеспечение выполнения мероприятий по технике безопасности и охране окружающей среды. </w:t>
      </w:r>
    </w:p>
    <w:p w:rsidR="00871AFB" w:rsidRPr="001D626E" w:rsidRDefault="00871AFB" w:rsidP="00871AFB">
      <w:pPr>
        <w:ind w:firstLine="709"/>
        <w:jc w:val="both"/>
        <w:rPr>
          <w:rFonts w:cs="Times New Roman"/>
        </w:rPr>
      </w:pPr>
      <w:r w:rsidRPr="001D626E">
        <w:rPr>
          <w:rFonts w:cs="Times New Roman"/>
        </w:rPr>
        <w:t xml:space="preserve">Осуществляется содержание территории мемориального комплекса воинам электростальцам, погибшим в годы Великой Отечественной войны,  в 1941-1945 годах.  Производится оплата газа, круглогодично поставляемого к вечному огню  Мемориала памяти. </w:t>
      </w:r>
    </w:p>
    <w:p w:rsidR="00871AFB" w:rsidRPr="001D626E" w:rsidRDefault="00871AFB" w:rsidP="00871AFB">
      <w:pPr>
        <w:ind w:firstLine="709"/>
        <w:jc w:val="both"/>
        <w:rPr>
          <w:rFonts w:cs="Times New Roman"/>
        </w:rPr>
      </w:pPr>
      <w:r w:rsidRPr="001D626E">
        <w:rPr>
          <w:rFonts w:cs="Times New Roman"/>
        </w:rPr>
        <w:t>За последние три года на территории городского округа увеличилась численность безнадзорных животных. В администрацию городского округа Электросталь поступают многочисленные жалобы от физических и юридических лиц о безнадзорных животных. Учитывая высокую социальную и общественную значимость поддержания в надлежащем состоянии территорий общего пользования, определяющих внешний облик города, решать задачу необходимо программным способом, предусматривающим соответствующее финансирование.</w:t>
      </w:r>
    </w:p>
    <w:p w:rsidR="00871AFB" w:rsidRPr="001D626E" w:rsidRDefault="00871AFB" w:rsidP="00871AFB">
      <w:pPr>
        <w:ind w:firstLine="709"/>
        <w:jc w:val="both"/>
        <w:rPr>
          <w:rFonts w:cs="Times New Roman"/>
        </w:rPr>
      </w:pPr>
      <w:r w:rsidRPr="001D626E">
        <w:rPr>
          <w:rFonts w:cs="Times New Roman"/>
        </w:rPr>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871AFB" w:rsidRPr="001D626E" w:rsidRDefault="00871AFB" w:rsidP="00871AFB">
      <w:pPr>
        <w:ind w:firstLine="709"/>
        <w:jc w:val="both"/>
        <w:rPr>
          <w:rFonts w:cs="Times New Roman"/>
        </w:rPr>
      </w:pPr>
      <w:r w:rsidRPr="001D626E">
        <w:rPr>
          <w:rFonts w:cs="Times New Roman"/>
        </w:rPr>
        <w:t xml:space="preserve">Зелёные насаждения городского округа по состоянию на 01.01.2014 года представлены 79 947  деревьями, 212 017  кустарниками одиночных и в группах, </w:t>
      </w:r>
      <w:smartTag w:uri="urn:schemas-microsoft-com:office:smarttags" w:element="metricconverter">
        <w:smartTagPr>
          <w:attr w:name="ProductID" w:val="749 657 кв. метрами"/>
        </w:smartTagPr>
        <w:r w:rsidRPr="001D626E">
          <w:rPr>
            <w:rFonts w:cs="Times New Roman"/>
          </w:rPr>
          <w:t>749 657 кв. метрами</w:t>
        </w:r>
      </w:smartTag>
      <w:r w:rsidRPr="001D626E">
        <w:rPr>
          <w:rFonts w:cs="Times New Roman"/>
        </w:rPr>
        <w:t xml:space="preserve"> газонов, </w:t>
      </w:r>
      <w:smartTag w:uri="urn:schemas-microsoft-com:office:smarttags" w:element="metricconverter">
        <w:smartTagPr>
          <w:attr w:name="ProductID" w:val="675 кв. метрами"/>
        </w:smartTagPr>
        <w:r w:rsidRPr="001D626E">
          <w:rPr>
            <w:rFonts w:cs="Times New Roman"/>
          </w:rPr>
          <w:t>675 кв. метрами</w:t>
        </w:r>
      </w:smartTag>
      <w:r w:rsidRPr="001D626E">
        <w:rPr>
          <w:rFonts w:cs="Times New Roman"/>
        </w:rPr>
        <w:t xml:space="preserve"> цветников. Общая площадь зелёных насаждений, находящихся в муниципальной собственности, составляет </w:t>
      </w:r>
      <w:smartTag w:uri="urn:schemas-microsoft-com:office:smarttags" w:element="metricconverter">
        <w:smartTagPr>
          <w:attr w:name="ProductID" w:val="1 812 га"/>
        </w:smartTagPr>
        <w:r w:rsidRPr="001D626E">
          <w:rPr>
            <w:rFonts w:cs="Times New Roman"/>
          </w:rPr>
          <w:t>1 812 га</w:t>
        </w:r>
      </w:smartTag>
      <w:r w:rsidRPr="001D626E">
        <w:rPr>
          <w:rFonts w:cs="Times New Roman"/>
        </w:rPr>
        <w:t xml:space="preserve">, в том числе  насаждения на землях общего пользования (в парках, садах, скверах, бульварах – </w:t>
      </w:r>
      <w:smartTag w:uri="urn:schemas-microsoft-com:office:smarttags" w:element="metricconverter">
        <w:smartTagPr>
          <w:attr w:name="ProductID" w:val="40,4 га"/>
        </w:smartTagPr>
        <w:r w:rsidRPr="001D626E">
          <w:rPr>
            <w:rFonts w:cs="Times New Roman"/>
          </w:rPr>
          <w:t>40,4 га</w:t>
        </w:r>
      </w:smartTag>
      <w:r w:rsidRPr="001D626E">
        <w:rPr>
          <w:rFonts w:cs="Times New Roman"/>
        </w:rPr>
        <w:t xml:space="preserve">, озеленение улично-дорожной сети – 12, </w:t>
      </w:r>
      <w:smartTag w:uri="urn:schemas-microsoft-com:office:smarttags" w:element="metricconverter">
        <w:smartTagPr>
          <w:attr w:name="ProductID" w:val="6 га"/>
        </w:smartTagPr>
        <w:r w:rsidRPr="001D626E">
          <w:rPr>
            <w:rFonts w:cs="Times New Roman"/>
          </w:rPr>
          <w:t>6 га</w:t>
        </w:r>
      </w:smartTag>
      <w:r w:rsidRPr="001D626E">
        <w:rPr>
          <w:rFonts w:cs="Times New Roman"/>
        </w:rPr>
        <w:t xml:space="preserve">, городские леса – </w:t>
      </w:r>
      <w:smartTag w:uri="urn:schemas-microsoft-com:office:smarttags" w:element="metricconverter">
        <w:smartTagPr>
          <w:attr w:name="ProductID" w:val="1 759 га"/>
        </w:smartTagPr>
        <w:smartTag w:uri="urn:schemas-microsoft-com:office:smarttags" w:element="metricconverter">
          <w:smartTagPr>
            <w:attr w:name="ProductID" w:val="1 759 га"/>
          </w:smartTagPr>
          <w:r w:rsidRPr="001D626E">
            <w:rPr>
              <w:rFonts w:cs="Times New Roman"/>
            </w:rPr>
            <w:t>1 759 га</w:t>
          </w:r>
        </w:smartTag>
        <w:r w:rsidRPr="001D626E">
          <w:rPr>
            <w:rFonts w:cs="Times New Roman"/>
          </w:rPr>
          <w:t>).</w:t>
        </w:r>
      </w:smartTag>
    </w:p>
    <w:p w:rsidR="00871AFB" w:rsidRPr="001D626E" w:rsidRDefault="00871AFB" w:rsidP="00871AFB">
      <w:pPr>
        <w:ind w:firstLine="709"/>
        <w:jc w:val="both"/>
        <w:rPr>
          <w:rFonts w:cs="Times New Roman"/>
        </w:rPr>
      </w:pPr>
      <w:r w:rsidRPr="001D626E">
        <w:rPr>
          <w:rFonts w:cs="Times New Roman"/>
        </w:rPr>
        <w:t>В настоящее время, по оценке специалистов, потребность в денежных средствах на вырубку усыхающих, усохших, угрожающих падением деревьев составляет 58 млн. рублей. Таких финансовых средств в бюджете городского округа нет. Ежегодно выделяемые средства на реализацию муниципальной программы в части проведения работ по вырубке усыхающих, усохших, угрожающих падением деревьев будут обеспечивать только 12,3 потребности в средствах на проведение подобных работ. 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
    <w:p w:rsidR="00871AFB" w:rsidRPr="001D626E" w:rsidRDefault="00871AFB" w:rsidP="00871AFB">
      <w:pPr>
        <w:ind w:firstLine="709"/>
        <w:jc w:val="both"/>
        <w:rPr>
          <w:rFonts w:cs="Times New Roman"/>
        </w:rPr>
      </w:pPr>
      <w:r w:rsidRPr="001D626E">
        <w:rPr>
          <w:rFonts w:cs="Times New Roman"/>
        </w:rPr>
        <w:t>При сценарном плане финансирования  содержания зелёных насаждений в соответствии с подпрограммой «Благоустройство и содержание территорий городского округа» ситуация будет соответствовать минимальному варианту осуществления  деятельности по уходу за зелёными насаждениями на территории городского округа и не позволит кардинальным образом решить проблему своевременного удаления усыхающих, усохших, угрожающих падением деревьев и тем самым предотвратить дальнейшее распространение массовой гибели деревьев.</w:t>
      </w:r>
    </w:p>
    <w:p w:rsidR="00871AFB" w:rsidRPr="001D626E" w:rsidRDefault="00871AFB" w:rsidP="00871AFB">
      <w:pPr>
        <w:ind w:firstLine="709"/>
        <w:jc w:val="both"/>
        <w:rPr>
          <w:rFonts w:cs="Times New Roman"/>
        </w:rPr>
      </w:pPr>
      <w:r w:rsidRPr="001D626E">
        <w:rPr>
          <w:rFonts w:cs="Times New Roman"/>
        </w:rPr>
        <w:t xml:space="preserve">В границах городского округа  расположены четыре водоема: «Южный», «Лазурный», «Западный» и «Юбилейный», содержание двух их них: «Южного» и «Лазурного» осуществляется за счет средств бюджета городского округа, а остальные  два – «Юбилейный» и «Западный» содержатся за счет средств частных инвесторов, которыми заключены инвестиционные договора с целью создания многофункциональных зон отдыха на водоемах. Площадь водной глади водоемов и прилегающей территории «Южный» и «Лазурный» соответственно составляет – </w:t>
      </w:r>
      <w:smartTag w:uri="urn:schemas-microsoft-com:office:smarttags" w:element="metricconverter">
        <w:smartTagPr>
          <w:attr w:name="ProductID" w:val="4 га"/>
        </w:smartTagPr>
        <w:r w:rsidRPr="001D626E">
          <w:rPr>
            <w:rFonts w:cs="Times New Roman"/>
          </w:rPr>
          <w:t>4 га</w:t>
        </w:r>
      </w:smartTag>
      <w:r w:rsidRPr="001D626E">
        <w:rPr>
          <w:rFonts w:cs="Times New Roman"/>
        </w:rPr>
        <w:t xml:space="preserve">, убираемая - </w:t>
      </w:r>
      <w:smartTag w:uri="urn:schemas-microsoft-com:office:smarttags" w:element="metricconverter">
        <w:smartTagPr>
          <w:attr w:name="ProductID" w:val="2,2 га"/>
        </w:smartTagPr>
        <w:r w:rsidRPr="001D626E">
          <w:rPr>
            <w:rFonts w:cs="Times New Roman"/>
          </w:rPr>
          <w:t>2,2 га</w:t>
        </w:r>
      </w:smartTag>
      <w:r w:rsidRPr="001D626E">
        <w:rPr>
          <w:rFonts w:cs="Times New Roman"/>
        </w:rPr>
        <w:t xml:space="preserve">; водоема соответственно – 1,0 и </w:t>
      </w:r>
      <w:smartTag w:uri="urn:schemas-microsoft-com:office:smarttags" w:element="metricconverter">
        <w:smartTagPr>
          <w:attr w:name="ProductID" w:val="0,5 га"/>
        </w:smartTagPr>
        <w:r w:rsidRPr="001D626E">
          <w:rPr>
            <w:rFonts w:cs="Times New Roman"/>
          </w:rPr>
          <w:t>0,5 га</w:t>
        </w:r>
      </w:smartTag>
      <w:r w:rsidRPr="001D626E">
        <w:rPr>
          <w:rFonts w:cs="Times New Roman"/>
        </w:rPr>
        <w:t>.</w:t>
      </w:r>
    </w:p>
    <w:p w:rsidR="00871AFB" w:rsidRPr="001D626E" w:rsidRDefault="00871AFB" w:rsidP="00871AFB">
      <w:pPr>
        <w:ind w:firstLine="709"/>
        <w:jc w:val="both"/>
        <w:rPr>
          <w:rFonts w:cs="Times New Roman"/>
        </w:rPr>
      </w:pPr>
      <w:r w:rsidRPr="001D626E">
        <w:rPr>
          <w:rFonts w:cs="Times New Roman"/>
        </w:rPr>
        <w:t xml:space="preserve">Три водоёма из 4-х предназначены для купания: Южный, Юбилейный, Западный. Водоем Лазурный – для отдыха.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осуществляться в соответствии с требования нормативно правовых актов и санитарных норм и правил содержания водоемов, обеспечивающих безопасные условия отдыха жителей городского округа Электросталь в летний период, что требует соответственного финансирования. </w:t>
      </w:r>
    </w:p>
    <w:p w:rsidR="00871AFB" w:rsidRPr="001D626E" w:rsidRDefault="00871AFB" w:rsidP="00871AFB">
      <w:pPr>
        <w:ind w:firstLine="709"/>
        <w:jc w:val="both"/>
        <w:rPr>
          <w:rFonts w:cs="Times New Roman"/>
        </w:rPr>
      </w:pPr>
      <w:r w:rsidRPr="001D626E">
        <w:rPr>
          <w:rFonts w:cs="Times New Roman"/>
        </w:rPr>
        <w:t>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w:t>
      </w:r>
      <w:r w:rsidRPr="001D626E">
        <w:rPr>
          <w:rFonts w:cs="Times New Roman"/>
        </w:rPr>
        <w:t>ч</w:t>
      </w:r>
      <w:r w:rsidRPr="001D626E">
        <w:rPr>
          <w:rFonts w:cs="Times New Roman"/>
        </w:rPr>
        <w:t>ную иллюминацию.</w:t>
      </w:r>
    </w:p>
    <w:p w:rsidR="00871AFB" w:rsidRPr="001D626E" w:rsidRDefault="00871AFB" w:rsidP="00871AFB">
      <w:pPr>
        <w:ind w:firstLine="709"/>
        <w:jc w:val="both"/>
        <w:rPr>
          <w:rFonts w:cs="Times New Roman"/>
        </w:rPr>
      </w:pPr>
      <w:r w:rsidRPr="001D626E">
        <w:rPr>
          <w:rFonts w:cs="Times New Roman"/>
        </w:rPr>
        <w:t xml:space="preserve">Улицы города в вечернее и ночное время освещались линиями наружного освещения протяженностью более </w:t>
      </w:r>
      <w:smartTag w:uri="urn:schemas-microsoft-com:office:smarttags" w:element="metricconverter">
        <w:smartTagPr>
          <w:attr w:name="ProductID" w:val="145 километров"/>
        </w:smartTagPr>
        <w:r w:rsidRPr="001D626E">
          <w:rPr>
            <w:rFonts w:cs="Times New Roman"/>
          </w:rPr>
          <w:t>145 километров</w:t>
        </w:r>
      </w:smartTag>
      <w:r w:rsidRPr="001D626E">
        <w:rPr>
          <w:rFonts w:cs="Times New Roman"/>
        </w:rPr>
        <w:t xml:space="preserve">, в состав которых входят 4608 опор освещения, более 5 тысяч светильников, соединённых между собой кабельными линиями протяжённостью почти </w:t>
      </w:r>
      <w:smartTag w:uri="urn:schemas-microsoft-com:office:smarttags" w:element="metricconverter">
        <w:smartTagPr>
          <w:attr w:name="ProductID" w:val="50 километров"/>
        </w:smartTagPr>
        <w:r w:rsidRPr="001D626E">
          <w:rPr>
            <w:rFonts w:cs="Times New Roman"/>
          </w:rPr>
          <w:t>50 километров</w:t>
        </w:r>
      </w:smartTag>
      <w:r w:rsidRPr="001D626E">
        <w:rPr>
          <w:rFonts w:cs="Times New Roman"/>
        </w:rPr>
        <w:t xml:space="preserve"> и воздушными проводами протяжённостью более </w:t>
      </w:r>
      <w:smartTag w:uri="urn:schemas-microsoft-com:office:smarttags" w:element="metricconverter">
        <w:smartTagPr>
          <w:attr w:name="ProductID" w:val="95 километров"/>
        </w:smartTagPr>
        <w:r w:rsidRPr="001D626E">
          <w:rPr>
            <w:rFonts w:cs="Times New Roman"/>
          </w:rPr>
          <w:t>95 километров</w:t>
        </w:r>
      </w:smartTag>
      <w:r w:rsidRPr="001D626E">
        <w:rPr>
          <w:rFonts w:cs="Times New Roman"/>
        </w:rPr>
        <w:t>.</w:t>
      </w:r>
    </w:p>
    <w:p w:rsidR="00871AFB" w:rsidRPr="001D626E" w:rsidRDefault="00871AFB" w:rsidP="00871AFB">
      <w:pPr>
        <w:ind w:firstLine="709"/>
        <w:jc w:val="both"/>
        <w:rPr>
          <w:rFonts w:cs="Times New Roman"/>
        </w:rPr>
      </w:pPr>
      <w:r w:rsidRPr="001D626E">
        <w:rPr>
          <w:rFonts w:cs="Times New Roman"/>
        </w:rPr>
        <w:t>Уличная сеть является важнейшей составляющей инфраструктуры. Существенный износ основного эксплуатационного оборудов</w:t>
      </w:r>
      <w:r w:rsidRPr="001D626E">
        <w:rPr>
          <w:rFonts w:cs="Times New Roman"/>
        </w:rPr>
        <w:t>а</w:t>
      </w:r>
      <w:r w:rsidRPr="001D626E">
        <w:rPr>
          <w:rFonts w:cs="Times New Roman"/>
        </w:rPr>
        <w:t>ния, а также эксплуатация морально-изношенных и устаревших осветительных установок приводит к снижению уровня нормативной осв</w:t>
      </w:r>
      <w:r w:rsidRPr="001D626E">
        <w:rPr>
          <w:rFonts w:cs="Times New Roman"/>
        </w:rPr>
        <w:t>е</w:t>
      </w:r>
      <w:r w:rsidRPr="001D626E">
        <w:rPr>
          <w:rFonts w:cs="Times New Roman"/>
        </w:rPr>
        <w:t>щённости улиц городского округа Электросталь, что определённым образом влияет на обеспечение безопасности населения.</w:t>
      </w:r>
    </w:p>
    <w:p w:rsidR="00871AFB" w:rsidRPr="001D626E" w:rsidRDefault="00871AFB" w:rsidP="00871AFB">
      <w:pPr>
        <w:ind w:firstLine="709"/>
        <w:jc w:val="both"/>
        <w:rPr>
          <w:rFonts w:cs="Times New Roman"/>
        </w:rPr>
      </w:pPr>
      <w:r w:rsidRPr="001D626E">
        <w:rPr>
          <w:rFonts w:eastAsia="Calibri" w:cs="Times New Roman"/>
        </w:rPr>
        <w:t xml:space="preserve">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большим   сроком службы и высокой световой отдачей источники света, а также замена сетей уличного освещения на самонесущий изолированный  провод. </w:t>
      </w:r>
    </w:p>
    <w:p w:rsidR="00871AFB" w:rsidRPr="001D626E" w:rsidRDefault="00871AFB" w:rsidP="00871AFB">
      <w:pPr>
        <w:ind w:firstLine="709"/>
        <w:jc w:val="both"/>
        <w:rPr>
          <w:rFonts w:cs="Times New Roman"/>
        </w:rPr>
      </w:pPr>
      <w:r w:rsidRPr="001D626E">
        <w:rPr>
          <w:rFonts w:eastAsia="Calibri" w:cs="Times New Roman"/>
        </w:rPr>
        <w:t xml:space="preserve">Предлагаемые мероприятия </w:t>
      </w:r>
      <w:r w:rsidRPr="001D626E">
        <w:rPr>
          <w:rFonts w:cs="Times New Roman"/>
        </w:rPr>
        <w:t xml:space="preserve">по текущему содержанию, техническому обслуживанию и эксплуатации объектов наружного освещения, </w:t>
      </w:r>
      <w:r w:rsidRPr="001D626E">
        <w:rPr>
          <w:rFonts w:eastAsia="Calibri" w:cs="Times New Roman"/>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871AFB" w:rsidRPr="001D626E" w:rsidRDefault="00871AFB" w:rsidP="00871AFB">
      <w:pPr>
        <w:ind w:firstLine="709"/>
        <w:jc w:val="both"/>
        <w:rPr>
          <w:rFonts w:cs="Times New Roman"/>
        </w:rPr>
      </w:pPr>
      <w:r w:rsidRPr="001D626E">
        <w:rPr>
          <w:rFonts w:cs="Times New Roman"/>
        </w:rPr>
        <w:t>Большой проблемой  для города является большое количество безнадзорных животных на улицах города, которые становятся  разносчиками инфекционных заболеваний. Для решения  этой проблемы необходимо  информировать население через средства массовой информации о правилах содержания домашних животных, организовать площадки для выгула собак, своевременно производить отлов бродячих собак.</w:t>
      </w:r>
    </w:p>
    <w:p w:rsidR="00871AFB" w:rsidRPr="001D626E" w:rsidRDefault="00871AFB" w:rsidP="00871AFB">
      <w:pPr>
        <w:ind w:firstLine="709"/>
        <w:jc w:val="both"/>
        <w:rPr>
          <w:rFonts w:cs="Times New Roman"/>
        </w:rPr>
      </w:pPr>
      <w:r w:rsidRPr="001D626E">
        <w:rPr>
          <w:rFonts w:cs="Times New Roman"/>
        </w:rPr>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871AFB" w:rsidRPr="001D626E" w:rsidRDefault="00871AFB" w:rsidP="00871AFB">
      <w:pPr>
        <w:ind w:firstLine="709"/>
        <w:jc w:val="both"/>
        <w:rPr>
          <w:rFonts w:cs="Times New Roman"/>
        </w:rPr>
      </w:pPr>
      <w:r w:rsidRPr="001D626E">
        <w:rPr>
          <w:rFonts w:cs="Times New Roman"/>
        </w:rPr>
        <w:t xml:space="preserve">Установка современных детских площадок является важным направлением в работе муниципалитета. </w:t>
      </w:r>
      <w:r w:rsidRPr="001D626E">
        <w:rPr>
          <w:rFonts w:cs="Times New Roman"/>
          <w:szCs w:val="29"/>
        </w:rPr>
        <w:t>В</w:t>
      </w:r>
      <w:r w:rsidRPr="001D626E">
        <w:rPr>
          <w:rFonts w:cs="Times New Roman"/>
        </w:rPr>
        <w:t xml:space="preserve"> период с 2005 года по 2014 год на территории городского округа были установлены 98 детских игровых площадок. В тоже время необходимо отметить, что покупка и установка современных детских</w:t>
      </w:r>
      <w:r w:rsidRPr="001D626E">
        <w:rPr>
          <w:rFonts w:cs="Times New Roman"/>
          <w:szCs w:val="29"/>
        </w:rPr>
        <w:t xml:space="preserve"> игровых площадок дело дорогостоящее.  В настоящее время </w:t>
      </w:r>
      <w:r w:rsidRPr="001D626E">
        <w:rPr>
          <w:rFonts w:cs="Times New Roman"/>
        </w:rPr>
        <w:t xml:space="preserve"> установка 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 П</w:t>
      </w:r>
      <w:r w:rsidRPr="001D626E">
        <w:rPr>
          <w:rFonts w:cs="Times New Roman"/>
          <w:szCs w:val="29"/>
        </w:rPr>
        <w:t>риоритет отдается установке межквартальных детских площадок, так как у муниципалитета нет финансовых возможностей установить детскую площадку в каждом дворе. В</w:t>
      </w:r>
      <w:r w:rsidRPr="001D626E">
        <w:rPr>
          <w:rFonts w:cs="Times New Roman"/>
        </w:rPr>
        <w:t xml:space="preserve"> первую очередь обустраиваются дворовые территории многоэтажных застроек с большим количеством квартир. Также при этом учитывается наличие детских площадок на близлежащих дворовых территориях.</w:t>
      </w:r>
      <w:r w:rsidRPr="001D626E">
        <w:rPr>
          <w:rFonts w:cs="Times New Roman"/>
          <w:b/>
        </w:rPr>
        <w:t xml:space="preserve"> </w:t>
      </w:r>
      <w:r w:rsidRPr="001D626E">
        <w:rPr>
          <w:rFonts w:cs="Times New Roman"/>
        </w:rPr>
        <w:t xml:space="preserve"> </w:t>
      </w:r>
    </w:p>
    <w:p w:rsidR="00871AFB" w:rsidRPr="001D626E" w:rsidRDefault="00871AFB" w:rsidP="00871AFB">
      <w:pPr>
        <w:ind w:firstLine="709"/>
        <w:jc w:val="both"/>
        <w:rPr>
          <w:rFonts w:cs="Times New Roman"/>
        </w:rPr>
      </w:pPr>
      <w:r w:rsidRPr="001D626E">
        <w:rPr>
          <w:rFonts w:cs="Times New Roman"/>
        </w:rPr>
        <w:t>В настоящее время в обустройстве детскими игровыми площадками нуждаются 60 дворовых территорий. Ежегодно с 2015 по 2019 года планируется устанавливать  по 5 детских площадок. Учитывая социальную значимость данного вопроса решать задачу необходимо программным методом, предусматривающим соответствующее финансирование.</w:t>
      </w:r>
    </w:p>
    <w:p w:rsidR="00871AFB" w:rsidRPr="001D626E" w:rsidRDefault="00871AFB" w:rsidP="00871AFB">
      <w:pPr>
        <w:ind w:firstLine="709"/>
        <w:jc w:val="both"/>
        <w:rPr>
          <w:rFonts w:cs="Times New Roman"/>
        </w:rPr>
      </w:pPr>
      <w:r w:rsidRPr="001D626E">
        <w:rPr>
          <w:rFonts w:cs="Times New Roman"/>
        </w:rPr>
        <w:t>В рамках реализации государственной программы Московской области «Развитие системы жилищно-коммунального хозяйства Московской области на 2014-2018 годы» в 2014 году приобретена коммунальная техника с рассрочкой платежа на 3 года.</w:t>
      </w:r>
    </w:p>
    <w:p w:rsidR="00871AFB" w:rsidRPr="001D626E" w:rsidRDefault="00871AFB" w:rsidP="00871AFB">
      <w:pPr>
        <w:ind w:firstLine="709"/>
        <w:jc w:val="both"/>
        <w:rPr>
          <w:rFonts w:cs="Times New Roman"/>
        </w:rPr>
      </w:pPr>
      <w:r w:rsidRPr="001D626E">
        <w:rPr>
          <w:rFonts w:cs="Times New Roman"/>
        </w:rPr>
        <w:t>Принимаемые меры по энергосбережению и повышению энергетической эффективности носят эпизодический характер и не стали повседневной потребностью хозяйствующих субъектов на территории городского округа.</w:t>
      </w:r>
    </w:p>
    <w:p w:rsidR="00871AFB" w:rsidRPr="001D626E" w:rsidRDefault="00871AFB" w:rsidP="00871AFB">
      <w:pPr>
        <w:ind w:firstLine="709"/>
        <w:jc w:val="both"/>
        <w:rPr>
          <w:rFonts w:cs="Times New Roman"/>
        </w:rPr>
      </w:pPr>
      <w:r w:rsidRPr="001D626E">
        <w:rPr>
          <w:rFonts w:cs="Times New Roman"/>
        </w:rPr>
        <w:t xml:space="preserve">В целях  эффективного и рационального использования энергетических ресурсов на территории городского округа Электросталь Московской области Администрацией городского округа Электросталь Московской области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w:t>
      </w:r>
    </w:p>
    <w:p w:rsidR="00871AFB" w:rsidRPr="001D626E" w:rsidRDefault="00871AFB" w:rsidP="00871AFB">
      <w:pPr>
        <w:ind w:firstLine="709"/>
        <w:jc w:val="both"/>
        <w:rPr>
          <w:rFonts w:cs="Times New Roman"/>
        </w:rPr>
      </w:pPr>
      <w:r w:rsidRPr="001D626E">
        <w:rPr>
          <w:rFonts w:cs="Times New Roman"/>
        </w:rPr>
        <w:t xml:space="preserve">Для  повышения качества проводимых мероприятий с руководителями управляющих организаций и организаций коммунального комплекса проведены семинары и инструкторско-методические занятии по вопросам энергосбережения.   Ежегодно в многоквартирных домах до собственников помещений  доводилась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сети Интернет. Проведение данных мероприятий дало начало процессу массовой установки собственниками помещений индивидуальных приборов учёта потребляемых ресурсов. Вместе с тем, установка общедомовых приборов учёта не проводилась до последнего времени из-за большой стоимости узлов учёта и нежелания собственников помещений нести расходы на их установку. В настоящее время, в целях выполнения указаний Губернатора Московской области А.Ю. Воробьева об установке общедомовых приборов учёта потребленных энергоресурсов, ресурсоснабжающими организациями заключены договора со специализированными организациями на установку  общедомовых приборов учёта потребленных ресурсов. Оплата по данным договорам будет производиться в рассрочку в течении 5 лет. </w:t>
      </w:r>
    </w:p>
    <w:p w:rsidR="00871AFB" w:rsidRPr="001D626E" w:rsidRDefault="00871AFB" w:rsidP="00871AFB">
      <w:pPr>
        <w:rPr>
          <w:rFonts w:cs="Times New Roman"/>
          <w:b/>
        </w:rPr>
      </w:pPr>
    </w:p>
    <w:p w:rsidR="00871AFB" w:rsidRPr="001D626E" w:rsidRDefault="00871AFB" w:rsidP="00DE1B44">
      <w:pPr>
        <w:ind w:firstLine="709"/>
        <w:jc w:val="both"/>
        <w:rPr>
          <w:rFonts w:cs="Times New Roman"/>
          <w:b/>
        </w:rPr>
      </w:pPr>
      <w:r w:rsidRPr="001D626E">
        <w:rPr>
          <w:rFonts w:cs="Times New Roman"/>
          <w:b/>
        </w:rPr>
        <w:t>3 Прогноз развития жилищно-коммунального хозяйства городского округа в ходе реализации муниципальной программы</w:t>
      </w:r>
    </w:p>
    <w:p w:rsidR="00871AFB" w:rsidRPr="001D626E" w:rsidRDefault="00871AFB" w:rsidP="00DE1B44">
      <w:pPr>
        <w:jc w:val="both"/>
        <w:rPr>
          <w:rFonts w:cs="Times New Roman"/>
          <w:b/>
        </w:rPr>
      </w:pPr>
    </w:p>
    <w:p w:rsidR="00871AFB" w:rsidRPr="001D626E" w:rsidRDefault="00871AFB" w:rsidP="00DE1B44">
      <w:pPr>
        <w:ind w:firstLine="709"/>
        <w:jc w:val="both"/>
        <w:rPr>
          <w:rFonts w:cs="Times New Roman"/>
          <w:b/>
        </w:rPr>
      </w:pPr>
      <w:r w:rsidRPr="001D626E">
        <w:rPr>
          <w:rFonts w:cs="Times New Roman"/>
        </w:rPr>
        <w:t>Реализация комплекса мероприятий муниципальной программы "Содержание и развитие жилищно-коммунального хозяйства городского округа Электросталь Московской области на 2015-2019 годы" позволит сохранить здоровье населения городского округа и улучшить качество жизни путем обеспечения бесперебойного и качественного горячего и холодного водоснабжения и отвода сточных вод с мест проживания потребителей, сохранение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обеспечение доступности услуг организаций коммунального комплекса по горячему и холодному водоснабжению, водоотведению и очистке сточных вод, внедрение энергосберегающих технологий в технологические процессы водоснабжения, водоотведения и очистки сточных вод, обеспечение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привлечение инвестиций в сферу водоснабжения, водоотведения и очистки сточных вод, удовлетворить спрос потребителей на тепловую энергию (мощность), теплоноситель и обеспечение надёжного теплоснабжения потребителей наиболее экономичным способом при минимальном воздействии на окружающую среду, осуществить экономическое стимулирование развития систем теплоснабжения и внедрения энергосберегающих технологий в сфере теплоснабжения на территории городского округа Электросталь Московской области в соответствии с требованиями федерального и регионального законодательства. Реализация мероприятий вышеуказанной  Программы позволит изменить внешний облик города, удовлетворить потребности населения в благоприятных комфортных условиях проживания, улучшить экологическую ситуацию в городе.</w:t>
      </w:r>
    </w:p>
    <w:p w:rsidR="00871AFB" w:rsidRPr="001D626E" w:rsidRDefault="00871AFB" w:rsidP="00871AFB">
      <w:pPr>
        <w:jc w:val="both"/>
        <w:rPr>
          <w:rFonts w:cs="Times New Roman"/>
        </w:rPr>
      </w:pPr>
    </w:p>
    <w:p w:rsidR="00871AFB" w:rsidRPr="001D626E" w:rsidRDefault="00871AFB" w:rsidP="00871AFB">
      <w:pPr>
        <w:ind w:firstLine="709"/>
        <w:jc w:val="both"/>
        <w:rPr>
          <w:rFonts w:cs="Times New Roman"/>
          <w:b/>
        </w:rPr>
      </w:pPr>
      <w:r w:rsidRPr="001D626E">
        <w:rPr>
          <w:rFonts w:cs="Times New Roman"/>
          <w:b/>
        </w:rPr>
        <w:t>4</w:t>
      </w:r>
      <w:r w:rsidRPr="001D626E">
        <w:rPr>
          <w:rFonts w:cs="Times New Roman"/>
        </w:rPr>
        <w:t xml:space="preserve"> </w:t>
      </w:r>
      <w:r w:rsidRPr="001D626E">
        <w:rPr>
          <w:rFonts w:cs="Times New Roman"/>
          <w:b/>
        </w:rPr>
        <w:t>Перечень  и краткое описание подпрограмм муниципальной программы</w:t>
      </w:r>
    </w:p>
    <w:p w:rsidR="00871AFB" w:rsidRPr="001D626E" w:rsidRDefault="00871AFB" w:rsidP="00871AFB">
      <w:pPr>
        <w:widowControl w:val="0"/>
        <w:autoSpaceDE w:val="0"/>
        <w:autoSpaceDN w:val="0"/>
        <w:adjustRightInd w:val="0"/>
        <w:jc w:val="both"/>
        <w:rPr>
          <w:rFonts w:cs="Times New Roman"/>
          <w:b/>
        </w:rPr>
      </w:pPr>
    </w:p>
    <w:p w:rsidR="00871AFB" w:rsidRPr="001D626E" w:rsidRDefault="00871AFB" w:rsidP="00871AFB">
      <w:pPr>
        <w:widowControl w:val="0"/>
        <w:autoSpaceDE w:val="0"/>
        <w:autoSpaceDN w:val="0"/>
        <w:adjustRightInd w:val="0"/>
        <w:ind w:firstLine="709"/>
        <w:jc w:val="both"/>
        <w:rPr>
          <w:rFonts w:cs="Times New Roman"/>
        </w:rPr>
      </w:pPr>
      <w:r w:rsidRPr="001D626E">
        <w:rPr>
          <w:rFonts w:cs="Times New Roman"/>
        </w:rPr>
        <w:t>Программа включает в себя шесть подпрограмм:</w:t>
      </w:r>
    </w:p>
    <w:p w:rsidR="00871AFB" w:rsidRPr="001D626E" w:rsidRDefault="00871AFB" w:rsidP="00871AFB">
      <w:pPr>
        <w:ind w:firstLine="709"/>
        <w:jc w:val="both"/>
        <w:rPr>
          <w:rFonts w:cs="Times New Roman"/>
        </w:rPr>
      </w:pPr>
      <w:r w:rsidRPr="001D626E">
        <w:rPr>
          <w:rFonts w:cs="Times New Roman"/>
        </w:rPr>
        <w:t>4.1 Подпрограмма №1. Развитие систем коммунальной инфраструктуры (приложение №1)</w:t>
      </w:r>
    </w:p>
    <w:p w:rsidR="00871AFB" w:rsidRPr="001D626E" w:rsidRDefault="00871AFB" w:rsidP="00871AFB">
      <w:pPr>
        <w:ind w:firstLine="709"/>
        <w:jc w:val="both"/>
        <w:rPr>
          <w:rFonts w:cs="Times New Roman"/>
        </w:rPr>
      </w:pPr>
      <w:r w:rsidRPr="001D626E">
        <w:rPr>
          <w:rFonts w:cs="Times New Roman"/>
        </w:rPr>
        <w:t>4.2 Подпрограмма № 2. Содержание муниципального жилищного фонда (приложение №2)</w:t>
      </w:r>
    </w:p>
    <w:p w:rsidR="00871AFB" w:rsidRPr="001D626E" w:rsidRDefault="00871AFB" w:rsidP="00871AFB">
      <w:pPr>
        <w:ind w:firstLine="709"/>
        <w:jc w:val="both"/>
        <w:rPr>
          <w:rFonts w:cs="Times New Roman"/>
        </w:rPr>
      </w:pPr>
      <w:r w:rsidRPr="001D626E">
        <w:rPr>
          <w:rFonts w:cs="Times New Roman"/>
        </w:rPr>
        <w:t>4.3 Подпрограмма № 3. Капитальный ремонт общего имущества в многоквартирных домах (приложение №3)</w:t>
      </w:r>
    </w:p>
    <w:p w:rsidR="00871AFB" w:rsidRPr="001D626E" w:rsidRDefault="00871AFB" w:rsidP="00871AFB">
      <w:pPr>
        <w:ind w:firstLine="709"/>
        <w:jc w:val="both"/>
        <w:rPr>
          <w:rFonts w:cs="Times New Roman"/>
        </w:rPr>
      </w:pPr>
      <w:r w:rsidRPr="001D626E">
        <w:rPr>
          <w:rFonts w:cs="Times New Roman"/>
        </w:rPr>
        <w:t>4.4 Подпрограмма № 4. Благоустройство и содержание территории городского округа (приложение №4)</w:t>
      </w:r>
    </w:p>
    <w:p w:rsidR="00871AFB" w:rsidRPr="001D626E" w:rsidRDefault="00871AFB" w:rsidP="00871AFB">
      <w:pPr>
        <w:ind w:firstLine="709"/>
        <w:jc w:val="both"/>
        <w:rPr>
          <w:rFonts w:cs="Times New Roman"/>
        </w:rPr>
      </w:pPr>
      <w:r w:rsidRPr="001D626E">
        <w:rPr>
          <w:rFonts w:cs="Times New Roman"/>
        </w:rPr>
        <w:t>4.5 Подпрограмма № 5. Энергосбережение и повышение энергетической эффективности на территории городского округа (приложение №5)</w:t>
      </w:r>
    </w:p>
    <w:p w:rsidR="00871AFB" w:rsidRPr="001D626E" w:rsidRDefault="00871AFB" w:rsidP="00871AFB">
      <w:pPr>
        <w:ind w:firstLine="709"/>
        <w:jc w:val="both"/>
        <w:rPr>
          <w:rFonts w:cs="Times New Roman"/>
        </w:rPr>
      </w:pPr>
      <w:r w:rsidRPr="001D626E">
        <w:rPr>
          <w:rFonts w:cs="Times New Roman"/>
        </w:rPr>
        <w:t>4.6 Подпрограмма № 6. Обеспечивающая подпрограмма (приложение №6)</w:t>
      </w:r>
    </w:p>
    <w:p w:rsidR="00871AFB" w:rsidRPr="001D626E" w:rsidRDefault="00871AFB" w:rsidP="00871AFB">
      <w:pPr>
        <w:ind w:firstLine="709"/>
        <w:jc w:val="both"/>
        <w:rPr>
          <w:rFonts w:cs="Times New Roman"/>
        </w:rPr>
      </w:pPr>
      <w:r w:rsidRPr="001D626E">
        <w:rPr>
          <w:rFonts w:cs="Times New Roman"/>
        </w:rPr>
        <w:t>При формировании подпрограмм Программы заложены принципы максимального охвата всех сфер деятельности УГЖКХ, МУ «УМЗ», иных исполнителей и повышения эффективности бюджетных расходов.</w:t>
      </w:r>
    </w:p>
    <w:p w:rsidR="00871AFB" w:rsidRPr="001D626E" w:rsidRDefault="00871AFB" w:rsidP="00871AFB">
      <w:pPr>
        <w:ind w:firstLine="709"/>
        <w:jc w:val="both"/>
        <w:rPr>
          <w:rFonts w:cs="Times New Roman"/>
        </w:rPr>
      </w:pPr>
      <w:r w:rsidRPr="001D626E">
        <w:rPr>
          <w:rFonts w:cs="Times New Roman"/>
        </w:rPr>
        <w:t>Подпрограммы являются взаимонезависимыми - выполнение мероприятий одной подпрограммы не зависит от выполнения мероприятий другой подпрограммы.</w:t>
      </w:r>
    </w:p>
    <w:p w:rsidR="00871AFB" w:rsidRPr="001D626E" w:rsidRDefault="00871AFB" w:rsidP="00871AFB">
      <w:pPr>
        <w:ind w:firstLine="709"/>
        <w:jc w:val="both"/>
        <w:rPr>
          <w:rFonts w:cs="Times New Roman"/>
        </w:rPr>
      </w:pPr>
      <w:r w:rsidRPr="001D626E">
        <w:rPr>
          <w:rFonts w:cs="Times New Roman"/>
        </w:rPr>
        <w:t>Подпрограммы будут реализованы в установленной сфере деятельности управляющих и обслуживающих организаций</w:t>
      </w:r>
      <w:r w:rsidRPr="001D626E">
        <w:rPr>
          <w:rFonts w:cs="Times New Roman"/>
          <w:i/>
        </w:rPr>
        <w:t xml:space="preserve">, </w:t>
      </w:r>
      <w:r w:rsidRPr="001D626E">
        <w:rPr>
          <w:rFonts w:cs="Times New Roman"/>
        </w:rPr>
        <w:t>ресурсоснабжающих организаций.</w:t>
      </w:r>
    </w:p>
    <w:p w:rsidR="00871AFB" w:rsidRPr="001D626E" w:rsidRDefault="00871AFB" w:rsidP="00871AFB">
      <w:pPr>
        <w:ind w:firstLine="709"/>
        <w:jc w:val="both"/>
        <w:rPr>
          <w:rFonts w:cs="Times New Roman"/>
        </w:rPr>
      </w:pPr>
      <w:r w:rsidRPr="001D626E">
        <w:rPr>
          <w:rFonts w:cs="Times New Roman"/>
        </w:rPr>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871AFB" w:rsidRPr="001D626E" w:rsidRDefault="00871AFB" w:rsidP="00871AFB">
      <w:pPr>
        <w:ind w:firstLine="709"/>
        <w:jc w:val="both"/>
        <w:rPr>
          <w:rFonts w:cs="Times New Roman"/>
        </w:rPr>
      </w:pPr>
      <w:r w:rsidRPr="001D626E">
        <w:rPr>
          <w:rFonts w:cs="Times New Roman"/>
        </w:rPr>
        <w:t>Подпрограмма «Развитие систем коммунальной инфраструктуры» предусматривает решение задач по обеспечению:</w:t>
      </w:r>
    </w:p>
    <w:p w:rsidR="00871AFB" w:rsidRPr="001D626E" w:rsidRDefault="00871AFB" w:rsidP="00871AFB">
      <w:pPr>
        <w:numPr>
          <w:ilvl w:val="0"/>
          <w:numId w:val="8"/>
        </w:numPr>
        <w:jc w:val="both"/>
        <w:rPr>
          <w:rFonts w:cs="Times New Roman"/>
        </w:rPr>
      </w:pPr>
      <w:r w:rsidRPr="001D626E">
        <w:rPr>
          <w:rFonts w:cs="Times New Roman"/>
        </w:rPr>
        <w:t>повышения надежности функционирования систем и объектов водоснабжения, водоотведения и очистки сточных вод;</w:t>
      </w:r>
    </w:p>
    <w:p w:rsidR="00871AFB" w:rsidRPr="001D626E" w:rsidRDefault="00871AFB" w:rsidP="00871AFB">
      <w:pPr>
        <w:numPr>
          <w:ilvl w:val="0"/>
          <w:numId w:val="8"/>
        </w:numPr>
        <w:jc w:val="both"/>
        <w:rPr>
          <w:rFonts w:cs="Times New Roman"/>
        </w:rPr>
      </w:pPr>
      <w:r w:rsidRPr="001D626E">
        <w:rPr>
          <w:rFonts w:cs="Times New Roman"/>
        </w:rPr>
        <w:t>повышения энергоэффективности и модернизация объектов водоснабжения, водоотведения и очистки сточных вод.</w:t>
      </w:r>
    </w:p>
    <w:p w:rsidR="00871AFB" w:rsidRPr="001D626E" w:rsidRDefault="00871AFB" w:rsidP="00871AFB">
      <w:pPr>
        <w:numPr>
          <w:ilvl w:val="0"/>
          <w:numId w:val="8"/>
        </w:numPr>
        <w:jc w:val="both"/>
        <w:rPr>
          <w:rFonts w:cs="Times New Roman"/>
        </w:rPr>
      </w:pPr>
      <w:r w:rsidRPr="001D626E">
        <w:rPr>
          <w:rFonts w:cs="Times New Roman"/>
        </w:rPr>
        <w:t>повышения  надежности функционирования систем и объектов теплоснабжения;</w:t>
      </w:r>
    </w:p>
    <w:p w:rsidR="00871AFB" w:rsidRPr="001D626E" w:rsidRDefault="00871AFB" w:rsidP="00871AFB">
      <w:pPr>
        <w:numPr>
          <w:ilvl w:val="0"/>
          <w:numId w:val="8"/>
        </w:numPr>
        <w:jc w:val="both"/>
        <w:rPr>
          <w:rFonts w:cs="Times New Roman"/>
        </w:rPr>
      </w:pPr>
      <w:r w:rsidRPr="001D626E">
        <w:rPr>
          <w:rFonts w:cs="Times New Roman"/>
        </w:rPr>
        <w:t>повышения энергоэффективности и  модернизация объектов теплоснабжения.</w:t>
      </w:r>
    </w:p>
    <w:p w:rsidR="00871AFB" w:rsidRPr="001D626E" w:rsidRDefault="00871AFB" w:rsidP="00871AFB">
      <w:pPr>
        <w:ind w:firstLine="567"/>
        <w:jc w:val="both"/>
        <w:rPr>
          <w:rFonts w:cs="Times New Roman"/>
        </w:rPr>
      </w:pPr>
      <w:r w:rsidRPr="001D626E">
        <w:rPr>
          <w:rFonts w:cs="Times New Roman"/>
        </w:rPr>
        <w:t>Подпрограмма «Содержание  муниципального жилищного фонда»  предусматривает решение задач по обеспечению:</w:t>
      </w:r>
    </w:p>
    <w:p w:rsidR="00871AFB" w:rsidRPr="001D626E" w:rsidRDefault="00871AFB" w:rsidP="00871AFB">
      <w:pPr>
        <w:numPr>
          <w:ilvl w:val="0"/>
          <w:numId w:val="9"/>
        </w:numPr>
        <w:jc w:val="both"/>
        <w:rPr>
          <w:rFonts w:cs="Times New Roman"/>
        </w:rPr>
      </w:pPr>
      <w:r w:rsidRPr="001D626E">
        <w:rPr>
          <w:rFonts w:cs="Times New Roman"/>
        </w:rPr>
        <w:t>ремонта муниципального жилищного фонда;</w:t>
      </w:r>
    </w:p>
    <w:p w:rsidR="00871AFB" w:rsidRPr="001D626E" w:rsidRDefault="00871AFB" w:rsidP="00871AFB">
      <w:pPr>
        <w:numPr>
          <w:ilvl w:val="0"/>
          <w:numId w:val="9"/>
        </w:numPr>
        <w:jc w:val="both"/>
        <w:rPr>
          <w:rFonts w:cs="Times New Roman"/>
        </w:rPr>
      </w:pPr>
      <w:r w:rsidRPr="001D626E">
        <w:rPr>
          <w:rFonts w:cs="Times New Roman"/>
        </w:rPr>
        <w:t>осуществления муниципального жилищного контроля.</w:t>
      </w:r>
    </w:p>
    <w:p w:rsidR="00871AFB" w:rsidRPr="001D626E" w:rsidRDefault="00871AFB" w:rsidP="00871AFB">
      <w:pPr>
        <w:ind w:firstLine="709"/>
        <w:jc w:val="both"/>
        <w:rPr>
          <w:rFonts w:cs="Times New Roman"/>
        </w:rPr>
      </w:pPr>
      <w:r w:rsidRPr="001D626E">
        <w:rPr>
          <w:rFonts w:cs="Times New Roman"/>
        </w:rPr>
        <w:t>Подпрограмма «Капитальный ремонт общего имущества в многоквартирных домах» предусматривает решение задач по обеспечению:</w:t>
      </w:r>
    </w:p>
    <w:p w:rsidR="00871AFB" w:rsidRPr="001D626E" w:rsidRDefault="00871AFB" w:rsidP="00871AFB">
      <w:pPr>
        <w:numPr>
          <w:ilvl w:val="0"/>
          <w:numId w:val="10"/>
        </w:numPr>
        <w:jc w:val="both"/>
        <w:rPr>
          <w:rFonts w:cs="Times New Roman"/>
        </w:rPr>
      </w:pPr>
      <w:r w:rsidRPr="001D626E">
        <w:rPr>
          <w:rFonts w:cs="Times New Roman"/>
        </w:rPr>
        <w:t>повышения инициативы собственников  помещений в решении вопросов проведения капитального ремонта общего имущества в многоквартирных  д</w:t>
      </w:r>
      <w:r w:rsidRPr="001D626E">
        <w:rPr>
          <w:rFonts w:cs="Times New Roman"/>
        </w:rPr>
        <w:t>о</w:t>
      </w:r>
      <w:r w:rsidRPr="001D626E">
        <w:rPr>
          <w:rFonts w:cs="Times New Roman"/>
        </w:rPr>
        <w:t>мах;</w:t>
      </w:r>
    </w:p>
    <w:p w:rsidR="00871AFB" w:rsidRPr="001D626E" w:rsidRDefault="00871AFB" w:rsidP="00871AFB">
      <w:pPr>
        <w:numPr>
          <w:ilvl w:val="0"/>
          <w:numId w:val="10"/>
        </w:numPr>
        <w:jc w:val="both"/>
        <w:rPr>
          <w:rFonts w:cs="Times New Roman"/>
        </w:rPr>
      </w:pPr>
      <w:r w:rsidRPr="001D626E">
        <w:rPr>
          <w:rFonts w:cs="Times New Roman"/>
        </w:rPr>
        <w:t>комплексного устранения неисправностей изношенных конструктивных элементов и инженерных систем многоквартирных домов, восстано</w:t>
      </w:r>
      <w:r w:rsidRPr="001D626E">
        <w:rPr>
          <w:rFonts w:cs="Times New Roman"/>
        </w:rPr>
        <w:t>в</w:t>
      </w:r>
      <w:r w:rsidRPr="001D626E">
        <w:rPr>
          <w:rFonts w:cs="Times New Roman"/>
        </w:rPr>
        <w:t>ления или замены их на более  долговечные  и  экономичные;</w:t>
      </w:r>
    </w:p>
    <w:p w:rsidR="00871AFB" w:rsidRPr="001D626E" w:rsidRDefault="00871AFB" w:rsidP="00871AFB">
      <w:pPr>
        <w:numPr>
          <w:ilvl w:val="0"/>
          <w:numId w:val="10"/>
        </w:numPr>
        <w:jc w:val="both"/>
        <w:rPr>
          <w:rFonts w:cs="Times New Roman"/>
        </w:rPr>
      </w:pPr>
      <w:r w:rsidRPr="001D626E">
        <w:rPr>
          <w:rFonts w:cs="Times New Roman"/>
        </w:rPr>
        <w:t>реализации новых механизмов ф</w:t>
      </w:r>
      <w:r w:rsidRPr="001D626E">
        <w:rPr>
          <w:rFonts w:cs="Times New Roman"/>
        </w:rPr>
        <w:t>и</w:t>
      </w:r>
      <w:r w:rsidRPr="001D626E">
        <w:rPr>
          <w:rFonts w:cs="Times New Roman"/>
        </w:rPr>
        <w:t>нансирования капитального ремонта общего имущества в многоквартирных домах, расположенных на территории городского округа.</w:t>
      </w:r>
    </w:p>
    <w:p w:rsidR="00871AFB" w:rsidRPr="001D626E" w:rsidRDefault="00871AFB" w:rsidP="00871AFB">
      <w:pPr>
        <w:ind w:firstLine="709"/>
        <w:jc w:val="both"/>
        <w:rPr>
          <w:rFonts w:cs="Times New Roman"/>
        </w:rPr>
      </w:pPr>
      <w:r w:rsidRPr="001D626E">
        <w:rPr>
          <w:rFonts w:cs="Times New Roman"/>
        </w:rPr>
        <w:t>Подпрограмма «Благоустройство и содержание территории городского округа» предусматривает решение задач по обеспечению:</w:t>
      </w:r>
    </w:p>
    <w:p w:rsidR="00871AFB" w:rsidRPr="001D626E" w:rsidRDefault="00871AFB" w:rsidP="00871AFB">
      <w:pPr>
        <w:numPr>
          <w:ilvl w:val="0"/>
          <w:numId w:val="11"/>
        </w:numPr>
        <w:jc w:val="both"/>
        <w:rPr>
          <w:rFonts w:cs="Times New Roman"/>
        </w:rPr>
      </w:pPr>
      <w:r w:rsidRPr="001D626E">
        <w:rPr>
          <w:rFonts w:cs="Times New Roman"/>
        </w:rPr>
        <w:t>содержания территорий общего пользования, определяющий внешний облик  городского округа;</w:t>
      </w:r>
    </w:p>
    <w:p w:rsidR="00871AFB" w:rsidRPr="001D626E" w:rsidRDefault="00871AFB" w:rsidP="00871AFB">
      <w:pPr>
        <w:numPr>
          <w:ilvl w:val="0"/>
          <w:numId w:val="11"/>
        </w:numPr>
        <w:jc w:val="both"/>
        <w:rPr>
          <w:rFonts w:cs="Times New Roman"/>
        </w:rPr>
      </w:pPr>
      <w:r w:rsidRPr="001D626E">
        <w:rPr>
          <w:rFonts w:cs="Times New Roman"/>
        </w:rPr>
        <w:t>содержания и ухода за зелёными насаждениями, расположенными на территории городского округа;</w:t>
      </w:r>
    </w:p>
    <w:p w:rsidR="00871AFB" w:rsidRPr="001D626E" w:rsidRDefault="00871AFB" w:rsidP="00871AFB">
      <w:pPr>
        <w:numPr>
          <w:ilvl w:val="0"/>
          <w:numId w:val="11"/>
        </w:numPr>
        <w:jc w:val="both"/>
        <w:rPr>
          <w:rFonts w:cs="Times New Roman"/>
        </w:rPr>
      </w:pPr>
      <w:r w:rsidRPr="001D626E">
        <w:rPr>
          <w:rFonts w:cs="Times New Roman"/>
        </w:rPr>
        <w:t>содержания мест массового отдыха населения городского округа;</w:t>
      </w:r>
    </w:p>
    <w:p w:rsidR="00871AFB" w:rsidRPr="001D626E" w:rsidRDefault="00871AFB" w:rsidP="00871AFB">
      <w:pPr>
        <w:numPr>
          <w:ilvl w:val="0"/>
          <w:numId w:val="11"/>
        </w:numPr>
        <w:jc w:val="both"/>
        <w:rPr>
          <w:rFonts w:cs="Times New Roman"/>
        </w:rPr>
      </w:pPr>
      <w:r w:rsidRPr="001D626E">
        <w:rPr>
          <w:rFonts w:cs="Times New Roman"/>
        </w:rPr>
        <w:t>эксплуатации и ремонта линий наружного освещения,  платы за потреблённую  электроэнергию;</w:t>
      </w:r>
    </w:p>
    <w:p w:rsidR="00871AFB" w:rsidRPr="001D626E" w:rsidRDefault="00871AFB" w:rsidP="00871AFB">
      <w:pPr>
        <w:numPr>
          <w:ilvl w:val="0"/>
          <w:numId w:val="11"/>
        </w:numPr>
        <w:jc w:val="both"/>
        <w:rPr>
          <w:rFonts w:cs="Times New Roman"/>
        </w:rPr>
      </w:pPr>
      <w:r w:rsidRPr="001D626E">
        <w:rPr>
          <w:rFonts w:cs="Times New Roman"/>
        </w:rPr>
        <w:t>защиты населения от воздействия безнадзорных животных, направлению их в приюты для передержки и стерилизации;</w:t>
      </w:r>
    </w:p>
    <w:p w:rsidR="00871AFB" w:rsidRPr="001D626E" w:rsidRDefault="00871AFB" w:rsidP="00871AFB">
      <w:pPr>
        <w:numPr>
          <w:ilvl w:val="0"/>
          <w:numId w:val="11"/>
        </w:numPr>
        <w:jc w:val="both"/>
        <w:rPr>
          <w:rFonts w:cs="Times New Roman"/>
        </w:rPr>
      </w:pPr>
      <w:r w:rsidRPr="001D626E">
        <w:rPr>
          <w:rFonts w:cs="Times New Roman"/>
        </w:rPr>
        <w:t>установки детских игровых площадок;</w:t>
      </w:r>
    </w:p>
    <w:p w:rsidR="00871AFB" w:rsidRPr="001D626E" w:rsidRDefault="00871AFB" w:rsidP="00871AFB">
      <w:pPr>
        <w:numPr>
          <w:ilvl w:val="0"/>
          <w:numId w:val="11"/>
        </w:numPr>
        <w:jc w:val="both"/>
        <w:rPr>
          <w:rFonts w:cs="Times New Roman"/>
        </w:rPr>
      </w:pPr>
      <w:r w:rsidRPr="001D626E">
        <w:rPr>
          <w:rFonts w:cs="Times New Roman"/>
        </w:rPr>
        <w:t>обновления и увеличения парка коммунальной техники</w:t>
      </w:r>
    </w:p>
    <w:p w:rsidR="00871AFB" w:rsidRPr="001D626E" w:rsidRDefault="00871AFB" w:rsidP="00871AFB">
      <w:pPr>
        <w:pStyle w:val="aa"/>
        <w:ind w:firstLine="709"/>
        <w:jc w:val="both"/>
        <w:rPr>
          <w:sz w:val="24"/>
          <w:szCs w:val="24"/>
        </w:rPr>
      </w:pPr>
      <w:r w:rsidRPr="001D626E">
        <w:rPr>
          <w:sz w:val="24"/>
          <w:szCs w:val="24"/>
        </w:rPr>
        <w:t>Подпрограмма «Энергосбережение и повышение энергетической эффективности на территории городского округа» предусматривает решение задач по обеспечению:</w:t>
      </w:r>
    </w:p>
    <w:p w:rsidR="00871AFB" w:rsidRPr="001D626E" w:rsidRDefault="00871AFB" w:rsidP="00871AFB">
      <w:pPr>
        <w:pStyle w:val="aa"/>
        <w:numPr>
          <w:ilvl w:val="0"/>
          <w:numId w:val="12"/>
        </w:numPr>
        <w:jc w:val="both"/>
        <w:rPr>
          <w:sz w:val="24"/>
          <w:szCs w:val="24"/>
        </w:rPr>
      </w:pPr>
      <w:r w:rsidRPr="001D626E">
        <w:rPr>
          <w:sz w:val="24"/>
          <w:szCs w:val="24"/>
        </w:rPr>
        <w:t>создания механизмов стимулирования энергосбережения и повышения энергетической эффективности (решение задачи направлено на комплексное стимулирование и пропаганду энергосберегающего образа жизни среди граждан, организаций, муниципальных образований Московской области);</w:t>
      </w:r>
    </w:p>
    <w:p w:rsidR="00871AFB" w:rsidRPr="001D626E" w:rsidRDefault="00871AFB" w:rsidP="00871AFB">
      <w:pPr>
        <w:pStyle w:val="aa"/>
        <w:numPr>
          <w:ilvl w:val="0"/>
          <w:numId w:val="12"/>
        </w:numPr>
        <w:jc w:val="both"/>
        <w:rPr>
          <w:sz w:val="24"/>
          <w:szCs w:val="24"/>
        </w:rPr>
      </w:pPr>
      <w:r w:rsidRPr="001D626E">
        <w:rPr>
          <w:sz w:val="24"/>
          <w:szCs w:val="24"/>
        </w:rPr>
        <w:t>повышения энергетической эффективности в бюджетной сфере (решение задачи направлено на ежегодное снижение объема потребляемых энергетических ресурсов органами государственной власти и государственными учреждениями Московской области не менее чем на три процента);</w:t>
      </w:r>
    </w:p>
    <w:p w:rsidR="00871AFB" w:rsidRPr="001D626E" w:rsidRDefault="00871AFB" w:rsidP="00871AFB">
      <w:pPr>
        <w:pStyle w:val="aa"/>
        <w:numPr>
          <w:ilvl w:val="0"/>
          <w:numId w:val="12"/>
        </w:numPr>
        <w:jc w:val="both"/>
        <w:rPr>
          <w:sz w:val="24"/>
          <w:szCs w:val="24"/>
        </w:rPr>
      </w:pPr>
      <w:r w:rsidRPr="001D626E">
        <w:rPr>
          <w:sz w:val="24"/>
          <w:szCs w:val="24"/>
        </w:rPr>
        <w:t>повышения энергетической эффективности в жилищном фонде (решение задачи направлено на создание условий и стимулов для повышения в целом энергетической эффективности объектов жилищного фонда);</w:t>
      </w:r>
    </w:p>
    <w:p w:rsidR="00871AFB" w:rsidRPr="001D626E" w:rsidRDefault="00871AFB" w:rsidP="00871AFB">
      <w:pPr>
        <w:pStyle w:val="aa"/>
        <w:numPr>
          <w:ilvl w:val="0"/>
          <w:numId w:val="12"/>
        </w:numPr>
        <w:jc w:val="both"/>
        <w:rPr>
          <w:sz w:val="24"/>
          <w:szCs w:val="24"/>
        </w:rPr>
      </w:pPr>
      <w:r w:rsidRPr="001D626E">
        <w:rPr>
          <w:sz w:val="24"/>
          <w:szCs w:val="24"/>
        </w:rPr>
        <w:t>проведения энергетических обследований,  оформления энергетических паспортов;</w:t>
      </w:r>
    </w:p>
    <w:p w:rsidR="00871AFB" w:rsidRPr="001D626E" w:rsidRDefault="00871AFB" w:rsidP="00871AFB">
      <w:pPr>
        <w:pStyle w:val="aa"/>
        <w:numPr>
          <w:ilvl w:val="0"/>
          <w:numId w:val="12"/>
        </w:numPr>
        <w:jc w:val="both"/>
        <w:rPr>
          <w:bCs/>
          <w:sz w:val="24"/>
          <w:szCs w:val="24"/>
        </w:rPr>
      </w:pPr>
      <w:r w:rsidRPr="001D626E">
        <w:rPr>
          <w:bCs/>
          <w:sz w:val="24"/>
          <w:szCs w:val="24"/>
        </w:rPr>
        <w:t xml:space="preserve">обеспечения учета всего объема потребляемых на территории городского округа энергетических ресурсов. </w:t>
      </w:r>
    </w:p>
    <w:p w:rsidR="00871AFB" w:rsidRPr="001D626E" w:rsidRDefault="00871AFB" w:rsidP="00871AFB">
      <w:pPr>
        <w:ind w:firstLine="709"/>
        <w:jc w:val="both"/>
        <w:rPr>
          <w:rFonts w:cs="Times New Roman"/>
        </w:rPr>
      </w:pPr>
      <w:r w:rsidRPr="001D626E">
        <w:rPr>
          <w:rFonts w:cs="Times New Roman"/>
        </w:rPr>
        <w:t xml:space="preserve"> Подпрограмма «Обеспечивающая подпрограмма» предусматривает решение задач по обеспечению:</w:t>
      </w:r>
    </w:p>
    <w:p w:rsidR="00871AFB" w:rsidRPr="001D626E" w:rsidRDefault="00871AFB" w:rsidP="00871AFB">
      <w:pPr>
        <w:numPr>
          <w:ilvl w:val="0"/>
          <w:numId w:val="13"/>
        </w:numPr>
        <w:jc w:val="both"/>
        <w:rPr>
          <w:rFonts w:cs="Times New Roman"/>
        </w:rPr>
      </w:pPr>
      <w:r w:rsidRPr="001D626E">
        <w:rPr>
          <w:rFonts w:cs="Times New Roman"/>
        </w:rPr>
        <w:t>выполнения полномочий главного распорядителя средств бюджета городского округа;</w:t>
      </w:r>
    </w:p>
    <w:p w:rsidR="00871AFB" w:rsidRPr="001D626E" w:rsidRDefault="00871AFB" w:rsidP="00871AFB">
      <w:pPr>
        <w:numPr>
          <w:ilvl w:val="0"/>
          <w:numId w:val="13"/>
        </w:numPr>
        <w:jc w:val="both"/>
        <w:rPr>
          <w:rFonts w:cs="Times New Roman"/>
        </w:rPr>
      </w:pPr>
      <w:r w:rsidRPr="001D626E">
        <w:rPr>
          <w:rFonts w:cs="Times New Roman"/>
        </w:rPr>
        <w:t>обеспечения финансово-хозяйственной деятельности УГЖКХ;</w:t>
      </w:r>
    </w:p>
    <w:p w:rsidR="00871AFB" w:rsidRPr="001D626E" w:rsidRDefault="00871AFB" w:rsidP="00871AFB">
      <w:pPr>
        <w:numPr>
          <w:ilvl w:val="0"/>
          <w:numId w:val="13"/>
        </w:numPr>
        <w:jc w:val="both"/>
        <w:rPr>
          <w:rFonts w:cs="Times New Roman"/>
        </w:rPr>
      </w:pPr>
      <w:r w:rsidRPr="001D626E">
        <w:rPr>
          <w:rFonts w:cs="Times New Roman"/>
        </w:rPr>
        <w:t>обеспечения выполнения функций подведомственного казенного учреждения;</w:t>
      </w:r>
    </w:p>
    <w:p w:rsidR="00871AFB" w:rsidRPr="001D626E" w:rsidRDefault="00871AFB" w:rsidP="00871AFB">
      <w:pPr>
        <w:numPr>
          <w:ilvl w:val="0"/>
          <w:numId w:val="13"/>
        </w:numPr>
        <w:jc w:val="both"/>
        <w:rPr>
          <w:rFonts w:cs="Times New Roman"/>
        </w:rPr>
      </w:pPr>
      <w:r w:rsidRPr="001D626E">
        <w:rPr>
          <w:rFonts w:cs="Times New Roman"/>
        </w:rPr>
        <w:t>осуществления контроля за деятельностью подведомственного казённого учреждения;</w:t>
      </w:r>
    </w:p>
    <w:p w:rsidR="00871AFB" w:rsidRPr="001D626E" w:rsidRDefault="00871AFB" w:rsidP="00871AFB">
      <w:pPr>
        <w:numPr>
          <w:ilvl w:val="0"/>
          <w:numId w:val="13"/>
        </w:numPr>
        <w:jc w:val="both"/>
        <w:rPr>
          <w:rFonts w:cs="Times New Roman"/>
        </w:rPr>
      </w:pPr>
      <w:r w:rsidRPr="001D626E">
        <w:rPr>
          <w:rFonts w:cs="Times New Roman"/>
        </w:rPr>
        <w:t>выполнение отдельных государственных полномочий, возложенных на УГЖКХ, и оказание дополнительных мер социальной поддержки и социальной помощи отдельным категориям граждан.</w:t>
      </w:r>
    </w:p>
    <w:p w:rsidR="00871AFB" w:rsidRPr="001D626E" w:rsidRDefault="00871AFB" w:rsidP="00871AFB">
      <w:pPr>
        <w:rPr>
          <w:rFonts w:cs="Times New Roman"/>
        </w:rPr>
      </w:pPr>
    </w:p>
    <w:p w:rsidR="00871AFB" w:rsidRPr="001D626E" w:rsidRDefault="00871AFB" w:rsidP="00871AFB">
      <w:pPr>
        <w:ind w:firstLine="709"/>
        <w:rPr>
          <w:rFonts w:cs="Times New Roman"/>
          <w:b/>
        </w:rPr>
      </w:pPr>
      <w:r w:rsidRPr="001D626E">
        <w:rPr>
          <w:rFonts w:cs="Times New Roman"/>
          <w:b/>
        </w:rPr>
        <w:t>5</w:t>
      </w:r>
      <w:r w:rsidRPr="001D626E">
        <w:rPr>
          <w:rFonts w:cs="Times New Roman"/>
        </w:rPr>
        <w:t xml:space="preserve"> </w:t>
      </w:r>
      <w:r w:rsidRPr="001D626E">
        <w:rPr>
          <w:rFonts w:cs="Times New Roman"/>
          <w:b/>
        </w:rPr>
        <w:t>Цели и задачи муниципальной программы</w:t>
      </w:r>
    </w:p>
    <w:p w:rsidR="00871AFB" w:rsidRPr="001D626E" w:rsidRDefault="00871AFB" w:rsidP="00871AFB">
      <w:pPr>
        <w:ind w:firstLine="256"/>
        <w:rPr>
          <w:rFonts w:cs="Times New Roman"/>
        </w:rPr>
      </w:pPr>
    </w:p>
    <w:p w:rsidR="00871AFB" w:rsidRPr="001D626E" w:rsidRDefault="00871AFB" w:rsidP="00871AFB">
      <w:pPr>
        <w:ind w:firstLine="709"/>
        <w:jc w:val="both"/>
        <w:rPr>
          <w:rFonts w:cs="Times New Roman"/>
        </w:rPr>
      </w:pPr>
      <w:r w:rsidRPr="001D626E">
        <w:rPr>
          <w:rFonts w:cs="Times New Roman"/>
        </w:rPr>
        <w:t xml:space="preserve">Основными целями Программы являются:                                                </w:t>
      </w:r>
    </w:p>
    <w:p w:rsidR="00871AFB" w:rsidRPr="001D626E" w:rsidRDefault="00871AFB" w:rsidP="00871AFB">
      <w:pPr>
        <w:numPr>
          <w:ilvl w:val="0"/>
          <w:numId w:val="18"/>
        </w:numPr>
        <w:jc w:val="both"/>
        <w:rPr>
          <w:rFonts w:cs="Times New Roman"/>
        </w:rPr>
      </w:pPr>
      <w:r w:rsidRPr="001D626E">
        <w:rPr>
          <w:rFonts w:cs="Times New Roman"/>
        </w:rPr>
        <w:t>повышение эффективности и надежности работы систем коммунальной инфраструктуры путем их обновления и оптимизации функционирования при обеспечении доступности коммунальных ресурсов для потребителей. Для достижения данной цели планируется:</w:t>
      </w:r>
    </w:p>
    <w:p w:rsidR="00871AFB" w:rsidRPr="001D626E" w:rsidRDefault="00871AFB" w:rsidP="00871AFB">
      <w:pPr>
        <w:pStyle w:val="21"/>
        <w:numPr>
          <w:ilvl w:val="0"/>
          <w:numId w:val="14"/>
        </w:numPr>
        <w:spacing w:after="0" w:line="240" w:lineRule="auto"/>
        <w:jc w:val="both"/>
      </w:pPr>
      <w:r w:rsidRPr="001D626E">
        <w:t>реализация мероприятий в соответствии с принятой Программой  комплексного развития систем коммунальной инфраструктуры через инвестиционные программы, разработанные организациями коммунального комплекса;</w:t>
      </w:r>
    </w:p>
    <w:p w:rsidR="00871AFB" w:rsidRPr="001D626E" w:rsidRDefault="00871AFB" w:rsidP="00871AFB">
      <w:pPr>
        <w:pStyle w:val="21"/>
        <w:numPr>
          <w:ilvl w:val="0"/>
          <w:numId w:val="14"/>
        </w:numPr>
        <w:spacing w:after="0" w:line="240" w:lineRule="auto"/>
        <w:jc w:val="both"/>
      </w:pPr>
      <w:r w:rsidRPr="001D626E">
        <w:t>оптимизация коммунальной инфраструктуры и приведение ее в соответствие ожидаемому спросу с проверкой совокупности затрат на соответствие критериям доступности коммунальных услуг для населения, поиск оптимальных технических и экономических решений для обеспечения будущих потребностей в коммунальных ресурсах через механизмы составления схем теплоснабжения, водоснабжения и водоотведения городского округа;</w:t>
      </w:r>
    </w:p>
    <w:p w:rsidR="00871AFB" w:rsidRPr="001D626E" w:rsidRDefault="00871AFB" w:rsidP="00871AFB">
      <w:pPr>
        <w:pStyle w:val="21"/>
        <w:numPr>
          <w:ilvl w:val="0"/>
          <w:numId w:val="14"/>
        </w:numPr>
        <w:spacing w:after="0" w:line="240" w:lineRule="auto"/>
        <w:jc w:val="both"/>
      </w:pPr>
      <w:r w:rsidRPr="001D626E">
        <w:t>изменение договорных отношений между ресурсоснабжающими организациями, исполнителями и потребителями коммунальных услуг и повышение ответственности сторон за свои действия в общем процессе предоставления коммунальных услуг в соответствии с вновь принятыми законодательными и нормативными актами Российской Федерации;</w:t>
      </w:r>
    </w:p>
    <w:p w:rsidR="00871AFB" w:rsidRPr="001D626E" w:rsidRDefault="00871AFB" w:rsidP="00871AFB">
      <w:pPr>
        <w:pStyle w:val="21"/>
        <w:numPr>
          <w:ilvl w:val="0"/>
          <w:numId w:val="14"/>
        </w:numPr>
        <w:spacing w:after="0" w:line="240" w:lineRule="auto"/>
        <w:jc w:val="both"/>
      </w:pPr>
      <w:r w:rsidRPr="001D626E">
        <w:t>синхронизация мероприятий, реализуемых ресурсоснабжающими организациями по ресурсосбережению, с процессом установки общедомовых (коллективных) приборов учета в многоквартирных домах;</w:t>
      </w:r>
    </w:p>
    <w:p w:rsidR="00871AFB" w:rsidRPr="001D626E" w:rsidRDefault="00871AFB" w:rsidP="00871AFB">
      <w:pPr>
        <w:pStyle w:val="21"/>
        <w:numPr>
          <w:ilvl w:val="0"/>
          <w:numId w:val="14"/>
        </w:numPr>
        <w:spacing w:after="0" w:line="240" w:lineRule="auto"/>
        <w:jc w:val="both"/>
      </w:pPr>
      <w:r w:rsidRPr="001D626E">
        <w:t>реализация подпрограммы энерго- и ресурсосбережения при согласовании проводимых мероприятий с реализацией мероприятий под программы развития систем коммунальной инфраструктуры;</w:t>
      </w:r>
    </w:p>
    <w:p w:rsidR="00871AFB" w:rsidRPr="001D626E" w:rsidRDefault="00871AFB" w:rsidP="00871AFB">
      <w:pPr>
        <w:pStyle w:val="21"/>
        <w:numPr>
          <w:ilvl w:val="0"/>
          <w:numId w:val="14"/>
        </w:numPr>
        <w:spacing w:after="0" w:line="240" w:lineRule="auto"/>
        <w:jc w:val="both"/>
      </w:pPr>
      <w:r w:rsidRPr="001D626E">
        <w:t>дальнейшее развитие муниципального и частного партнерства для развития эффективности управления объектами коммунальной инфраструктуры и привлечения частных инвестиций для модернизации систем коммунальной инфраструктуры;</w:t>
      </w:r>
    </w:p>
    <w:p w:rsidR="00871AFB" w:rsidRPr="001D626E" w:rsidRDefault="00871AFB" w:rsidP="00871AFB">
      <w:pPr>
        <w:pStyle w:val="21"/>
        <w:numPr>
          <w:ilvl w:val="0"/>
          <w:numId w:val="14"/>
        </w:numPr>
        <w:spacing w:after="0" w:line="240" w:lineRule="auto"/>
        <w:jc w:val="both"/>
      </w:pPr>
      <w:r w:rsidRPr="001D626E">
        <w:t>совершенствование процедур тарифного регулирования организаций коммунального комплекса в направлении долгосрочности (применение долгосрочных тарифов с учетом реализации инвестиционных программ организациями коммунального комплекса);</w:t>
      </w:r>
    </w:p>
    <w:p w:rsidR="00871AFB" w:rsidRPr="001D626E" w:rsidRDefault="00871AFB" w:rsidP="00871AFB">
      <w:pPr>
        <w:pStyle w:val="21"/>
        <w:numPr>
          <w:ilvl w:val="0"/>
          <w:numId w:val="14"/>
        </w:numPr>
        <w:spacing w:after="0" w:line="240" w:lineRule="auto"/>
        <w:jc w:val="both"/>
      </w:pPr>
      <w:r w:rsidRPr="001D626E">
        <w:t>создание эффективности систем учета коммунальных ресурсов на стадиях их выработки и отпуска потребителям.</w:t>
      </w:r>
    </w:p>
    <w:p w:rsidR="00871AFB" w:rsidRPr="001D626E" w:rsidRDefault="00871AFB" w:rsidP="00871AFB">
      <w:pPr>
        <w:pStyle w:val="21"/>
        <w:numPr>
          <w:ilvl w:val="0"/>
          <w:numId w:val="14"/>
        </w:numPr>
        <w:spacing w:after="0" w:line="240" w:lineRule="auto"/>
        <w:jc w:val="both"/>
        <w:rPr>
          <w:b/>
        </w:rPr>
      </w:pPr>
      <w:r w:rsidRPr="001D626E">
        <w:t>оптимизация системы учета объектов коммунальной инфраструктуры, находящихся в муниципальной собственности.</w:t>
      </w:r>
    </w:p>
    <w:p w:rsidR="00871AFB" w:rsidRPr="001D626E" w:rsidRDefault="00871AFB" w:rsidP="00871AFB">
      <w:pPr>
        <w:autoSpaceDE w:val="0"/>
        <w:autoSpaceDN w:val="0"/>
        <w:adjustRightInd w:val="0"/>
        <w:ind w:firstLine="709"/>
        <w:jc w:val="both"/>
        <w:rPr>
          <w:rFonts w:cs="Times New Roman"/>
        </w:rPr>
      </w:pPr>
      <w:r w:rsidRPr="001D626E">
        <w:rPr>
          <w:rFonts w:cs="Times New Roman"/>
        </w:rPr>
        <w:t>В сфере содержания муниципального жилищного фонда на территории городского округа в период реализации Программы -  совершенствовании дальнейшей деятельности по созданию условий для эффективного управления многоквартирными домами, для чего:</w:t>
      </w:r>
    </w:p>
    <w:p w:rsidR="00871AFB" w:rsidRPr="001D626E" w:rsidRDefault="00871AFB" w:rsidP="00871AFB">
      <w:pPr>
        <w:numPr>
          <w:ilvl w:val="0"/>
          <w:numId w:val="15"/>
        </w:numPr>
        <w:autoSpaceDE w:val="0"/>
        <w:autoSpaceDN w:val="0"/>
        <w:adjustRightInd w:val="0"/>
        <w:jc w:val="both"/>
        <w:rPr>
          <w:rFonts w:cs="Times New Roman"/>
        </w:rPr>
      </w:pPr>
      <w:r w:rsidRPr="001D626E">
        <w:rPr>
          <w:rFonts w:cs="Times New Roman"/>
        </w:rPr>
        <w:t>обеспечивает равные условия для деятельности управляющих организаций независимо от организационно-правовых форм;</w:t>
      </w:r>
    </w:p>
    <w:p w:rsidR="00871AFB" w:rsidRPr="001D626E" w:rsidRDefault="00871AFB" w:rsidP="00871AFB">
      <w:pPr>
        <w:numPr>
          <w:ilvl w:val="0"/>
          <w:numId w:val="15"/>
        </w:numPr>
        <w:autoSpaceDE w:val="0"/>
        <w:autoSpaceDN w:val="0"/>
        <w:adjustRightInd w:val="0"/>
        <w:jc w:val="both"/>
        <w:rPr>
          <w:rFonts w:cs="Times New Roman"/>
        </w:rPr>
      </w:pPr>
      <w:r w:rsidRPr="001D626E">
        <w:rPr>
          <w:rFonts w:cs="Times New Roman"/>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871AFB" w:rsidRPr="001D626E" w:rsidRDefault="00871AFB" w:rsidP="00871AFB">
      <w:pPr>
        <w:numPr>
          <w:ilvl w:val="0"/>
          <w:numId w:val="15"/>
        </w:numPr>
        <w:autoSpaceDE w:val="0"/>
        <w:autoSpaceDN w:val="0"/>
        <w:adjustRightInd w:val="0"/>
        <w:jc w:val="both"/>
        <w:rPr>
          <w:rFonts w:cs="Times New Roman"/>
        </w:rPr>
      </w:pPr>
      <w:r w:rsidRPr="001D626E">
        <w:rPr>
          <w:rFonts w:cs="Times New Roman"/>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871AFB" w:rsidRPr="001D626E" w:rsidRDefault="00871AFB" w:rsidP="00871AFB">
      <w:pPr>
        <w:ind w:firstLine="709"/>
        <w:jc w:val="both"/>
        <w:rPr>
          <w:rFonts w:cs="Times New Roman"/>
        </w:rPr>
      </w:pPr>
      <w:r w:rsidRPr="001D626E">
        <w:rPr>
          <w:rFonts w:cs="Times New Roman"/>
        </w:rPr>
        <w:t>Для решения задачи дальнейшего развития механизмов эффективного управления многоквартирными домами в период реализации Программы необходимо оказывать административное содействие:</w:t>
      </w:r>
    </w:p>
    <w:p w:rsidR="00871AFB" w:rsidRPr="001D626E" w:rsidRDefault="00871AFB" w:rsidP="00871AFB">
      <w:pPr>
        <w:numPr>
          <w:ilvl w:val="0"/>
          <w:numId w:val="16"/>
        </w:numPr>
        <w:jc w:val="both"/>
        <w:rPr>
          <w:rFonts w:cs="Times New Roman"/>
        </w:rPr>
      </w:pPr>
      <w:r w:rsidRPr="001D626E">
        <w:rPr>
          <w:rFonts w:cs="Times New Roman"/>
        </w:rPr>
        <w:t>созданию условий для развития конкурентного бизнеса в сфере управления    многоквартирными домами;</w:t>
      </w:r>
    </w:p>
    <w:p w:rsidR="00871AFB" w:rsidRPr="001D626E" w:rsidRDefault="00871AFB" w:rsidP="00871AFB">
      <w:pPr>
        <w:numPr>
          <w:ilvl w:val="0"/>
          <w:numId w:val="16"/>
        </w:numPr>
        <w:jc w:val="both"/>
        <w:rPr>
          <w:rFonts w:cs="Times New Roman"/>
        </w:rPr>
      </w:pPr>
      <w:r w:rsidRPr="001D626E">
        <w:rPr>
          <w:rFonts w:cs="Times New Roman"/>
        </w:rPr>
        <w:t>развитию инициативы собственников помещений в решении вопросов управления, содержания и ремонта общего имущества в многоквартирном доме, путем проведения агитационной и информационной работы среди населения и содействие организации обучения лиц, желающих осуществлять управление многоквартирными домами;</w:t>
      </w:r>
    </w:p>
    <w:p w:rsidR="00871AFB" w:rsidRPr="001D626E" w:rsidRDefault="00871AFB" w:rsidP="00871AFB">
      <w:pPr>
        <w:numPr>
          <w:ilvl w:val="0"/>
          <w:numId w:val="16"/>
        </w:numPr>
        <w:jc w:val="both"/>
        <w:rPr>
          <w:rFonts w:cs="Times New Roman"/>
        </w:rPr>
      </w:pPr>
      <w:r w:rsidRPr="001D626E">
        <w:rPr>
          <w:rFonts w:cs="Times New Roman"/>
        </w:rPr>
        <w:t>способствовать распространению такого способа управления многоквартирными домами собственниками помещений, как товарищество собственников жилья;</w:t>
      </w:r>
    </w:p>
    <w:p w:rsidR="00871AFB" w:rsidRPr="001D626E" w:rsidRDefault="00871AFB" w:rsidP="00871AFB">
      <w:pPr>
        <w:numPr>
          <w:ilvl w:val="0"/>
          <w:numId w:val="16"/>
        </w:numPr>
        <w:jc w:val="both"/>
        <w:rPr>
          <w:rFonts w:cs="Times New Roman"/>
        </w:rPr>
      </w:pPr>
      <w:r w:rsidRPr="001D626E">
        <w:rPr>
          <w:rFonts w:cs="Times New Roman"/>
        </w:rPr>
        <w:t>обеспечению равных условий для деятельности управляющих организаций независимо от организационно-правовых форм;</w:t>
      </w:r>
    </w:p>
    <w:p w:rsidR="00871AFB" w:rsidRPr="001D626E" w:rsidRDefault="00871AFB" w:rsidP="00871AFB">
      <w:pPr>
        <w:numPr>
          <w:ilvl w:val="0"/>
          <w:numId w:val="16"/>
        </w:numPr>
        <w:jc w:val="both"/>
        <w:rPr>
          <w:rFonts w:cs="Times New Roman"/>
        </w:rPr>
      </w:pPr>
      <w:r w:rsidRPr="001D626E">
        <w:rPr>
          <w:rFonts w:cs="Times New Roman"/>
        </w:rPr>
        <w:t>предоставлению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бюджетных средств на капитальный ремонт многоквартирных домов;</w:t>
      </w:r>
    </w:p>
    <w:p w:rsidR="00871AFB" w:rsidRPr="001D626E" w:rsidRDefault="00871AFB" w:rsidP="00871AFB">
      <w:pPr>
        <w:numPr>
          <w:ilvl w:val="0"/>
          <w:numId w:val="16"/>
        </w:numPr>
        <w:jc w:val="both"/>
        <w:rPr>
          <w:rFonts w:cs="Times New Roman"/>
        </w:rPr>
      </w:pPr>
      <w:r w:rsidRPr="001D626E">
        <w:rPr>
          <w:rFonts w:cs="Times New Roman"/>
        </w:rPr>
        <w:t>повышению уровня квалификации лиц, осуществляющих управление многоквартирными домами;</w:t>
      </w:r>
    </w:p>
    <w:p w:rsidR="00871AFB" w:rsidRPr="001D626E" w:rsidRDefault="00871AFB" w:rsidP="00871AFB">
      <w:pPr>
        <w:numPr>
          <w:ilvl w:val="0"/>
          <w:numId w:val="16"/>
        </w:numPr>
        <w:jc w:val="both"/>
        <w:rPr>
          <w:rFonts w:cs="Times New Roman"/>
        </w:rPr>
      </w:pPr>
      <w:r w:rsidRPr="001D626E">
        <w:rPr>
          <w:rFonts w:cs="Times New Roman"/>
        </w:rPr>
        <w:t>отработка механизмов осуществления муниципального жилищного контроля;</w:t>
      </w:r>
    </w:p>
    <w:p w:rsidR="00871AFB" w:rsidRPr="001D626E" w:rsidRDefault="00871AFB" w:rsidP="00871AFB">
      <w:pPr>
        <w:numPr>
          <w:ilvl w:val="0"/>
          <w:numId w:val="16"/>
        </w:numPr>
        <w:jc w:val="both"/>
        <w:rPr>
          <w:rFonts w:cs="Times New Roman"/>
        </w:rPr>
      </w:pPr>
      <w:r w:rsidRPr="001D626E">
        <w:rPr>
          <w:rFonts w:cs="Times New Roman"/>
        </w:rPr>
        <w:t>развитию приборного учета в многоквартирных домах и внедрению других механизмов ресурсосбережения в многоквартирных домах.</w:t>
      </w:r>
    </w:p>
    <w:p w:rsidR="00871AFB" w:rsidRPr="001D626E" w:rsidRDefault="00871AFB" w:rsidP="00871AFB">
      <w:pPr>
        <w:widowControl w:val="0"/>
        <w:autoSpaceDE w:val="0"/>
        <w:autoSpaceDN w:val="0"/>
        <w:adjustRightInd w:val="0"/>
        <w:ind w:firstLine="709"/>
        <w:jc w:val="both"/>
        <w:rPr>
          <w:rFonts w:cs="Times New Roman"/>
        </w:rPr>
      </w:pPr>
      <w:r w:rsidRPr="001D626E">
        <w:rPr>
          <w:rFonts w:cs="Times New Roman"/>
        </w:rPr>
        <w:t>В сфере благоустройства территории городского округа в период реализации Программы в целях обеспечения на нормативном уровне содержания территорий общего пользования, определяющих внешний облик городского округа, содержания и ухода за зелеными насаждениями, расположенными на территориях общего пользования городского округа, содержания мест массового отдыха населения городского округа, освещения территории  городского округа  планируется решение следующих задач:</w:t>
      </w:r>
    </w:p>
    <w:p w:rsidR="00871AFB" w:rsidRPr="001D626E" w:rsidRDefault="00871AFB" w:rsidP="00871AFB">
      <w:pPr>
        <w:widowControl w:val="0"/>
        <w:numPr>
          <w:ilvl w:val="0"/>
          <w:numId w:val="17"/>
        </w:numPr>
        <w:autoSpaceDE w:val="0"/>
        <w:autoSpaceDN w:val="0"/>
        <w:adjustRightInd w:val="0"/>
        <w:jc w:val="both"/>
        <w:rPr>
          <w:rFonts w:cs="Times New Roman"/>
        </w:rPr>
      </w:pPr>
      <w:r w:rsidRPr="001D626E">
        <w:rPr>
          <w:rFonts w:cs="Times New Roman"/>
        </w:rPr>
        <w:t>Содержание территорий общего пользования, определяющих внешний облик городского округа,   предусматривает решение задач по обеспечению чистоты и порядка территорий общего пользования посредством уборки территорий с установленной цикличностью и периодичностью в соответствии с требованиями нормативов, после зимнего периода, ликвидация навалов мусора и несанкционированных свалок, организация сбора и вывоза мусора с последующей его  утилизацией. Выполнение санитарно-эпидемиологических мероприятий. Установка информационных щитов и стендов на придомовых территориях и на подъездах многоквартирных домов. Обустройство территорий городского округа современными игровыми комплексами и универсальными спортивными площадками.</w:t>
      </w:r>
    </w:p>
    <w:p w:rsidR="00871AFB" w:rsidRPr="001D626E" w:rsidRDefault="00871AFB" w:rsidP="00871AFB">
      <w:pPr>
        <w:widowControl w:val="0"/>
        <w:numPr>
          <w:ilvl w:val="0"/>
          <w:numId w:val="17"/>
        </w:numPr>
        <w:autoSpaceDE w:val="0"/>
        <w:autoSpaceDN w:val="0"/>
        <w:adjustRightInd w:val="0"/>
        <w:jc w:val="both"/>
        <w:rPr>
          <w:rFonts w:cs="Times New Roman"/>
        </w:rPr>
      </w:pPr>
      <w:r w:rsidRPr="001D626E">
        <w:rPr>
          <w:rFonts w:cs="Times New Roman"/>
        </w:rPr>
        <w:t>Содержание и уход за зелеными насаждениями, расположенными на территориях общего пользования городского округа предусматривает решение задач по вырубке деревьев, санитарной и омолаживающей обрезке, обрезке кустарников, посадке деревьев, кустарников, посадке и уходу за цветниками, уходу за газонами, покосу травы.</w:t>
      </w:r>
    </w:p>
    <w:p w:rsidR="00871AFB" w:rsidRPr="001D626E" w:rsidRDefault="00871AFB" w:rsidP="00871AFB">
      <w:pPr>
        <w:widowControl w:val="0"/>
        <w:numPr>
          <w:ilvl w:val="0"/>
          <w:numId w:val="17"/>
        </w:numPr>
        <w:autoSpaceDE w:val="0"/>
        <w:autoSpaceDN w:val="0"/>
        <w:adjustRightInd w:val="0"/>
        <w:jc w:val="both"/>
        <w:rPr>
          <w:rFonts w:cs="Times New Roman"/>
        </w:rPr>
      </w:pPr>
      <w:r w:rsidRPr="001D626E">
        <w:rPr>
          <w:rFonts w:cs="Times New Roman"/>
        </w:rPr>
        <w:t xml:space="preserve">Содержание мест массового отдыха населения городского округа предусматривает решение задач по содержанию парков, скверов, пешеходных зон, водоемов. Обеспечение безопасных условий для отдыха. Соблюдение санитарно-экологических мероприятий. </w:t>
      </w:r>
    </w:p>
    <w:p w:rsidR="00871AFB" w:rsidRPr="001D626E" w:rsidRDefault="00871AFB" w:rsidP="00871AFB">
      <w:pPr>
        <w:widowControl w:val="0"/>
        <w:numPr>
          <w:ilvl w:val="0"/>
          <w:numId w:val="17"/>
        </w:numPr>
        <w:autoSpaceDE w:val="0"/>
        <w:autoSpaceDN w:val="0"/>
        <w:adjustRightInd w:val="0"/>
        <w:jc w:val="both"/>
        <w:rPr>
          <w:rFonts w:cs="Times New Roman"/>
        </w:rPr>
      </w:pPr>
      <w:r w:rsidRPr="001D626E">
        <w:rPr>
          <w:rFonts w:cs="Times New Roman"/>
        </w:rPr>
        <w:t>Освещение территории городского округа Электросталь Московской области предусматривает решение задач по содержанию, ремонту и реконструкции  линий наружного освещения и затраты за израсходованную электроэнергию.</w:t>
      </w:r>
    </w:p>
    <w:p w:rsidR="00871AFB" w:rsidRPr="001D626E" w:rsidRDefault="00871AFB" w:rsidP="00871AFB">
      <w:pPr>
        <w:widowControl w:val="0"/>
        <w:numPr>
          <w:ilvl w:val="0"/>
          <w:numId w:val="17"/>
        </w:numPr>
        <w:autoSpaceDE w:val="0"/>
        <w:autoSpaceDN w:val="0"/>
        <w:adjustRightInd w:val="0"/>
        <w:jc w:val="both"/>
        <w:rPr>
          <w:rFonts w:cs="Times New Roman"/>
        </w:rPr>
      </w:pPr>
      <w:r w:rsidRPr="001D626E">
        <w:rPr>
          <w:rFonts w:cs="Times New Roman"/>
        </w:rPr>
        <w:t>Обновление и увеличение парка коммунальной техники предусматривает решение задач по  повышению  уровня готовности к работе коммунальной техники для нужд внешнего благоустройства городского округа.</w:t>
      </w:r>
    </w:p>
    <w:p w:rsidR="00871AFB" w:rsidRPr="001D626E" w:rsidRDefault="00871AFB" w:rsidP="00871AFB">
      <w:pPr>
        <w:tabs>
          <w:tab w:val="left" w:pos="1155"/>
        </w:tabs>
        <w:rPr>
          <w:rFonts w:cs="Times New Roman"/>
        </w:rPr>
      </w:pPr>
    </w:p>
    <w:p w:rsidR="00871AFB" w:rsidRPr="001D626E" w:rsidRDefault="00871AFB" w:rsidP="00871AFB">
      <w:pPr>
        <w:tabs>
          <w:tab w:val="left" w:pos="1155"/>
        </w:tabs>
        <w:ind w:firstLine="709"/>
        <w:rPr>
          <w:rFonts w:cs="Times New Roman"/>
        </w:rPr>
      </w:pPr>
      <w:r w:rsidRPr="001D626E">
        <w:rPr>
          <w:rFonts w:cs="Times New Roman"/>
          <w:b/>
        </w:rPr>
        <w:t>6 Обобщённая характеристика основных мероприятий муниципальной программы с обоснованием необходимости их осуществления</w:t>
      </w:r>
    </w:p>
    <w:p w:rsidR="00871AFB" w:rsidRPr="001D626E" w:rsidRDefault="00871AFB" w:rsidP="00871AFB">
      <w:pPr>
        <w:jc w:val="both"/>
        <w:rPr>
          <w:rFonts w:cs="Times New Roman"/>
        </w:rPr>
      </w:pPr>
    </w:p>
    <w:p w:rsidR="00871AFB" w:rsidRPr="001D626E" w:rsidRDefault="00871AFB" w:rsidP="00871AFB">
      <w:pPr>
        <w:ind w:firstLine="709"/>
        <w:jc w:val="both"/>
        <w:rPr>
          <w:rFonts w:cs="Times New Roman"/>
        </w:rPr>
      </w:pPr>
      <w:r w:rsidRPr="001D626E">
        <w:rPr>
          <w:rFonts w:cs="Times New Roman"/>
        </w:rPr>
        <w:t>В ходе реализации муниципальной программы выполняются мероприятия, указанные в приложениях 1,2,3,4,5,6  к настоящей Муниципальной программе.</w:t>
      </w:r>
    </w:p>
    <w:p w:rsidR="00871AFB" w:rsidRPr="001D626E" w:rsidRDefault="00871AFB" w:rsidP="00871AFB">
      <w:pPr>
        <w:tabs>
          <w:tab w:val="left" w:pos="1845"/>
        </w:tabs>
        <w:jc w:val="center"/>
        <w:rPr>
          <w:rFonts w:cs="Times New Roman"/>
          <w:b/>
        </w:rPr>
      </w:pPr>
    </w:p>
    <w:p w:rsidR="00871AFB" w:rsidRPr="001D626E" w:rsidRDefault="00871AFB" w:rsidP="00871AFB">
      <w:pPr>
        <w:tabs>
          <w:tab w:val="left" w:pos="1845"/>
        </w:tabs>
        <w:ind w:firstLine="709"/>
        <w:rPr>
          <w:rFonts w:cs="Times New Roman"/>
          <w:b/>
        </w:rPr>
      </w:pPr>
      <w:r w:rsidRPr="001D626E">
        <w:rPr>
          <w:rFonts w:cs="Times New Roman"/>
          <w:b/>
        </w:rPr>
        <w:t>7 Планируемые результаты реализации Муниципальной программы</w:t>
      </w:r>
    </w:p>
    <w:p w:rsidR="00871AFB" w:rsidRPr="001D626E" w:rsidRDefault="00871AFB" w:rsidP="00871AFB">
      <w:pPr>
        <w:tabs>
          <w:tab w:val="left" w:pos="1845"/>
        </w:tabs>
        <w:ind w:firstLine="709"/>
        <w:rPr>
          <w:rFonts w:cs="Times New Roman"/>
          <w:b/>
        </w:rPr>
      </w:pPr>
    </w:p>
    <w:p w:rsidR="00871AFB" w:rsidRPr="001D626E" w:rsidRDefault="00871AFB" w:rsidP="00871AFB">
      <w:pPr>
        <w:tabs>
          <w:tab w:val="left" w:pos="709"/>
        </w:tabs>
        <w:ind w:firstLine="709"/>
        <w:jc w:val="both"/>
        <w:rPr>
          <w:rFonts w:cs="Times New Roman"/>
        </w:rPr>
      </w:pPr>
      <w:r w:rsidRPr="001D626E">
        <w:rPr>
          <w:rFonts w:cs="Times New Roman"/>
        </w:rPr>
        <w:t xml:space="preserve">7.1 В результате реализации мероприятий Муниципальной программы предусматривается достижение результатов, указанных в приложении №7 к настоящей Муниципальной программе. </w:t>
      </w:r>
    </w:p>
    <w:p w:rsidR="00871AFB" w:rsidRPr="001D626E" w:rsidRDefault="00871AFB" w:rsidP="00871AFB">
      <w:pPr>
        <w:tabs>
          <w:tab w:val="left" w:pos="709"/>
        </w:tabs>
        <w:ind w:firstLine="709"/>
        <w:jc w:val="both"/>
        <w:rPr>
          <w:rFonts w:cs="Times New Roman"/>
        </w:rPr>
      </w:pPr>
      <w:r w:rsidRPr="001D626E">
        <w:rPr>
          <w:rFonts w:cs="Times New Roman"/>
        </w:rPr>
        <w:t>7.2 Результаты реализации Муниципальной программы могут изменяться в результате объективных причин, возникающих в ходе её выполнения.</w:t>
      </w:r>
    </w:p>
    <w:p w:rsidR="00871AFB" w:rsidRPr="001D626E" w:rsidRDefault="00871AFB" w:rsidP="00871AFB">
      <w:pPr>
        <w:tabs>
          <w:tab w:val="left" w:pos="709"/>
        </w:tabs>
        <w:ind w:firstLine="709"/>
        <w:jc w:val="both"/>
        <w:rPr>
          <w:rFonts w:cs="Times New Roman"/>
        </w:rPr>
      </w:pPr>
      <w:r w:rsidRPr="001D626E">
        <w:rPr>
          <w:rFonts w:cs="Times New Roman"/>
        </w:rPr>
        <w:t>7.3 Актуализации Муниципальной программы проводится по мере необходимости¸ но не реже одного раза в год  в период её реализации.</w:t>
      </w:r>
      <w:r w:rsidRPr="001D626E">
        <w:rPr>
          <w:rFonts w:cs="Times New Roman"/>
        </w:rPr>
        <w:tab/>
      </w:r>
    </w:p>
    <w:p w:rsidR="00DE1B44" w:rsidRDefault="00DE1B44" w:rsidP="00871AFB">
      <w:pPr>
        <w:tabs>
          <w:tab w:val="left" w:pos="1845"/>
        </w:tabs>
        <w:jc w:val="center"/>
        <w:rPr>
          <w:rFonts w:cs="Times New Roman"/>
          <w:b/>
        </w:rPr>
        <w:sectPr w:rsidR="00DE1B44" w:rsidSect="000A615D">
          <w:pgSz w:w="11906" w:h="16838"/>
          <w:pgMar w:top="720" w:right="720" w:bottom="720" w:left="720" w:header="709" w:footer="709" w:gutter="0"/>
          <w:cols w:space="708"/>
          <w:docGrid w:linePitch="360"/>
        </w:sectPr>
      </w:pPr>
    </w:p>
    <w:p w:rsidR="00871AFB" w:rsidRPr="001D626E" w:rsidRDefault="00871AFB" w:rsidP="00871AFB">
      <w:pPr>
        <w:tabs>
          <w:tab w:val="left" w:pos="1845"/>
        </w:tabs>
        <w:jc w:val="center"/>
        <w:rPr>
          <w:rFonts w:cs="Times New Roman"/>
          <w:b/>
        </w:rPr>
      </w:pPr>
    </w:p>
    <w:p w:rsidR="00871AFB" w:rsidRPr="001D626E" w:rsidRDefault="00871AFB" w:rsidP="00871AFB">
      <w:pPr>
        <w:ind w:firstLine="567"/>
        <w:rPr>
          <w:rFonts w:cs="Times New Roman"/>
          <w:b/>
        </w:rPr>
      </w:pPr>
      <w:r w:rsidRPr="001D626E">
        <w:rPr>
          <w:rFonts w:cs="Times New Roman"/>
          <w:b/>
        </w:rPr>
        <w:t>8 Методика расчёта значений показателей эффективности реализации Муниципальной программы</w:t>
      </w:r>
    </w:p>
    <w:p w:rsidR="00871AFB" w:rsidRPr="001D626E" w:rsidRDefault="00871AFB" w:rsidP="00871AFB">
      <w:pPr>
        <w:ind w:firstLine="567"/>
        <w:rPr>
          <w:rFonts w:cs="Times New Roman"/>
        </w:rPr>
      </w:pPr>
    </w:p>
    <w:p w:rsidR="00871AFB" w:rsidRPr="001D626E" w:rsidRDefault="00871AFB" w:rsidP="00871AFB">
      <w:pPr>
        <w:ind w:firstLine="709"/>
        <w:jc w:val="both"/>
        <w:rPr>
          <w:rFonts w:cs="Times New Roman"/>
        </w:rPr>
      </w:pPr>
      <w:r w:rsidRPr="001D626E">
        <w:rPr>
          <w:rFonts w:cs="Times New Roman"/>
        </w:rPr>
        <w:t>8.1 Сбор необходимых данных для расчёта значений показателей эффективности реализации Муниципальной программы осуществляется УГЖКХ в ходе реализации мероприятий Муниципальной программы.</w:t>
      </w:r>
    </w:p>
    <w:p w:rsidR="00871AFB" w:rsidRPr="001D626E" w:rsidRDefault="00871AFB" w:rsidP="00871AFB">
      <w:pPr>
        <w:ind w:firstLine="709"/>
        <w:jc w:val="both"/>
        <w:rPr>
          <w:rFonts w:cs="Times New Roman"/>
        </w:rPr>
      </w:pPr>
      <w:r w:rsidRPr="001D626E">
        <w:rPr>
          <w:rFonts w:cs="Times New Roman"/>
        </w:rPr>
        <w:t>8.2 Расчёт значений показателей эффективности реализации Муниципальной программы осуществляется в соответствии с таблицей № 1.</w:t>
      </w:r>
    </w:p>
    <w:p w:rsidR="00871AFB" w:rsidRPr="001D626E" w:rsidRDefault="00871AFB" w:rsidP="00871AFB">
      <w:pPr>
        <w:jc w:val="right"/>
        <w:rPr>
          <w:rFonts w:cs="Times New Roman"/>
        </w:rPr>
      </w:pPr>
    </w:p>
    <w:p w:rsidR="00871AFB" w:rsidRPr="001D626E" w:rsidRDefault="00871AFB" w:rsidP="00871AFB">
      <w:pPr>
        <w:jc w:val="right"/>
        <w:rPr>
          <w:rFonts w:cs="Times New Roman"/>
        </w:rPr>
      </w:pPr>
      <w:r w:rsidRPr="001D626E">
        <w:rPr>
          <w:rFonts w:cs="Times New Roman"/>
        </w:rPr>
        <w:t>Таблица № 1</w:t>
      </w:r>
    </w:p>
    <w:p w:rsidR="00871AFB" w:rsidRPr="001D626E" w:rsidRDefault="00871AFB" w:rsidP="00871AFB">
      <w:pPr>
        <w:jc w:val="both"/>
        <w:rPr>
          <w:rFonts w:cs="Times New Roman"/>
        </w:rPr>
      </w:pPr>
    </w:p>
    <w:tbl>
      <w:tblPr>
        <w:tblW w:w="15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55"/>
        <w:gridCol w:w="7230"/>
      </w:tblGrid>
      <w:tr w:rsidR="00871AFB" w:rsidRPr="001D626E" w:rsidTr="001077DB">
        <w:trPr>
          <w:tblHeader/>
        </w:trPr>
        <w:tc>
          <w:tcPr>
            <w:tcW w:w="8755" w:type="dxa"/>
            <w:shd w:val="clear" w:color="auto" w:fill="auto"/>
          </w:tcPr>
          <w:p w:rsidR="00871AFB" w:rsidRPr="001D626E" w:rsidRDefault="00871AFB" w:rsidP="001077DB">
            <w:pPr>
              <w:jc w:val="center"/>
              <w:rPr>
                <w:rFonts w:cs="Times New Roman"/>
              </w:rPr>
            </w:pPr>
            <w:r w:rsidRPr="001D626E">
              <w:rPr>
                <w:rFonts w:cs="Times New Roman"/>
              </w:rPr>
              <w:t>Наименование показателей эффективности реализации Муниципальной программы</w:t>
            </w:r>
          </w:p>
        </w:tc>
        <w:tc>
          <w:tcPr>
            <w:tcW w:w="7230" w:type="dxa"/>
            <w:shd w:val="clear" w:color="auto" w:fill="auto"/>
          </w:tcPr>
          <w:p w:rsidR="00871AFB" w:rsidRPr="001D626E" w:rsidRDefault="00871AFB" w:rsidP="001077DB">
            <w:pPr>
              <w:jc w:val="center"/>
              <w:rPr>
                <w:rFonts w:cs="Times New Roman"/>
              </w:rPr>
            </w:pPr>
            <w:r w:rsidRPr="001D626E">
              <w:rPr>
                <w:rFonts w:cs="Times New Roman"/>
              </w:rPr>
              <w:t>Расчёт значений показателей эффективности реализации Муниципальной программы</w:t>
            </w:r>
          </w:p>
        </w:tc>
      </w:tr>
      <w:tr w:rsidR="00871AFB" w:rsidRPr="001D626E" w:rsidTr="001077DB">
        <w:tc>
          <w:tcPr>
            <w:tcW w:w="8755" w:type="dxa"/>
            <w:shd w:val="clear" w:color="auto" w:fill="auto"/>
          </w:tcPr>
          <w:p w:rsidR="00871AFB" w:rsidRPr="001D626E" w:rsidRDefault="00871AFB" w:rsidP="001077DB">
            <w:pPr>
              <w:tabs>
                <w:tab w:val="left" w:pos="5880"/>
              </w:tabs>
              <w:jc w:val="both"/>
              <w:rPr>
                <w:rFonts w:cs="Times New Roman"/>
              </w:rPr>
            </w:pPr>
            <w:r w:rsidRPr="001D626E">
              <w:rPr>
                <w:rFonts w:cs="Times New Roman"/>
              </w:rPr>
              <w:t>Доля заемных средств в общем объеме капитальных вложений в системы теплоснабжения, водоснабжения, водоотведения и очистки сточных вод</w:t>
            </w:r>
          </w:p>
          <w:p w:rsidR="00871AFB" w:rsidRPr="001D626E" w:rsidRDefault="00871AFB" w:rsidP="001077DB">
            <w:pPr>
              <w:rPr>
                <w:rFonts w:cs="Times New Roman"/>
              </w:rPr>
            </w:pPr>
          </w:p>
          <w:p w:rsidR="00871AFB" w:rsidRPr="001D626E" w:rsidRDefault="00871AFB" w:rsidP="001077DB">
            <w:pPr>
              <w:jc w:val="both"/>
              <w:rPr>
                <w:rFonts w:cs="Times New Roman"/>
              </w:rPr>
            </w:pPr>
            <w:r w:rsidRPr="001D626E">
              <w:rPr>
                <w:rFonts w:cs="Times New Roman"/>
              </w:rPr>
              <w:t>Наличие программы комплексного развития систем коммунальной инфраструктуры</w:t>
            </w:r>
          </w:p>
          <w:p w:rsidR="00871AFB" w:rsidRPr="001D626E" w:rsidRDefault="00871AFB" w:rsidP="001077DB">
            <w:pPr>
              <w:jc w:val="both"/>
              <w:rPr>
                <w:rFonts w:cs="Times New Roman"/>
              </w:rPr>
            </w:pPr>
          </w:p>
          <w:p w:rsidR="00871AFB" w:rsidRPr="001D626E" w:rsidRDefault="00871AFB" w:rsidP="001077DB">
            <w:pPr>
              <w:tabs>
                <w:tab w:val="left" w:pos="4320"/>
              </w:tabs>
              <w:jc w:val="both"/>
              <w:rPr>
                <w:rFonts w:cs="Times New Roman"/>
              </w:rPr>
            </w:pPr>
            <w:r w:rsidRPr="001D626E">
              <w:rPr>
                <w:rFonts w:cs="Times New Roman"/>
              </w:rPr>
              <w:t>Количество организаций жилищно-коммунального комплекса, оказывающих коммунальные услуги населению и бюджетофинансируемым организациям, из них:</w:t>
            </w:r>
          </w:p>
          <w:p w:rsidR="00871AFB" w:rsidRPr="001D626E" w:rsidRDefault="00871AFB" w:rsidP="001077DB">
            <w:pPr>
              <w:tabs>
                <w:tab w:val="left" w:pos="4320"/>
              </w:tabs>
              <w:jc w:val="both"/>
              <w:rPr>
                <w:rFonts w:cs="Times New Roman"/>
              </w:rPr>
            </w:pPr>
            <w:r w:rsidRPr="001D626E">
              <w:rPr>
                <w:rFonts w:cs="Times New Roman"/>
              </w:rPr>
              <w:t>- муниципальные организации;</w:t>
            </w:r>
          </w:p>
          <w:p w:rsidR="00871AFB" w:rsidRPr="001D626E" w:rsidRDefault="00871AFB" w:rsidP="001077DB">
            <w:pPr>
              <w:tabs>
                <w:tab w:val="left" w:pos="4320"/>
              </w:tabs>
              <w:jc w:val="both"/>
              <w:rPr>
                <w:rFonts w:cs="Times New Roman"/>
              </w:rPr>
            </w:pPr>
            <w:r w:rsidRPr="001D626E">
              <w:rPr>
                <w:rFonts w:cs="Times New Roman"/>
              </w:rPr>
              <w:t>- управляющие компании (из них применяющие стандарты раскрытия информации в соответствии с порядком, установленным постановлением Правительства РФ)</w:t>
            </w:r>
          </w:p>
          <w:p w:rsidR="00871AFB" w:rsidRPr="001D626E" w:rsidRDefault="00871AFB" w:rsidP="001077DB">
            <w:pPr>
              <w:tabs>
                <w:tab w:val="left" w:pos="4320"/>
              </w:tabs>
              <w:jc w:val="both"/>
              <w:rPr>
                <w:rFonts w:cs="Times New Roman"/>
              </w:rPr>
            </w:pPr>
            <w:r w:rsidRPr="001D626E">
              <w:rPr>
                <w:rFonts w:cs="Times New Roman"/>
              </w:rPr>
              <w:t>Просроченная кредиторская задолженность организаций жилищно-коммунального комплекса (ресурсоснабжающих) перед поставщиками энергоресурсов в том числе:</w:t>
            </w:r>
          </w:p>
          <w:p w:rsidR="00871AFB" w:rsidRPr="001D626E" w:rsidRDefault="00871AFB" w:rsidP="001077DB">
            <w:pPr>
              <w:rPr>
                <w:rFonts w:cs="Times New Roman"/>
              </w:rPr>
            </w:pPr>
            <w:r w:rsidRPr="001D626E">
              <w:rPr>
                <w:rFonts w:cs="Times New Roman"/>
              </w:rPr>
              <w:t xml:space="preserve">- за газ   </w:t>
            </w:r>
          </w:p>
          <w:p w:rsidR="00871AFB" w:rsidRPr="001D626E" w:rsidRDefault="00871AFB" w:rsidP="001077DB">
            <w:pPr>
              <w:rPr>
                <w:rFonts w:cs="Times New Roman"/>
              </w:rPr>
            </w:pPr>
            <w:r w:rsidRPr="001D626E">
              <w:rPr>
                <w:rFonts w:cs="Times New Roman"/>
              </w:rPr>
              <w:t xml:space="preserve">- за транспортировку газа  </w:t>
            </w:r>
          </w:p>
          <w:p w:rsidR="00871AFB" w:rsidRPr="001D626E" w:rsidRDefault="00871AFB" w:rsidP="001077DB">
            <w:pPr>
              <w:rPr>
                <w:rFonts w:cs="Times New Roman"/>
              </w:rPr>
            </w:pPr>
            <w:r w:rsidRPr="001D626E">
              <w:rPr>
                <w:rFonts w:cs="Times New Roman"/>
              </w:rPr>
              <w:t>- за электроэнергию</w:t>
            </w:r>
          </w:p>
          <w:p w:rsidR="00871AFB" w:rsidRPr="001D626E" w:rsidRDefault="00871AFB" w:rsidP="001077DB">
            <w:pPr>
              <w:rPr>
                <w:rFonts w:cs="Times New Roman"/>
              </w:rPr>
            </w:pPr>
            <w:r w:rsidRPr="001D626E">
              <w:rPr>
                <w:rFonts w:cs="Times New Roman"/>
              </w:rPr>
              <w:t>- за теплоэнергию</w:t>
            </w:r>
          </w:p>
          <w:p w:rsidR="00871AFB" w:rsidRPr="001D626E" w:rsidRDefault="00871AFB" w:rsidP="001077DB">
            <w:pPr>
              <w:rPr>
                <w:rFonts w:cs="Times New Roman"/>
              </w:rPr>
            </w:pPr>
            <w:r w:rsidRPr="001D626E">
              <w:rPr>
                <w:rFonts w:cs="Times New Roman"/>
              </w:rPr>
              <w:t>- за воду</w:t>
            </w:r>
          </w:p>
          <w:p w:rsidR="00871AFB" w:rsidRPr="001D626E" w:rsidRDefault="00871AFB" w:rsidP="001077DB">
            <w:pPr>
              <w:tabs>
                <w:tab w:val="left" w:pos="4320"/>
              </w:tabs>
              <w:jc w:val="both"/>
              <w:rPr>
                <w:rFonts w:cs="Times New Roman"/>
              </w:rPr>
            </w:pPr>
          </w:p>
          <w:p w:rsidR="00871AFB" w:rsidRPr="001D626E" w:rsidRDefault="00871AFB" w:rsidP="001077DB">
            <w:pPr>
              <w:tabs>
                <w:tab w:val="left" w:pos="4320"/>
              </w:tabs>
              <w:jc w:val="both"/>
              <w:rPr>
                <w:rFonts w:cs="Times New Roman"/>
              </w:rPr>
            </w:pPr>
            <w:r w:rsidRPr="001D626E">
              <w:rPr>
                <w:rFonts w:cs="Times New Roman"/>
              </w:rPr>
              <w:t>Выполнение графиков погашения просроченной кредиторской задолженности организаций жилищно-коммунального комплекса (ресурсоснабжающих) перед поставщиками энергоресурсов</w:t>
            </w:r>
          </w:p>
          <w:p w:rsidR="00871AFB" w:rsidRPr="001D626E" w:rsidRDefault="00871AFB" w:rsidP="001077DB">
            <w:pPr>
              <w:tabs>
                <w:tab w:val="left" w:pos="4320"/>
              </w:tabs>
              <w:jc w:val="both"/>
              <w:rPr>
                <w:rFonts w:cs="Times New Roman"/>
              </w:rPr>
            </w:pPr>
          </w:p>
          <w:p w:rsidR="00871AFB" w:rsidRPr="001D626E" w:rsidRDefault="00871AFB" w:rsidP="001077DB">
            <w:pPr>
              <w:widowControl w:val="0"/>
              <w:autoSpaceDE w:val="0"/>
              <w:autoSpaceDN w:val="0"/>
              <w:adjustRightInd w:val="0"/>
              <w:jc w:val="both"/>
              <w:rPr>
                <w:rFonts w:cs="Times New Roman"/>
              </w:rPr>
            </w:pPr>
            <w:r w:rsidRPr="001D626E">
              <w:rPr>
                <w:rFonts w:cs="Times New Roman"/>
              </w:rPr>
              <w:t>Уровень собираемости (сбора) платежей за предоставленные жилищно-коммунальные услуги</w:t>
            </w:r>
          </w:p>
          <w:p w:rsidR="00871AFB" w:rsidRPr="001D626E" w:rsidRDefault="00871AFB" w:rsidP="001077DB">
            <w:pPr>
              <w:widowControl w:val="0"/>
              <w:autoSpaceDE w:val="0"/>
              <w:autoSpaceDN w:val="0"/>
              <w:adjustRightInd w:val="0"/>
              <w:jc w:val="both"/>
              <w:rPr>
                <w:rFonts w:cs="Times New Roman"/>
              </w:rPr>
            </w:pPr>
          </w:p>
          <w:p w:rsidR="00871AFB" w:rsidRPr="001D626E" w:rsidRDefault="00871AFB" w:rsidP="001077DB">
            <w:pPr>
              <w:widowControl w:val="0"/>
              <w:autoSpaceDE w:val="0"/>
              <w:autoSpaceDN w:val="0"/>
              <w:adjustRightInd w:val="0"/>
              <w:jc w:val="both"/>
              <w:rPr>
                <w:rFonts w:cs="Times New Roman"/>
              </w:rPr>
            </w:pPr>
            <w:r w:rsidRPr="001D626E">
              <w:rPr>
                <w:rFonts w:cs="Times New Roman"/>
              </w:rPr>
              <w:t>Задолженность населения по оплате жилищно-коммунальных услуг</w:t>
            </w:r>
          </w:p>
          <w:p w:rsidR="00871AFB" w:rsidRPr="001D626E" w:rsidRDefault="00871AFB" w:rsidP="001077DB">
            <w:pPr>
              <w:jc w:val="both"/>
              <w:rPr>
                <w:rFonts w:cs="Times New Roman"/>
              </w:rPr>
            </w:pPr>
          </w:p>
          <w:p w:rsidR="00871AFB" w:rsidRPr="001D626E" w:rsidRDefault="00871AFB" w:rsidP="001077DB">
            <w:pPr>
              <w:jc w:val="both"/>
              <w:rPr>
                <w:rFonts w:cs="Times New Roman"/>
              </w:rPr>
            </w:pPr>
            <w:r w:rsidRPr="001D626E">
              <w:rPr>
                <w:rFonts w:cs="Times New Roman"/>
              </w:rPr>
              <w:t>Доля убыточных организаций жилищно-коммунального хозяйства</w:t>
            </w:r>
          </w:p>
          <w:p w:rsidR="00871AFB" w:rsidRPr="001D626E" w:rsidRDefault="00871AFB" w:rsidP="001077DB">
            <w:pPr>
              <w:jc w:val="both"/>
              <w:rPr>
                <w:rFonts w:cs="Times New Roman"/>
              </w:rPr>
            </w:pPr>
          </w:p>
          <w:p w:rsidR="00871AFB" w:rsidRPr="001D626E" w:rsidRDefault="00871AFB" w:rsidP="001077DB">
            <w:pPr>
              <w:rPr>
                <w:rFonts w:cs="Times New Roman"/>
              </w:rPr>
            </w:pPr>
            <w:r w:rsidRPr="001D626E">
              <w:rPr>
                <w:rFonts w:cs="Times New Roman"/>
              </w:rPr>
              <w:t>Готовность городского округа к осенне-зимнему периоду (получен паспорт готовности к ОЗП)</w:t>
            </w:r>
          </w:p>
        </w:tc>
        <w:tc>
          <w:tcPr>
            <w:tcW w:w="7230" w:type="dxa"/>
            <w:shd w:val="clear" w:color="auto" w:fill="auto"/>
          </w:tcPr>
          <w:p w:rsidR="00871AFB" w:rsidRPr="001D626E" w:rsidRDefault="00871AFB" w:rsidP="001077DB">
            <w:pPr>
              <w:tabs>
                <w:tab w:val="left" w:pos="4320"/>
              </w:tabs>
              <w:rPr>
                <w:rFonts w:cs="Times New Roman"/>
              </w:rPr>
            </w:pPr>
            <w:r w:rsidRPr="001D626E">
              <w:rPr>
                <w:rFonts w:cs="Times New Roman"/>
              </w:rPr>
              <w:t>До 30 % до 2017 года, в том числе по годам:</w:t>
            </w:r>
          </w:p>
          <w:p w:rsidR="00871AFB" w:rsidRPr="001D626E" w:rsidRDefault="00871AFB" w:rsidP="001077DB">
            <w:pPr>
              <w:tabs>
                <w:tab w:val="left" w:pos="4320"/>
              </w:tabs>
              <w:rPr>
                <w:rFonts w:cs="Times New Roman"/>
              </w:rPr>
            </w:pPr>
            <w:r w:rsidRPr="001D626E">
              <w:rPr>
                <w:rFonts w:cs="Times New Roman"/>
              </w:rPr>
              <w:t xml:space="preserve">- </w:t>
            </w:r>
            <w:smartTag w:uri="urn:schemas-microsoft-com:office:smarttags" w:element="metricconverter">
              <w:smartTagPr>
                <w:attr w:name="ProductID" w:val="2014 г"/>
              </w:smartTagPr>
              <w:r w:rsidRPr="001D626E">
                <w:rPr>
                  <w:rFonts w:cs="Times New Roman"/>
                </w:rPr>
                <w:t>2014 г</w:t>
              </w:r>
            </w:smartTag>
            <w:r w:rsidRPr="001D626E">
              <w:rPr>
                <w:rFonts w:cs="Times New Roman"/>
              </w:rPr>
              <w:t xml:space="preserve"> .- &lt; 18%;</w:t>
            </w:r>
          </w:p>
          <w:p w:rsidR="00871AFB" w:rsidRPr="001D626E" w:rsidRDefault="00871AFB" w:rsidP="001077DB">
            <w:pPr>
              <w:tabs>
                <w:tab w:val="left" w:pos="5880"/>
              </w:tabs>
              <w:rPr>
                <w:rFonts w:cs="Times New Roman"/>
              </w:rPr>
            </w:pPr>
            <w:r w:rsidRPr="001D626E">
              <w:rPr>
                <w:rFonts w:cs="Times New Roman"/>
              </w:rPr>
              <w:t xml:space="preserve">- </w:t>
            </w:r>
            <w:smartTag w:uri="urn:schemas-microsoft-com:office:smarttags" w:element="metricconverter">
              <w:smartTagPr>
                <w:attr w:name="ProductID" w:val="2015 г"/>
              </w:smartTagPr>
              <w:r w:rsidRPr="001D626E">
                <w:rPr>
                  <w:rFonts w:cs="Times New Roman"/>
                </w:rPr>
                <w:t>2015 г</w:t>
              </w:r>
            </w:smartTag>
            <w:r w:rsidRPr="001D626E">
              <w:rPr>
                <w:rFonts w:cs="Times New Roman"/>
              </w:rPr>
              <w:t>. – 25%</w:t>
            </w:r>
          </w:p>
          <w:p w:rsidR="00871AFB" w:rsidRPr="001D626E" w:rsidRDefault="00871AFB" w:rsidP="001077DB">
            <w:pPr>
              <w:rPr>
                <w:rFonts w:cs="Times New Roman"/>
              </w:rPr>
            </w:pPr>
            <w:r w:rsidRPr="001D626E">
              <w:rPr>
                <w:rFonts w:cs="Times New Roman"/>
              </w:rPr>
              <w:t>да/нет</w:t>
            </w:r>
          </w:p>
          <w:p w:rsidR="00871AFB" w:rsidRPr="001D626E" w:rsidRDefault="00871AFB" w:rsidP="001077DB">
            <w:pPr>
              <w:rPr>
                <w:rFonts w:cs="Times New Roman"/>
              </w:rPr>
            </w:pPr>
          </w:p>
          <w:p w:rsidR="00871AFB" w:rsidRPr="001D626E" w:rsidRDefault="00871AFB" w:rsidP="001077DB">
            <w:pPr>
              <w:rPr>
                <w:rFonts w:cs="Times New Roman"/>
              </w:rPr>
            </w:pPr>
          </w:p>
          <w:p w:rsidR="00871AFB" w:rsidRPr="001D626E" w:rsidRDefault="00871AFB" w:rsidP="001077DB">
            <w:pPr>
              <w:rPr>
                <w:rFonts w:cs="Times New Roman"/>
              </w:rPr>
            </w:pPr>
            <w:r w:rsidRPr="001D626E">
              <w:rPr>
                <w:rFonts w:cs="Times New Roman"/>
              </w:rPr>
              <w:t>Абсолютное значение показателя (ед.)</w:t>
            </w:r>
          </w:p>
          <w:p w:rsidR="00871AFB" w:rsidRPr="001D626E" w:rsidRDefault="00871AFB" w:rsidP="001077DB">
            <w:pPr>
              <w:rPr>
                <w:rFonts w:cs="Times New Roman"/>
              </w:rPr>
            </w:pPr>
          </w:p>
          <w:p w:rsidR="00871AFB" w:rsidRPr="001D626E" w:rsidRDefault="00871AFB" w:rsidP="001077DB">
            <w:pPr>
              <w:rPr>
                <w:rFonts w:cs="Times New Roman"/>
              </w:rPr>
            </w:pPr>
          </w:p>
          <w:p w:rsidR="00871AFB" w:rsidRPr="001D626E" w:rsidRDefault="00871AFB" w:rsidP="001077DB">
            <w:pPr>
              <w:rPr>
                <w:rFonts w:cs="Times New Roman"/>
              </w:rPr>
            </w:pPr>
          </w:p>
          <w:p w:rsidR="00871AFB" w:rsidRPr="001D626E" w:rsidRDefault="00871AFB" w:rsidP="001077DB">
            <w:pPr>
              <w:ind w:firstLine="708"/>
              <w:rPr>
                <w:rFonts w:cs="Times New Roman"/>
              </w:rPr>
            </w:pPr>
          </w:p>
          <w:p w:rsidR="00871AFB" w:rsidRPr="001D626E" w:rsidRDefault="00871AFB" w:rsidP="001077DB">
            <w:pPr>
              <w:ind w:firstLine="708"/>
              <w:rPr>
                <w:rFonts w:cs="Times New Roman"/>
              </w:rPr>
            </w:pPr>
          </w:p>
          <w:p w:rsidR="00871AFB" w:rsidRPr="001D626E" w:rsidRDefault="00871AFB" w:rsidP="001077DB">
            <w:pPr>
              <w:ind w:firstLine="708"/>
              <w:rPr>
                <w:rFonts w:cs="Times New Roman"/>
              </w:rPr>
            </w:pPr>
          </w:p>
          <w:p w:rsidR="00871AFB" w:rsidRPr="001D626E" w:rsidRDefault="00871AFB" w:rsidP="001077DB">
            <w:pPr>
              <w:rPr>
                <w:rFonts w:cs="Times New Roman"/>
              </w:rPr>
            </w:pPr>
            <w:r w:rsidRPr="001D626E">
              <w:rPr>
                <w:rFonts w:cs="Times New Roman"/>
              </w:rPr>
              <w:t>Абсолютное значение показателя (тыс. рублей)</w:t>
            </w:r>
          </w:p>
          <w:p w:rsidR="00871AFB" w:rsidRPr="001D626E" w:rsidRDefault="00871AFB" w:rsidP="001077DB">
            <w:pPr>
              <w:tabs>
                <w:tab w:val="left" w:pos="5880"/>
              </w:tabs>
              <w:rPr>
                <w:rFonts w:cs="Times New Roman"/>
              </w:rPr>
            </w:pPr>
          </w:p>
          <w:p w:rsidR="00871AFB" w:rsidRPr="001D626E" w:rsidRDefault="00871AFB" w:rsidP="001077DB">
            <w:pPr>
              <w:ind w:firstLine="708"/>
              <w:rPr>
                <w:rFonts w:cs="Times New Roman"/>
              </w:rPr>
            </w:pPr>
          </w:p>
          <w:p w:rsidR="00871AFB" w:rsidRPr="001D626E" w:rsidRDefault="00871AFB" w:rsidP="001077DB">
            <w:pPr>
              <w:rPr>
                <w:rFonts w:cs="Times New Roman"/>
              </w:rPr>
            </w:pPr>
          </w:p>
          <w:p w:rsidR="00871AFB" w:rsidRPr="001D626E" w:rsidRDefault="00871AFB" w:rsidP="001077DB">
            <w:pPr>
              <w:rPr>
                <w:rFonts w:cs="Times New Roman"/>
              </w:rPr>
            </w:pPr>
          </w:p>
          <w:p w:rsidR="00871AFB" w:rsidRPr="001D626E" w:rsidRDefault="00871AFB" w:rsidP="001077DB">
            <w:pPr>
              <w:rPr>
                <w:rFonts w:cs="Times New Roman"/>
              </w:rPr>
            </w:pPr>
          </w:p>
          <w:p w:rsidR="00871AFB" w:rsidRPr="001D626E" w:rsidRDefault="00871AFB" w:rsidP="001077DB">
            <w:pPr>
              <w:rPr>
                <w:rFonts w:cs="Times New Roman"/>
              </w:rPr>
            </w:pPr>
          </w:p>
          <w:p w:rsidR="00871AFB" w:rsidRPr="001D626E" w:rsidRDefault="00871AFB" w:rsidP="001077DB">
            <w:pPr>
              <w:rPr>
                <w:rFonts w:cs="Times New Roman"/>
              </w:rPr>
            </w:pPr>
          </w:p>
          <w:p w:rsidR="00871AFB" w:rsidRPr="001D626E" w:rsidRDefault="00871AFB" w:rsidP="001077DB">
            <w:pPr>
              <w:rPr>
                <w:rFonts w:cs="Times New Roman"/>
              </w:rPr>
            </w:pPr>
          </w:p>
          <w:p w:rsidR="00871AFB" w:rsidRPr="001D626E" w:rsidRDefault="00871AFB" w:rsidP="001077DB">
            <w:pPr>
              <w:rPr>
                <w:rFonts w:cs="Times New Roman"/>
              </w:rPr>
            </w:pPr>
            <w:r w:rsidRPr="001D626E">
              <w:rPr>
                <w:rFonts w:cs="Times New Roman"/>
              </w:rPr>
              <w:t>100%</w:t>
            </w:r>
          </w:p>
          <w:p w:rsidR="00871AFB" w:rsidRPr="001D626E" w:rsidRDefault="00871AFB" w:rsidP="001077DB">
            <w:pPr>
              <w:rPr>
                <w:rFonts w:cs="Times New Roman"/>
              </w:rPr>
            </w:pPr>
          </w:p>
          <w:p w:rsidR="00871AFB" w:rsidRPr="001D626E" w:rsidRDefault="00871AFB" w:rsidP="001077DB">
            <w:pPr>
              <w:rPr>
                <w:rFonts w:cs="Times New Roman"/>
              </w:rPr>
            </w:pPr>
          </w:p>
          <w:p w:rsidR="00871AFB" w:rsidRPr="001D626E" w:rsidRDefault="00871AFB" w:rsidP="001077DB">
            <w:pPr>
              <w:rPr>
                <w:rFonts w:cs="Times New Roman"/>
              </w:rPr>
            </w:pPr>
          </w:p>
          <w:p w:rsidR="00871AFB" w:rsidRPr="001D626E" w:rsidRDefault="00871AFB" w:rsidP="001077DB">
            <w:pPr>
              <w:rPr>
                <w:rFonts w:cs="Times New Roman"/>
              </w:rPr>
            </w:pPr>
            <w:r w:rsidRPr="001D626E">
              <w:rPr>
                <w:rFonts w:cs="Times New Roman"/>
              </w:rPr>
              <w:t>Не ниже 95 %</w:t>
            </w:r>
          </w:p>
          <w:p w:rsidR="00871AFB" w:rsidRPr="001D626E" w:rsidRDefault="00871AFB" w:rsidP="001077DB">
            <w:pPr>
              <w:rPr>
                <w:rFonts w:cs="Times New Roman"/>
              </w:rPr>
            </w:pPr>
          </w:p>
          <w:p w:rsidR="00871AFB" w:rsidRPr="001D626E" w:rsidRDefault="00871AFB" w:rsidP="001077DB">
            <w:pPr>
              <w:rPr>
                <w:rFonts w:cs="Times New Roman"/>
              </w:rPr>
            </w:pPr>
          </w:p>
          <w:p w:rsidR="00871AFB" w:rsidRPr="001D626E" w:rsidRDefault="00871AFB" w:rsidP="001077DB">
            <w:pPr>
              <w:rPr>
                <w:rFonts w:cs="Times New Roman"/>
              </w:rPr>
            </w:pPr>
            <w:r w:rsidRPr="001D626E">
              <w:rPr>
                <w:rFonts w:cs="Times New Roman"/>
              </w:rPr>
              <w:t>Абсолютное значение показателя (тыс. рублей)</w:t>
            </w:r>
          </w:p>
          <w:p w:rsidR="00871AFB" w:rsidRPr="001D626E" w:rsidRDefault="00871AFB" w:rsidP="001077DB">
            <w:pPr>
              <w:tabs>
                <w:tab w:val="left" w:pos="5880"/>
              </w:tabs>
              <w:rPr>
                <w:rFonts w:cs="Times New Roman"/>
              </w:rPr>
            </w:pPr>
          </w:p>
          <w:p w:rsidR="00871AFB" w:rsidRPr="001D626E" w:rsidRDefault="00871AFB" w:rsidP="001077DB">
            <w:pPr>
              <w:rPr>
                <w:rFonts w:cs="Times New Roman"/>
              </w:rPr>
            </w:pPr>
            <w:r w:rsidRPr="001D626E">
              <w:rPr>
                <w:rFonts w:cs="Times New Roman"/>
              </w:rPr>
              <w:t>0%</w:t>
            </w:r>
          </w:p>
          <w:p w:rsidR="00871AFB" w:rsidRPr="001D626E" w:rsidRDefault="00871AFB" w:rsidP="001077DB">
            <w:pPr>
              <w:rPr>
                <w:rFonts w:cs="Times New Roman"/>
              </w:rPr>
            </w:pPr>
          </w:p>
          <w:p w:rsidR="00871AFB" w:rsidRPr="001D626E" w:rsidRDefault="00871AFB" w:rsidP="001077DB">
            <w:pPr>
              <w:jc w:val="both"/>
              <w:rPr>
                <w:rFonts w:cs="Times New Roman"/>
              </w:rPr>
            </w:pPr>
            <w:r w:rsidRPr="001D626E">
              <w:rPr>
                <w:rFonts w:cs="Times New Roman"/>
              </w:rPr>
              <w:t>да/нет</w:t>
            </w:r>
          </w:p>
        </w:tc>
      </w:tr>
    </w:tbl>
    <w:p w:rsidR="00871AFB" w:rsidRPr="001D626E" w:rsidRDefault="00871AFB" w:rsidP="00871AFB">
      <w:pPr>
        <w:rPr>
          <w:rFonts w:cs="Times New Roman"/>
        </w:rPr>
      </w:pPr>
    </w:p>
    <w:p w:rsidR="00871AFB" w:rsidRPr="001D626E" w:rsidRDefault="00871AFB" w:rsidP="00871AFB">
      <w:pPr>
        <w:ind w:firstLine="709"/>
        <w:jc w:val="both"/>
        <w:rPr>
          <w:rFonts w:cs="Times New Roman"/>
        </w:rPr>
      </w:pPr>
      <w:r w:rsidRPr="001D626E">
        <w:rPr>
          <w:rFonts w:cs="Times New Roman"/>
          <w:b/>
        </w:rPr>
        <w:t>9</w:t>
      </w:r>
      <w:r w:rsidRPr="001D626E">
        <w:rPr>
          <w:rFonts w:cs="Times New Roman"/>
        </w:rPr>
        <w:t xml:space="preserve"> </w:t>
      </w:r>
      <w:r w:rsidRPr="001D626E">
        <w:rPr>
          <w:rFonts w:cs="Times New Roman"/>
          <w:b/>
        </w:rPr>
        <w:t xml:space="preserve">Порядок взаимодействия УГЖКХ,  МУ «УМЗ» </w:t>
      </w:r>
      <w:r w:rsidRPr="001D626E">
        <w:rPr>
          <w:rFonts w:cs="Times New Roman"/>
          <w:b/>
          <w:i/>
        </w:rPr>
        <w:t xml:space="preserve">(или иных органов ОМСУ), </w:t>
      </w:r>
      <w:r w:rsidRPr="001D626E">
        <w:rPr>
          <w:rFonts w:cs="Times New Roman"/>
          <w:b/>
        </w:rPr>
        <w:t>ресурсоснабжающих организаций и управляющих организаций при выполнении мероприятий Муниципальной программы</w:t>
      </w:r>
    </w:p>
    <w:p w:rsidR="00871AFB" w:rsidRPr="001D626E" w:rsidRDefault="00871AFB" w:rsidP="00871AFB">
      <w:pPr>
        <w:rPr>
          <w:rFonts w:cs="Times New Roman"/>
          <w:i/>
        </w:rPr>
      </w:pPr>
    </w:p>
    <w:p w:rsidR="00871AFB" w:rsidRPr="001D626E" w:rsidRDefault="00871AFB" w:rsidP="00871AFB">
      <w:pPr>
        <w:ind w:firstLine="708"/>
        <w:jc w:val="both"/>
        <w:rPr>
          <w:rFonts w:cs="Times New Roman"/>
        </w:rPr>
      </w:pPr>
      <w:r w:rsidRPr="001D626E">
        <w:rPr>
          <w:rFonts w:cs="Times New Roman"/>
        </w:rPr>
        <w:t xml:space="preserve">Взаимодействие УГЖКХ,  МУ «УМЗ» </w:t>
      </w:r>
      <w:r w:rsidRPr="001D626E">
        <w:rPr>
          <w:rFonts w:cs="Times New Roman"/>
          <w:i/>
        </w:rPr>
        <w:t xml:space="preserve">(или иными органами ОМСУ), </w:t>
      </w:r>
      <w:r w:rsidRPr="001D626E">
        <w:rPr>
          <w:rFonts w:cs="Times New Roman"/>
        </w:rPr>
        <w:t>ресурсоснабжающих организаций и управляющих организаций при выполнении мероприятий Муниципальной программы осуществляется на основании утвержденных регламентов по исполнению    муниципальных функций, утвержденных распоряжениями Администрации городского округа Электросталь Московской области.</w:t>
      </w:r>
    </w:p>
    <w:p w:rsidR="00871AFB" w:rsidRPr="001D626E" w:rsidRDefault="00871AFB" w:rsidP="00871AFB">
      <w:pPr>
        <w:tabs>
          <w:tab w:val="left" w:pos="2520"/>
        </w:tabs>
        <w:jc w:val="center"/>
        <w:rPr>
          <w:rFonts w:cs="Times New Roman"/>
          <w:b/>
        </w:rPr>
      </w:pPr>
    </w:p>
    <w:p w:rsidR="00871AFB" w:rsidRPr="001D626E" w:rsidRDefault="00871AFB" w:rsidP="00871AFB">
      <w:pPr>
        <w:tabs>
          <w:tab w:val="left" w:pos="2520"/>
        </w:tabs>
        <w:ind w:firstLine="709"/>
        <w:rPr>
          <w:rFonts w:cs="Times New Roman"/>
          <w:b/>
        </w:rPr>
      </w:pPr>
      <w:r w:rsidRPr="001D626E">
        <w:rPr>
          <w:rFonts w:cs="Times New Roman"/>
          <w:b/>
        </w:rPr>
        <w:t>10 Состав, форма и сроки предоставления отчётности о ходе реализации муниципальной программы</w:t>
      </w:r>
    </w:p>
    <w:p w:rsidR="00871AFB" w:rsidRPr="001D626E" w:rsidRDefault="00871AFB" w:rsidP="00871AFB">
      <w:pPr>
        <w:tabs>
          <w:tab w:val="left" w:pos="2520"/>
        </w:tabs>
        <w:rPr>
          <w:rFonts w:cs="Times New Roman"/>
        </w:rPr>
      </w:pPr>
    </w:p>
    <w:p w:rsidR="00871AFB" w:rsidRPr="001D626E" w:rsidRDefault="00871AFB" w:rsidP="00871AFB">
      <w:pPr>
        <w:ind w:firstLine="709"/>
        <w:jc w:val="both"/>
        <w:rPr>
          <w:rFonts w:cs="Times New Roman"/>
        </w:rPr>
      </w:pPr>
      <w:r w:rsidRPr="001D626E">
        <w:rPr>
          <w:rFonts w:cs="Times New Roman"/>
        </w:rPr>
        <w:t>10.1 УГЖКХ проводит мониторинг реализации Муниципальной программы на основании отчётов, предоставляемых МУ «УМЗ», ресурсоснабжающих организаций, управляющих организаций.</w:t>
      </w:r>
    </w:p>
    <w:p w:rsidR="00871AFB" w:rsidRPr="001D626E" w:rsidRDefault="00871AFB" w:rsidP="00871AFB">
      <w:pPr>
        <w:ind w:firstLine="709"/>
        <w:jc w:val="both"/>
        <w:rPr>
          <w:rFonts w:cs="Times New Roman"/>
        </w:rPr>
      </w:pPr>
      <w:r w:rsidRPr="001D626E">
        <w:rPr>
          <w:rFonts w:cs="Times New Roman"/>
        </w:rPr>
        <w:t>10.2 Текущие отчёты по выполнению Муниципальной программы предоставляются МУ «УМЗ»,</w:t>
      </w:r>
      <w:r w:rsidRPr="001D626E">
        <w:rPr>
          <w:rFonts w:cs="Times New Roman"/>
          <w:b/>
        </w:rPr>
        <w:t xml:space="preserve"> </w:t>
      </w:r>
      <w:r w:rsidRPr="001D626E">
        <w:rPr>
          <w:rFonts w:cs="Times New Roman"/>
        </w:rPr>
        <w:t>ресурсоснабжающими организациями и управляющими организациями в УГЖКХ ежеквартально в период реализации Муниципальной программы к 15 числу месяца, следующего за отчётным по формам, утвержденным  постановлением Администрации городского округа Электросталь Московской области от 24.12.2013 № 1055/14. Данные, указанные в текущих отчётах, предоставляются нарастающим итогом.</w:t>
      </w:r>
    </w:p>
    <w:p w:rsidR="00871AFB" w:rsidRPr="001D626E" w:rsidRDefault="00871AFB" w:rsidP="00871AFB">
      <w:pPr>
        <w:ind w:firstLine="709"/>
        <w:jc w:val="both"/>
        <w:rPr>
          <w:rFonts w:cs="Times New Roman"/>
        </w:rPr>
      </w:pPr>
      <w:r w:rsidRPr="001D626E">
        <w:rPr>
          <w:rFonts w:cs="Times New Roman"/>
        </w:rPr>
        <w:t>10.3 Годовые отчёты по выполнению муниципальной программы предоставляются МУ «УМЗ», ресурсоснабжающими организациями и управляющими организациями в УГЖКХ к 15 января года, следующего за отчётным годом, по форме, установленной для текущих отчётов.</w:t>
      </w:r>
    </w:p>
    <w:p w:rsidR="00871AFB" w:rsidRPr="001D626E" w:rsidRDefault="00871AFB" w:rsidP="00871AFB">
      <w:pPr>
        <w:jc w:val="center"/>
        <w:rPr>
          <w:rFonts w:cs="Times New Roman"/>
          <w:b/>
        </w:rPr>
      </w:pPr>
    </w:p>
    <w:p w:rsidR="00871AFB" w:rsidRPr="001D626E" w:rsidRDefault="00871AFB" w:rsidP="00871AFB">
      <w:pPr>
        <w:ind w:firstLine="709"/>
        <w:rPr>
          <w:rFonts w:cs="Times New Roman"/>
          <w:b/>
        </w:rPr>
      </w:pPr>
      <w:r w:rsidRPr="001D626E">
        <w:rPr>
          <w:rFonts w:cs="Times New Roman"/>
          <w:b/>
        </w:rPr>
        <w:t>11 Объёмы предоставления субсидий из бюджета Московской области бюджету городского округа на софинансирование муниципальной программы</w:t>
      </w:r>
    </w:p>
    <w:p w:rsidR="00871AFB" w:rsidRPr="001D626E" w:rsidRDefault="00871AFB" w:rsidP="00871AFB">
      <w:pPr>
        <w:ind w:firstLine="567"/>
        <w:jc w:val="both"/>
        <w:rPr>
          <w:rFonts w:cs="Times New Roman"/>
        </w:rPr>
      </w:pPr>
    </w:p>
    <w:p w:rsidR="00871AFB" w:rsidRPr="001D626E" w:rsidRDefault="00871AFB" w:rsidP="00871AFB">
      <w:pPr>
        <w:ind w:firstLine="709"/>
        <w:jc w:val="both"/>
        <w:rPr>
          <w:rFonts w:cs="Times New Roman"/>
        </w:rPr>
      </w:pPr>
      <w:r w:rsidRPr="001D626E">
        <w:rPr>
          <w:rFonts w:cs="Times New Roman"/>
        </w:rPr>
        <w:t>11.1 Объёмы предоставления субсидий из бюджета Московской области бюджету городского округа на софинансирование Муниципальной программы определяются на основании законодательных и нормативных актов Московской области.</w:t>
      </w:r>
    </w:p>
    <w:p w:rsidR="00871AFB" w:rsidRPr="001D626E" w:rsidRDefault="00871AFB" w:rsidP="00871AFB">
      <w:pPr>
        <w:ind w:firstLine="709"/>
        <w:jc w:val="both"/>
        <w:rPr>
          <w:rFonts w:cs="Times New Roman"/>
        </w:rPr>
      </w:pPr>
      <w:r w:rsidRPr="001D626E">
        <w:rPr>
          <w:rFonts w:cs="Times New Roman"/>
        </w:rPr>
        <w:t>11.2 В случае предоставления субсидий из бюджета Московской области бюджету городского округа на софинансирование Муниципальной программы УГЖКХ вносятся изменения в настоящую Муниципальную программу.</w:t>
      </w:r>
    </w:p>
    <w:p w:rsidR="001077DB" w:rsidRPr="001D626E" w:rsidRDefault="001077DB" w:rsidP="001077DB">
      <w:pPr>
        <w:ind w:firstLine="709"/>
        <w:rPr>
          <w:rFonts w:cs="Times New Roman"/>
          <w:b/>
        </w:rPr>
      </w:pPr>
      <w:r w:rsidRPr="001D626E">
        <w:rPr>
          <w:rFonts w:cs="Times New Roman"/>
          <w:b/>
        </w:rPr>
        <w:t>2 Цели и задачи подпрограммы «Развитие систем коммунальной инфраструктуры»</w:t>
      </w:r>
    </w:p>
    <w:p w:rsidR="001077DB" w:rsidRPr="001D626E" w:rsidRDefault="001077DB" w:rsidP="001077DB">
      <w:pPr>
        <w:ind w:firstLine="709"/>
        <w:rPr>
          <w:rFonts w:cs="Times New Roman"/>
          <w:b/>
        </w:rPr>
      </w:pPr>
    </w:p>
    <w:p w:rsidR="001077DB" w:rsidRPr="001D626E" w:rsidRDefault="001077DB" w:rsidP="001077DB">
      <w:pPr>
        <w:ind w:firstLine="709"/>
        <w:jc w:val="both"/>
        <w:rPr>
          <w:rFonts w:cs="Times New Roman"/>
        </w:rPr>
      </w:pPr>
      <w:r w:rsidRPr="001D626E">
        <w:rPr>
          <w:rFonts w:cs="Times New Roman"/>
        </w:rPr>
        <w:t>2.1. Основными целями подпрограммы являются:</w:t>
      </w:r>
    </w:p>
    <w:p w:rsidR="001077DB" w:rsidRPr="001D626E" w:rsidRDefault="001077DB" w:rsidP="001077DB">
      <w:pPr>
        <w:numPr>
          <w:ilvl w:val="0"/>
          <w:numId w:val="25"/>
        </w:numPr>
        <w:jc w:val="both"/>
        <w:rPr>
          <w:rFonts w:cs="Times New Roman"/>
        </w:rPr>
      </w:pPr>
      <w:r w:rsidRPr="001D626E">
        <w:rPr>
          <w:rFonts w:cs="Times New Roman"/>
        </w:rPr>
        <w:t>повышение качества предоставления потребителям услуг водоснабжения и водоотведения;</w:t>
      </w:r>
    </w:p>
    <w:p w:rsidR="001077DB" w:rsidRPr="001D626E" w:rsidRDefault="001077DB" w:rsidP="001077DB">
      <w:pPr>
        <w:numPr>
          <w:ilvl w:val="0"/>
          <w:numId w:val="25"/>
        </w:numPr>
        <w:jc w:val="both"/>
        <w:rPr>
          <w:rFonts w:cs="Times New Roman"/>
        </w:rPr>
      </w:pPr>
      <w:r w:rsidRPr="001D626E">
        <w:rPr>
          <w:rFonts w:cs="Times New Roman"/>
        </w:rPr>
        <w:t>повышение качества предоставления потребителям услуг теплоснабжения.</w:t>
      </w:r>
    </w:p>
    <w:p w:rsidR="001077DB" w:rsidRPr="001D626E" w:rsidRDefault="001077DB" w:rsidP="001077DB">
      <w:pPr>
        <w:ind w:firstLine="709"/>
        <w:jc w:val="both"/>
        <w:rPr>
          <w:rFonts w:cs="Times New Roman"/>
        </w:rPr>
      </w:pPr>
      <w:r w:rsidRPr="001D626E">
        <w:rPr>
          <w:rFonts w:cs="Times New Roman"/>
        </w:rPr>
        <w:t xml:space="preserve">2.2. Для достижения поставленных целей в ходе выполнения подпрограммы решаются следующие нижеуказанные задачи.     </w:t>
      </w:r>
    </w:p>
    <w:p w:rsidR="001077DB" w:rsidRPr="001D626E" w:rsidRDefault="001077DB" w:rsidP="001077DB">
      <w:pPr>
        <w:numPr>
          <w:ilvl w:val="0"/>
          <w:numId w:val="26"/>
        </w:numPr>
        <w:rPr>
          <w:rFonts w:cs="Times New Roman"/>
        </w:rPr>
      </w:pPr>
      <w:r w:rsidRPr="001D626E">
        <w:rPr>
          <w:rFonts w:cs="Times New Roman"/>
        </w:rPr>
        <w:t>повышение надежности функционирования систем и объектов водоснабжения, водоотведения и очистки сточных вод;</w:t>
      </w:r>
    </w:p>
    <w:p w:rsidR="001077DB" w:rsidRPr="001D626E" w:rsidRDefault="001077DB" w:rsidP="001077DB">
      <w:pPr>
        <w:numPr>
          <w:ilvl w:val="0"/>
          <w:numId w:val="26"/>
        </w:numPr>
        <w:jc w:val="both"/>
        <w:rPr>
          <w:rFonts w:cs="Times New Roman"/>
        </w:rPr>
      </w:pPr>
      <w:r w:rsidRPr="001D626E">
        <w:rPr>
          <w:rFonts w:cs="Times New Roman"/>
        </w:rPr>
        <w:t>повышение энергоэффективности и модернизация объектов водоснабжения, водоотведения и очистки сточных вод;</w:t>
      </w:r>
    </w:p>
    <w:p w:rsidR="001077DB" w:rsidRPr="001D626E" w:rsidRDefault="001077DB" w:rsidP="001077DB">
      <w:pPr>
        <w:numPr>
          <w:ilvl w:val="0"/>
          <w:numId w:val="26"/>
        </w:numPr>
        <w:rPr>
          <w:rFonts w:cs="Times New Roman"/>
        </w:rPr>
      </w:pPr>
      <w:r w:rsidRPr="001D626E">
        <w:rPr>
          <w:rFonts w:cs="Times New Roman"/>
        </w:rPr>
        <w:t>повышение надежности функционирования систем и объектов теплоснабжения;</w:t>
      </w:r>
    </w:p>
    <w:p w:rsidR="001077DB" w:rsidRPr="001D626E" w:rsidRDefault="001077DB" w:rsidP="001077DB">
      <w:pPr>
        <w:numPr>
          <w:ilvl w:val="0"/>
          <w:numId w:val="26"/>
        </w:numPr>
        <w:jc w:val="both"/>
        <w:rPr>
          <w:rFonts w:cs="Times New Roman"/>
        </w:rPr>
      </w:pPr>
      <w:r w:rsidRPr="001D626E">
        <w:rPr>
          <w:rFonts w:cs="Times New Roman"/>
        </w:rPr>
        <w:t>повышение энергоэффективности и модернизация объектов теплоснабжения.</w:t>
      </w:r>
    </w:p>
    <w:p w:rsidR="001077DB" w:rsidRPr="001D626E" w:rsidRDefault="001077DB" w:rsidP="001077DB">
      <w:pPr>
        <w:pStyle w:val="aa"/>
        <w:ind w:firstLine="709"/>
        <w:jc w:val="both"/>
        <w:rPr>
          <w:sz w:val="24"/>
          <w:szCs w:val="24"/>
        </w:rPr>
      </w:pPr>
      <w:r w:rsidRPr="001D626E">
        <w:rPr>
          <w:sz w:val="24"/>
          <w:szCs w:val="24"/>
        </w:rPr>
        <w:t xml:space="preserve">Данные задачи решаются в рамках Федерального закона Российской Федерации от 7.12.2011 № 416-ФЗ «О водоснабжении и водоотведении», Федерального закона от 27.07.2010 № 190-ФЗ «О теплоснабжении», Постановления Правительства РФ от 13.05.2013  № 406 «О государственном регулировании тарифов в сфере водоснабжения и водоотведения», Постановление Правительства РФ от 29.07.2013  № 641 «Об инвестиционных и производственных программах организаций, осуществляющих деятельность в сфере водоснабжения и водоотведения», Постановления Правительства Российской Федерации от 22.10.2012 N 1075 «О ценообразовании в сфере теплоснабжения», Постановления Правительства РФ от 5.05.2014 № 410 «О порядке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w:t>
      </w:r>
    </w:p>
    <w:p w:rsidR="001077DB" w:rsidRPr="001D626E" w:rsidRDefault="001077DB" w:rsidP="001077DB">
      <w:pPr>
        <w:pStyle w:val="aa"/>
        <w:ind w:firstLine="709"/>
        <w:jc w:val="both"/>
        <w:rPr>
          <w:sz w:val="24"/>
          <w:szCs w:val="24"/>
        </w:rPr>
      </w:pPr>
      <w:r w:rsidRPr="001D626E">
        <w:rPr>
          <w:sz w:val="24"/>
          <w:szCs w:val="24"/>
        </w:rPr>
        <w:t>Содержание, ремонт и модернизация объектов водоснабжения, водоотведения и очистки сточных вод  проводится ежегодно в рамках утвержденного тарифа на производственную деятельность ресурсоснабжающих организаций. Уполномоченным функциональным (отраслевым) органом Администрации городского округа Электросталь Московской области по организации исполнения муниципальной функции по организации водоснабжения населения и водоотведения на территории городского округа Электросталь Московской области является УГЖКХ. Организация водоснабжения, водоотведения и очистки сточных вод осуществляется в соответствии с Административным регламентом исполнения муниципальной функции по организации водоснабжения населения и водоотведения на территории городского округа Электросталь Московской области. Содержание, ремонт и модернизация объектов теплоснабжения проводится ежегодно в рамках утвержденного тарифа на производственную деятельность ресурсоснабжающих организаций. Уполномоченным функциональным (отраслевым) органом Администрации городского округа Электросталь Московской области по исполнению муниципальной функции по организации теплоснабжения потребителей и снабжения населения топливом на территории городского округа Электросталь Московской области</w:t>
      </w:r>
      <w:r w:rsidRPr="001D626E">
        <w:rPr>
          <w:b/>
        </w:rPr>
        <w:t xml:space="preserve"> </w:t>
      </w:r>
      <w:r w:rsidRPr="001D626E">
        <w:rPr>
          <w:sz w:val="24"/>
          <w:szCs w:val="24"/>
        </w:rPr>
        <w:t>является УГЖКХ. Организация теплоснабжения осуществляется в соответствии с Административным регламентом исполнения муниципальной функции по организации теплоснабжения потребителей и снабжения населения топливом на территории городского округа Электросталь Московской области.</w:t>
      </w:r>
    </w:p>
    <w:p w:rsidR="001077DB" w:rsidRPr="001D626E" w:rsidRDefault="001077DB" w:rsidP="001077DB">
      <w:pPr>
        <w:ind w:firstLine="709"/>
        <w:jc w:val="both"/>
        <w:outlineLvl w:val="0"/>
        <w:rPr>
          <w:rFonts w:cs="Times New Roman"/>
        </w:rPr>
      </w:pPr>
      <w:r w:rsidRPr="001D626E">
        <w:rPr>
          <w:rFonts w:cs="Times New Roman"/>
        </w:rPr>
        <w:t>Муниципальные функции исполняются в целях:</w:t>
      </w:r>
    </w:p>
    <w:p w:rsidR="001077DB" w:rsidRPr="001D626E" w:rsidRDefault="001077DB" w:rsidP="001077DB">
      <w:pPr>
        <w:numPr>
          <w:ilvl w:val="0"/>
          <w:numId w:val="27"/>
        </w:numPr>
        <w:jc w:val="both"/>
        <w:outlineLvl w:val="0"/>
        <w:rPr>
          <w:rFonts w:cs="Times New Roman"/>
        </w:rPr>
      </w:pPr>
      <w:r w:rsidRPr="001D626E">
        <w:rPr>
          <w:rFonts w:cs="Times New Roman"/>
        </w:rPr>
        <w:t>выполнения комплекса организационно-правовых, организационно-технических мероприятий и распорядительных действий в соответствии с федеральным и региональным законодательством по управлению отношениями и обеспечению скоординированности действий (включая планирование, правовое регулирование, координацию и контроль) участников, задействованных в технологических процессах забора воды из подземных и поверхностных источников, её очистки, подачи в водопроводную сеть для транспортировки с целью подачи и реализации населению, её потребления, технологических процессах химической подготовки, транспортировки горячей воды с целью подачи и реализации населению с использованием открытых и закрытых систем горячего водоснабжения, а также в технологических процессах приема от потребителей сточных вод, их транспортировки и очистки, сброса очищенных сточных вод в водный объект, обработки и утилизации осадка сточных вод с использованием централизованных систем водоотведения;</w:t>
      </w:r>
    </w:p>
    <w:p w:rsidR="001077DB" w:rsidRPr="001D626E" w:rsidRDefault="001077DB" w:rsidP="001077DB">
      <w:pPr>
        <w:numPr>
          <w:ilvl w:val="0"/>
          <w:numId w:val="27"/>
        </w:numPr>
        <w:jc w:val="both"/>
        <w:outlineLvl w:val="0"/>
        <w:rPr>
          <w:rFonts w:cs="Times New Roman"/>
        </w:rPr>
      </w:pPr>
      <w:r w:rsidRPr="001D626E">
        <w:rPr>
          <w:rFonts w:cs="Times New Roman"/>
        </w:rPr>
        <w:t>выполнения комплекса организационно-правовых, организационно-технических мероприятий и распорядительных действий по управлению отношениями и обеспечению скоординированности действий (включая планирование, правовое регулирование, координацию и контроль) участников, задействованных в производстве, передаче и потреблении тепловой энергии, тепловой мощности, теплоносителя с использованием систем теплоснабжения, созданием, функционированием и развитием таких систем на территории городского округа Электросталь Московской области в соответствии с федеральным и региональным законодательством.</w:t>
      </w:r>
    </w:p>
    <w:p w:rsidR="001077DB" w:rsidRPr="001D626E" w:rsidRDefault="001077DB" w:rsidP="001077DB">
      <w:pPr>
        <w:ind w:firstLine="709"/>
        <w:jc w:val="both"/>
        <w:rPr>
          <w:rFonts w:cs="Times New Roman"/>
        </w:rPr>
      </w:pPr>
      <w:r w:rsidRPr="001D626E">
        <w:rPr>
          <w:rFonts w:cs="Times New Roman"/>
        </w:rPr>
        <w:t>Решение данных задач основано на сборе и анализе информации:</w:t>
      </w:r>
    </w:p>
    <w:p w:rsidR="001077DB" w:rsidRPr="001D626E" w:rsidRDefault="001077DB" w:rsidP="001077DB">
      <w:pPr>
        <w:widowControl w:val="0"/>
        <w:numPr>
          <w:ilvl w:val="0"/>
          <w:numId w:val="28"/>
        </w:numPr>
        <w:autoSpaceDE w:val="0"/>
        <w:autoSpaceDN w:val="0"/>
        <w:adjustRightInd w:val="0"/>
        <w:jc w:val="both"/>
        <w:rPr>
          <w:rFonts w:cs="Times New Roman"/>
        </w:rPr>
      </w:pPr>
      <w:r w:rsidRPr="001D626E">
        <w:rPr>
          <w:rFonts w:cs="Times New Roman"/>
        </w:rPr>
        <w:t>о наличии систем коммунальной инфраструктуры горячего водоснабжения, холодного водоснабжения и водоотведения  на территории городского округа, их характеристиках и их состоянии;</w:t>
      </w:r>
    </w:p>
    <w:p w:rsidR="001077DB" w:rsidRPr="001D626E" w:rsidRDefault="001077DB" w:rsidP="001077DB">
      <w:pPr>
        <w:widowControl w:val="0"/>
        <w:numPr>
          <w:ilvl w:val="0"/>
          <w:numId w:val="28"/>
        </w:numPr>
        <w:autoSpaceDE w:val="0"/>
        <w:autoSpaceDN w:val="0"/>
        <w:adjustRightInd w:val="0"/>
        <w:jc w:val="both"/>
        <w:rPr>
          <w:rFonts w:cs="Times New Roman"/>
        </w:rPr>
      </w:pPr>
      <w:r w:rsidRPr="001D626E">
        <w:rPr>
          <w:rFonts w:cs="Times New Roman"/>
        </w:rPr>
        <w:t>о собственниках объектов систем коммунальной инфраструктуры горячего и холодного водоснабжения, водоотведения на территории городского округа;</w:t>
      </w:r>
    </w:p>
    <w:p w:rsidR="001077DB" w:rsidRPr="001D626E" w:rsidRDefault="001077DB" w:rsidP="001077DB">
      <w:pPr>
        <w:widowControl w:val="0"/>
        <w:numPr>
          <w:ilvl w:val="0"/>
          <w:numId w:val="28"/>
        </w:numPr>
        <w:autoSpaceDE w:val="0"/>
        <w:autoSpaceDN w:val="0"/>
        <w:adjustRightInd w:val="0"/>
        <w:jc w:val="both"/>
        <w:rPr>
          <w:rFonts w:cs="Times New Roman"/>
        </w:rPr>
      </w:pPr>
      <w:r w:rsidRPr="001D626E">
        <w:rPr>
          <w:rFonts w:cs="Times New Roman"/>
        </w:rPr>
        <w:t>об организациях коммунального комплекса в сфере горячего и холодного водоснабжения и водоотведения, действующих на территории городского округа, и их организационно-правовой форме;</w:t>
      </w:r>
    </w:p>
    <w:p w:rsidR="001077DB" w:rsidRPr="001D626E" w:rsidRDefault="001077DB" w:rsidP="001077DB">
      <w:pPr>
        <w:widowControl w:val="0"/>
        <w:numPr>
          <w:ilvl w:val="0"/>
          <w:numId w:val="28"/>
        </w:numPr>
        <w:autoSpaceDE w:val="0"/>
        <w:autoSpaceDN w:val="0"/>
        <w:adjustRightInd w:val="0"/>
        <w:jc w:val="both"/>
        <w:rPr>
          <w:rFonts w:cs="Times New Roman"/>
        </w:rPr>
      </w:pPr>
      <w:r w:rsidRPr="001D626E">
        <w:rPr>
          <w:rFonts w:cs="Times New Roman"/>
        </w:rPr>
        <w:t>об эффективности деятельности организаций коммунального комплекса в сфере горячего и холодного водоснабжения, водоотведения, действующих на территории городского округа;</w:t>
      </w:r>
    </w:p>
    <w:p w:rsidR="001077DB" w:rsidRPr="001D626E" w:rsidRDefault="001077DB" w:rsidP="001077DB">
      <w:pPr>
        <w:widowControl w:val="0"/>
        <w:numPr>
          <w:ilvl w:val="0"/>
          <w:numId w:val="28"/>
        </w:numPr>
        <w:autoSpaceDE w:val="0"/>
        <w:autoSpaceDN w:val="0"/>
        <w:adjustRightInd w:val="0"/>
        <w:jc w:val="both"/>
        <w:rPr>
          <w:rFonts w:cs="Times New Roman"/>
        </w:rPr>
      </w:pPr>
      <w:r w:rsidRPr="001D626E">
        <w:rPr>
          <w:rFonts w:cs="Times New Roman"/>
        </w:rPr>
        <w:t xml:space="preserve">о потребителях услуг в сфере горячего и холодного водоснабжения, водоотведения; </w:t>
      </w:r>
    </w:p>
    <w:p w:rsidR="001077DB" w:rsidRPr="001D626E" w:rsidRDefault="001077DB" w:rsidP="001077DB">
      <w:pPr>
        <w:widowControl w:val="0"/>
        <w:numPr>
          <w:ilvl w:val="0"/>
          <w:numId w:val="28"/>
        </w:numPr>
        <w:autoSpaceDE w:val="0"/>
        <w:autoSpaceDN w:val="0"/>
        <w:adjustRightInd w:val="0"/>
        <w:jc w:val="both"/>
        <w:rPr>
          <w:rFonts w:cs="Times New Roman"/>
        </w:rPr>
      </w:pPr>
      <w:r w:rsidRPr="001D626E">
        <w:rPr>
          <w:rFonts w:cs="Times New Roman"/>
        </w:rPr>
        <w:t>о состоянии коммерческого учёта производимой, транспортируемой и потребляемой горячей и холодной воды;</w:t>
      </w:r>
    </w:p>
    <w:p w:rsidR="001077DB" w:rsidRPr="001D626E" w:rsidRDefault="001077DB" w:rsidP="001077DB">
      <w:pPr>
        <w:widowControl w:val="0"/>
        <w:numPr>
          <w:ilvl w:val="0"/>
          <w:numId w:val="28"/>
        </w:numPr>
        <w:autoSpaceDE w:val="0"/>
        <w:autoSpaceDN w:val="0"/>
        <w:adjustRightInd w:val="0"/>
        <w:jc w:val="both"/>
        <w:rPr>
          <w:rFonts w:cs="Times New Roman"/>
        </w:rPr>
      </w:pPr>
      <w:r w:rsidRPr="001D626E">
        <w:rPr>
          <w:rFonts w:cs="Times New Roman"/>
        </w:rPr>
        <w:t>о мероприятиях, проводимых организациями коммунального комплекса в сфере горячего и холодного водоснабжения, водоотведения по энергосбережению и повышению энергетической эффективности;</w:t>
      </w:r>
    </w:p>
    <w:p w:rsidR="001077DB" w:rsidRPr="001D626E" w:rsidRDefault="001077DB" w:rsidP="001077DB">
      <w:pPr>
        <w:widowControl w:val="0"/>
        <w:numPr>
          <w:ilvl w:val="0"/>
          <w:numId w:val="28"/>
        </w:numPr>
        <w:autoSpaceDE w:val="0"/>
        <w:autoSpaceDN w:val="0"/>
        <w:adjustRightInd w:val="0"/>
        <w:jc w:val="both"/>
        <w:rPr>
          <w:rFonts w:cs="Times New Roman"/>
        </w:rPr>
      </w:pPr>
      <w:r w:rsidRPr="001D626E">
        <w:rPr>
          <w:rFonts w:cs="Times New Roman"/>
        </w:rPr>
        <w:t>об авариях, технических инцидентах на объектах систем коммунальной инфраструктуры горячего и холодного водоснабжения, водоотведения, причинах их наступления, а также иных случаях отклонений параметров режимов горячего водоснабжения, холодного водоснабжения потребителей и водоотведения на территории городского округа от установленных законодательством Российской Федерации стандартов качества;</w:t>
      </w:r>
    </w:p>
    <w:p w:rsidR="001077DB" w:rsidRPr="001D626E" w:rsidRDefault="001077DB" w:rsidP="001077DB">
      <w:pPr>
        <w:widowControl w:val="0"/>
        <w:numPr>
          <w:ilvl w:val="0"/>
          <w:numId w:val="28"/>
        </w:numPr>
        <w:autoSpaceDE w:val="0"/>
        <w:autoSpaceDN w:val="0"/>
        <w:adjustRightInd w:val="0"/>
        <w:jc w:val="both"/>
        <w:rPr>
          <w:rFonts w:cs="Times New Roman"/>
        </w:rPr>
      </w:pPr>
      <w:r w:rsidRPr="001D626E">
        <w:rPr>
          <w:rFonts w:cs="Times New Roman"/>
        </w:rPr>
        <w:t>о качестве питьевой воды, подаваемой абонентам с использованием централизованных систем холодного водоснабжения на территории городского округа, о планах мероприятий по приведению качества питьевой воды в соответствие с установленными требованиями и об итогах исполнения этих планов;</w:t>
      </w:r>
    </w:p>
    <w:p w:rsidR="001077DB" w:rsidRPr="001D626E" w:rsidRDefault="001077DB" w:rsidP="001077DB">
      <w:pPr>
        <w:widowControl w:val="0"/>
        <w:numPr>
          <w:ilvl w:val="0"/>
          <w:numId w:val="28"/>
        </w:numPr>
        <w:autoSpaceDE w:val="0"/>
        <w:autoSpaceDN w:val="0"/>
        <w:adjustRightInd w:val="0"/>
        <w:jc w:val="both"/>
        <w:rPr>
          <w:rFonts w:cs="Times New Roman"/>
        </w:rPr>
      </w:pPr>
      <w:r w:rsidRPr="001D626E">
        <w:rPr>
          <w:rFonts w:cs="Times New Roman"/>
        </w:rPr>
        <w:t>о качестве горячей воды, подаваемой абонентам с использованием централизованных систем горячего водоснабжения на территории городского округа, о планах мероприятий по приведению качества горячей воды в соответствие с установленными требованиями и об итогах исполнения этих планов;</w:t>
      </w:r>
    </w:p>
    <w:p w:rsidR="001077DB" w:rsidRPr="001D626E" w:rsidRDefault="001077DB" w:rsidP="001077DB">
      <w:pPr>
        <w:widowControl w:val="0"/>
        <w:numPr>
          <w:ilvl w:val="0"/>
          <w:numId w:val="28"/>
        </w:numPr>
        <w:autoSpaceDE w:val="0"/>
        <w:autoSpaceDN w:val="0"/>
        <w:adjustRightInd w:val="0"/>
        <w:jc w:val="both"/>
        <w:rPr>
          <w:rFonts w:cs="Times New Roman"/>
        </w:rPr>
      </w:pPr>
      <w:r w:rsidRPr="001D626E">
        <w:rPr>
          <w:rFonts w:cs="Times New Roman"/>
        </w:rPr>
        <w:t xml:space="preserve">об объёмах и видах проводимых ремонтов на объектах систем коммунальной инфраструктуры горячего водоснабжения, холодного водоснабжения и водоотведения; </w:t>
      </w:r>
    </w:p>
    <w:p w:rsidR="001077DB" w:rsidRPr="001D626E" w:rsidRDefault="001077DB" w:rsidP="001077DB">
      <w:pPr>
        <w:widowControl w:val="0"/>
        <w:numPr>
          <w:ilvl w:val="0"/>
          <w:numId w:val="28"/>
        </w:numPr>
        <w:autoSpaceDE w:val="0"/>
        <w:autoSpaceDN w:val="0"/>
        <w:adjustRightInd w:val="0"/>
        <w:jc w:val="both"/>
        <w:rPr>
          <w:rFonts w:cs="Times New Roman"/>
        </w:rPr>
      </w:pPr>
      <w:r w:rsidRPr="001D626E">
        <w:rPr>
          <w:rFonts w:cs="Times New Roman"/>
        </w:rPr>
        <w:t>об основных параметрах производственных программ организаций коммунального комплекса в сфере горячего и холодного  водоснабжения, водоотведения и ходе их выполнения;</w:t>
      </w:r>
    </w:p>
    <w:p w:rsidR="001077DB" w:rsidRPr="001D626E" w:rsidRDefault="001077DB" w:rsidP="001077DB">
      <w:pPr>
        <w:widowControl w:val="0"/>
        <w:numPr>
          <w:ilvl w:val="0"/>
          <w:numId w:val="28"/>
        </w:numPr>
        <w:autoSpaceDE w:val="0"/>
        <w:autoSpaceDN w:val="0"/>
        <w:adjustRightInd w:val="0"/>
        <w:jc w:val="both"/>
        <w:rPr>
          <w:rFonts w:cs="Times New Roman"/>
        </w:rPr>
      </w:pPr>
      <w:r w:rsidRPr="001D626E">
        <w:rPr>
          <w:rFonts w:cs="Times New Roman"/>
        </w:rPr>
        <w:t>об инвестиционных программах, реализуемых организациями коммунального комплекса в сфере горячего и холодного  водоснабжения, водоотведения, и ходе их выполнения;</w:t>
      </w:r>
    </w:p>
    <w:p w:rsidR="001077DB" w:rsidRPr="001D626E" w:rsidRDefault="001077DB" w:rsidP="001077DB">
      <w:pPr>
        <w:widowControl w:val="0"/>
        <w:numPr>
          <w:ilvl w:val="0"/>
          <w:numId w:val="28"/>
        </w:numPr>
        <w:autoSpaceDE w:val="0"/>
        <w:autoSpaceDN w:val="0"/>
        <w:adjustRightInd w:val="0"/>
        <w:jc w:val="both"/>
        <w:rPr>
          <w:rFonts w:cs="Times New Roman"/>
        </w:rPr>
      </w:pPr>
      <w:r w:rsidRPr="001D626E">
        <w:rPr>
          <w:rFonts w:cs="Times New Roman"/>
        </w:rPr>
        <w:t>о новых крупных потребителях услуг в сфере горячего и холодного  водоснабжения, водоотведения;</w:t>
      </w:r>
    </w:p>
    <w:p w:rsidR="001077DB" w:rsidRPr="001D626E" w:rsidRDefault="001077DB" w:rsidP="001077DB">
      <w:pPr>
        <w:widowControl w:val="0"/>
        <w:numPr>
          <w:ilvl w:val="0"/>
          <w:numId w:val="28"/>
        </w:numPr>
        <w:autoSpaceDE w:val="0"/>
        <w:autoSpaceDN w:val="0"/>
        <w:adjustRightInd w:val="0"/>
        <w:jc w:val="both"/>
        <w:rPr>
          <w:rFonts w:cs="Times New Roman"/>
        </w:rPr>
      </w:pPr>
      <w:r w:rsidRPr="001D626E">
        <w:rPr>
          <w:rFonts w:cs="Times New Roman"/>
        </w:rPr>
        <w:t>о необходимости ввода новых мощностей в сфере горячего и холодного  водоснабжения, водоотведения;</w:t>
      </w:r>
    </w:p>
    <w:p w:rsidR="001077DB" w:rsidRPr="001D626E" w:rsidRDefault="001077DB" w:rsidP="001077DB">
      <w:pPr>
        <w:widowControl w:val="0"/>
        <w:numPr>
          <w:ilvl w:val="0"/>
          <w:numId w:val="28"/>
        </w:numPr>
        <w:jc w:val="both"/>
        <w:rPr>
          <w:rFonts w:cs="Times New Roman"/>
        </w:rPr>
      </w:pPr>
      <w:r w:rsidRPr="001D626E">
        <w:rPr>
          <w:rFonts w:cs="Times New Roman"/>
        </w:rPr>
        <w:t xml:space="preserve">о работе частных компаний, управляющих системами горячего и холодного водоснабжения, водоотведения на основе концессионных соглашений, договоров аренды и других договоров, </w:t>
      </w:r>
    </w:p>
    <w:p w:rsidR="001077DB" w:rsidRPr="001D626E" w:rsidRDefault="001077DB" w:rsidP="001077DB">
      <w:pPr>
        <w:widowControl w:val="0"/>
        <w:numPr>
          <w:ilvl w:val="0"/>
          <w:numId w:val="28"/>
        </w:numPr>
        <w:jc w:val="both"/>
        <w:rPr>
          <w:rFonts w:cs="Times New Roman"/>
        </w:rPr>
      </w:pPr>
      <w:r w:rsidRPr="001D626E">
        <w:rPr>
          <w:rFonts w:cs="Times New Roman"/>
        </w:rPr>
        <w:t>об объемах частных инвестиций (средств внебюджетных источников) в строительство, модернизацию, реконструкцию и капитальный ремонт на объектах систем горячего и холодного водоснабжения, водоотведения в общем объеме инвестиций в модернизацию систем коммунальной инфраструктуры;</w:t>
      </w:r>
    </w:p>
    <w:p w:rsidR="001077DB" w:rsidRPr="001D626E" w:rsidRDefault="001077DB" w:rsidP="001077DB">
      <w:pPr>
        <w:numPr>
          <w:ilvl w:val="0"/>
          <w:numId w:val="28"/>
        </w:numPr>
        <w:autoSpaceDE w:val="0"/>
        <w:autoSpaceDN w:val="0"/>
        <w:adjustRightInd w:val="0"/>
        <w:jc w:val="both"/>
        <w:rPr>
          <w:rFonts w:cs="Times New Roman"/>
        </w:rPr>
      </w:pPr>
      <w:r w:rsidRPr="001D626E">
        <w:rPr>
          <w:rFonts w:cs="Times New Roman"/>
        </w:rPr>
        <w:t>о наличии источников генерации тепловой энергии и систем теплоснабжения на территории городского округа, их характеристиках и их состоянии;</w:t>
      </w:r>
    </w:p>
    <w:p w:rsidR="001077DB" w:rsidRPr="001D626E" w:rsidRDefault="001077DB" w:rsidP="001077DB">
      <w:pPr>
        <w:widowControl w:val="0"/>
        <w:numPr>
          <w:ilvl w:val="0"/>
          <w:numId w:val="28"/>
        </w:numPr>
        <w:autoSpaceDE w:val="0"/>
        <w:autoSpaceDN w:val="0"/>
        <w:adjustRightInd w:val="0"/>
        <w:jc w:val="both"/>
        <w:rPr>
          <w:rFonts w:cs="Times New Roman"/>
        </w:rPr>
      </w:pPr>
      <w:r w:rsidRPr="001D626E">
        <w:rPr>
          <w:rFonts w:cs="Times New Roman"/>
        </w:rPr>
        <w:t>о доступности тепловой энергии (мощности), теплоносителя для потребителей;</w:t>
      </w:r>
    </w:p>
    <w:p w:rsidR="001077DB" w:rsidRPr="001D626E" w:rsidRDefault="001077DB" w:rsidP="001077DB">
      <w:pPr>
        <w:widowControl w:val="0"/>
        <w:numPr>
          <w:ilvl w:val="0"/>
          <w:numId w:val="28"/>
        </w:numPr>
        <w:autoSpaceDE w:val="0"/>
        <w:autoSpaceDN w:val="0"/>
        <w:adjustRightInd w:val="0"/>
        <w:jc w:val="both"/>
        <w:rPr>
          <w:rFonts w:cs="Times New Roman"/>
        </w:rPr>
      </w:pPr>
      <w:r w:rsidRPr="001D626E">
        <w:rPr>
          <w:rFonts w:cs="Times New Roman"/>
        </w:rPr>
        <w:t>об экономической обоснованности расходов теплоснабжающих организаций, теплосетевых организаций на производство, передачу и сбыт тепловой энергии (мощности), теплоносителя;</w:t>
      </w:r>
    </w:p>
    <w:p w:rsidR="001077DB" w:rsidRPr="001D626E" w:rsidRDefault="001077DB" w:rsidP="001077DB">
      <w:pPr>
        <w:widowControl w:val="0"/>
        <w:numPr>
          <w:ilvl w:val="0"/>
          <w:numId w:val="28"/>
        </w:numPr>
        <w:autoSpaceDE w:val="0"/>
        <w:autoSpaceDN w:val="0"/>
        <w:adjustRightInd w:val="0"/>
        <w:jc w:val="both"/>
        <w:rPr>
          <w:rFonts w:cs="Times New Roman"/>
        </w:rPr>
      </w:pPr>
      <w:r w:rsidRPr="001D626E">
        <w:rPr>
          <w:rFonts w:cs="Times New Roman"/>
        </w:rPr>
        <w:t>о достаточности средств для финансирования мероприятий по надежному функционированию и развитию систем теплоснабжения;</w:t>
      </w:r>
    </w:p>
    <w:p w:rsidR="001077DB" w:rsidRPr="001D626E" w:rsidRDefault="001077DB" w:rsidP="001077DB">
      <w:pPr>
        <w:numPr>
          <w:ilvl w:val="0"/>
          <w:numId w:val="28"/>
        </w:numPr>
        <w:autoSpaceDE w:val="0"/>
        <w:autoSpaceDN w:val="0"/>
        <w:adjustRightInd w:val="0"/>
        <w:jc w:val="both"/>
        <w:rPr>
          <w:rFonts w:cs="Times New Roman"/>
        </w:rPr>
      </w:pPr>
      <w:r w:rsidRPr="001D626E">
        <w:rPr>
          <w:rFonts w:cs="Times New Roman"/>
        </w:rPr>
        <w:t>о технических характеристиках объектов систем теплоснабжения;</w:t>
      </w:r>
    </w:p>
    <w:p w:rsidR="001077DB" w:rsidRPr="001D626E" w:rsidRDefault="001077DB" w:rsidP="001077DB">
      <w:pPr>
        <w:numPr>
          <w:ilvl w:val="0"/>
          <w:numId w:val="28"/>
        </w:numPr>
        <w:autoSpaceDE w:val="0"/>
        <w:autoSpaceDN w:val="0"/>
        <w:adjustRightInd w:val="0"/>
        <w:jc w:val="both"/>
        <w:rPr>
          <w:rFonts w:cs="Times New Roman"/>
        </w:rPr>
      </w:pPr>
      <w:r w:rsidRPr="001D626E">
        <w:rPr>
          <w:rFonts w:cs="Times New Roman"/>
        </w:rPr>
        <w:t>о собственниках объектов систем теплоснабжения;</w:t>
      </w:r>
    </w:p>
    <w:p w:rsidR="001077DB" w:rsidRPr="001D626E" w:rsidRDefault="001077DB" w:rsidP="001077DB">
      <w:pPr>
        <w:numPr>
          <w:ilvl w:val="0"/>
          <w:numId w:val="28"/>
        </w:numPr>
        <w:autoSpaceDE w:val="0"/>
        <w:autoSpaceDN w:val="0"/>
        <w:adjustRightInd w:val="0"/>
        <w:jc w:val="both"/>
        <w:rPr>
          <w:rFonts w:cs="Times New Roman"/>
        </w:rPr>
      </w:pPr>
      <w:r w:rsidRPr="001D626E">
        <w:rPr>
          <w:rFonts w:cs="Times New Roman"/>
        </w:rPr>
        <w:t>о теплоснабжающих и теплосетевых организациях, их организационно-правовой форме;</w:t>
      </w:r>
    </w:p>
    <w:p w:rsidR="001077DB" w:rsidRPr="001D626E" w:rsidRDefault="001077DB" w:rsidP="001077DB">
      <w:pPr>
        <w:numPr>
          <w:ilvl w:val="0"/>
          <w:numId w:val="28"/>
        </w:numPr>
        <w:autoSpaceDE w:val="0"/>
        <w:autoSpaceDN w:val="0"/>
        <w:adjustRightInd w:val="0"/>
        <w:jc w:val="both"/>
        <w:rPr>
          <w:rFonts w:cs="Times New Roman"/>
        </w:rPr>
      </w:pPr>
      <w:r w:rsidRPr="001D626E">
        <w:rPr>
          <w:rFonts w:cs="Times New Roman"/>
        </w:rPr>
        <w:t>об эффективности деятельности теплоснабжающих и теплосетевых организаций;</w:t>
      </w:r>
    </w:p>
    <w:p w:rsidR="001077DB" w:rsidRPr="001D626E" w:rsidRDefault="001077DB" w:rsidP="001077DB">
      <w:pPr>
        <w:numPr>
          <w:ilvl w:val="0"/>
          <w:numId w:val="28"/>
        </w:numPr>
        <w:autoSpaceDE w:val="0"/>
        <w:autoSpaceDN w:val="0"/>
        <w:adjustRightInd w:val="0"/>
        <w:jc w:val="both"/>
        <w:rPr>
          <w:rFonts w:cs="Times New Roman"/>
        </w:rPr>
      </w:pPr>
      <w:r w:rsidRPr="001D626E">
        <w:rPr>
          <w:rFonts w:cs="Times New Roman"/>
        </w:rPr>
        <w:t>о надёжности систем теплоснабжения городского округа;</w:t>
      </w:r>
    </w:p>
    <w:p w:rsidR="001077DB" w:rsidRPr="001D626E" w:rsidRDefault="001077DB" w:rsidP="001077DB">
      <w:pPr>
        <w:numPr>
          <w:ilvl w:val="0"/>
          <w:numId w:val="28"/>
        </w:numPr>
        <w:autoSpaceDE w:val="0"/>
        <w:autoSpaceDN w:val="0"/>
        <w:adjustRightInd w:val="0"/>
        <w:jc w:val="both"/>
        <w:rPr>
          <w:rFonts w:cs="Times New Roman"/>
        </w:rPr>
      </w:pPr>
      <w:r w:rsidRPr="001D626E">
        <w:rPr>
          <w:rFonts w:cs="Times New Roman"/>
        </w:rPr>
        <w:t>о потребителях тепловой энергии;</w:t>
      </w:r>
    </w:p>
    <w:p w:rsidR="001077DB" w:rsidRPr="001D626E" w:rsidRDefault="001077DB" w:rsidP="001077DB">
      <w:pPr>
        <w:numPr>
          <w:ilvl w:val="0"/>
          <w:numId w:val="28"/>
        </w:numPr>
        <w:autoSpaceDE w:val="0"/>
        <w:autoSpaceDN w:val="0"/>
        <w:adjustRightInd w:val="0"/>
        <w:jc w:val="both"/>
        <w:rPr>
          <w:rFonts w:cs="Times New Roman"/>
        </w:rPr>
      </w:pPr>
      <w:r w:rsidRPr="001D626E">
        <w:rPr>
          <w:rFonts w:cs="Times New Roman"/>
        </w:rPr>
        <w:t>о состоянии коммерческого учёта производимой, транспортируемой и потребляемой тепловой энергии;</w:t>
      </w:r>
    </w:p>
    <w:p w:rsidR="001077DB" w:rsidRPr="001D626E" w:rsidRDefault="001077DB" w:rsidP="001077DB">
      <w:pPr>
        <w:numPr>
          <w:ilvl w:val="0"/>
          <w:numId w:val="28"/>
        </w:numPr>
        <w:autoSpaceDE w:val="0"/>
        <w:autoSpaceDN w:val="0"/>
        <w:adjustRightInd w:val="0"/>
        <w:jc w:val="both"/>
        <w:rPr>
          <w:rFonts w:cs="Times New Roman"/>
        </w:rPr>
      </w:pPr>
      <w:r w:rsidRPr="001D626E">
        <w:rPr>
          <w:rFonts w:cs="Times New Roman"/>
        </w:rPr>
        <w:t>о мероприятиях, проводимых теплоснабжающими и теплосетевыми организациями и направленных на энергосбережение при производстве, передаче, распределении и потреблении тепловой энергии;</w:t>
      </w:r>
    </w:p>
    <w:p w:rsidR="001077DB" w:rsidRPr="001D626E" w:rsidRDefault="001077DB" w:rsidP="001077DB">
      <w:pPr>
        <w:numPr>
          <w:ilvl w:val="0"/>
          <w:numId w:val="28"/>
        </w:numPr>
        <w:autoSpaceDE w:val="0"/>
        <w:autoSpaceDN w:val="0"/>
        <w:adjustRightInd w:val="0"/>
        <w:jc w:val="both"/>
        <w:rPr>
          <w:rFonts w:cs="Times New Roman"/>
        </w:rPr>
      </w:pPr>
      <w:r w:rsidRPr="001D626E">
        <w:rPr>
          <w:rFonts w:cs="Times New Roman"/>
        </w:rPr>
        <w:t>об авариях, технических инцидентах на объектах систем теплоснабжения и причинах их наступления, а также иных случаях отклонений параметров режима теплоснабжения потребителей от установленных законодательством Российской Федерации;</w:t>
      </w:r>
    </w:p>
    <w:p w:rsidR="001077DB" w:rsidRPr="001D626E" w:rsidRDefault="001077DB" w:rsidP="001077DB">
      <w:pPr>
        <w:numPr>
          <w:ilvl w:val="0"/>
          <w:numId w:val="28"/>
        </w:numPr>
        <w:autoSpaceDE w:val="0"/>
        <w:autoSpaceDN w:val="0"/>
        <w:adjustRightInd w:val="0"/>
        <w:jc w:val="both"/>
        <w:rPr>
          <w:rFonts w:cs="Times New Roman"/>
        </w:rPr>
      </w:pPr>
      <w:r w:rsidRPr="001D626E">
        <w:rPr>
          <w:rFonts w:cs="Times New Roman"/>
        </w:rPr>
        <w:t>об объёмах и видов проводимых ремонтов объектов систем теплоснабжения;</w:t>
      </w:r>
    </w:p>
    <w:p w:rsidR="001077DB" w:rsidRPr="001D626E" w:rsidRDefault="001077DB" w:rsidP="001077DB">
      <w:pPr>
        <w:numPr>
          <w:ilvl w:val="0"/>
          <w:numId w:val="28"/>
        </w:numPr>
        <w:autoSpaceDE w:val="0"/>
        <w:autoSpaceDN w:val="0"/>
        <w:adjustRightInd w:val="0"/>
        <w:jc w:val="both"/>
        <w:rPr>
          <w:rFonts w:cs="Times New Roman"/>
        </w:rPr>
      </w:pPr>
      <w:r w:rsidRPr="001D626E">
        <w:rPr>
          <w:rFonts w:cs="Times New Roman"/>
        </w:rPr>
        <w:t>об основных параметрах производственных программ теплоснабжающих и теплосетевых организациях и ходе их выполнения;</w:t>
      </w:r>
    </w:p>
    <w:p w:rsidR="001077DB" w:rsidRPr="001D626E" w:rsidRDefault="001077DB" w:rsidP="001077DB">
      <w:pPr>
        <w:numPr>
          <w:ilvl w:val="0"/>
          <w:numId w:val="28"/>
        </w:numPr>
        <w:autoSpaceDE w:val="0"/>
        <w:autoSpaceDN w:val="0"/>
        <w:adjustRightInd w:val="0"/>
        <w:jc w:val="both"/>
        <w:rPr>
          <w:rFonts w:cs="Times New Roman"/>
        </w:rPr>
      </w:pPr>
      <w:r w:rsidRPr="001D626E">
        <w:rPr>
          <w:rFonts w:cs="Times New Roman"/>
        </w:rPr>
        <w:t>об инвестиционных программах, реализуемых теплоснабжающими и теплосетевыми организациями и ходе их выполнения;</w:t>
      </w:r>
    </w:p>
    <w:p w:rsidR="001077DB" w:rsidRPr="001D626E" w:rsidRDefault="001077DB" w:rsidP="001077DB">
      <w:pPr>
        <w:numPr>
          <w:ilvl w:val="0"/>
          <w:numId w:val="28"/>
        </w:numPr>
        <w:autoSpaceDE w:val="0"/>
        <w:autoSpaceDN w:val="0"/>
        <w:adjustRightInd w:val="0"/>
        <w:jc w:val="both"/>
        <w:rPr>
          <w:rFonts w:cs="Times New Roman"/>
        </w:rPr>
      </w:pPr>
      <w:r w:rsidRPr="001D626E">
        <w:rPr>
          <w:rFonts w:cs="Times New Roman"/>
        </w:rPr>
        <w:t>о новых крупных потребителях тепловой энергии;</w:t>
      </w:r>
    </w:p>
    <w:p w:rsidR="001077DB" w:rsidRPr="001D626E" w:rsidRDefault="001077DB" w:rsidP="001077DB">
      <w:pPr>
        <w:numPr>
          <w:ilvl w:val="0"/>
          <w:numId w:val="28"/>
        </w:numPr>
        <w:autoSpaceDE w:val="0"/>
        <w:autoSpaceDN w:val="0"/>
        <w:adjustRightInd w:val="0"/>
        <w:jc w:val="both"/>
        <w:rPr>
          <w:rFonts w:cs="Times New Roman"/>
        </w:rPr>
      </w:pPr>
      <w:r w:rsidRPr="001D626E">
        <w:rPr>
          <w:rFonts w:cs="Times New Roman"/>
        </w:rPr>
        <w:t>о необходимости увеличения мощности теплоисточников;</w:t>
      </w:r>
    </w:p>
    <w:p w:rsidR="001077DB" w:rsidRPr="001D626E" w:rsidRDefault="001077DB" w:rsidP="001077DB">
      <w:pPr>
        <w:numPr>
          <w:ilvl w:val="0"/>
          <w:numId w:val="28"/>
        </w:numPr>
        <w:jc w:val="both"/>
        <w:rPr>
          <w:rFonts w:cs="Times New Roman"/>
        </w:rPr>
      </w:pPr>
      <w:r w:rsidRPr="001D626E">
        <w:rPr>
          <w:rFonts w:cs="Times New Roman"/>
        </w:rPr>
        <w:t xml:space="preserve">о работе частных компаний, управляющих системами теплоснабжения на основе концессионных соглашений, договоров аренды и других договоров; </w:t>
      </w:r>
    </w:p>
    <w:p w:rsidR="001077DB" w:rsidRPr="001D626E" w:rsidRDefault="001077DB" w:rsidP="001077DB">
      <w:pPr>
        <w:numPr>
          <w:ilvl w:val="0"/>
          <w:numId w:val="28"/>
        </w:numPr>
        <w:jc w:val="both"/>
        <w:rPr>
          <w:rFonts w:cs="Times New Roman"/>
        </w:rPr>
      </w:pPr>
      <w:r w:rsidRPr="001D626E">
        <w:rPr>
          <w:rFonts w:cs="Times New Roman"/>
        </w:rPr>
        <w:t>об объемах частных инвестиций (средств внебюджетных источников) в системы теплоснабжения в общем объеме инвестиций  в модернизацию коммунальной инфраструктуры;</w:t>
      </w:r>
    </w:p>
    <w:p w:rsidR="001077DB" w:rsidRPr="001D626E" w:rsidRDefault="001077DB" w:rsidP="001077DB">
      <w:pPr>
        <w:numPr>
          <w:ilvl w:val="0"/>
          <w:numId w:val="28"/>
        </w:numPr>
        <w:jc w:val="both"/>
        <w:rPr>
          <w:rFonts w:cs="Times New Roman"/>
        </w:rPr>
      </w:pPr>
      <w:r w:rsidRPr="001D626E">
        <w:rPr>
          <w:rFonts w:cs="Times New Roman"/>
        </w:rPr>
        <w:t>о размерах средств, направляемых на оплату труда в теплоснабжающих и теплосетевых организациях, в соответствии с отраслевыми тарифными соглашениями;</w:t>
      </w:r>
    </w:p>
    <w:p w:rsidR="001077DB" w:rsidRPr="001D626E" w:rsidRDefault="001077DB" w:rsidP="001077DB">
      <w:pPr>
        <w:numPr>
          <w:ilvl w:val="0"/>
          <w:numId w:val="28"/>
        </w:numPr>
        <w:jc w:val="both"/>
        <w:rPr>
          <w:rFonts w:cs="Times New Roman"/>
        </w:rPr>
      </w:pPr>
      <w:r w:rsidRPr="001D626E">
        <w:rPr>
          <w:rFonts w:cs="Times New Roman"/>
        </w:rPr>
        <w:t>об иных показателях, способствующих развитию, оптимизации и актуализации схемы теплоснабжения городского округа.</w:t>
      </w:r>
    </w:p>
    <w:p w:rsidR="001077DB" w:rsidRPr="001D626E" w:rsidRDefault="001077DB" w:rsidP="001077DB">
      <w:pPr>
        <w:widowControl w:val="0"/>
        <w:autoSpaceDE w:val="0"/>
        <w:autoSpaceDN w:val="0"/>
        <w:adjustRightInd w:val="0"/>
        <w:ind w:firstLine="709"/>
        <w:jc w:val="both"/>
        <w:rPr>
          <w:rFonts w:cs="Times New Roman"/>
          <w:color w:val="000000"/>
        </w:rPr>
      </w:pPr>
      <w:r w:rsidRPr="001D626E">
        <w:rPr>
          <w:rFonts w:cs="Times New Roman"/>
          <w:color w:val="000000"/>
        </w:rPr>
        <w:t>Результатом выполнения административного действия является наличие у специалистов оперативной и прогнозной информации, проведение ими необходимых расчётов для доведения результатов полученного анализа до должностных лиц Администрации городского округа с целью принятия последними управленческих решений по:</w:t>
      </w:r>
    </w:p>
    <w:p w:rsidR="001077DB" w:rsidRPr="001D626E" w:rsidRDefault="001077DB" w:rsidP="001077DB">
      <w:pPr>
        <w:widowControl w:val="0"/>
        <w:numPr>
          <w:ilvl w:val="0"/>
          <w:numId w:val="29"/>
        </w:numPr>
        <w:autoSpaceDE w:val="0"/>
        <w:autoSpaceDN w:val="0"/>
        <w:adjustRightInd w:val="0"/>
        <w:jc w:val="both"/>
        <w:rPr>
          <w:rFonts w:cs="Times New Roman"/>
          <w:color w:val="000000"/>
        </w:rPr>
      </w:pPr>
      <w:r w:rsidRPr="001D626E">
        <w:rPr>
          <w:rFonts w:cs="Times New Roman"/>
          <w:color w:val="000000"/>
        </w:rPr>
        <w:t xml:space="preserve">обеспечению </w:t>
      </w:r>
      <w:r w:rsidRPr="001D626E">
        <w:rPr>
          <w:rFonts w:cs="Times New Roman"/>
        </w:rPr>
        <w:t>надлежащего технического состояния систем коммунальной инфраструктуры горячего и холодного водоснабжения, водоотведения, надёжного водоснабжения населения и водоотведения на территории городского округа в соответствии с качественными параметрами, установленными федеральными стандартами, а также по принятию мер по организации обеспечения водоснабжения населения и водоотведения на территории городского округа в случае неисполнения организациями коммунального комплекса своих обязательств либо отказа указанных организаций от исполнения своих обязательств;</w:t>
      </w:r>
    </w:p>
    <w:p w:rsidR="001077DB" w:rsidRPr="001D626E" w:rsidRDefault="001077DB" w:rsidP="001077DB">
      <w:pPr>
        <w:numPr>
          <w:ilvl w:val="0"/>
          <w:numId w:val="29"/>
        </w:numPr>
        <w:autoSpaceDE w:val="0"/>
        <w:autoSpaceDN w:val="0"/>
        <w:adjustRightInd w:val="0"/>
        <w:jc w:val="both"/>
        <w:rPr>
          <w:rFonts w:cs="Times New Roman"/>
          <w:color w:val="000000"/>
        </w:rPr>
      </w:pPr>
      <w:r w:rsidRPr="001D626E">
        <w:rPr>
          <w:rFonts w:cs="Times New Roman"/>
          <w:color w:val="000000"/>
        </w:rPr>
        <w:t xml:space="preserve">обеспечению </w:t>
      </w:r>
      <w:r w:rsidRPr="001D626E">
        <w:rPr>
          <w:rFonts w:cs="Times New Roman"/>
        </w:rPr>
        <w:t>надлежащего технического состояния систем теплоснабжения и надёжного теплоснабжения потребителей  городского округа в соответствии с качественными параметрами, установленными федеральными стандартами, а также по принятию мер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w:t>
      </w:r>
      <w:r w:rsidRPr="001D626E">
        <w:rPr>
          <w:rFonts w:cs="Times New Roman"/>
          <w:color w:val="000000"/>
        </w:rPr>
        <w:t xml:space="preserve"> </w:t>
      </w:r>
    </w:p>
    <w:p w:rsidR="001077DB" w:rsidRPr="001D626E" w:rsidRDefault="001077DB" w:rsidP="001077DB">
      <w:pPr>
        <w:widowControl w:val="0"/>
        <w:autoSpaceDE w:val="0"/>
        <w:autoSpaceDN w:val="0"/>
        <w:adjustRightInd w:val="0"/>
        <w:ind w:firstLine="709"/>
        <w:jc w:val="both"/>
        <w:rPr>
          <w:rFonts w:cs="Times New Roman"/>
        </w:rPr>
      </w:pPr>
    </w:p>
    <w:p w:rsidR="001077DB" w:rsidRPr="001D626E" w:rsidRDefault="001077DB" w:rsidP="001077DB">
      <w:pPr>
        <w:ind w:firstLine="709"/>
        <w:rPr>
          <w:rFonts w:cs="Times New Roman"/>
          <w:b/>
        </w:rPr>
      </w:pPr>
      <w:r w:rsidRPr="001D626E">
        <w:rPr>
          <w:rFonts w:cs="Times New Roman"/>
          <w:b/>
        </w:rPr>
        <w:t>3 Характеристика проблем и мероприятий подпрограммы «Развитие систем коммунальной инфраструктуры»</w:t>
      </w:r>
    </w:p>
    <w:p w:rsidR="001077DB" w:rsidRPr="001D626E" w:rsidRDefault="001077DB" w:rsidP="001077DB">
      <w:pPr>
        <w:ind w:firstLine="709"/>
        <w:rPr>
          <w:rFonts w:cs="Times New Roman"/>
          <w:b/>
        </w:rPr>
      </w:pPr>
    </w:p>
    <w:p w:rsidR="001077DB" w:rsidRPr="001D626E" w:rsidRDefault="001077DB" w:rsidP="001077DB">
      <w:pPr>
        <w:pStyle w:val="aa"/>
        <w:ind w:firstLine="709"/>
        <w:jc w:val="both"/>
        <w:rPr>
          <w:sz w:val="24"/>
          <w:szCs w:val="24"/>
        </w:rPr>
      </w:pPr>
      <w:r w:rsidRPr="001D626E">
        <w:rPr>
          <w:sz w:val="24"/>
          <w:szCs w:val="24"/>
        </w:rPr>
        <w:t>В настоящее время в Российской Федерации привлечение инвестиций в жилищно-коммунальное хозяйство, как правило, характеризуется не столько развитием инженерной и</w:t>
      </w:r>
      <w:r w:rsidRPr="001D626E">
        <w:rPr>
          <w:sz w:val="24"/>
          <w:szCs w:val="24"/>
        </w:rPr>
        <w:t>н</w:t>
      </w:r>
      <w:r w:rsidRPr="001D626E">
        <w:rPr>
          <w:sz w:val="24"/>
          <w:szCs w:val="24"/>
        </w:rPr>
        <w:t>фраструктуры муниципальных образований, сколько необходимостью в ее капитальном ремонте и обновлении. Такая потребность обуславливается, в первую очередь, постоянно растущим уровнем износа си</w:t>
      </w:r>
      <w:r w:rsidRPr="001D626E">
        <w:rPr>
          <w:sz w:val="24"/>
          <w:szCs w:val="24"/>
        </w:rPr>
        <w:t>с</w:t>
      </w:r>
      <w:r w:rsidRPr="001D626E">
        <w:rPr>
          <w:sz w:val="24"/>
          <w:szCs w:val="24"/>
        </w:rPr>
        <w:t>тем коммунальной инфраструктуры, что также влияет на инвестиционный климат в отрасли. Данная тенденция характерна как для Московской области в ц</w:t>
      </w:r>
      <w:r w:rsidRPr="001D626E">
        <w:rPr>
          <w:sz w:val="24"/>
          <w:szCs w:val="24"/>
        </w:rPr>
        <w:t>е</w:t>
      </w:r>
      <w:r w:rsidRPr="001D626E">
        <w:rPr>
          <w:sz w:val="24"/>
          <w:szCs w:val="24"/>
        </w:rPr>
        <w:t>лом, так и для городского округа Электросталь.</w:t>
      </w:r>
    </w:p>
    <w:p w:rsidR="001077DB" w:rsidRPr="001D626E" w:rsidRDefault="001077DB" w:rsidP="001077DB">
      <w:pPr>
        <w:pStyle w:val="aa"/>
        <w:ind w:firstLine="709"/>
        <w:jc w:val="both"/>
        <w:rPr>
          <w:sz w:val="24"/>
          <w:szCs w:val="24"/>
        </w:rPr>
      </w:pPr>
      <w:r w:rsidRPr="001D626E">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и водоотведения  городского округа Электросталь хара</w:t>
      </w:r>
      <w:r w:rsidRPr="001D626E">
        <w:rPr>
          <w:sz w:val="24"/>
          <w:szCs w:val="24"/>
        </w:rPr>
        <w:t>к</w:t>
      </w:r>
      <w:r w:rsidRPr="001D626E">
        <w:rPr>
          <w:sz w:val="24"/>
          <w:szCs w:val="24"/>
        </w:rPr>
        <w:t>теризуется следующими тенденциями.</w:t>
      </w:r>
    </w:p>
    <w:p w:rsidR="001077DB" w:rsidRPr="001D626E" w:rsidRDefault="001077DB" w:rsidP="001077DB">
      <w:pPr>
        <w:pStyle w:val="aa"/>
        <w:ind w:firstLine="709"/>
        <w:jc w:val="both"/>
        <w:rPr>
          <w:sz w:val="24"/>
          <w:szCs w:val="24"/>
        </w:rPr>
      </w:pPr>
      <w:r w:rsidRPr="001D626E">
        <w:rPr>
          <w:sz w:val="24"/>
          <w:szCs w:val="24"/>
        </w:rPr>
        <w:t>3.1. Рассматривая системы водоснабжения и водоотведения городского округа Электросталь в целом, можно сделать вывод о том, что системы имеют большой уровень износа. Износ систем вод</w:t>
      </w:r>
      <w:r w:rsidRPr="001D626E">
        <w:rPr>
          <w:sz w:val="24"/>
          <w:szCs w:val="24"/>
        </w:rPr>
        <w:t>о</w:t>
      </w:r>
      <w:r w:rsidRPr="001D626E">
        <w:rPr>
          <w:sz w:val="24"/>
          <w:szCs w:val="24"/>
        </w:rPr>
        <w:t>снабжения в среднем составляет 70 %. Однако уровень износа отдельных видов сетей имеет существенный разброс по величине (так, нуждается в замене около 20 % уличной водопроводной сети и более 80 %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w:t>
      </w:r>
      <w:r w:rsidRPr="001D626E">
        <w:rPr>
          <w:sz w:val="24"/>
          <w:szCs w:val="24"/>
        </w:rPr>
        <w:t>о</w:t>
      </w:r>
      <w:r w:rsidRPr="001D626E">
        <w:rPr>
          <w:sz w:val="24"/>
          <w:szCs w:val="24"/>
        </w:rPr>
        <w:t>водных сетях городского округа Электросталь,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w:t>
      </w:r>
      <w:r w:rsidRPr="001D626E">
        <w:rPr>
          <w:sz w:val="24"/>
          <w:szCs w:val="24"/>
        </w:rPr>
        <w:t>о</w:t>
      </w:r>
      <w:r w:rsidRPr="001D626E">
        <w:rPr>
          <w:sz w:val="24"/>
          <w:szCs w:val="24"/>
        </w:rPr>
        <w:t>родского округа Электросталь являются:</w:t>
      </w:r>
    </w:p>
    <w:p w:rsidR="001077DB" w:rsidRPr="001D626E" w:rsidRDefault="001077DB" w:rsidP="001077DB">
      <w:pPr>
        <w:pStyle w:val="2"/>
        <w:ind w:left="0" w:firstLine="709"/>
        <w:rPr>
          <w:szCs w:val="24"/>
        </w:rPr>
      </w:pPr>
      <w:r w:rsidRPr="001D626E">
        <w:rPr>
          <w:szCs w:val="24"/>
        </w:rPr>
        <w:t>1) дефицит мощностей, в том числе, основных источников водоснабжения (скважин), наличие «узких мест» в пропускной способности трубопроводов, как в части обеспечения существующих потребителей, так и планируемых к стро</w:t>
      </w:r>
      <w:r w:rsidRPr="001D626E">
        <w:rPr>
          <w:szCs w:val="24"/>
        </w:rPr>
        <w:t>и</w:t>
      </w:r>
      <w:r w:rsidRPr="001D626E">
        <w:rPr>
          <w:szCs w:val="24"/>
        </w:rPr>
        <w:t xml:space="preserve">тельству объектов </w:t>
      </w:r>
    </w:p>
    <w:p w:rsidR="001077DB" w:rsidRPr="001D626E" w:rsidRDefault="001077DB" w:rsidP="001077DB">
      <w:pPr>
        <w:pStyle w:val="2"/>
        <w:ind w:left="0" w:firstLine="709"/>
        <w:rPr>
          <w:szCs w:val="24"/>
        </w:rPr>
      </w:pPr>
      <w:r w:rsidRPr="001D626E">
        <w:rPr>
          <w:szCs w:val="24"/>
        </w:rPr>
        <w:t>2) низкое качество воды;</w:t>
      </w:r>
    </w:p>
    <w:p w:rsidR="001077DB" w:rsidRPr="001D626E" w:rsidRDefault="001077DB" w:rsidP="001077DB">
      <w:pPr>
        <w:pStyle w:val="2"/>
        <w:ind w:left="0" w:firstLine="709"/>
        <w:rPr>
          <w:szCs w:val="24"/>
        </w:rPr>
      </w:pPr>
      <w:r w:rsidRPr="001D626E">
        <w:rPr>
          <w:szCs w:val="24"/>
        </w:rPr>
        <w:t>3) высокий износ сетей и оборудования.</w:t>
      </w:r>
    </w:p>
    <w:p w:rsidR="001077DB" w:rsidRPr="001D626E" w:rsidRDefault="001077DB" w:rsidP="001077DB">
      <w:pPr>
        <w:pStyle w:val="2"/>
        <w:ind w:left="0" w:firstLine="709"/>
        <w:rPr>
          <w:szCs w:val="24"/>
        </w:rPr>
      </w:pPr>
      <w:r w:rsidRPr="001D626E">
        <w:rPr>
          <w:szCs w:val="24"/>
        </w:rPr>
        <w:t>3.2. Канализационные сети городского округа Электросталь имеют высокий удельный вес нуждающихся в замене – около 42 %. При этом, в бол</w:t>
      </w:r>
      <w:r w:rsidRPr="001D626E">
        <w:rPr>
          <w:szCs w:val="24"/>
        </w:rPr>
        <w:t>ь</w:t>
      </w:r>
      <w:r w:rsidRPr="001D626E">
        <w:rPr>
          <w:szCs w:val="24"/>
        </w:rPr>
        <w:t>шей мере нуждаются в замене уличные канализационные сети – около 55 %. Доля сетей, нуждающихся в замене, превышает общероссийский и региональный показатели. Необходимо отметить, что динамика обновления сетевого х</w:t>
      </w:r>
      <w:r w:rsidRPr="001D626E">
        <w:rPr>
          <w:szCs w:val="24"/>
        </w:rPr>
        <w:t>о</w:t>
      </w:r>
      <w:r w:rsidRPr="001D626E">
        <w:rPr>
          <w:szCs w:val="24"/>
        </w:rPr>
        <w:t>зяйства систем водоотведения городского округа Электросталь имеет разные тенденции. Так, наряду с плавным снижением доли внутриквартальной и вну</w:t>
      </w:r>
      <w:r w:rsidRPr="001D626E">
        <w:rPr>
          <w:szCs w:val="24"/>
        </w:rPr>
        <w:t>т</w:t>
      </w:r>
      <w:r w:rsidRPr="001D626E">
        <w:rPr>
          <w:szCs w:val="24"/>
        </w:rPr>
        <w:t>ридворовой сети, нуждающейся в замене, резко возрастает потребность обно</w:t>
      </w:r>
      <w:r w:rsidRPr="001D626E">
        <w:rPr>
          <w:szCs w:val="24"/>
        </w:rPr>
        <w:t>в</w:t>
      </w:r>
      <w:r w:rsidRPr="001D626E">
        <w:rPr>
          <w:szCs w:val="24"/>
        </w:rPr>
        <w:t xml:space="preserve">ления уличной канализационной сети (в </w:t>
      </w:r>
      <w:smartTag w:uri="urn:schemas-microsoft-com:office:smarttags" w:element="metricconverter">
        <w:smartTagPr>
          <w:attr w:name="ProductID" w:val="2006 г"/>
        </w:smartTagPr>
        <w:r w:rsidRPr="001D626E">
          <w:rPr>
            <w:szCs w:val="24"/>
          </w:rPr>
          <w:t>2006 г</w:t>
        </w:r>
      </w:smartTag>
      <w:r w:rsidRPr="001D626E">
        <w:rPr>
          <w:szCs w:val="24"/>
        </w:rPr>
        <w:t>. почти на 50 %). Основными проблемами в функционировании и развитии системы водоо</w:t>
      </w:r>
      <w:r w:rsidRPr="001D626E">
        <w:rPr>
          <w:szCs w:val="24"/>
        </w:rPr>
        <w:t>т</w:t>
      </w:r>
      <w:r w:rsidRPr="001D626E">
        <w:rPr>
          <w:szCs w:val="24"/>
        </w:rPr>
        <w:t>ведения и очистки сточных вод городского округа Электросталь является:</w:t>
      </w:r>
    </w:p>
    <w:p w:rsidR="001077DB" w:rsidRPr="001D626E" w:rsidRDefault="001077DB" w:rsidP="001077DB">
      <w:pPr>
        <w:pStyle w:val="2"/>
        <w:ind w:left="0" w:firstLine="709"/>
        <w:rPr>
          <w:szCs w:val="24"/>
        </w:rPr>
      </w:pPr>
      <w:r w:rsidRPr="001D626E">
        <w:rPr>
          <w:szCs w:val="24"/>
        </w:rPr>
        <w:t>1) дефицит мощностей очистных сооружений, как в части обеспечения существующих потребит</w:t>
      </w:r>
      <w:r w:rsidRPr="001D626E">
        <w:rPr>
          <w:szCs w:val="24"/>
        </w:rPr>
        <w:t>е</w:t>
      </w:r>
      <w:r w:rsidRPr="001D626E">
        <w:rPr>
          <w:szCs w:val="24"/>
        </w:rPr>
        <w:t>лей, так и планируемых к строительству объектов;</w:t>
      </w:r>
    </w:p>
    <w:p w:rsidR="001077DB" w:rsidRPr="001D626E" w:rsidRDefault="001077DB" w:rsidP="001077DB">
      <w:pPr>
        <w:pStyle w:val="2"/>
        <w:ind w:left="0" w:firstLine="709"/>
        <w:rPr>
          <w:szCs w:val="24"/>
        </w:rPr>
      </w:pPr>
      <w:r w:rsidRPr="001D626E">
        <w:rPr>
          <w:szCs w:val="24"/>
        </w:rPr>
        <w:t>2) высокий износ сетей и оборудования канализационно-насосных сетей (далее-КНС).</w:t>
      </w:r>
    </w:p>
    <w:p w:rsidR="001077DB" w:rsidRPr="001D626E" w:rsidRDefault="001077DB" w:rsidP="001077DB">
      <w:pPr>
        <w:pStyle w:val="2"/>
        <w:ind w:left="0" w:firstLine="709"/>
        <w:rPr>
          <w:szCs w:val="24"/>
        </w:rPr>
      </w:pPr>
      <w:r w:rsidRPr="001D626E">
        <w:rPr>
          <w:szCs w:val="24"/>
        </w:rPr>
        <w:t>В целом, рассматривая ключевые показатели функционирования систем водоснабжения и водоотведения, учитывая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w:t>
      </w:r>
      <w:r w:rsidRPr="001D626E">
        <w:rPr>
          <w:szCs w:val="24"/>
        </w:rPr>
        <w:t>т</w:t>
      </w:r>
      <w:r w:rsidRPr="001D626E">
        <w:rPr>
          <w:szCs w:val="24"/>
        </w:rPr>
        <w:t>разится на качестве соответствующих коммунальных услуг.</w:t>
      </w:r>
    </w:p>
    <w:p w:rsidR="001077DB" w:rsidRPr="001D626E" w:rsidRDefault="001077DB" w:rsidP="001077DB">
      <w:pPr>
        <w:pStyle w:val="2"/>
        <w:ind w:left="0" w:firstLine="709"/>
        <w:rPr>
          <w:szCs w:val="24"/>
        </w:rPr>
      </w:pPr>
      <w:r w:rsidRPr="001D626E">
        <w:rPr>
          <w:szCs w:val="24"/>
        </w:rPr>
        <w:t>Анализируя уровень износа теплоэнергетического комплекса необходимо отметить его влияние на такие существенные показатели как аварийность систем теплоснабжения и потери ресурсов при их транспортировке. Функционирование теплоэнергетического комплекса городского округа Электросталь хара</w:t>
      </w:r>
      <w:r w:rsidRPr="001D626E">
        <w:rPr>
          <w:szCs w:val="24"/>
        </w:rPr>
        <w:t>к</w:t>
      </w:r>
      <w:r w:rsidRPr="001D626E">
        <w:rPr>
          <w:szCs w:val="24"/>
        </w:rPr>
        <w:t>теризуется следующими тенденциями.</w:t>
      </w:r>
    </w:p>
    <w:p w:rsidR="001077DB" w:rsidRPr="001D626E" w:rsidRDefault="001077DB" w:rsidP="001077DB">
      <w:pPr>
        <w:pStyle w:val="2"/>
        <w:ind w:left="0" w:firstLine="709"/>
        <w:rPr>
          <w:szCs w:val="24"/>
        </w:rPr>
      </w:pPr>
      <w:r w:rsidRPr="001D626E">
        <w:rPr>
          <w:szCs w:val="24"/>
        </w:rPr>
        <w:t>Основным производителем тепловой энергии является МУП «ПТП ГХ» (котельные «Северная, «Западная, «Южная»), на долю которого приходиться 74 % всей вырабатываемой в городском округе Электросталь энергии. ООО «ЭЛЕМАШ-ТЭК» (котельная «Восточная») обеспечивает 14 % рынка тепловой энергии, оставши</w:t>
      </w:r>
      <w:r w:rsidRPr="001D626E">
        <w:rPr>
          <w:szCs w:val="24"/>
        </w:rPr>
        <w:t>е</w:t>
      </w:r>
      <w:r w:rsidRPr="001D626E">
        <w:rPr>
          <w:szCs w:val="24"/>
        </w:rPr>
        <w:t xml:space="preserve">ся 12 % обеспечивает ООО «Глобус». </w:t>
      </w:r>
    </w:p>
    <w:p w:rsidR="001077DB" w:rsidRPr="001D626E" w:rsidRDefault="001077DB" w:rsidP="001077DB">
      <w:pPr>
        <w:pStyle w:val="2"/>
        <w:ind w:left="0" w:firstLine="709"/>
        <w:rPr>
          <w:szCs w:val="24"/>
        </w:rPr>
      </w:pPr>
      <w:r w:rsidRPr="001D626E">
        <w:rPr>
          <w:szCs w:val="24"/>
        </w:rPr>
        <w:t>Для всей системы теплоснабжения городского округа (за исключением ООО «Глобус» и ООО «ЭЛЕМАШ-ТЭК») характерно, что мощности производства и тран</w:t>
      </w:r>
      <w:r w:rsidRPr="001D626E">
        <w:rPr>
          <w:szCs w:val="24"/>
        </w:rPr>
        <w:t>с</w:t>
      </w:r>
      <w:r w:rsidRPr="001D626E">
        <w:rPr>
          <w:szCs w:val="24"/>
        </w:rPr>
        <w:t>портировки используются практически полностью, и для подключения новых потребителей требуется расширение и строительство, как магистралей, так и источников те</w:t>
      </w:r>
      <w:r w:rsidRPr="001D626E">
        <w:rPr>
          <w:szCs w:val="24"/>
        </w:rPr>
        <w:t>п</w:t>
      </w:r>
      <w:r w:rsidRPr="001D626E">
        <w:rPr>
          <w:szCs w:val="24"/>
        </w:rPr>
        <w:t>ла.</w:t>
      </w:r>
    </w:p>
    <w:p w:rsidR="001077DB" w:rsidRPr="001D626E" w:rsidRDefault="001077DB" w:rsidP="001077DB">
      <w:pPr>
        <w:pStyle w:val="2"/>
        <w:ind w:left="0" w:firstLine="709"/>
        <w:rPr>
          <w:szCs w:val="24"/>
        </w:rPr>
      </w:pPr>
      <w:r w:rsidRPr="001D626E">
        <w:rPr>
          <w:szCs w:val="24"/>
        </w:rPr>
        <w:t xml:space="preserve">Динамика состояния тепловых сетей городского округа Электросталь также определяет потребность в масштабных мероприятиях по их замене. </w:t>
      </w:r>
    </w:p>
    <w:p w:rsidR="001077DB" w:rsidRPr="001D626E" w:rsidRDefault="001077DB" w:rsidP="001077DB">
      <w:pPr>
        <w:pStyle w:val="2"/>
        <w:ind w:left="0" w:firstLine="709"/>
        <w:rPr>
          <w:szCs w:val="24"/>
        </w:rPr>
      </w:pPr>
      <w:r w:rsidRPr="001D626E">
        <w:rPr>
          <w:szCs w:val="24"/>
        </w:rPr>
        <w:t>Можно обозначить следующие основные проблемные места функционирования системы тепл</w:t>
      </w:r>
      <w:r w:rsidRPr="001D626E">
        <w:rPr>
          <w:szCs w:val="24"/>
        </w:rPr>
        <w:t>о</w:t>
      </w:r>
      <w:r w:rsidRPr="001D626E">
        <w:rPr>
          <w:szCs w:val="24"/>
        </w:rPr>
        <w:t>снабжения:</w:t>
      </w:r>
    </w:p>
    <w:p w:rsidR="001077DB" w:rsidRPr="001D626E" w:rsidRDefault="001077DB" w:rsidP="001077DB">
      <w:pPr>
        <w:pStyle w:val="2"/>
        <w:numPr>
          <w:ilvl w:val="0"/>
          <w:numId w:val="30"/>
        </w:numPr>
        <w:rPr>
          <w:szCs w:val="24"/>
        </w:rPr>
      </w:pPr>
      <w:r w:rsidRPr="001D626E">
        <w:rPr>
          <w:szCs w:val="24"/>
        </w:rPr>
        <w:t>Высокий износ оборудования (сети, котлы, насосы, водоподогреватели и т.д.);</w:t>
      </w:r>
    </w:p>
    <w:p w:rsidR="001077DB" w:rsidRPr="001D626E" w:rsidRDefault="001077DB" w:rsidP="001077DB">
      <w:pPr>
        <w:pStyle w:val="2"/>
        <w:numPr>
          <w:ilvl w:val="0"/>
          <w:numId w:val="30"/>
        </w:numPr>
        <w:rPr>
          <w:szCs w:val="24"/>
        </w:rPr>
      </w:pPr>
      <w:r w:rsidRPr="001D626E">
        <w:rPr>
          <w:szCs w:val="24"/>
        </w:rPr>
        <w:t>Сверхнормативные потери тепловой энергии и удельные расходы ресу</w:t>
      </w:r>
      <w:r w:rsidRPr="001D626E">
        <w:rPr>
          <w:szCs w:val="24"/>
        </w:rPr>
        <w:t>р</w:t>
      </w:r>
      <w:r w:rsidRPr="001D626E">
        <w:rPr>
          <w:szCs w:val="24"/>
        </w:rPr>
        <w:t>сов;</w:t>
      </w:r>
    </w:p>
    <w:p w:rsidR="001077DB" w:rsidRPr="001D626E" w:rsidRDefault="001077DB" w:rsidP="001077DB">
      <w:pPr>
        <w:pStyle w:val="2"/>
        <w:numPr>
          <w:ilvl w:val="0"/>
          <w:numId w:val="30"/>
        </w:numPr>
        <w:rPr>
          <w:szCs w:val="24"/>
        </w:rPr>
      </w:pPr>
      <w:r w:rsidRPr="001D626E">
        <w:rPr>
          <w:szCs w:val="24"/>
        </w:rPr>
        <w:t>Дефицит мощности и пропускной способности источников генерации и тепловых сетей, что ведет к низкой надежности системы теплоснабжения и «н</w:t>
      </w:r>
      <w:r w:rsidRPr="001D626E">
        <w:rPr>
          <w:szCs w:val="24"/>
        </w:rPr>
        <w:t>е</w:t>
      </w:r>
      <w:r w:rsidRPr="001D626E">
        <w:rPr>
          <w:szCs w:val="24"/>
        </w:rPr>
        <w:t>дотопам» в периоды максимально холодных температур;</w:t>
      </w:r>
    </w:p>
    <w:p w:rsidR="001077DB" w:rsidRPr="001D626E" w:rsidRDefault="001077DB" w:rsidP="001077DB">
      <w:pPr>
        <w:pStyle w:val="2"/>
        <w:numPr>
          <w:ilvl w:val="0"/>
          <w:numId w:val="30"/>
        </w:numPr>
        <w:rPr>
          <w:szCs w:val="24"/>
        </w:rPr>
      </w:pPr>
      <w:r w:rsidRPr="001D626E">
        <w:rPr>
          <w:szCs w:val="24"/>
        </w:rPr>
        <w:t>Низкое гидравлическое давление на периферийных участках тепловых сетей, максимально удаленных от источников генерации;</w:t>
      </w:r>
    </w:p>
    <w:p w:rsidR="001077DB" w:rsidRPr="001D626E" w:rsidRDefault="001077DB" w:rsidP="001077DB">
      <w:pPr>
        <w:pStyle w:val="2"/>
        <w:numPr>
          <w:ilvl w:val="0"/>
          <w:numId w:val="30"/>
        </w:numPr>
        <w:rPr>
          <w:szCs w:val="24"/>
        </w:rPr>
      </w:pPr>
      <w:r w:rsidRPr="001D626E">
        <w:rPr>
          <w:szCs w:val="24"/>
        </w:rPr>
        <w:t>Отсутствие учета тепловой энергии у потребителей.</w:t>
      </w:r>
    </w:p>
    <w:p w:rsidR="001077DB" w:rsidRPr="001D626E" w:rsidRDefault="001077DB" w:rsidP="001077DB">
      <w:pPr>
        <w:pStyle w:val="2"/>
        <w:ind w:left="0" w:firstLine="709"/>
        <w:rPr>
          <w:szCs w:val="24"/>
        </w:rPr>
      </w:pPr>
      <w:r w:rsidRPr="001D626E">
        <w:rPr>
          <w:szCs w:val="24"/>
        </w:rPr>
        <w:t>В целом, рассматривая ключевые показатели функционирования систем теплоснабжения, учитывая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теплоносителя в сетях и аварийности, что в целом о</w:t>
      </w:r>
      <w:r w:rsidRPr="001D626E">
        <w:rPr>
          <w:szCs w:val="24"/>
        </w:rPr>
        <w:t>т</w:t>
      </w:r>
      <w:r w:rsidRPr="001D626E">
        <w:rPr>
          <w:szCs w:val="24"/>
        </w:rPr>
        <w:t>разится на качестве соответствующих коммунальных услуг.</w:t>
      </w:r>
    </w:p>
    <w:p w:rsidR="001077DB" w:rsidRPr="001D626E" w:rsidRDefault="001077DB" w:rsidP="001077DB">
      <w:pPr>
        <w:pStyle w:val="2"/>
        <w:ind w:left="0" w:firstLine="709"/>
        <w:rPr>
          <w:szCs w:val="24"/>
        </w:rPr>
      </w:pPr>
    </w:p>
    <w:p w:rsidR="001077DB" w:rsidRPr="001D626E" w:rsidRDefault="001077DB" w:rsidP="001077DB">
      <w:pPr>
        <w:tabs>
          <w:tab w:val="left" w:pos="6780"/>
        </w:tabs>
        <w:jc w:val="center"/>
        <w:rPr>
          <w:rFonts w:cs="Times New Roman"/>
        </w:rPr>
      </w:pPr>
    </w:p>
    <w:p w:rsidR="001077DB" w:rsidRPr="001D626E" w:rsidRDefault="001077DB" w:rsidP="001077DB">
      <w:pPr>
        <w:jc w:val="center"/>
        <w:rPr>
          <w:rFonts w:cs="Times New Roman"/>
          <w:b/>
        </w:rPr>
      </w:pPr>
    </w:p>
    <w:p w:rsidR="001077DB" w:rsidRPr="001D626E" w:rsidRDefault="001077DB" w:rsidP="001077DB">
      <w:pPr>
        <w:jc w:val="both"/>
        <w:rPr>
          <w:rFonts w:cs="Times New Roman"/>
        </w:rPr>
      </w:pPr>
    </w:p>
    <w:p w:rsidR="001077DB" w:rsidRPr="001D626E" w:rsidRDefault="001077DB" w:rsidP="001077DB">
      <w:pPr>
        <w:ind w:firstLine="708"/>
        <w:rPr>
          <w:rFonts w:cs="Times New Roman"/>
          <w:b/>
        </w:rPr>
      </w:pPr>
    </w:p>
    <w:p w:rsidR="001077DB" w:rsidRPr="001D626E" w:rsidRDefault="001077DB" w:rsidP="001077DB">
      <w:pPr>
        <w:ind w:firstLine="708"/>
        <w:rPr>
          <w:rFonts w:cs="Times New Roman"/>
          <w:b/>
        </w:rPr>
      </w:pPr>
    </w:p>
    <w:p w:rsidR="001077DB" w:rsidRPr="001D626E" w:rsidRDefault="001077DB" w:rsidP="001077DB">
      <w:pPr>
        <w:ind w:firstLine="708"/>
        <w:rPr>
          <w:rFonts w:cs="Times New Roman"/>
          <w:b/>
        </w:rPr>
      </w:pPr>
      <w:r w:rsidRPr="001D626E">
        <w:rPr>
          <w:rFonts w:cs="Times New Roman"/>
          <w:b/>
        </w:rPr>
        <w:t>2 Цели и задачи подпрограммы «Содержание муниципального жилищного фонда»</w:t>
      </w:r>
    </w:p>
    <w:p w:rsidR="001077DB" w:rsidRPr="001D626E" w:rsidRDefault="001077DB" w:rsidP="001077DB">
      <w:pPr>
        <w:pStyle w:val="NoSpacing"/>
        <w:rPr>
          <w:rFonts w:ascii="Times New Roman" w:hAnsi="Times New Roman"/>
          <w:b/>
          <w:sz w:val="24"/>
          <w:szCs w:val="24"/>
        </w:rPr>
      </w:pPr>
    </w:p>
    <w:p w:rsidR="001077DB" w:rsidRPr="001D626E" w:rsidRDefault="001077DB" w:rsidP="001077DB">
      <w:pPr>
        <w:pStyle w:val="NoSpacing"/>
        <w:ind w:firstLine="709"/>
        <w:jc w:val="both"/>
        <w:rPr>
          <w:rFonts w:ascii="Times New Roman" w:hAnsi="Times New Roman"/>
          <w:sz w:val="24"/>
          <w:szCs w:val="24"/>
        </w:rPr>
      </w:pPr>
      <w:r w:rsidRPr="001D626E">
        <w:rPr>
          <w:rFonts w:ascii="Times New Roman" w:hAnsi="Times New Roman"/>
          <w:sz w:val="24"/>
          <w:szCs w:val="24"/>
        </w:rPr>
        <w:t>2.1 Основной целью подпрограммы является обеспечение сохранности  муниципального жилищного фонда, соответствия жилых помещений муниципального жилищного фонда установленным санитарным и техническим правилам и нормам, иным требованиям законодательства Российской Федерации и Московской области.</w:t>
      </w:r>
    </w:p>
    <w:p w:rsidR="001077DB" w:rsidRPr="001D626E" w:rsidRDefault="001077DB" w:rsidP="001077DB">
      <w:pPr>
        <w:pStyle w:val="NoSpacing"/>
        <w:ind w:firstLine="709"/>
        <w:jc w:val="both"/>
        <w:rPr>
          <w:rFonts w:ascii="Times New Roman" w:hAnsi="Times New Roman"/>
          <w:sz w:val="24"/>
          <w:szCs w:val="24"/>
        </w:rPr>
      </w:pPr>
      <w:r w:rsidRPr="001D626E">
        <w:rPr>
          <w:rFonts w:ascii="Times New Roman" w:hAnsi="Times New Roman"/>
          <w:sz w:val="24"/>
          <w:szCs w:val="24"/>
        </w:rPr>
        <w:t xml:space="preserve">2.2 Для достижения поставленных целей в ходе выполнения подпрограммы решаются следующие основные задачи: </w:t>
      </w:r>
    </w:p>
    <w:p w:rsidR="001077DB" w:rsidRPr="001D626E" w:rsidRDefault="001077DB" w:rsidP="001077DB">
      <w:pPr>
        <w:pStyle w:val="NoSpacing"/>
        <w:numPr>
          <w:ilvl w:val="0"/>
          <w:numId w:val="20"/>
        </w:numPr>
        <w:jc w:val="both"/>
        <w:rPr>
          <w:rFonts w:ascii="Times New Roman" w:hAnsi="Times New Roman"/>
          <w:sz w:val="24"/>
          <w:szCs w:val="24"/>
        </w:rPr>
      </w:pPr>
      <w:r w:rsidRPr="001D626E">
        <w:rPr>
          <w:rFonts w:ascii="Times New Roman" w:hAnsi="Times New Roman"/>
          <w:sz w:val="24"/>
          <w:szCs w:val="24"/>
        </w:rPr>
        <w:t>ремонт муниципального жилищного фонда.</w:t>
      </w:r>
    </w:p>
    <w:p w:rsidR="001077DB" w:rsidRPr="001D626E" w:rsidRDefault="001077DB" w:rsidP="001077DB">
      <w:pPr>
        <w:pStyle w:val="NoSpacing"/>
        <w:ind w:firstLine="709"/>
        <w:jc w:val="both"/>
        <w:rPr>
          <w:rFonts w:ascii="Times New Roman" w:hAnsi="Times New Roman"/>
          <w:sz w:val="24"/>
          <w:szCs w:val="24"/>
        </w:rPr>
      </w:pPr>
      <w:r w:rsidRPr="001D626E">
        <w:rPr>
          <w:rFonts w:ascii="Times New Roman" w:hAnsi="Times New Roman"/>
          <w:sz w:val="24"/>
          <w:szCs w:val="24"/>
        </w:rPr>
        <w:t>2.2.1.Ремонт муниципального жилищного фонда.</w:t>
      </w:r>
    </w:p>
    <w:p w:rsidR="001077DB" w:rsidRPr="001D626E" w:rsidRDefault="001077DB" w:rsidP="001077DB">
      <w:pPr>
        <w:pStyle w:val="NoSpacing"/>
        <w:ind w:firstLine="709"/>
        <w:jc w:val="both"/>
        <w:rPr>
          <w:rFonts w:ascii="Times New Roman" w:hAnsi="Times New Roman"/>
          <w:sz w:val="24"/>
          <w:szCs w:val="24"/>
        </w:rPr>
      </w:pPr>
      <w:r w:rsidRPr="001D626E">
        <w:rPr>
          <w:rFonts w:ascii="Times New Roman" w:hAnsi="Times New Roman"/>
          <w:sz w:val="24"/>
          <w:szCs w:val="24"/>
        </w:rPr>
        <w:t xml:space="preserve">Ремонт муниципального жилищного фонда проводится ежегодно. Уполномоченным функциональным (отраслевым) органом Администрации городского округа Электросталь Московской области по организации исполнения указанной муниципальной функции является УГЖКХ. Отдельные полномочия по исполнению муниципальной функции переданы УГЖКХ подведомственному муниципальному казённому учреждению «Управление муниципального заказа» (далее – МУ «УМЗ»). Ремонт муниципального жилищного фонда осуществляется в соответствии с Административным регламентом исполнения муниципальной функции по организации содержания муниципального жилищного фонда на территории городского округа. </w:t>
      </w:r>
    </w:p>
    <w:p w:rsidR="001077DB" w:rsidRPr="001D626E" w:rsidRDefault="001077DB" w:rsidP="001077DB">
      <w:pPr>
        <w:pStyle w:val="NoSpacing"/>
        <w:ind w:firstLine="709"/>
        <w:jc w:val="both"/>
        <w:rPr>
          <w:rFonts w:ascii="Times New Roman" w:hAnsi="Times New Roman"/>
          <w:sz w:val="24"/>
          <w:szCs w:val="24"/>
        </w:rPr>
      </w:pPr>
      <w:r w:rsidRPr="001D626E">
        <w:rPr>
          <w:rFonts w:ascii="Times New Roman" w:hAnsi="Times New Roman"/>
          <w:sz w:val="24"/>
          <w:szCs w:val="24"/>
        </w:rPr>
        <w:t>Решение данной задачи основано на сборе и анализе информации:</w:t>
      </w:r>
    </w:p>
    <w:p w:rsidR="001077DB" w:rsidRPr="001D626E" w:rsidRDefault="001077DB" w:rsidP="001077DB">
      <w:pPr>
        <w:pStyle w:val="NoSpacing"/>
        <w:numPr>
          <w:ilvl w:val="0"/>
          <w:numId w:val="21"/>
        </w:numPr>
        <w:jc w:val="both"/>
        <w:rPr>
          <w:rFonts w:ascii="Times New Roman" w:hAnsi="Times New Roman"/>
          <w:sz w:val="24"/>
          <w:szCs w:val="24"/>
        </w:rPr>
      </w:pPr>
      <w:r w:rsidRPr="001D626E">
        <w:rPr>
          <w:rFonts w:ascii="Times New Roman" w:hAnsi="Times New Roman"/>
          <w:sz w:val="24"/>
          <w:szCs w:val="24"/>
        </w:rPr>
        <w:t>о способах управления многоквартирными домами, расположенными на территории городского округа;</w:t>
      </w:r>
    </w:p>
    <w:p w:rsidR="001077DB" w:rsidRPr="001D626E" w:rsidRDefault="001077DB" w:rsidP="001077DB">
      <w:pPr>
        <w:pStyle w:val="NoSpacing"/>
        <w:numPr>
          <w:ilvl w:val="0"/>
          <w:numId w:val="21"/>
        </w:numPr>
        <w:jc w:val="both"/>
        <w:rPr>
          <w:rFonts w:ascii="Times New Roman" w:hAnsi="Times New Roman"/>
          <w:sz w:val="24"/>
          <w:szCs w:val="24"/>
        </w:rPr>
      </w:pPr>
      <w:r w:rsidRPr="001D626E">
        <w:rPr>
          <w:rFonts w:ascii="Times New Roman" w:hAnsi="Times New Roman"/>
          <w:sz w:val="24"/>
          <w:szCs w:val="24"/>
        </w:rPr>
        <w:t>о товариществах собственников жилья, жилищных и жилищно-строительных кооперативах, иных специализированных кооперативах (далее – объединения собственников жилья), действующих на территории городского округа и о результатах их деятельности;</w:t>
      </w:r>
    </w:p>
    <w:p w:rsidR="001077DB" w:rsidRPr="001D626E" w:rsidRDefault="001077DB" w:rsidP="001077DB">
      <w:pPr>
        <w:pStyle w:val="NoSpacing"/>
        <w:numPr>
          <w:ilvl w:val="0"/>
          <w:numId w:val="21"/>
        </w:numPr>
        <w:jc w:val="both"/>
        <w:rPr>
          <w:rFonts w:ascii="Times New Roman" w:hAnsi="Times New Roman"/>
          <w:sz w:val="24"/>
          <w:szCs w:val="24"/>
        </w:rPr>
      </w:pPr>
      <w:r w:rsidRPr="001D626E">
        <w:rPr>
          <w:rFonts w:ascii="Times New Roman" w:hAnsi="Times New Roman"/>
          <w:sz w:val="24"/>
          <w:szCs w:val="24"/>
        </w:rPr>
        <w:t>об управляющих организациях и организациях, оказывающих услуги по содержанию и ремонту общего имущества собственников помещений в многоквартирных домах, их организационно-правовой форме;</w:t>
      </w:r>
    </w:p>
    <w:p w:rsidR="001077DB" w:rsidRPr="001D626E" w:rsidRDefault="001077DB" w:rsidP="001077DB">
      <w:pPr>
        <w:pStyle w:val="NoSpacing"/>
        <w:numPr>
          <w:ilvl w:val="0"/>
          <w:numId w:val="21"/>
        </w:numPr>
        <w:jc w:val="both"/>
        <w:rPr>
          <w:rFonts w:ascii="Times New Roman" w:hAnsi="Times New Roman"/>
          <w:b/>
          <w:sz w:val="24"/>
          <w:szCs w:val="24"/>
        </w:rPr>
      </w:pPr>
      <w:r w:rsidRPr="001D626E">
        <w:rPr>
          <w:rFonts w:ascii="Times New Roman" w:hAnsi="Times New Roman"/>
          <w:sz w:val="24"/>
          <w:szCs w:val="24"/>
        </w:rPr>
        <w:t>об эффективности деятельности управляющих организаций и организаций, оказывающих услуги по содержанию и ремонту общего имущества собственников помещений в многоквартирных домах;</w:t>
      </w:r>
    </w:p>
    <w:p w:rsidR="001077DB" w:rsidRPr="001D626E" w:rsidRDefault="001077DB" w:rsidP="001077DB">
      <w:pPr>
        <w:pStyle w:val="NoSpacing"/>
        <w:numPr>
          <w:ilvl w:val="0"/>
          <w:numId w:val="21"/>
        </w:numPr>
        <w:jc w:val="both"/>
        <w:rPr>
          <w:rFonts w:ascii="Times New Roman" w:hAnsi="Times New Roman"/>
          <w:sz w:val="24"/>
          <w:szCs w:val="24"/>
        </w:rPr>
      </w:pPr>
      <w:r w:rsidRPr="001D626E">
        <w:rPr>
          <w:rFonts w:ascii="Times New Roman" w:hAnsi="Times New Roman"/>
          <w:sz w:val="24"/>
          <w:szCs w:val="24"/>
        </w:rPr>
        <w:t>об конструктивных особенностях многоквартирных домов, оборудования их системами инженерного обеспечения и других показателей, характеризующих их качественное состояние;</w:t>
      </w:r>
    </w:p>
    <w:p w:rsidR="001077DB" w:rsidRPr="001D626E" w:rsidRDefault="001077DB" w:rsidP="001077DB">
      <w:pPr>
        <w:pStyle w:val="NoSpacing"/>
        <w:numPr>
          <w:ilvl w:val="0"/>
          <w:numId w:val="21"/>
        </w:numPr>
        <w:jc w:val="both"/>
        <w:rPr>
          <w:rFonts w:ascii="Times New Roman" w:hAnsi="Times New Roman"/>
          <w:sz w:val="24"/>
          <w:szCs w:val="24"/>
        </w:rPr>
      </w:pPr>
      <w:r w:rsidRPr="001D626E">
        <w:rPr>
          <w:rFonts w:ascii="Times New Roman" w:hAnsi="Times New Roman"/>
          <w:sz w:val="24"/>
          <w:szCs w:val="24"/>
        </w:rPr>
        <w:t>о проводимых работах по текущему и капитальному ремонту конструктивных элементов и инженерного оборудования многоквартирных домов;</w:t>
      </w:r>
    </w:p>
    <w:p w:rsidR="001077DB" w:rsidRPr="001D626E" w:rsidRDefault="001077DB" w:rsidP="001077DB">
      <w:pPr>
        <w:pStyle w:val="NoSpacing"/>
        <w:numPr>
          <w:ilvl w:val="0"/>
          <w:numId w:val="21"/>
        </w:numPr>
        <w:jc w:val="both"/>
        <w:rPr>
          <w:rFonts w:ascii="Times New Roman" w:hAnsi="Times New Roman"/>
          <w:sz w:val="24"/>
          <w:szCs w:val="24"/>
        </w:rPr>
      </w:pPr>
      <w:r w:rsidRPr="001D626E">
        <w:rPr>
          <w:rFonts w:ascii="Times New Roman" w:hAnsi="Times New Roman"/>
          <w:sz w:val="24"/>
          <w:szCs w:val="24"/>
        </w:rPr>
        <w:t>о выполнении мероприятий по энергосбережению и энергоэффективности в отношении общего имущества собственников помещений в многоквартирных домах;</w:t>
      </w:r>
    </w:p>
    <w:p w:rsidR="001077DB" w:rsidRPr="001D626E" w:rsidRDefault="001077DB" w:rsidP="001077DB">
      <w:pPr>
        <w:pStyle w:val="NoSpacing"/>
        <w:numPr>
          <w:ilvl w:val="0"/>
          <w:numId w:val="21"/>
        </w:numPr>
        <w:jc w:val="both"/>
        <w:rPr>
          <w:rFonts w:ascii="Times New Roman" w:hAnsi="Times New Roman"/>
          <w:b/>
          <w:sz w:val="24"/>
          <w:szCs w:val="24"/>
        </w:rPr>
      </w:pPr>
      <w:r w:rsidRPr="001D626E">
        <w:rPr>
          <w:rFonts w:ascii="Times New Roman" w:hAnsi="Times New Roman"/>
          <w:sz w:val="24"/>
          <w:szCs w:val="24"/>
        </w:rPr>
        <w:t>о состоянии приборного учёта потребляемых коммунальных ресурсах в многоквартирных домах;</w:t>
      </w:r>
    </w:p>
    <w:p w:rsidR="001077DB" w:rsidRPr="001D626E" w:rsidRDefault="001077DB" w:rsidP="001077DB">
      <w:pPr>
        <w:pStyle w:val="NoSpacing"/>
        <w:numPr>
          <w:ilvl w:val="0"/>
          <w:numId w:val="21"/>
        </w:numPr>
        <w:jc w:val="both"/>
        <w:rPr>
          <w:rFonts w:ascii="Times New Roman" w:hAnsi="Times New Roman"/>
          <w:sz w:val="24"/>
          <w:szCs w:val="24"/>
        </w:rPr>
      </w:pPr>
      <w:r w:rsidRPr="001D626E">
        <w:rPr>
          <w:rFonts w:ascii="Times New Roman" w:hAnsi="Times New Roman"/>
          <w:sz w:val="24"/>
          <w:szCs w:val="24"/>
        </w:rPr>
        <w:t>о количественных показателях по жилым помещениям муниципального жилищного фонда и проводимых в них ремонтных работах;</w:t>
      </w:r>
    </w:p>
    <w:p w:rsidR="001077DB" w:rsidRPr="001D626E" w:rsidRDefault="001077DB" w:rsidP="001077DB">
      <w:pPr>
        <w:pStyle w:val="NoSpacing"/>
        <w:numPr>
          <w:ilvl w:val="0"/>
          <w:numId w:val="21"/>
        </w:numPr>
        <w:jc w:val="both"/>
        <w:rPr>
          <w:rFonts w:ascii="Times New Roman" w:hAnsi="Times New Roman"/>
          <w:sz w:val="24"/>
          <w:szCs w:val="24"/>
        </w:rPr>
      </w:pPr>
      <w:r w:rsidRPr="001D626E">
        <w:rPr>
          <w:rFonts w:ascii="Times New Roman" w:hAnsi="Times New Roman"/>
          <w:sz w:val="24"/>
          <w:szCs w:val="24"/>
        </w:rPr>
        <w:t>о замене газоиспользующего оборудования в помещениях муниципального жилищного фонда;</w:t>
      </w:r>
    </w:p>
    <w:p w:rsidR="001077DB" w:rsidRPr="001D626E" w:rsidRDefault="001077DB" w:rsidP="001077DB">
      <w:pPr>
        <w:pStyle w:val="NoSpacing"/>
        <w:numPr>
          <w:ilvl w:val="0"/>
          <w:numId w:val="21"/>
        </w:numPr>
        <w:jc w:val="both"/>
        <w:rPr>
          <w:rFonts w:ascii="Times New Roman" w:hAnsi="Times New Roman"/>
          <w:sz w:val="24"/>
          <w:szCs w:val="24"/>
        </w:rPr>
      </w:pPr>
      <w:r w:rsidRPr="001D626E">
        <w:rPr>
          <w:rFonts w:ascii="Times New Roman" w:hAnsi="Times New Roman"/>
          <w:sz w:val="24"/>
          <w:szCs w:val="24"/>
        </w:rPr>
        <w:t>о выданных предписаниях и наложенных штрафах территориальными органами, осуществляющими государственный контроль за использованием и сохранностью жилищного фонда, соблюдением правил содержания общего имущества собственников помещений в многоквартирном доме, на объединения собственников жилья и (или) управляющие организации, выбранные собственниками помещений в многоквартирных домах;</w:t>
      </w:r>
    </w:p>
    <w:p w:rsidR="001077DB" w:rsidRPr="001D626E" w:rsidRDefault="001077DB" w:rsidP="001077DB">
      <w:pPr>
        <w:pStyle w:val="NoSpacing"/>
        <w:numPr>
          <w:ilvl w:val="0"/>
          <w:numId w:val="21"/>
        </w:numPr>
        <w:jc w:val="both"/>
        <w:rPr>
          <w:rFonts w:ascii="Times New Roman" w:hAnsi="Times New Roman"/>
          <w:sz w:val="24"/>
          <w:szCs w:val="24"/>
        </w:rPr>
      </w:pPr>
      <w:r w:rsidRPr="001D626E">
        <w:rPr>
          <w:rFonts w:ascii="Times New Roman" w:hAnsi="Times New Roman"/>
          <w:sz w:val="24"/>
          <w:szCs w:val="24"/>
        </w:rPr>
        <w:t>об авариях, технических инцидентах, произошедших в многоквартирных домах;</w:t>
      </w:r>
    </w:p>
    <w:p w:rsidR="001077DB" w:rsidRPr="001D626E" w:rsidRDefault="001077DB" w:rsidP="001077DB">
      <w:pPr>
        <w:pStyle w:val="NoSpacing"/>
        <w:numPr>
          <w:ilvl w:val="0"/>
          <w:numId w:val="21"/>
        </w:numPr>
        <w:jc w:val="both"/>
        <w:rPr>
          <w:rFonts w:ascii="Times New Roman" w:hAnsi="Times New Roman"/>
          <w:sz w:val="24"/>
          <w:szCs w:val="24"/>
        </w:rPr>
      </w:pPr>
      <w:r w:rsidRPr="001D626E">
        <w:rPr>
          <w:rFonts w:ascii="Times New Roman" w:hAnsi="Times New Roman"/>
          <w:sz w:val="24"/>
          <w:szCs w:val="24"/>
        </w:rPr>
        <w:t>о строительстве многоквартирных домов и сдаче вновь построенных многоквартирных домов в эксплуатацию на территории городского округа;</w:t>
      </w:r>
    </w:p>
    <w:p w:rsidR="001077DB" w:rsidRPr="001D626E" w:rsidRDefault="001077DB" w:rsidP="001077DB">
      <w:pPr>
        <w:pStyle w:val="NoSpacing"/>
        <w:numPr>
          <w:ilvl w:val="0"/>
          <w:numId w:val="21"/>
        </w:numPr>
        <w:jc w:val="both"/>
        <w:rPr>
          <w:rFonts w:ascii="Times New Roman" w:hAnsi="Times New Roman"/>
          <w:sz w:val="24"/>
          <w:szCs w:val="24"/>
        </w:rPr>
      </w:pPr>
      <w:r w:rsidRPr="001D626E">
        <w:rPr>
          <w:rFonts w:ascii="Times New Roman" w:hAnsi="Times New Roman"/>
          <w:sz w:val="24"/>
          <w:szCs w:val="24"/>
        </w:rPr>
        <w:t>о жалобах, поступающих от собственников помещений и нанимателей жилых помещений по договорам социального найма и договорам найма жилых помещений муниципального жилищного фонда, на качество и периодичность оказываемых услуг и проводимых работ по управлению многоквартирными домами, содержанию и ремонту общего имущества собственников помещений в многоквартирном доме, о мерах, принимаемых по устранению выявленных недостатков;</w:t>
      </w:r>
    </w:p>
    <w:p w:rsidR="001077DB" w:rsidRPr="001D626E" w:rsidRDefault="001077DB" w:rsidP="001077DB">
      <w:pPr>
        <w:pStyle w:val="NoSpacing"/>
        <w:numPr>
          <w:ilvl w:val="0"/>
          <w:numId w:val="21"/>
        </w:numPr>
        <w:jc w:val="both"/>
        <w:rPr>
          <w:rFonts w:ascii="Times New Roman" w:hAnsi="Times New Roman"/>
          <w:sz w:val="24"/>
          <w:szCs w:val="24"/>
        </w:rPr>
      </w:pPr>
      <w:r w:rsidRPr="001D626E">
        <w:rPr>
          <w:rFonts w:ascii="Times New Roman" w:hAnsi="Times New Roman"/>
          <w:sz w:val="24"/>
          <w:szCs w:val="24"/>
        </w:rPr>
        <w:t>об иных показателях, характеризующих качество использования и сохранность муниципального жилищного фонда, соответствие жилых помещений данного фонда установленным санитарным и техническим правилам и нормам, иным требованиям законодательства.</w:t>
      </w:r>
    </w:p>
    <w:p w:rsidR="001077DB" w:rsidRPr="001D626E" w:rsidRDefault="001077DB" w:rsidP="001077DB">
      <w:pPr>
        <w:pStyle w:val="NoSpacing"/>
        <w:ind w:firstLine="709"/>
        <w:jc w:val="both"/>
        <w:rPr>
          <w:rFonts w:ascii="Times New Roman" w:hAnsi="Times New Roman"/>
          <w:sz w:val="24"/>
          <w:szCs w:val="24"/>
        </w:rPr>
      </w:pPr>
      <w:r w:rsidRPr="001D626E">
        <w:rPr>
          <w:rFonts w:ascii="Times New Roman" w:hAnsi="Times New Roman"/>
          <w:color w:val="000000"/>
          <w:sz w:val="24"/>
          <w:szCs w:val="24"/>
        </w:rPr>
        <w:t xml:space="preserve">Результатом выполнения административного действия является наличие у специалистов отдела жилищной инфраструктуры УГЖКХ (далее – ОЖИ УГЖКХ) оперативной и прогнозной информации, проведение ими необходимых расчётов, для доведения результатов полученного анализа до должностных лиц Администрации городского округа, с целью принятия последними управленческих решений по использованию и сохранности муниципального жилищного фонда, обеспечению </w:t>
      </w:r>
      <w:r w:rsidRPr="001D626E">
        <w:rPr>
          <w:rFonts w:ascii="Times New Roman" w:hAnsi="Times New Roman"/>
          <w:sz w:val="24"/>
          <w:szCs w:val="24"/>
        </w:rPr>
        <w:t>соответствия жилых помещений данного фонда установленным санитарным и техническим правилам и нормам, иным требованиям законодательства.</w:t>
      </w:r>
    </w:p>
    <w:p w:rsidR="001077DB" w:rsidRPr="001D626E" w:rsidRDefault="001077DB" w:rsidP="001077DB">
      <w:pPr>
        <w:pStyle w:val="NoSpacing"/>
        <w:ind w:firstLine="709"/>
        <w:jc w:val="both"/>
        <w:rPr>
          <w:rFonts w:ascii="Times New Roman" w:hAnsi="Times New Roman"/>
          <w:sz w:val="24"/>
          <w:szCs w:val="24"/>
        </w:rPr>
      </w:pPr>
      <w:r w:rsidRPr="001D626E">
        <w:rPr>
          <w:rFonts w:ascii="Times New Roman" w:hAnsi="Times New Roman"/>
          <w:sz w:val="24"/>
          <w:szCs w:val="24"/>
        </w:rPr>
        <w:t>Организация проведения работ по  ремонту жилых помещений муниципального жилищного фонда осуществляется на основе следующих принципов:</w:t>
      </w:r>
    </w:p>
    <w:p w:rsidR="001077DB" w:rsidRPr="001D626E" w:rsidRDefault="001077DB" w:rsidP="001077DB">
      <w:pPr>
        <w:pStyle w:val="NoSpacing"/>
        <w:numPr>
          <w:ilvl w:val="0"/>
          <w:numId w:val="22"/>
        </w:numPr>
        <w:jc w:val="both"/>
        <w:rPr>
          <w:rFonts w:ascii="Times New Roman" w:hAnsi="Times New Roman"/>
          <w:sz w:val="24"/>
          <w:szCs w:val="24"/>
        </w:rPr>
      </w:pPr>
      <w:r w:rsidRPr="001D626E">
        <w:rPr>
          <w:rFonts w:ascii="Times New Roman" w:hAnsi="Times New Roman"/>
          <w:sz w:val="24"/>
          <w:szCs w:val="24"/>
        </w:rPr>
        <w:t>соблюдение полноты и достоверности информации о необходимости проведения  ремонта жилого помещения муниципального жилищного фонда;</w:t>
      </w:r>
    </w:p>
    <w:p w:rsidR="001077DB" w:rsidRPr="001D626E" w:rsidRDefault="001077DB" w:rsidP="001077DB">
      <w:pPr>
        <w:pStyle w:val="NoSpacing"/>
        <w:numPr>
          <w:ilvl w:val="0"/>
          <w:numId w:val="22"/>
        </w:numPr>
        <w:jc w:val="both"/>
        <w:rPr>
          <w:rFonts w:ascii="Times New Roman" w:hAnsi="Times New Roman"/>
          <w:sz w:val="24"/>
          <w:szCs w:val="24"/>
        </w:rPr>
      </w:pPr>
      <w:r w:rsidRPr="001D626E">
        <w:rPr>
          <w:rFonts w:ascii="Times New Roman" w:hAnsi="Times New Roman"/>
          <w:sz w:val="24"/>
          <w:szCs w:val="24"/>
        </w:rPr>
        <w:t>прозрачность и обоснованность решений органов местного самоуправления городского округа о проведении ремонта жилого помещения муниципального жилищного фонда;</w:t>
      </w:r>
    </w:p>
    <w:p w:rsidR="001077DB" w:rsidRPr="001D626E" w:rsidRDefault="001077DB" w:rsidP="001077DB">
      <w:pPr>
        <w:pStyle w:val="NoSpacing"/>
        <w:numPr>
          <w:ilvl w:val="0"/>
          <w:numId w:val="22"/>
        </w:numPr>
        <w:jc w:val="both"/>
        <w:rPr>
          <w:rFonts w:ascii="Times New Roman" w:hAnsi="Times New Roman"/>
          <w:sz w:val="24"/>
          <w:szCs w:val="24"/>
        </w:rPr>
      </w:pPr>
      <w:r w:rsidRPr="001D626E">
        <w:rPr>
          <w:rFonts w:ascii="Times New Roman" w:hAnsi="Times New Roman"/>
          <w:sz w:val="24"/>
          <w:szCs w:val="24"/>
        </w:rPr>
        <w:t>приоритет комплексности работ и ресурсосбережения при проведении  ремонта жилого помещения муниципального жилищного фонда, а также приоритет тех работ, от которых зависит безопасность проживания граждан в жилых помещениях муниципального жилищного фонда;</w:t>
      </w:r>
    </w:p>
    <w:p w:rsidR="001077DB" w:rsidRPr="001D626E" w:rsidRDefault="001077DB" w:rsidP="001077DB">
      <w:pPr>
        <w:pStyle w:val="NoSpacing"/>
        <w:numPr>
          <w:ilvl w:val="0"/>
          <w:numId w:val="22"/>
        </w:numPr>
        <w:jc w:val="both"/>
        <w:rPr>
          <w:rFonts w:ascii="Times New Roman" w:hAnsi="Times New Roman"/>
          <w:sz w:val="24"/>
          <w:szCs w:val="24"/>
        </w:rPr>
      </w:pPr>
      <w:r w:rsidRPr="001D626E">
        <w:rPr>
          <w:rFonts w:ascii="Times New Roman" w:hAnsi="Times New Roman"/>
          <w:sz w:val="24"/>
          <w:szCs w:val="24"/>
        </w:rPr>
        <w:t>высокая степень готовности к проведению  ремонта жилого помещения муниципального жилищного фонда на стадии начала проведения работ по  ремонту жилого помещения муниципального жилищного фонда;</w:t>
      </w:r>
    </w:p>
    <w:p w:rsidR="001077DB" w:rsidRPr="001D626E" w:rsidRDefault="001077DB" w:rsidP="001077DB">
      <w:pPr>
        <w:pStyle w:val="NoSpacing"/>
        <w:numPr>
          <w:ilvl w:val="0"/>
          <w:numId w:val="22"/>
        </w:numPr>
        <w:jc w:val="both"/>
        <w:rPr>
          <w:rFonts w:ascii="Times New Roman" w:hAnsi="Times New Roman"/>
          <w:sz w:val="24"/>
          <w:szCs w:val="24"/>
        </w:rPr>
      </w:pPr>
      <w:r w:rsidRPr="001D626E">
        <w:rPr>
          <w:rFonts w:ascii="Times New Roman" w:hAnsi="Times New Roman"/>
          <w:sz w:val="24"/>
          <w:szCs w:val="24"/>
        </w:rPr>
        <w:t>эффективность расходования средств бюджета городского округа, направляемых на ремонт жилых помещений муниципального жилищного фонда.</w:t>
      </w:r>
    </w:p>
    <w:p w:rsidR="001077DB" w:rsidRPr="001D626E" w:rsidRDefault="001077DB" w:rsidP="001077DB">
      <w:pPr>
        <w:pStyle w:val="NoSpacing"/>
        <w:ind w:firstLine="709"/>
        <w:jc w:val="both"/>
        <w:rPr>
          <w:rFonts w:ascii="Times New Roman" w:hAnsi="Times New Roman"/>
          <w:sz w:val="24"/>
          <w:szCs w:val="24"/>
        </w:rPr>
      </w:pPr>
      <w:r w:rsidRPr="001D626E">
        <w:rPr>
          <w:rFonts w:ascii="Times New Roman" w:hAnsi="Times New Roman"/>
          <w:color w:val="000000"/>
          <w:sz w:val="24"/>
          <w:szCs w:val="24"/>
        </w:rPr>
        <w:t xml:space="preserve">Основанием для </w:t>
      </w:r>
      <w:r w:rsidRPr="001D626E">
        <w:rPr>
          <w:rFonts w:ascii="Times New Roman" w:hAnsi="Times New Roman"/>
          <w:sz w:val="24"/>
          <w:szCs w:val="24"/>
        </w:rPr>
        <w:t>планирования работ по  ремонту жилых помещений муниципального жилищного фонда</w:t>
      </w:r>
      <w:r w:rsidRPr="001D626E">
        <w:rPr>
          <w:rFonts w:ascii="Times New Roman" w:hAnsi="Times New Roman"/>
          <w:color w:val="000000"/>
          <w:sz w:val="24"/>
          <w:szCs w:val="24"/>
        </w:rPr>
        <w:t xml:space="preserve"> и формирования потребности в финансировании работ по капитальному ремонту </w:t>
      </w:r>
      <w:r w:rsidRPr="001D626E">
        <w:rPr>
          <w:rFonts w:ascii="Times New Roman" w:hAnsi="Times New Roman"/>
          <w:sz w:val="24"/>
          <w:szCs w:val="24"/>
        </w:rPr>
        <w:t>жилых помещений муниципального жилищного фонда являются:</w:t>
      </w:r>
    </w:p>
    <w:p w:rsidR="001077DB" w:rsidRPr="001D626E" w:rsidRDefault="001077DB" w:rsidP="001077DB">
      <w:pPr>
        <w:pStyle w:val="NoSpacing"/>
        <w:numPr>
          <w:ilvl w:val="0"/>
          <w:numId w:val="23"/>
        </w:numPr>
        <w:jc w:val="both"/>
        <w:rPr>
          <w:rFonts w:ascii="Times New Roman" w:hAnsi="Times New Roman"/>
          <w:sz w:val="24"/>
          <w:szCs w:val="24"/>
        </w:rPr>
      </w:pPr>
      <w:r w:rsidRPr="001D626E">
        <w:rPr>
          <w:rFonts w:ascii="Times New Roman" w:hAnsi="Times New Roman"/>
          <w:sz w:val="24"/>
          <w:szCs w:val="24"/>
        </w:rPr>
        <w:t>указание Главы городского округа о необходимости проведения  ремонта жилого помещения муниципального жилищного фонда и акт осмотра данного жилого помещения, подтверждающий факт необходимости проведения капитального ремонта;</w:t>
      </w:r>
    </w:p>
    <w:p w:rsidR="001077DB" w:rsidRPr="001D626E" w:rsidRDefault="001077DB" w:rsidP="001077DB">
      <w:pPr>
        <w:pStyle w:val="NoSpacing"/>
        <w:numPr>
          <w:ilvl w:val="0"/>
          <w:numId w:val="23"/>
        </w:numPr>
        <w:jc w:val="both"/>
        <w:rPr>
          <w:rFonts w:ascii="Times New Roman" w:hAnsi="Times New Roman"/>
          <w:color w:val="000000"/>
          <w:sz w:val="24"/>
          <w:szCs w:val="24"/>
        </w:rPr>
      </w:pPr>
      <w:r w:rsidRPr="001D626E">
        <w:rPr>
          <w:rFonts w:ascii="Times New Roman" w:hAnsi="Times New Roman"/>
          <w:sz w:val="24"/>
          <w:szCs w:val="24"/>
        </w:rPr>
        <w:t>указание заместителя Главы Администрации городского округа, отвечающего за жилищно-коммунальное хозяйство городского округа, о необходимости проведения  ремонта жилого помещения муниципального жилищного фонда и акт осмотра данного жилого помещения, подтверждающий факт необходимости проведения  ремонта;</w:t>
      </w:r>
    </w:p>
    <w:p w:rsidR="001077DB" w:rsidRPr="001D626E" w:rsidRDefault="001077DB" w:rsidP="001077DB">
      <w:pPr>
        <w:pStyle w:val="NoSpacing"/>
        <w:numPr>
          <w:ilvl w:val="0"/>
          <w:numId w:val="23"/>
        </w:numPr>
        <w:jc w:val="both"/>
        <w:rPr>
          <w:rFonts w:ascii="Times New Roman" w:hAnsi="Times New Roman"/>
          <w:color w:val="000000"/>
          <w:sz w:val="24"/>
          <w:szCs w:val="24"/>
        </w:rPr>
      </w:pPr>
      <w:r w:rsidRPr="001D626E">
        <w:rPr>
          <w:rFonts w:ascii="Times New Roman" w:hAnsi="Times New Roman"/>
          <w:sz w:val="24"/>
          <w:szCs w:val="24"/>
        </w:rPr>
        <w:t>указание заместителя Главы Администрации городского округа - Председателя комитета имущественных отношений Администрации городского округа о необходимости проведения  ремонта жилого помещения муниципального жилищного фонда и акт осмотра данного жилого помещения, подтверждающий факт необходимости проведения  ремонта;</w:t>
      </w:r>
    </w:p>
    <w:p w:rsidR="001077DB" w:rsidRPr="001D626E" w:rsidRDefault="001077DB" w:rsidP="001077DB">
      <w:pPr>
        <w:pStyle w:val="NoSpacing"/>
        <w:numPr>
          <w:ilvl w:val="0"/>
          <w:numId w:val="23"/>
        </w:numPr>
        <w:jc w:val="both"/>
        <w:rPr>
          <w:rFonts w:ascii="Times New Roman" w:hAnsi="Times New Roman"/>
          <w:color w:val="000000"/>
          <w:sz w:val="24"/>
          <w:szCs w:val="24"/>
        </w:rPr>
      </w:pPr>
      <w:r w:rsidRPr="001D626E">
        <w:rPr>
          <w:rFonts w:ascii="Times New Roman" w:hAnsi="Times New Roman"/>
          <w:color w:val="000000"/>
          <w:sz w:val="24"/>
          <w:szCs w:val="24"/>
        </w:rPr>
        <w:t>решение начальника УГЖКХ</w:t>
      </w:r>
      <w:r w:rsidRPr="001D626E">
        <w:rPr>
          <w:rFonts w:ascii="Times New Roman" w:hAnsi="Times New Roman"/>
          <w:sz w:val="24"/>
          <w:szCs w:val="24"/>
        </w:rPr>
        <w:t xml:space="preserve"> о необходимости проведения  ремонта жилого помещения муниципального жилищного фонда и акт осмотра данного жилого помещения, подтверждающий факт необходимости проведения  ремонта;</w:t>
      </w:r>
    </w:p>
    <w:p w:rsidR="001077DB" w:rsidRPr="001D626E" w:rsidRDefault="001077DB" w:rsidP="001077DB">
      <w:pPr>
        <w:pStyle w:val="NoSpacing"/>
        <w:numPr>
          <w:ilvl w:val="0"/>
          <w:numId w:val="23"/>
        </w:numPr>
        <w:jc w:val="both"/>
        <w:rPr>
          <w:rFonts w:ascii="Times New Roman" w:hAnsi="Times New Roman"/>
          <w:color w:val="000000"/>
          <w:sz w:val="24"/>
          <w:szCs w:val="24"/>
        </w:rPr>
      </w:pPr>
      <w:r w:rsidRPr="001D626E">
        <w:rPr>
          <w:rFonts w:ascii="Times New Roman" w:hAnsi="Times New Roman"/>
          <w:color w:val="000000"/>
          <w:sz w:val="24"/>
          <w:szCs w:val="24"/>
        </w:rPr>
        <w:t>обращение начальника МУ «УМЗ» на имя начальника УГЖКХ</w:t>
      </w:r>
      <w:r w:rsidRPr="001D626E">
        <w:rPr>
          <w:rFonts w:ascii="Times New Roman" w:hAnsi="Times New Roman"/>
          <w:sz w:val="24"/>
          <w:szCs w:val="24"/>
        </w:rPr>
        <w:t xml:space="preserve"> о необходимости проведения ремонта жилого помещения муниципального жилищного фонда и акт осмотра данного жилого помещения, подтверждающий факт необходимости проведения  ремонта;</w:t>
      </w:r>
    </w:p>
    <w:p w:rsidR="001077DB" w:rsidRPr="001D626E" w:rsidRDefault="001077DB" w:rsidP="001077DB">
      <w:pPr>
        <w:pStyle w:val="NoSpacing"/>
        <w:numPr>
          <w:ilvl w:val="0"/>
          <w:numId w:val="23"/>
        </w:numPr>
        <w:jc w:val="both"/>
        <w:rPr>
          <w:rFonts w:ascii="Times New Roman" w:hAnsi="Times New Roman"/>
          <w:sz w:val="24"/>
          <w:szCs w:val="24"/>
        </w:rPr>
      </w:pPr>
      <w:r w:rsidRPr="001D626E">
        <w:rPr>
          <w:rFonts w:ascii="Times New Roman" w:hAnsi="Times New Roman"/>
          <w:color w:val="000000"/>
          <w:sz w:val="24"/>
          <w:szCs w:val="24"/>
        </w:rPr>
        <w:t>заключение специализированной организации, вынесенное на основании проведённой строительно-технической экспертизы</w:t>
      </w:r>
      <w:r w:rsidRPr="001D626E">
        <w:rPr>
          <w:rFonts w:ascii="Times New Roman" w:hAnsi="Times New Roman"/>
          <w:sz w:val="24"/>
          <w:szCs w:val="24"/>
        </w:rPr>
        <w:t xml:space="preserve"> жилого помещения муниципального жилищного фонда, в котором указана необходимость проведения  ремонта;</w:t>
      </w:r>
    </w:p>
    <w:p w:rsidR="001077DB" w:rsidRPr="001D626E" w:rsidRDefault="001077DB" w:rsidP="001077DB">
      <w:pPr>
        <w:pStyle w:val="NoSpacing"/>
        <w:numPr>
          <w:ilvl w:val="0"/>
          <w:numId w:val="23"/>
        </w:numPr>
        <w:jc w:val="both"/>
        <w:rPr>
          <w:rFonts w:ascii="Times New Roman" w:hAnsi="Times New Roman"/>
          <w:sz w:val="24"/>
          <w:szCs w:val="24"/>
        </w:rPr>
      </w:pPr>
      <w:r w:rsidRPr="001D626E">
        <w:rPr>
          <w:rFonts w:ascii="Times New Roman" w:hAnsi="Times New Roman"/>
          <w:sz w:val="24"/>
          <w:szCs w:val="24"/>
        </w:rPr>
        <w:t>предписание, выданное федеральным органом исполнительной власти, органом государственной власти Московской области, уполномоченным осуществлять государственный контроль за использованием и сохранностью жилищного фонда в соответствии с федеральными законами и иными нормативными правовыми актами Российской Федерации;</w:t>
      </w:r>
    </w:p>
    <w:p w:rsidR="001077DB" w:rsidRPr="001D626E" w:rsidRDefault="001077DB" w:rsidP="001077DB">
      <w:pPr>
        <w:pStyle w:val="NoSpacing"/>
        <w:numPr>
          <w:ilvl w:val="0"/>
          <w:numId w:val="23"/>
        </w:numPr>
        <w:jc w:val="both"/>
        <w:rPr>
          <w:rFonts w:ascii="Times New Roman" w:hAnsi="Times New Roman"/>
          <w:sz w:val="24"/>
          <w:szCs w:val="24"/>
        </w:rPr>
      </w:pPr>
      <w:r w:rsidRPr="001D626E">
        <w:rPr>
          <w:rFonts w:ascii="Times New Roman" w:hAnsi="Times New Roman"/>
          <w:sz w:val="24"/>
          <w:szCs w:val="24"/>
        </w:rPr>
        <w:t>судебный акт, вынесенный о понуждении городского округа к проведению ремонта жилого помещения муниципального жилищного фонда или возмещении вреда, причинённого незаконными действиями (бездействием) структурных подразделений или функциональных (отраслевых) органов Администрации городского округа или их должностными лицами, в том числе издание муниципального правового акта, не соответствующего закону или иному нормативному правовому акту, а также судебные акты по иным искам о взыскании денежных средств за счёт казны городского округа;</w:t>
      </w:r>
    </w:p>
    <w:p w:rsidR="001077DB" w:rsidRPr="001D626E" w:rsidRDefault="001077DB" w:rsidP="001077DB">
      <w:pPr>
        <w:pStyle w:val="NoSpacing"/>
        <w:numPr>
          <w:ilvl w:val="0"/>
          <w:numId w:val="23"/>
        </w:numPr>
        <w:jc w:val="both"/>
        <w:rPr>
          <w:rFonts w:ascii="Times New Roman" w:hAnsi="Times New Roman"/>
          <w:sz w:val="24"/>
          <w:szCs w:val="24"/>
        </w:rPr>
      </w:pPr>
      <w:r w:rsidRPr="001D626E">
        <w:rPr>
          <w:rFonts w:ascii="Times New Roman" w:hAnsi="Times New Roman"/>
          <w:sz w:val="24"/>
          <w:szCs w:val="24"/>
        </w:rPr>
        <w:t>заключение специализированной организации о необходимости замены оборудования, предназначенного для предоставления коммунальных услуг и расположенного в жилом помещении муниципального жилищного фонда;</w:t>
      </w:r>
    </w:p>
    <w:p w:rsidR="001077DB" w:rsidRPr="001D626E" w:rsidRDefault="001077DB" w:rsidP="001077DB">
      <w:pPr>
        <w:pStyle w:val="NoSpacing"/>
        <w:numPr>
          <w:ilvl w:val="0"/>
          <w:numId w:val="23"/>
        </w:numPr>
        <w:jc w:val="both"/>
        <w:rPr>
          <w:rFonts w:ascii="Times New Roman" w:hAnsi="Times New Roman"/>
          <w:sz w:val="24"/>
          <w:szCs w:val="24"/>
        </w:rPr>
      </w:pPr>
      <w:r w:rsidRPr="001D626E">
        <w:rPr>
          <w:rFonts w:ascii="Times New Roman" w:hAnsi="Times New Roman"/>
          <w:sz w:val="24"/>
          <w:szCs w:val="24"/>
        </w:rPr>
        <w:t>иные основания, подтверждающие обязанность органа местного самоуправления городского округа и необходимость проведения  ремонта жилого помещения муниципального жилищного фонда.</w:t>
      </w:r>
    </w:p>
    <w:p w:rsidR="001077DB" w:rsidRPr="001D626E" w:rsidRDefault="001077DB" w:rsidP="001077DB">
      <w:pPr>
        <w:pStyle w:val="NoSpacing"/>
        <w:ind w:firstLine="709"/>
        <w:jc w:val="both"/>
        <w:rPr>
          <w:rFonts w:ascii="Times New Roman" w:hAnsi="Times New Roman"/>
          <w:sz w:val="24"/>
          <w:szCs w:val="24"/>
        </w:rPr>
      </w:pPr>
      <w:r w:rsidRPr="001D626E">
        <w:rPr>
          <w:rFonts w:ascii="Times New Roman" w:hAnsi="Times New Roman"/>
          <w:sz w:val="24"/>
          <w:szCs w:val="24"/>
        </w:rPr>
        <w:t>Работы по ремонту помещений муниципального жилищного фонда включаются в Перечень работ по  ремонту жилищного фонда – документ, содержащий информацию о видах, объёмах и стоимости работ по капитальному ремонту жилищного фонда за счёт средств бюджета городского округа на календарный год. Перечень работ по  ремонту жилищного фонда на следующий год утверждается распоряжением Администрации городского округа до 31 декабря текущего года.</w:t>
      </w:r>
    </w:p>
    <w:p w:rsidR="001077DB" w:rsidRPr="001D626E" w:rsidRDefault="001077DB" w:rsidP="001077DB">
      <w:pPr>
        <w:jc w:val="both"/>
        <w:rPr>
          <w:rFonts w:cs="Times New Roman"/>
          <w:b/>
        </w:rPr>
      </w:pPr>
    </w:p>
    <w:p w:rsidR="001077DB" w:rsidRPr="001D626E" w:rsidRDefault="001077DB" w:rsidP="001077DB">
      <w:pPr>
        <w:ind w:firstLine="709"/>
        <w:rPr>
          <w:rFonts w:cs="Times New Roman"/>
          <w:b/>
        </w:rPr>
      </w:pPr>
      <w:r w:rsidRPr="001D626E">
        <w:rPr>
          <w:rFonts w:cs="Times New Roman"/>
          <w:b/>
        </w:rPr>
        <w:t xml:space="preserve">3 Характеристика проблем и мероприятий подпрограммы«Содержание муниципального жилищного фонда»   </w:t>
      </w:r>
    </w:p>
    <w:p w:rsidR="001077DB" w:rsidRPr="001D626E" w:rsidRDefault="001077DB" w:rsidP="001077DB">
      <w:pPr>
        <w:jc w:val="both"/>
        <w:rPr>
          <w:rFonts w:cs="Times New Roman"/>
        </w:rPr>
      </w:pPr>
    </w:p>
    <w:p w:rsidR="001077DB" w:rsidRPr="001D626E" w:rsidRDefault="001077DB" w:rsidP="001077DB">
      <w:pPr>
        <w:ind w:firstLine="709"/>
        <w:jc w:val="both"/>
        <w:rPr>
          <w:rFonts w:cs="Times New Roman"/>
        </w:rPr>
      </w:pPr>
      <w:r w:rsidRPr="001D626E">
        <w:rPr>
          <w:rFonts w:cs="Times New Roman"/>
        </w:rPr>
        <w:t>Городской округ Электросталь Московской области (далее – городской округ)  владеет жилыми помещениями, которые предоставляются гражданам по договорам социального найма или найма жилого помещения муниципального жилищного фонда. Реализация прав граждан на приватизацию жилых помещений муниципального жилищного фонда приводит к ежегодному уменьшению муниципального жилищного фонда на 5-7%. Подобная тенденция характеризуется следующими цифрами:</w:t>
      </w:r>
    </w:p>
    <w:p w:rsidR="001077DB" w:rsidRPr="001D626E" w:rsidRDefault="001077DB" w:rsidP="001077DB">
      <w:pPr>
        <w:ind w:firstLine="709"/>
        <w:jc w:val="both"/>
        <w:rPr>
          <w:rFonts w:cs="Times New Roman"/>
        </w:rPr>
      </w:pPr>
    </w:p>
    <w:tbl>
      <w:tblPr>
        <w:tblW w:w="0" w:type="auto"/>
        <w:jc w:val="center"/>
        <w:tblInd w:w="-2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1"/>
        <w:gridCol w:w="3246"/>
        <w:gridCol w:w="3117"/>
        <w:gridCol w:w="2693"/>
        <w:gridCol w:w="3119"/>
      </w:tblGrid>
      <w:tr w:rsidR="001077DB" w:rsidRPr="001D626E" w:rsidTr="001077DB">
        <w:trPr>
          <w:jc w:val="center"/>
        </w:trPr>
        <w:tc>
          <w:tcPr>
            <w:tcW w:w="3181" w:type="dxa"/>
            <w:vAlign w:val="center"/>
          </w:tcPr>
          <w:p w:rsidR="001077DB" w:rsidRPr="001D626E" w:rsidRDefault="001077DB" w:rsidP="001077DB">
            <w:pPr>
              <w:jc w:val="center"/>
              <w:rPr>
                <w:rFonts w:cs="Times New Roman"/>
              </w:rPr>
            </w:pPr>
            <w:r w:rsidRPr="001D626E">
              <w:rPr>
                <w:rFonts w:cs="Times New Roman"/>
              </w:rPr>
              <w:t>Площадь муниципального жилищного фонда</w:t>
            </w:r>
          </w:p>
        </w:tc>
        <w:tc>
          <w:tcPr>
            <w:tcW w:w="3246" w:type="dxa"/>
            <w:vAlign w:val="center"/>
          </w:tcPr>
          <w:p w:rsidR="001077DB" w:rsidRPr="001D626E" w:rsidRDefault="001077DB" w:rsidP="001077DB">
            <w:pPr>
              <w:jc w:val="center"/>
              <w:rPr>
                <w:rFonts w:cs="Times New Roman"/>
              </w:rPr>
            </w:pPr>
            <w:r w:rsidRPr="001D626E">
              <w:rPr>
                <w:rFonts w:cs="Times New Roman"/>
              </w:rPr>
              <w:t>2011 год</w:t>
            </w:r>
          </w:p>
          <w:p w:rsidR="001077DB" w:rsidRPr="001D626E" w:rsidRDefault="001077DB" w:rsidP="001077DB">
            <w:pPr>
              <w:jc w:val="center"/>
              <w:rPr>
                <w:rFonts w:cs="Times New Roman"/>
              </w:rPr>
            </w:pPr>
            <w:r w:rsidRPr="001D626E">
              <w:rPr>
                <w:rFonts w:cs="Times New Roman"/>
              </w:rPr>
              <w:t>(тыс. кв. метров)</w:t>
            </w:r>
          </w:p>
        </w:tc>
        <w:tc>
          <w:tcPr>
            <w:tcW w:w="3117" w:type="dxa"/>
            <w:vAlign w:val="center"/>
          </w:tcPr>
          <w:p w:rsidR="001077DB" w:rsidRPr="001D626E" w:rsidRDefault="001077DB" w:rsidP="001077DB">
            <w:pPr>
              <w:jc w:val="center"/>
              <w:rPr>
                <w:rFonts w:cs="Times New Roman"/>
              </w:rPr>
            </w:pPr>
            <w:r w:rsidRPr="001D626E">
              <w:rPr>
                <w:rFonts w:cs="Times New Roman"/>
              </w:rPr>
              <w:t>2012 год</w:t>
            </w:r>
          </w:p>
          <w:p w:rsidR="001077DB" w:rsidRPr="001D626E" w:rsidRDefault="001077DB" w:rsidP="001077DB">
            <w:pPr>
              <w:jc w:val="center"/>
              <w:rPr>
                <w:rFonts w:cs="Times New Roman"/>
              </w:rPr>
            </w:pPr>
            <w:r w:rsidRPr="001D626E">
              <w:rPr>
                <w:rFonts w:cs="Times New Roman"/>
              </w:rPr>
              <w:t>(тыс. кв. метров)</w:t>
            </w:r>
          </w:p>
        </w:tc>
        <w:tc>
          <w:tcPr>
            <w:tcW w:w="2693" w:type="dxa"/>
            <w:vAlign w:val="center"/>
          </w:tcPr>
          <w:p w:rsidR="001077DB" w:rsidRPr="001D626E" w:rsidRDefault="001077DB" w:rsidP="001077DB">
            <w:pPr>
              <w:jc w:val="center"/>
              <w:rPr>
                <w:rFonts w:cs="Times New Roman"/>
              </w:rPr>
            </w:pPr>
            <w:r w:rsidRPr="001D626E">
              <w:rPr>
                <w:rFonts w:cs="Times New Roman"/>
              </w:rPr>
              <w:t>2013 год</w:t>
            </w:r>
          </w:p>
          <w:p w:rsidR="001077DB" w:rsidRPr="001D626E" w:rsidRDefault="001077DB" w:rsidP="001077DB">
            <w:pPr>
              <w:jc w:val="center"/>
              <w:rPr>
                <w:rFonts w:cs="Times New Roman"/>
              </w:rPr>
            </w:pPr>
            <w:r w:rsidRPr="001D626E">
              <w:rPr>
                <w:rFonts w:cs="Times New Roman"/>
              </w:rPr>
              <w:t>(тыс. кв. метров)</w:t>
            </w:r>
          </w:p>
        </w:tc>
        <w:tc>
          <w:tcPr>
            <w:tcW w:w="3119" w:type="dxa"/>
            <w:vAlign w:val="center"/>
          </w:tcPr>
          <w:p w:rsidR="001077DB" w:rsidRPr="001D626E" w:rsidRDefault="001077DB" w:rsidP="001077DB">
            <w:pPr>
              <w:jc w:val="center"/>
              <w:rPr>
                <w:rFonts w:cs="Times New Roman"/>
              </w:rPr>
            </w:pPr>
            <w:r w:rsidRPr="001D626E">
              <w:rPr>
                <w:rFonts w:cs="Times New Roman"/>
              </w:rPr>
              <w:t>2014 год</w:t>
            </w:r>
          </w:p>
          <w:p w:rsidR="001077DB" w:rsidRPr="001D626E" w:rsidRDefault="001077DB" w:rsidP="001077DB">
            <w:pPr>
              <w:jc w:val="center"/>
              <w:rPr>
                <w:rFonts w:cs="Times New Roman"/>
              </w:rPr>
            </w:pPr>
            <w:r w:rsidRPr="001D626E">
              <w:rPr>
                <w:rFonts w:cs="Times New Roman"/>
              </w:rPr>
              <w:t>(тыс. кв. метров)</w:t>
            </w:r>
          </w:p>
          <w:p w:rsidR="001077DB" w:rsidRPr="001D626E" w:rsidRDefault="001077DB" w:rsidP="001077DB">
            <w:pPr>
              <w:jc w:val="center"/>
              <w:rPr>
                <w:rFonts w:cs="Times New Roman"/>
              </w:rPr>
            </w:pPr>
            <w:r w:rsidRPr="001D626E">
              <w:rPr>
                <w:rFonts w:cs="Times New Roman"/>
              </w:rPr>
              <w:t>(ожидаемое)</w:t>
            </w:r>
          </w:p>
        </w:tc>
      </w:tr>
      <w:tr w:rsidR="001077DB" w:rsidRPr="001D626E" w:rsidTr="001077DB">
        <w:trPr>
          <w:jc w:val="center"/>
        </w:trPr>
        <w:tc>
          <w:tcPr>
            <w:tcW w:w="3181" w:type="dxa"/>
          </w:tcPr>
          <w:p w:rsidR="001077DB" w:rsidRPr="001D626E" w:rsidRDefault="001077DB" w:rsidP="001077DB">
            <w:pPr>
              <w:rPr>
                <w:rFonts w:cs="Times New Roman"/>
              </w:rPr>
            </w:pPr>
            <w:r w:rsidRPr="001D626E">
              <w:rPr>
                <w:rFonts w:cs="Times New Roman"/>
              </w:rPr>
              <w:t>Всего</w:t>
            </w:r>
          </w:p>
        </w:tc>
        <w:tc>
          <w:tcPr>
            <w:tcW w:w="3246" w:type="dxa"/>
            <w:vAlign w:val="center"/>
          </w:tcPr>
          <w:p w:rsidR="001077DB" w:rsidRPr="001D626E" w:rsidRDefault="001077DB" w:rsidP="001077DB">
            <w:pPr>
              <w:jc w:val="center"/>
              <w:rPr>
                <w:rFonts w:cs="Times New Roman"/>
              </w:rPr>
            </w:pPr>
            <w:r w:rsidRPr="001D626E">
              <w:rPr>
                <w:rFonts w:cs="Times New Roman"/>
              </w:rPr>
              <w:t>558,3</w:t>
            </w:r>
          </w:p>
        </w:tc>
        <w:tc>
          <w:tcPr>
            <w:tcW w:w="3117" w:type="dxa"/>
            <w:vAlign w:val="center"/>
          </w:tcPr>
          <w:p w:rsidR="001077DB" w:rsidRPr="001D626E" w:rsidRDefault="001077DB" w:rsidP="001077DB">
            <w:pPr>
              <w:jc w:val="center"/>
              <w:rPr>
                <w:rFonts w:cs="Times New Roman"/>
              </w:rPr>
            </w:pPr>
            <w:r w:rsidRPr="001D626E">
              <w:rPr>
                <w:rFonts w:cs="Times New Roman"/>
              </w:rPr>
              <w:t>528,7</w:t>
            </w:r>
          </w:p>
        </w:tc>
        <w:tc>
          <w:tcPr>
            <w:tcW w:w="2693" w:type="dxa"/>
            <w:vAlign w:val="center"/>
          </w:tcPr>
          <w:p w:rsidR="001077DB" w:rsidRPr="001D626E" w:rsidRDefault="001077DB" w:rsidP="001077DB">
            <w:pPr>
              <w:jc w:val="center"/>
              <w:rPr>
                <w:rFonts w:cs="Times New Roman"/>
              </w:rPr>
            </w:pPr>
            <w:r w:rsidRPr="001D626E">
              <w:rPr>
                <w:rFonts w:cs="Times New Roman"/>
              </w:rPr>
              <w:t>495,4</w:t>
            </w:r>
          </w:p>
        </w:tc>
        <w:tc>
          <w:tcPr>
            <w:tcW w:w="3119" w:type="dxa"/>
            <w:vAlign w:val="center"/>
          </w:tcPr>
          <w:p w:rsidR="001077DB" w:rsidRPr="001D626E" w:rsidRDefault="001077DB" w:rsidP="001077DB">
            <w:pPr>
              <w:jc w:val="center"/>
              <w:rPr>
                <w:rFonts w:cs="Times New Roman"/>
              </w:rPr>
            </w:pPr>
            <w:r w:rsidRPr="001D626E">
              <w:rPr>
                <w:rFonts w:cs="Times New Roman"/>
              </w:rPr>
              <w:t>450,3</w:t>
            </w:r>
          </w:p>
        </w:tc>
      </w:tr>
      <w:tr w:rsidR="001077DB" w:rsidRPr="001D626E" w:rsidTr="001077DB">
        <w:trPr>
          <w:jc w:val="center"/>
        </w:trPr>
        <w:tc>
          <w:tcPr>
            <w:tcW w:w="3181" w:type="dxa"/>
          </w:tcPr>
          <w:p w:rsidR="001077DB" w:rsidRPr="001D626E" w:rsidRDefault="001077DB" w:rsidP="001077DB">
            <w:pPr>
              <w:rPr>
                <w:rFonts w:cs="Times New Roman"/>
              </w:rPr>
            </w:pPr>
            <w:r w:rsidRPr="001D626E">
              <w:rPr>
                <w:rFonts w:cs="Times New Roman"/>
              </w:rPr>
              <w:t>В том числе в многоквартирных домах</w:t>
            </w:r>
          </w:p>
        </w:tc>
        <w:tc>
          <w:tcPr>
            <w:tcW w:w="3246" w:type="dxa"/>
            <w:vAlign w:val="center"/>
          </w:tcPr>
          <w:p w:rsidR="001077DB" w:rsidRPr="001D626E" w:rsidRDefault="001077DB" w:rsidP="001077DB">
            <w:pPr>
              <w:jc w:val="center"/>
              <w:rPr>
                <w:rFonts w:cs="Times New Roman"/>
              </w:rPr>
            </w:pPr>
            <w:r w:rsidRPr="001D626E">
              <w:rPr>
                <w:rFonts w:cs="Times New Roman"/>
              </w:rPr>
              <w:t>542,4</w:t>
            </w:r>
          </w:p>
        </w:tc>
        <w:tc>
          <w:tcPr>
            <w:tcW w:w="3117" w:type="dxa"/>
            <w:vAlign w:val="center"/>
          </w:tcPr>
          <w:p w:rsidR="001077DB" w:rsidRPr="001D626E" w:rsidRDefault="001077DB" w:rsidP="001077DB">
            <w:pPr>
              <w:jc w:val="center"/>
              <w:rPr>
                <w:rFonts w:cs="Times New Roman"/>
              </w:rPr>
            </w:pPr>
            <w:r w:rsidRPr="001D626E">
              <w:rPr>
                <w:rFonts w:cs="Times New Roman"/>
              </w:rPr>
              <w:t>507,5</w:t>
            </w:r>
          </w:p>
        </w:tc>
        <w:tc>
          <w:tcPr>
            <w:tcW w:w="2693" w:type="dxa"/>
            <w:vAlign w:val="center"/>
          </w:tcPr>
          <w:p w:rsidR="001077DB" w:rsidRPr="001D626E" w:rsidRDefault="001077DB" w:rsidP="001077DB">
            <w:pPr>
              <w:jc w:val="center"/>
              <w:rPr>
                <w:rFonts w:cs="Times New Roman"/>
              </w:rPr>
            </w:pPr>
            <w:r w:rsidRPr="001D626E">
              <w:rPr>
                <w:rFonts w:cs="Times New Roman"/>
              </w:rPr>
              <w:t>481,3</w:t>
            </w:r>
          </w:p>
        </w:tc>
        <w:tc>
          <w:tcPr>
            <w:tcW w:w="3119" w:type="dxa"/>
            <w:vAlign w:val="center"/>
          </w:tcPr>
          <w:p w:rsidR="001077DB" w:rsidRPr="001D626E" w:rsidRDefault="001077DB" w:rsidP="001077DB">
            <w:pPr>
              <w:jc w:val="center"/>
              <w:rPr>
                <w:rFonts w:cs="Times New Roman"/>
              </w:rPr>
            </w:pPr>
            <w:r w:rsidRPr="001D626E">
              <w:rPr>
                <w:rFonts w:cs="Times New Roman"/>
              </w:rPr>
              <w:t>428,8</w:t>
            </w:r>
          </w:p>
        </w:tc>
      </w:tr>
    </w:tbl>
    <w:p w:rsidR="001077DB" w:rsidRPr="001D626E" w:rsidRDefault="001077DB" w:rsidP="001077DB">
      <w:pPr>
        <w:jc w:val="both"/>
        <w:rPr>
          <w:rFonts w:cs="Times New Roman"/>
        </w:rPr>
      </w:pPr>
    </w:p>
    <w:p w:rsidR="001077DB" w:rsidRPr="001D626E" w:rsidRDefault="001077DB" w:rsidP="001077DB">
      <w:pPr>
        <w:ind w:firstLine="709"/>
        <w:jc w:val="both"/>
        <w:rPr>
          <w:rFonts w:cs="Times New Roman"/>
        </w:rPr>
      </w:pPr>
      <w:r w:rsidRPr="001D626E">
        <w:rPr>
          <w:rFonts w:cs="Times New Roman"/>
        </w:rPr>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1077DB" w:rsidRPr="001D626E" w:rsidRDefault="001077DB" w:rsidP="001077DB">
      <w:pPr>
        <w:ind w:firstLine="709"/>
        <w:jc w:val="both"/>
        <w:rPr>
          <w:rFonts w:cs="Times New Roman"/>
        </w:rPr>
      </w:pPr>
      <w:r w:rsidRPr="001D626E">
        <w:rPr>
          <w:rFonts w:cs="Times New Roman"/>
        </w:rPr>
        <w:t>Ежегодно Администрацией городского округа решаются задачи содержания жилых помещений муниципального жилищного фонда.</w:t>
      </w:r>
      <w:r w:rsidR="00FF3115">
        <w:rPr>
          <w:rFonts w:cs="Times New Roman"/>
        </w:rPr>
        <w:t xml:space="preserve"> </w:t>
      </w:r>
      <w:r w:rsidRPr="001D626E">
        <w:rPr>
          <w:rFonts w:cs="Times New Roman"/>
        </w:rPr>
        <w:t xml:space="preserve">Прежде всего, помещения муниципального жилищного фонда не должны пустовать, а своевременно предоставляться гражданам в случае их освобождения.  </w:t>
      </w:r>
    </w:p>
    <w:p w:rsidR="001077DB" w:rsidRPr="001D626E" w:rsidRDefault="001077DB" w:rsidP="001077DB">
      <w:pPr>
        <w:ind w:firstLine="709"/>
        <w:jc w:val="both"/>
        <w:rPr>
          <w:rFonts w:cs="Times New Roman"/>
        </w:rPr>
      </w:pPr>
      <w:r w:rsidRPr="001D626E">
        <w:rPr>
          <w:rFonts w:cs="Times New Roman"/>
        </w:rPr>
        <w:t>Количество денежных средств, направленных на  ремонт муниципального жилищного фонда, характеризуется следующими показателями:</w:t>
      </w:r>
    </w:p>
    <w:p w:rsidR="001077DB" w:rsidRPr="001D626E" w:rsidRDefault="001077DB" w:rsidP="001077DB">
      <w:pPr>
        <w:ind w:firstLine="709"/>
        <w:jc w:val="both"/>
        <w:rPr>
          <w:rFonts w:cs="Times New Roman"/>
        </w:rPr>
      </w:pPr>
    </w:p>
    <w:p w:rsidR="001077DB" w:rsidRPr="001D626E" w:rsidRDefault="001077DB" w:rsidP="001077DB">
      <w:pPr>
        <w:ind w:firstLine="708"/>
        <w:jc w:val="both"/>
        <w:rPr>
          <w:rFonts w:cs="Times New Roman"/>
        </w:rPr>
      </w:pPr>
    </w:p>
    <w:tbl>
      <w:tblPr>
        <w:tblW w:w="15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2434"/>
        <w:gridCol w:w="2694"/>
        <w:gridCol w:w="2813"/>
        <w:gridCol w:w="2977"/>
      </w:tblGrid>
      <w:tr w:rsidR="001077DB" w:rsidRPr="001D626E" w:rsidTr="001077DB">
        <w:tc>
          <w:tcPr>
            <w:tcW w:w="4928" w:type="dxa"/>
          </w:tcPr>
          <w:p w:rsidR="001077DB" w:rsidRPr="001D626E" w:rsidRDefault="001077DB" w:rsidP="001077DB">
            <w:pPr>
              <w:jc w:val="center"/>
              <w:rPr>
                <w:rFonts w:cs="Times New Roman"/>
              </w:rPr>
            </w:pPr>
            <w:r w:rsidRPr="001D626E">
              <w:rPr>
                <w:rFonts w:cs="Times New Roman"/>
              </w:rPr>
              <w:t>Сумма средств, направленных из бюджета городского округа на ремонт муниципального жилищного фонда</w:t>
            </w:r>
          </w:p>
        </w:tc>
        <w:tc>
          <w:tcPr>
            <w:tcW w:w="2434" w:type="dxa"/>
            <w:vAlign w:val="center"/>
          </w:tcPr>
          <w:p w:rsidR="001077DB" w:rsidRPr="001D626E" w:rsidRDefault="001077DB" w:rsidP="001077DB">
            <w:pPr>
              <w:jc w:val="center"/>
              <w:rPr>
                <w:rFonts w:cs="Times New Roman"/>
              </w:rPr>
            </w:pPr>
            <w:r w:rsidRPr="001D626E">
              <w:rPr>
                <w:rFonts w:cs="Times New Roman"/>
              </w:rPr>
              <w:t>2011 год</w:t>
            </w:r>
          </w:p>
          <w:p w:rsidR="001077DB" w:rsidRPr="001D626E" w:rsidRDefault="001077DB" w:rsidP="001077DB">
            <w:pPr>
              <w:jc w:val="center"/>
              <w:rPr>
                <w:rFonts w:cs="Times New Roman"/>
              </w:rPr>
            </w:pPr>
            <w:r w:rsidRPr="001D626E">
              <w:rPr>
                <w:rFonts w:cs="Times New Roman"/>
              </w:rPr>
              <w:t>(тыс. рублей)</w:t>
            </w:r>
          </w:p>
        </w:tc>
        <w:tc>
          <w:tcPr>
            <w:tcW w:w="2694" w:type="dxa"/>
            <w:vAlign w:val="center"/>
          </w:tcPr>
          <w:p w:rsidR="001077DB" w:rsidRPr="001D626E" w:rsidRDefault="001077DB" w:rsidP="001077DB">
            <w:pPr>
              <w:jc w:val="center"/>
              <w:rPr>
                <w:rFonts w:cs="Times New Roman"/>
              </w:rPr>
            </w:pPr>
            <w:r w:rsidRPr="001D626E">
              <w:rPr>
                <w:rFonts w:cs="Times New Roman"/>
              </w:rPr>
              <w:t>2012 год</w:t>
            </w:r>
          </w:p>
          <w:p w:rsidR="001077DB" w:rsidRPr="001D626E" w:rsidRDefault="001077DB" w:rsidP="001077DB">
            <w:pPr>
              <w:jc w:val="center"/>
              <w:rPr>
                <w:rFonts w:cs="Times New Roman"/>
              </w:rPr>
            </w:pPr>
            <w:r w:rsidRPr="001D626E">
              <w:rPr>
                <w:rFonts w:cs="Times New Roman"/>
              </w:rPr>
              <w:t>(тыс. рублей)</w:t>
            </w:r>
          </w:p>
        </w:tc>
        <w:tc>
          <w:tcPr>
            <w:tcW w:w="2813" w:type="dxa"/>
            <w:vAlign w:val="center"/>
          </w:tcPr>
          <w:p w:rsidR="001077DB" w:rsidRPr="001D626E" w:rsidRDefault="001077DB" w:rsidP="001077DB">
            <w:pPr>
              <w:jc w:val="center"/>
              <w:rPr>
                <w:rFonts w:cs="Times New Roman"/>
              </w:rPr>
            </w:pPr>
            <w:r w:rsidRPr="001D626E">
              <w:rPr>
                <w:rFonts w:cs="Times New Roman"/>
              </w:rPr>
              <w:t>2013 год</w:t>
            </w:r>
          </w:p>
          <w:p w:rsidR="001077DB" w:rsidRPr="001D626E" w:rsidRDefault="001077DB" w:rsidP="001077DB">
            <w:pPr>
              <w:jc w:val="center"/>
              <w:rPr>
                <w:rFonts w:cs="Times New Roman"/>
              </w:rPr>
            </w:pPr>
            <w:r w:rsidRPr="001D626E">
              <w:rPr>
                <w:rFonts w:cs="Times New Roman"/>
              </w:rPr>
              <w:t>(тыс. рублей)</w:t>
            </w:r>
          </w:p>
        </w:tc>
        <w:tc>
          <w:tcPr>
            <w:tcW w:w="2977" w:type="dxa"/>
            <w:vAlign w:val="center"/>
          </w:tcPr>
          <w:p w:rsidR="001077DB" w:rsidRPr="001D626E" w:rsidRDefault="001077DB" w:rsidP="001077DB">
            <w:pPr>
              <w:jc w:val="center"/>
              <w:rPr>
                <w:rFonts w:cs="Times New Roman"/>
              </w:rPr>
            </w:pPr>
            <w:r w:rsidRPr="001D626E">
              <w:rPr>
                <w:rFonts w:cs="Times New Roman"/>
              </w:rPr>
              <w:t>2014 год</w:t>
            </w:r>
          </w:p>
          <w:p w:rsidR="001077DB" w:rsidRPr="001D626E" w:rsidRDefault="001077DB" w:rsidP="001077DB">
            <w:pPr>
              <w:jc w:val="center"/>
              <w:rPr>
                <w:rFonts w:cs="Times New Roman"/>
              </w:rPr>
            </w:pPr>
            <w:r w:rsidRPr="001D626E">
              <w:rPr>
                <w:rFonts w:cs="Times New Roman"/>
              </w:rPr>
              <w:t>(тыс. рублей)</w:t>
            </w:r>
          </w:p>
          <w:p w:rsidR="001077DB" w:rsidRPr="001D626E" w:rsidRDefault="001077DB" w:rsidP="001077DB">
            <w:pPr>
              <w:jc w:val="center"/>
              <w:rPr>
                <w:rFonts w:cs="Times New Roman"/>
              </w:rPr>
            </w:pPr>
            <w:r w:rsidRPr="001D626E">
              <w:rPr>
                <w:rFonts w:cs="Times New Roman"/>
              </w:rPr>
              <w:t>(ожидаемое)</w:t>
            </w:r>
          </w:p>
        </w:tc>
      </w:tr>
      <w:tr w:rsidR="001077DB" w:rsidRPr="001D626E" w:rsidTr="001077DB">
        <w:tc>
          <w:tcPr>
            <w:tcW w:w="4928" w:type="dxa"/>
          </w:tcPr>
          <w:p w:rsidR="001077DB" w:rsidRPr="001D626E" w:rsidRDefault="001077DB" w:rsidP="001077DB">
            <w:pPr>
              <w:jc w:val="both"/>
              <w:rPr>
                <w:rFonts w:cs="Times New Roman"/>
              </w:rPr>
            </w:pPr>
            <w:r w:rsidRPr="001D626E">
              <w:rPr>
                <w:rFonts w:cs="Times New Roman"/>
              </w:rPr>
              <w:t>Всего</w:t>
            </w:r>
          </w:p>
        </w:tc>
        <w:tc>
          <w:tcPr>
            <w:tcW w:w="2434" w:type="dxa"/>
          </w:tcPr>
          <w:p w:rsidR="001077DB" w:rsidRPr="001D626E" w:rsidRDefault="001077DB" w:rsidP="001077DB">
            <w:pPr>
              <w:jc w:val="center"/>
              <w:rPr>
                <w:rFonts w:cs="Times New Roman"/>
              </w:rPr>
            </w:pPr>
            <w:r w:rsidRPr="001D626E">
              <w:rPr>
                <w:rFonts w:cs="Times New Roman"/>
              </w:rPr>
              <w:t>10 185,1</w:t>
            </w:r>
          </w:p>
        </w:tc>
        <w:tc>
          <w:tcPr>
            <w:tcW w:w="2694" w:type="dxa"/>
          </w:tcPr>
          <w:p w:rsidR="001077DB" w:rsidRPr="001D626E" w:rsidRDefault="001077DB" w:rsidP="001077DB">
            <w:pPr>
              <w:jc w:val="center"/>
              <w:rPr>
                <w:rFonts w:cs="Times New Roman"/>
              </w:rPr>
            </w:pPr>
            <w:r w:rsidRPr="001D626E">
              <w:rPr>
                <w:rFonts w:cs="Times New Roman"/>
              </w:rPr>
              <w:t>7 896,3</w:t>
            </w:r>
          </w:p>
        </w:tc>
        <w:tc>
          <w:tcPr>
            <w:tcW w:w="2813" w:type="dxa"/>
          </w:tcPr>
          <w:p w:rsidR="001077DB" w:rsidRPr="001D626E" w:rsidRDefault="001077DB" w:rsidP="001077DB">
            <w:pPr>
              <w:jc w:val="center"/>
              <w:rPr>
                <w:rFonts w:cs="Times New Roman"/>
              </w:rPr>
            </w:pPr>
            <w:r w:rsidRPr="001D626E">
              <w:rPr>
                <w:rFonts w:cs="Times New Roman"/>
              </w:rPr>
              <w:t>4 712,0</w:t>
            </w:r>
          </w:p>
        </w:tc>
        <w:tc>
          <w:tcPr>
            <w:tcW w:w="2977" w:type="dxa"/>
          </w:tcPr>
          <w:p w:rsidR="001077DB" w:rsidRPr="001D626E" w:rsidRDefault="001077DB" w:rsidP="001077DB">
            <w:pPr>
              <w:jc w:val="center"/>
              <w:rPr>
                <w:rFonts w:cs="Times New Roman"/>
              </w:rPr>
            </w:pPr>
            <w:r w:rsidRPr="001D626E">
              <w:rPr>
                <w:rFonts w:cs="Times New Roman"/>
              </w:rPr>
              <w:t>2 699,6</w:t>
            </w:r>
          </w:p>
        </w:tc>
      </w:tr>
      <w:tr w:rsidR="001077DB" w:rsidRPr="001D626E" w:rsidTr="001077DB">
        <w:tc>
          <w:tcPr>
            <w:tcW w:w="4928" w:type="dxa"/>
          </w:tcPr>
          <w:p w:rsidR="001077DB" w:rsidRPr="001D626E" w:rsidRDefault="001077DB" w:rsidP="001077DB">
            <w:pPr>
              <w:jc w:val="both"/>
              <w:rPr>
                <w:rFonts w:cs="Times New Roman"/>
              </w:rPr>
            </w:pPr>
            <w:r w:rsidRPr="001D626E">
              <w:rPr>
                <w:rFonts w:cs="Times New Roman"/>
              </w:rPr>
              <w:t>В том числе на замену газоиспользующего оборудования внутри помещений муниципального жилищного фонда</w:t>
            </w:r>
          </w:p>
        </w:tc>
        <w:tc>
          <w:tcPr>
            <w:tcW w:w="2434" w:type="dxa"/>
          </w:tcPr>
          <w:p w:rsidR="001077DB" w:rsidRPr="001D626E" w:rsidRDefault="001077DB" w:rsidP="001077DB">
            <w:pPr>
              <w:jc w:val="both"/>
              <w:rPr>
                <w:rFonts w:cs="Times New Roman"/>
              </w:rPr>
            </w:pPr>
          </w:p>
          <w:p w:rsidR="001077DB" w:rsidRPr="001D626E" w:rsidRDefault="001077DB" w:rsidP="001077DB">
            <w:pPr>
              <w:ind w:firstLine="708"/>
              <w:rPr>
                <w:rFonts w:cs="Times New Roman"/>
              </w:rPr>
            </w:pPr>
          </w:p>
          <w:p w:rsidR="001077DB" w:rsidRPr="001D626E" w:rsidRDefault="001077DB" w:rsidP="001077DB">
            <w:pPr>
              <w:ind w:firstLine="708"/>
              <w:rPr>
                <w:rFonts w:cs="Times New Roman"/>
              </w:rPr>
            </w:pPr>
            <w:r w:rsidRPr="001D626E">
              <w:rPr>
                <w:rFonts w:cs="Times New Roman"/>
              </w:rPr>
              <w:t>8 380,3</w:t>
            </w:r>
          </w:p>
        </w:tc>
        <w:tc>
          <w:tcPr>
            <w:tcW w:w="2694" w:type="dxa"/>
          </w:tcPr>
          <w:p w:rsidR="001077DB" w:rsidRPr="001D626E" w:rsidRDefault="001077DB" w:rsidP="001077DB">
            <w:pPr>
              <w:jc w:val="both"/>
              <w:rPr>
                <w:rFonts w:cs="Times New Roman"/>
              </w:rPr>
            </w:pPr>
          </w:p>
          <w:p w:rsidR="001077DB" w:rsidRPr="001D626E" w:rsidRDefault="001077DB" w:rsidP="001077DB">
            <w:pPr>
              <w:rPr>
                <w:rFonts w:cs="Times New Roman"/>
              </w:rPr>
            </w:pPr>
          </w:p>
          <w:p w:rsidR="001077DB" w:rsidRPr="001D626E" w:rsidRDefault="001077DB" w:rsidP="001077DB">
            <w:pPr>
              <w:jc w:val="center"/>
              <w:rPr>
                <w:rFonts w:cs="Times New Roman"/>
              </w:rPr>
            </w:pPr>
            <w:r w:rsidRPr="001D626E">
              <w:rPr>
                <w:rFonts w:cs="Times New Roman"/>
              </w:rPr>
              <w:t>3 140,5</w:t>
            </w:r>
          </w:p>
        </w:tc>
        <w:tc>
          <w:tcPr>
            <w:tcW w:w="2813" w:type="dxa"/>
          </w:tcPr>
          <w:p w:rsidR="001077DB" w:rsidRPr="001D626E" w:rsidRDefault="001077DB" w:rsidP="001077DB">
            <w:pPr>
              <w:jc w:val="both"/>
              <w:rPr>
                <w:rFonts w:cs="Times New Roman"/>
              </w:rPr>
            </w:pPr>
          </w:p>
          <w:p w:rsidR="001077DB" w:rsidRPr="001D626E" w:rsidRDefault="001077DB" w:rsidP="001077DB">
            <w:pPr>
              <w:rPr>
                <w:rFonts w:cs="Times New Roman"/>
              </w:rPr>
            </w:pPr>
          </w:p>
          <w:p w:rsidR="001077DB" w:rsidRPr="001D626E" w:rsidRDefault="001077DB" w:rsidP="001077DB">
            <w:pPr>
              <w:jc w:val="center"/>
              <w:rPr>
                <w:rFonts w:cs="Times New Roman"/>
              </w:rPr>
            </w:pPr>
            <w:r w:rsidRPr="001D626E">
              <w:rPr>
                <w:rFonts w:cs="Times New Roman"/>
              </w:rPr>
              <w:t>2 054,9</w:t>
            </w:r>
          </w:p>
        </w:tc>
        <w:tc>
          <w:tcPr>
            <w:tcW w:w="2977" w:type="dxa"/>
          </w:tcPr>
          <w:p w:rsidR="001077DB" w:rsidRPr="001D626E" w:rsidRDefault="001077DB" w:rsidP="001077DB">
            <w:pPr>
              <w:jc w:val="both"/>
              <w:rPr>
                <w:rFonts w:cs="Times New Roman"/>
              </w:rPr>
            </w:pPr>
          </w:p>
          <w:p w:rsidR="001077DB" w:rsidRPr="001D626E" w:rsidRDefault="001077DB" w:rsidP="001077DB">
            <w:pPr>
              <w:rPr>
                <w:rFonts w:cs="Times New Roman"/>
              </w:rPr>
            </w:pPr>
          </w:p>
          <w:p w:rsidR="001077DB" w:rsidRPr="001D626E" w:rsidRDefault="001077DB" w:rsidP="001077DB">
            <w:pPr>
              <w:jc w:val="center"/>
              <w:rPr>
                <w:rFonts w:cs="Times New Roman"/>
              </w:rPr>
            </w:pPr>
            <w:r w:rsidRPr="001D626E">
              <w:rPr>
                <w:rFonts w:cs="Times New Roman"/>
              </w:rPr>
              <w:t>995,5</w:t>
            </w:r>
          </w:p>
        </w:tc>
      </w:tr>
      <w:tr w:rsidR="001077DB" w:rsidRPr="001D626E" w:rsidTr="001077DB">
        <w:tc>
          <w:tcPr>
            <w:tcW w:w="4928" w:type="dxa"/>
          </w:tcPr>
          <w:p w:rsidR="001077DB" w:rsidRPr="001D626E" w:rsidRDefault="001077DB" w:rsidP="001077DB">
            <w:pPr>
              <w:jc w:val="both"/>
              <w:rPr>
                <w:rFonts w:cs="Times New Roman"/>
              </w:rPr>
            </w:pPr>
            <w:r w:rsidRPr="001D626E">
              <w:rPr>
                <w:rFonts w:cs="Times New Roman"/>
              </w:rPr>
              <w:t xml:space="preserve">           Удельная стоимость  ремонта муниципального жилищного фонда (рублей на один кв. м. общей площади муниципального жилищного фонда в многоквартирных домах в год)</w:t>
            </w:r>
          </w:p>
        </w:tc>
        <w:tc>
          <w:tcPr>
            <w:tcW w:w="2434" w:type="dxa"/>
          </w:tcPr>
          <w:p w:rsidR="001077DB" w:rsidRPr="001D626E" w:rsidRDefault="001077DB" w:rsidP="001077DB">
            <w:pPr>
              <w:jc w:val="both"/>
              <w:rPr>
                <w:rFonts w:cs="Times New Roman"/>
              </w:rPr>
            </w:pPr>
          </w:p>
          <w:p w:rsidR="001077DB" w:rsidRPr="001D626E" w:rsidRDefault="001077DB" w:rsidP="001077DB">
            <w:pPr>
              <w:rPr>
                <w:rFonts w:cs="Times New Roman"/>
              </w:rPr>
            </w:pPr>
          </w:p>
          <w:p w:rsidR="001077DB" w:rsidRPr="001D626E" w:rsidRDefault="001077DB" w:rsidP="001077DB">
            <w:pPr>
              <w:jc w:val="center"/>
              <w:rPr>
                <w:rFonts w:cs="Times New Roman"/>
              </w:rPr>
            </w:pPr>
          </w:p>
          <w:p w:rsidR="001077DB" w:rsidRPr="001D626E" w:rsidRDefault="001077DB" w:rsidP="001077DB">
            <w:pPr>
              <w:jc w:val="center"/>
              <w:rPr>
                <w:rFonts w:cs="Times New Roman"/>
              </w:rPr>
            </w:pPr>
            <w:r w:rsidRPr="001D626E">
              <w:rPr>
                <w:rFonts w:cs="Times New Roman"/>
              </w:rPr>
              <w:t>18,2</w:t>
            </w:r>
          </w:p>
        </w:tc>
        <w:tc>
          <w:tcPr>
            <w:tcW w:w="2694" w:type="dxa"/>
          </w:tcPr>
          <w:p w:rsidR="001077DB" w:rsidRPr="001D626E" w:rsidRDefault="001077DB" w:rsidP="001077DB">
            <w:pPr>
              <w:jc w:val="both"/>
              <w:rPr>
                <w:rFonts w:cs="Times New Roman"/>
              </w:rPr>
            </w:pPr>
          </w:p>
          <w:p w:rsidR="001077DB" w:rsidRPr="001D626E" w:rsidRDefault="001077DB" w:rsidP="001077DB">
            <w:pPr>
              <w:rPr>
                <w:rFonts w:cs="Times New Roman"/>
              </w:rPr>
            </w:pPr>
          </w:p>
          <w:p w:rsidR="001077DB" w:rsidRPr="001D626E" w:rsidRDefault="001077DB" w:rsidP="001077DB">
            <w:pPr>
              <w:rPr>
                <w:rFonts w:cs="Times New Roman"/>
              </w:rPr>
            </w:pPr>
          </w:p>
          <w:p w:rsidR="001077DB" w:rsidRPr="001D626E" w:rsidRDefault="001077DB" w:rsidP="001077DB">
            <w:pPr>
              <w:jc w:val="center"/>
              <w:rPr>
                <w:rFonts w:cs="Times New Roman"/>
              </w:rPr>
            </w:pPr>
            <w:r w:rsidRPr="001D626E">
              <w:rPr>
                <w:rFonts w:cs="Times New Roman"/>
              </w:rPr>
              <w:t>14,9</w:t>
            </w:r>
          </w:p>
        </w:tc>
        <w:tc>
          <w:tcPr>
            <w:tcW w:w="2813" w:type="dxa"/>
          </w:tcPr>
          <w:p w:rsidR="001077DB" w:rsidRPr="001D626E" w:rsidRDefault="001077DB" w:rsidP="001077DB">
            <w:pPr>
              <w:jc w:val="both"/>
              <w:rPr>
                <w:rFonts w:cs="Times New Roman"/>
              </w:rPr>
            </w:pPr>
          </w:p>
          <w:p w:rsidR="001077DB" w:rsidRPr="001D626E" w:rsidRDefault="001077DB" w:rsidP="001077DB">
            <w:pPr>
              <w:rPr>
                <w:rFonts w:cs="Times New Roman"/>
              </w:rPr>
            </w:pPr>
          </w:p>
          <w:p w:rsidR="001077DB" w:rsidRPr="001D626E" w:rsidRDefault="001077DB" w:rsidP="001077DB">
            <w:pPr>
              <w:rPr>
                <w:rFonts w:cs="Times New Roman"/>
              </w:rPr>
            </w:pPr>
          </w:p>
          <w:p w:rsidR="001077DB" w:rsidRPr="001D626E" w:rsidRDefault="001077DB" w:rsidP="001077DB">
            <w:pPr>
              <w:jc w:val="center"/>
              <w:rPr>
                <w:rFonts w:cs="Times New Roman"/>
              </w:rPr>
            </w:pPr>
            <w:r w:rsidRPr="001D626E">
              <w:rPr>
                <w:rFonts w:cs="Times New Roman"/>
              </w:rPr>
              <w:t>9,5</w:t>
            </w:r>
          </w:p>
        </w:tc>
        <w:tc>
          <w:tcPr>
            <w:tcW w:w="2977" w:type="dxa"/>
          </w:tcPr>
          <w:p w:rsidR="001077DB" w:rsidRPr="001D626E" w:rsidRDefault="001077DB" w:rsidP="001077DB">
            <w:pPr>
              <w:jc w:val="both"/>
              <w:rPr>
                <w:rFonts w:cs="Times New Roman"/>
              </w:rPr>
            </w:pPr>
          </w:p>
          <w:p w:rsidR="001077DB" w:rsidRPr="001D626E" w:rsidRDefault="001077DB" w:rsidP="001077DB">
            <w:pPr>
              <w:rPr>
                <w:rFonts w:cs="Times New Roman"/>
              </w:rPr>
            </w:pPr>
          </w:p>
          <w:p w:rsidR="001077DB" w:rsidRPr="001D626E" w:rsidRDefault="001077DB" w:rsidP="001077DB">
            <w:pPr>
              <w:rPr>
                <w:rFonts w:cs="Times New Roman"/>
              </w:rPr>
            </w:pPr>
          </w:p>
          <w:p w:rsidR="001077DB" w:rsidRPr="001D626E" w:rsidRDefault="001077DB" w:rsidP="001077DB">
            <w:pPr>
              <w:jc w:val="center"/>
              <w:rPr>
                <w:rFonts w:cs="Times New Roman"/>
              </w:rPr>
            </w:pPr>
            <w:r w:rsidRPr="001D626E">
              <w:rPr>
                <w:rFonts w:cs="Times New Roman"/>
              </w:rPr>
              <w:t>8,2</w:t>
            </w:r>
          </w:p>
        </w:tc>
      </w:tr>
    </w:tbl>
    <w:p w:rsidR="001077DB" w:rsidRPr="001D626E" w:rsidRDefault="001077DB" w:rsidP="001077DB">
      <w:pPr>
        <w:ind w:firstLine="708"/>
        <w:jc w:val="both"/>
        <w:rPr>
          <w:rFonts w:cs="Times New Roman"/>
        </w:rPr>
      </w:pPr>
    </w:p>
    <w:p w:rsidR="001077DB" w:rsidRPr="001D626E" w:rsidRDefault="001077DB" w:rsidP="001077DB">
      <w:pPr>
        <w:ind w:firstLine="709"/>
        <w:jc w:val="both"/>
        <w:rPr>
          <w:rFonts w:cs="Times New Roman"/>
        </w:rPr>
      </w:pPr>
      <w:r w:rsidRPr="001D626E">
        <w:rPr>
          <w:rFonts w:cs="Times New Roman"/>
        </w:rPr>
        <w:t xml:space="preserve">Из приведённых цифр видно, что удельная стоимость  ремонта муниципального жилищного фонда неумолимо снижается. В первую очередь это связано с необходимостью выполнения Администрацией городского округа своих обязательств по участию в капитальном ремонте общего имущества в многоквартирных домах, как собственника муниципального жилищного фонда, введения обязательства по уплате взноса на капитальный ремонт. </w:t>
      </w:r>
    </w:p>
    <w:p w:rsidR="001077DB" w:rsidRPr="001D626E" w:rsidRDefault="001077DB" w:rsidP="001077DB">
      <w:pPr>
        <w:ind w:firstLine="709"/>
        <w:jc w:val="both"/>
        <w:rPr>
          <w:rFonts w:cs="Times New Roman"/>
        </w:rPr>
      </w:pPr>
      <w:r w:rsidRPr="001D626E">
        <w:rPr>
          <w:rFonts w:cs="Times New Roman"/>
        </w:rPr>
        <w:t>Свою задачу в сфере содержания муниципального жилищного фонда на территории городского округа в период реализации подпрограммы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1077DB" w:rsidRPr="001D626E" w:rsidRDefault="001077DB" w:rsidP="001077DB">
      <w:pPr>
        <w:pStyle w:val="ListParagraph"/>
        <w:numPr>
          <w:ilvl w:val="0"/>
          <w:numId w:val="24"/>
        </w:numPr>
        <w:autoSpaceDE w:val="0"/>
        <w:autoSpaceDN w:val="0"/>
        <w:adjustRightInd w:val="0"/>
        <w:jc w:val="both"/>
        <w:rPr>
          <w:sz w:val="24"/>
          <w:szCs w:val="24"/>
        </w:rPr>
      </w:pPr>
      <w:r w:rsidRPr="001D626E">
        <w:rPr>
          <w:sz w:val="24"/>
          <w:szCs w:val="24"/>
        </w:rPr>
        <w:t>обеспечивает равные условия для деятельности управляющих организаций независимо от организационно-правовых форм;</w:t>
      </w:r>
    </w:p>
    <w:p w:rsidR="001077DB" w:rsidRPr="001D626E" w:rsidRDefault="001077DB" w:rsidP="001077DB">
      <w:pPr>
        <w:pStyle w:val="ListParagraph"/>
        <w:numPr>
          <w:ilvl w:val="0"/>
          <w:numId w:val="24"/>
        </w:numPr>
        <w:autoSpaceDE w:val="0"/>
        <w:autoSpaceDN w:val="0"/>
        <w:adjustRightInd w:val="0"/>
        <w:jc w:val="both"/>
        <w:rPr>
          <w:sz w:val="24"/>
          <w:szCs w:val="24"/>
        </w:rPr>
      </w:pPr>
      <w:r w:rsidRPr="001D626E">
        <w:rPr>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1077DB" w:rsidRPr="001D626E" w:rsidRDefault="001077DB" w:rsidP="001077DB">
      <w:pPr>
        <w:pStyle w:val="ListParagraph"/>
        <w:numPr>
          <w:ilvl w:val="0"/>
          <w:numId w:val="24"/>
        </w:numPr>
        <w:autoSpaceDE w:val="0"/>
        <w:autoSpaceDN w:val="0"/>
        <w:adjustRightInd w:val="0"/>
        <w:jc w:val="both"/>
        <w:rPr>
          <w:sz w:val="24"/>
          <w:szCs w:val="24"/>
        </w:rPr>
      </w:pPr>
      <w:r w:rsidRPr="001D626E">
        <w:rPr>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1077DB" w:rsidRPr="001D626E" w:rsidRDefault="001077DB" w:rsidP="001077DB">
      <w:pPr>
        <w:pStyle w:val="ListParagraph"/>
        <w:numPr>
          <w:ilvl w:val="0"/>
          <w:numId w:val="24"/>
        </w:numPr>
        <w:autoSpaceDE w:val="0"/>
        <w:autoSpaceDN w:val="0"/>
        <w:adjustRightInd w:val="0"/>
        <w:jc w:val="both"/>
        <w:rPr>
          <w:sz w:val="24"/>
          <w:szCs w:val="24"/>
        </w:rPr>
      </w:pPr>
      <w:r w:rsidRPr="001D626E">
        <w:rPr>
          <w:sz w:val="24"/>
          <w:szCs w:val="24"/>
        </w:rPr>
        <w:t>совершенствует  эффективность муниципального жилищного контроля;</w:t>
      </w:r>
    </w:p>
    <w:p w:rsidR="001077DB" w:rsidRPr="001D626E" w:rsidRDefault="001077DB" w:rsidP="001077DB">
      <w:pPr>
        <w:pStyle w:val="ListParagraph"/>
        <w:numPr>
          <w:ilvl w:val="0"/>
          <w:numId w:val="24"/>
        </w:numPr>
        <w:autoSpaceDE w:val="0"/>
        <w:autoSpaceDN w:val="0"/>
        <w:adjustRightInd w:val="0"/>
        <w:jc w:val="both"/>
        <w:rPr>
          <w:sz w:val="24"/>
          <w:szCs w:val="24"/>
        </w:rPr>
      </w:pPr>
      <w:r w:rsidRPr="001D626E">
        <w:rPr>
          <w:sz w:val="24"/>
          <w:szCs w:val="24"/>
        </w:rPr>
        <w:t>проводит мероприятия по замене газоиспользующего оборудования внутри помещений муниципального жилищного фонда.</w:t>
      </w:r>
    </w:p>
    <w:p w:rsidR="001077DB" w:rsidRPr="001D626E" w:rsidRDefault="001077DB" w:rsidP="001077DB">
      <w:pPr>
        <w:jc w:val="both"/>
        <w:rPr>
          <w:rFonts w:cs="Times New Roman"/>
        </w:rPr>
      </w:pPr>
    </w:p>
    <w:p w:rsidR="001077DB" w:rsidRPr="001D626E" w:rsidRDefault="001077DB" w:rsidP="001077DB">
      <w:pPr>
        <w:rPr>
          <w:rFonts w:cs="Times New Roman"/>
        </w:rPr>
      </w:pPr>
    </w:p>
    <w:p w:rsidR="001077DB" w:rsidRPr="001D626E" w:rsidRDefault="001077DB" w:rsidP="00E418E4">
      <w:pPr>
        <w:spacing w:line="240" w:lineRule="exact"/>
        <w:jc w:val="both"/>
        <w:rPr>
          <w:rFonts w:cs="Times New Roman"/>
        </w:rPr>
      </w:pPr>
    </w:p>
    <w:p w:rsidR="001077DB" w:rsidRPr="001D626E" w:rsidRDefault="001077DB" w:rsidP="00E418E4">
      <w:pPr>
        <w:spacing w:line="240" w:lineRule="exact"/>
        <w:jc w:val="both"/>
        <w:rPr>
          <w:rFonts w:cs="Times New Roman"/>
        </w:rPr>
      </w:pPr>
    </w:p>
    <w:p w:rsidR="00871AFB" w:rsidRPr="001D626E" w:rsidRDefault="00871AFB" w:rsidP="00E418E4">
      <w:pPr>
        <w:spacing w:line="240" w:lineRule="exact"/>
        <w:jc w:val="both"/>
        <w:rPr>
          <w:rFonts w:cs="Times New Roman"/>
        </w:rPr>
      </w:pPr>
    </w:p>
    <w:p w:rsidR="001077DB" w:rsidRPr="001D626E" w:rsidRDefault="001077DB" w:rsidP="001077DB">
      <w:pPr>
        <w:ind w:firstLine="709"/>
        <w:rPr>
          <w:rFonts w:cs="Times New Roman"/>
        </w:rPr>
      </w:pPr>
      <w:r w:rsidRPr="001D626E">
        <w:rPr>
          <w:rFonts w:cs="Times New Roman"/>
          <w:b/>
        </w:rPr>
        <w:t>2 Цели и задачи муниципальной подпрограммы «Благоустройство и содержание территории городского округа»</w:t>
      </w:r>
    </w:p>
    <w:p w:rsidR="001077DB" w:rsidRPr="001D626E" w:rsidRDefault="001077DB" w:rsidP="001077DB">
      <w:pPr>
        <w:pStyle w:val="NoSpacing"/>
        <w:ind w:firstLine="709"/>
        <w:rPr>
          <w:rFonts w:ascii="Times New Roman" w:hAnsi="Times New Roman"/>
          <w:sz w:val="24"/>
          <w:szCs w:val="24"/>
        </w:rPr>
      </w:pPr>
      <w:r w:rsidRPr="001D626E">
        <w:rPr>
          <w:rFonts w:ascii="Times New Roman" w:hAnsi="Times New Roman"/>
          <w:sz w:val="24"/>
          <w:szCs w:val="24"/>
        </w:rPr>
        <w:t xml:space="preserve">2.1 Основными целями подпрограммы являются создание благоприятных и комфортных условий для жизнедеятельности населения на территории городского округа, улучшение внешнего облика города. </w:t>
      </w:r>
    </w:p>
    <w:p w:rsidR="001077DB" w:rsidRPr="001D626E" w:rsidRDefault="001077DB" w:rsidP="001077DB">
      <w:pPr>
        <w:pStyle w:val="NoSpacing"/>
        <w:ind w:firstLine="709"/>
        <w:rPr>
          <w:rFonts w:ascii="Times New Roman" w:hAnsi="Times New Roman"/>
          <w:sz w:val="24"/>
          <w:szCs w:val="24"/>
        </w:rPr>
      </w:pPr>
      <w:r w:rsidRPr="001D626E">
        <w:rPr>
          <w:rFonts w:ascii="Times New Roman" w:hAnsi="Times New Roman"/>
          <w:sz w:val="24"/>
          <w:szCs w:val="24"/>
        </w:rPr>
        <w:t xml:space="preserve">2.2  Для достижения поставленных целей в ходе выполнения муниципальной подпрограммы решаются следующие нижеуказанные задачи.     </w:t>
      </w:r>
    </w:p>
    <w:p w:rsidR="001077DB" w:rsidRPr="001D626E" w:rsidRDefault="001077DB" w:rsidP="001077DB">
      <w:pPr>
        <w:pStyle w:val="NoSpacing"/>
        <w:numPr>
          <w:ilvl w:val="0"/>
          <w:numId w:val="19"/>
        </w:numPr>
        <w:rPr>
          <w:rFonts w:ascii="Times New Roman" w:hAnsi="Times New Roman"/>
          <w:sz w:val="24"/>
          <w:szCs w:val="24"/>
        </w:rPr>
      </w:pPr>
      <w:r w:rsidRPr="001D626E">
        <w:rPr>
          <w:rFonts w:ascii="Times New Roman" w:hAnsi="Times New Roman"/>
          <w:sz w:val="24"/>
          <w:szCs w:val="24"/>
        </w:rPr>
        <w:t>содержание  территорий общего пользования, определяющий внешний облик  городского округа;</w:t>
      </w:r>
    </w:p>
    <w:p w:rsidR="001077DB" w:rsidRPr="001D626E" w:rsidRDefault="001077DB" w:rsidP="001077DB">
      <w:pPr>
        <w:pStyle w:val="NoSpacing"/>
        <w:numPr>
          <w:ilvl w:val="0"/>
          <w:numId w:val="19"/>
        </w:numPr>
        <w:rPr>
          <w:rFonts w:ascii="Times New Roman" w:hAnsi="Times New Roman"/>
          <w:sz w:val="24"/>
          <w:szCs w:val="24"/>
        </w:rPr>
      </w:pPr>
      <w:r w:rsidRPr="001D626E">
        <w:rPr>
          <w:rFonts w:ascii="Times New Roman" w:hAnsi="Times New Roman"/>
          <w:sz w:val="24"/>
          <w:szCs w:val="24"/>
        </w:rPr>
        <w:t>содержание и уход за зелёными насаждениями, расположенными на территории городского округа;</w:t>
      </w:r>
    </w:p>
    <w:p w:rsidR="001077DB" w:rsidRPr="001D626E" w:rsidRDefault="001077DB" w:rsidP="001077DB">
      <w:pPr>
        <w:pStyle w:val="NoSpacing"/>
        <w:numPr>
          <w:ilvl w:val="0"/>
          <w:numId w:val="19"/>
        </w:numPr>
        <w:rPr>
          <w:rFonts w:ascii="Times New Roman" w:hAnsi="Times New Roman"/>
          <w:sz w:val="24"/>
          <w:szCs w:val="24"/>
        </w:rPr>
      </w:pPr>
      <w:r w:rsidRPr="001D626E">
        <w:rPr>
          <w:rFonts w:ascii="Times New Roman" w:hAnsi="Times New Roman"/>
          <w:sz w:val="24"/>
          <w:szCs w:val="24"/>
        </w:rPr>
        <w:t>содержание мест массового отдыха населения городского округа;</w:t>
      </w:r>
    </w:p>
    <w:p w:rsidR="001077DB" w:rsidRPr="001D626E" w:rsidRDefault="001077DB" w:rsidP="001077DB">
      <w:pPr>
        <w:pStyle w:val="NoSpacing"/>
        <w:numPr>
          <w:ilvl w:val="0"/>
          <w:numId w:val="19"/>
        </w:numPr>
        <w:rPr>
          <w:rFonts w:ascii="Times New Roman" w:hAnsi="Times New Roman"/>
          <w:sz w:val="24"/>
          <w:szCs w:val="24"/>
        </w:rPr>
      </w:pPr>
      <w:r w:rsidRPr="001D626E">
        <w:rPr>
          <w:rFonts w:ascii="Times New Roman" w:hAnsi="Times New Roman"/>
          <w:sz w:val="24"/>
          <w:szCs w:val="24"/>
        </w:rPr>
        <w:t>эксплуатация и ремонт линий наружного освещения,  плата за потреблённую  электроэнергию;</w:t>
      </w:r>
    </w:p>
    <w:p w:rsidR="001077DB" w:rsidRPr="001D626E" w:rsidRDefault="001077DB" w:rsidP="001077DB">
      <w:pPr>
        <w:pStyle w:val="NoSpacing"/>
        <w:numPr>
          <w:ilvl w:val="0"/>
          <w:numId w:val="19"/>
        </w:numPr>
        <w:rPr>
          <w:rFonts w:ascii="Times New Roman" w:hAnsi="Times New Roman"/>
          <w:sz w:val="24"/>
          <w:szCs w:val="24"/>
        </w:rPr>
      </w:pPr>
      <w:r w:rsidRPr="001D626E">
        <w:rPr>
          <w:rFonts w:ascii="Times New Roman" w:hAnsi="Times New Roman"/>
          <w:sz w:val="24"/>
          <w:szCs w:val="24"/>
        </w:rPr>
        <w:t>защита населения от воздействия безнадзорных животных, направлению их в приюты для передержки и стерилизации;</w:t>
      </w:r>
    </w:p>
    <w:p w:rsidR="001077DB" w:rsidRPr="001D626E" w:rsidRDefault="001077DB" w:rsidP="001077DB">
      <w:pPr>
        <w:pStyle w:val="NoSpacing"/>
        <w:numPr>
          <w:ilvl w:val="0"/>
          <w:numId w:val="19"/>
        </w:numPr>
        <w:rPr>
          <w:rFonts w:ascii="Times New Roman" w:hAnsi="Times New Roman"/>
          <w:sz w:val="24"/>
          <w:szCs w:val="24"/>
        </w:rPr>
      </w:pPr>
      <w:r w:rsidRPr="001D626E">
        <w:rPr>
          <w:rFonts w:ascii="Times New Roman" w:hAnsi="Times New Roman"/>
          <w:sz w:val="24"/>
          <w:szCs w:val="24"/>
        </w:rPr>
        <w:t>установка детских игровых площадок;</w:t>
      </w:r>
    </w:p>
    <w:p w:rsidR="001077DB" w:rsidRPr="001D626E" w:rsidRDefault="001077DB" w:rsidP="001077DB">
      <w:pPr>
        <w:pStyle w:val="NoSpacing"/>
        <w:numPr>
          <w:ilvl w:val="0"/>
          <w:numId w:val="19"/>
        </w:numPr>
        <w:rPr>
          <w:rFonts w:ascii="Times New Roman" w:hAnsi="Times New Roman"/>
          <w:sz w:val="24"/>
          <w:szCs w:val="24"/>
        </w:rPr>
      </w:pPr>
      <w:r w:rsidRPr="001D626E">
        <w:rPr>
          <w:rFonts w:ascii="Times New Roman" w:hAnsi="Times New Roman"/>
          <w:sz w:val="24"/>
          <w:szCs w:val="24"/>
        </w:rPr>
        <w:t>обновление и увеличение парка коммунальной техники.</w:t>
      </w:r>
    </w:p>
    <w:p w:rsidR="001077DB" w:rsidRPr="001D626E" w:rsidRDefault="001077DB" w:rsidP="001077DB">
      <w:pPr>
        <w:ind w:firstLine="708"/>
        <w:rPr>
          <w:rFonts w:cs="Times New Roman"/>
          <w:b/>
        </w:rPr>
      </w:pPr>
    </w:p>
    <w:p w:rsidR="001077DB" w:rsidRPr="001D626E" w:rsidRDefault="001077DB" w:rsidP="001077DB">
      <w:pPr>
        <w:ind w:firstLine="708"/>
        <w:rPr>
          <w:rFonts w:cs="Times New Roman"/>
          <w:b/>
        </w:rPr>
      </w:pPr>
      <w:r w:rsidRPr="001D626E">
        <w:rPr>
          <w:rFonts w:cs="Times New Roman"/>
          <w:b/>
        </w:rPr>
        <w:t>3  Характеристика проблем и мероприятий подпрограммы «Благоустройство и содержание территории городского округа»</w:t>
      </w:r>
    </w:p>
    <w:p w:rsidR="001077DB" w:rsidRPr="001D626E" w:rsidRDefault="001077DB" w:rsidP="001077DB">
      <w:pPr>
        <w:ind w:left="928"/>
        <w:rPr>
          <w:rFonts w:cs="Times New Roman"/>
          <w:b/>
        </w:rPr>
      </w:pPr>
    </w:p>
    <w:p w:rsidR="001077DB" w:rsidRPr="001D626E" w:rsidRDefault="001077DB" w:rsidP="001077DB">
      <w:pPr>
        <w:pStyle w:val="NoSpacing"/>
        <w:ind w:firstLine="709"/>
        <w:jc w:val="both"/>
        <w:rPr>
          <w:rFonts w:ascii="Times New Roman" w:hAnsi="Times New Roman"/>
          <w:sz w:val="24"/>
          <w:szCs w:val="24"/>
        </w:rPr>
      </w:pPr>
      <w:r w:rsidRPr="001D626E">
        <w:rPr>
          <w:rFonts w:ascii="Times New Roman" w:hAnsi="Times New Roman"/>
          <w:sz w:val="24"/>
          <w:szCs w:val="24"/>
        </w:rPr>
        <w:t>В соответствии со ст. 16 Федерального закона от 06.10.2003 №131-ФЗ «Об общих принципах организации местного самоуправления в Российской Федерации» к вопросам местного значения относится благоустройство территории городского округа Электросталь Московской области.</w:t>
      </w:r>
    </w:p>
    <w:p w:rsidR="001077DB" w:rsidRPr="001D626E" w:rsidRDefault="001077DB" w:rsidP="001077DB">
      <w:pPr>
        <w:pStyle w:val="NoSpacing"/>
        <w:ind w:firstLine="709"/>
        <w:jc w:val="both"/>
        <w:rPr>
          <w:rFonts w:ascii="Times New Roman" w:hAnsi="Times New Roman"/>
          <w:sz w:val="24"/>
          <w:szCs w:val="24"/>
        </w:rPr>
      </w:pPr>
      <w:r w:rsidRPr="001D626E">
        <w:rPr>
          <w:rFonts w:ascii="Times New Roman" w:hAnsi="Times New Roman"/>
          <w:sz w:val="24"/>
          <w:szCs w:val="24"/>
        </w:rPr>
        <w:t>Благоустройство территории муниципального образования представляет собой комплекс мероприятий, направленных на создание благоприятных, комфортных и безопасных условий жизни, трудовой деятельности и досуга населения  в границах городского округа, осуществляемых органами местного самоуправления, физическими и юридическими лицами.</w:t>
      </w:r>
    </w:p>
    <w:p w:rsidR="001077DB" w:rsidRPr="001D626E" w:rsidRDefault="001077DB" w:rsidP="001077DB">
      <w:pPr>
        <w:pStyle w:val="NoSpacing"/>
        <w:ind w:firstLine="709"/>
        <w:jc w:val="both"/>
        <w:rPr>
          <w:rFonts w:ascii="Times New Roman" w:hAnsi="Times New Roman"/>
          <w:sz w:val="24"/>
          <w:szCs w:val="24"/>
        </w:rPr>
      </w:pPr>
      <w:r w:rsidRPr="001D626E">
        <w:rPr>
          <w:rFonts w:ascii="Times New Roman" w:hAnsi="Times New Roman"/>
          <w:sz w:val="24"/>
          <w:szCs w:val="24"/>
        </w:rPr>
        <w:t>Необходимость благоустройства территорий, в том числе комплексного, продиктовано необходимостью обеспечения проживания населения в комфортных условиях при постоянно растущем благосостоянии населения.</w:t>
      </w:r>
    </w:p>
    <w:p w:rsidR="001077DB" w:rsidRPr="001D626E" w:rsidRDefault="001077DB" w:rsidP="001077DB">
      <w:pPr>
        <w:pStyle w:val="NoSpacing"/>
        <w:ind w:firstLine="709"/>
        <w:jc w:val="both"/>
        <w:rPr>
          <w:rFonts w:ascii="Times New Roman" w:hAnsi="Times New Roman"/>
          <w:sz w:val="24"/>
          <w:szCs w:val="24"/>
        </w:rPr>
      </w:pPr>
      <w:r w:rsidRPr="001D626E">
        <w:rPr>
          <w:rFonts w:ascii="Times New Roman" w:hAnsi="Times New Roman"/>
          <w:sz w:val="24"/>
          <w:szCs w:val="24"/>
        </w:rPr>
        <w:t>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w:t>
      </w:r>
    </w:p>
    <w:p w:rsidR="001077DB" w:rsidRPr="001D626E" w:rsidRDefault="001077DB" w:rsidP="001077DB">
      <w:pPr>
        <w:pStyle w:val="NoSpacing"/>
        <w:ind w:firstLine="709"/>
        <w:jc w:val="both"/>
        <w:rPr>
          <w:rFonts w:ascii="Times New Roman" w:hAnsi="Times New Roman"/>
          <w:sz w:val="24"/>
          <w:szCs w:val="24"/>
        </w:rPr>
      </w:pPr>
      <w:r w:rsidRPr="001D626E">
        <w:rPr>
          <w:rFonts w:ascii="Times New Roman" w:hAnsi="Times New Roman"/>
          <w:sz w:val="24"/>
          <w:szCs w:val="24"/>
        </w:rPr>
        <w:t xml:space="preserve">Во исполнение Федерального закона от 6 октября 2003г.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29 ноября 2005г. №249/2005-ОЗ «Об обеспечении чистоты и порядка на территории Московской области» в целях повышения  уровня благоустройства территории общего пользования утверждается комплексный план о проведении работ по благоустройству территории городского округа Электросталь Московской области. </w:t>
      </w:r>
    </w:p>
    <w:p w:rsidR="001077DB" w:rsidRPr="001D626E" w:rsidRDefault="001077DB" w:rsidP="001077DB">
      <w:pPr>
        <w:pStyle w:val="NoSpacing"/>
        <w:ind w:firstLine="709"/>
        <w:jc w:val="both"/>
        <w:rPr>
          <w:rFonts w:ascii="Times New Roman" w:hAnsi="Times New Roman"/>
          <w:sz w:val="24"/>
          <w:szCs w:val="24"/>
        </w:rPr>
      </w:pPr>
      <w:r w:rsidRPr="001D626E">
        <w:rPr>
          <w:rFonts w:ascii="Times New Roman" w:hAnsi="Times New Roman"/>
          <w:sz w:val="24"/>
          <w:szCs w:val="24"/>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rsidR="001077DB" w:rsidRPr="001D626E" w:rsidRDefault="001077DB" w:rsidP="001077DB">
      <w:pPr>
        <w:pStyle w:val="NoSpacing"/>
        <w:ind w:firstLine="709"/>
        <w:jc w:val="both"/>
        <w:rPr>
          <w:rFonts w:ascii="Times New Roman" w:hAnsi="Times New Roman"/>
          <w:sz w:val="24"/>
          <w:szCs w:val="24"/>
        </w:rPr>
      </w:pPr>
      <w:r w:rsidRPr="001D626E">
        <w:rPr>
          <w:rFonts w:ascii="Times New Roman" w:hAnsi="Times New Roman"/>
          <w:sz w:val="24"/>
          <w:szCs w:val="24"/>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актами (в соответствии с постановлением Администрации городского округа Электросталь Московской области от 31.05.2012 №496/10 «Об утверждении Норм и Правил благоустройства территории городского округа Электросталь Московской области»). </w:t>
      </w:r>
    </w:p>
    <w:p w:rsidR="001077DB" w:rsidRPr="001D626E" w:rsidRDefault="001077DB" w:rsidP="001077DB">
      <w:pPr>
        <w:pStyle w:val="NoSpacing"/>
        <w:ind w:firstLine="709"/>
        <w:jc w:val="both"/>
        <w:rPr>
          <w:rFonts w:ascii="Times New Roman" w:hAnsi="Times New Roman"/>
          <w:sz w:val="24"/>
          <w:szCs w:val="24"/>
        </w:rPr>
      </w:pPr>
      <w:r w:rsidRPr="001D626E">
        <w:rPr>
          <w:rFonts w:ascii="Times New Roman" w:hAnsi="Times New Roman"/>
          <w:sz w:val="24"/>
          <w:szCs w:val="24"/>
        </w:rPr>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 на безвозмездной основе.</w:t>
      </w:r>
    </w:p>
    <w:p w:rsidR="001077DB" w:rsidRPr="001D626E" w:rsidRDefault="001077DB" w:rsidP="001077DB">
      <w:pPr>
        <w:pStyle w:val="NoSpacing"/>
        <w:ind w:firstLine="709"/>
        <w:jc w:val="both"/>
        <w:rPr>
          <w:rFonts w:ascii="Times New Roman" w:hAnsi="Times New Roman"/>
          <w:sz w:val="24"/>
          <w:szCs w:val="24"/>
        </w:rPr>
      </w:pPr>
      <w:r w:rsidRPr="001D626E">
        <w:rPr>
          <w:rFonts w:ascii="Times New Roman" w:hAnsi="Times New Roman"/>
          <w:sz w:val="24"/>
          <w:szCs w:val="24"/>
        </w:rPr>
        <w:t xml:space="preserve">Застроенная площадь городского округа составляет </w:t>
      </w:r>
      <w:smartTag w:uri="urn:schemas-microsoft-com:office:smarttags" w:element="metricconverter">
        <w:smartTagPr>
          <w:attr w:name="ProductID" w:val="1 890 га"/>
        </w:smartTagPr>
        <w:r w:rsidRPr="001D626E">
          <w:rPr>
            <w:rFonts w:ascii="Times New Roman" w:hAnsi="Times New Roman"/>
            <w:sz w:val="24"/>
            <w:szCs w:val="24"/>
          </w:rPr>
          <w:t>1 890 га</w:t>
        </w:r>
      </w:smartTag>
      <w:r w:rsidRPr="001D626E">
        <w:rPr>
          <w:rFonts w:ascii="Times New Roman" w:hAnsi="Times New Roman"/>
          <w:sz w:val="24"/>
          <w:szCs w:val="24"/>
        </w:rPr>
        <w:t xml:space="preserve">. Площадь тротуаров и пешеходных дорожек  с усовершенствованным покрытием составляет </w:t>
      </w:r>
      <w:smartTag w:uri="urn:schemas-microsoft-com:office:smarttags" w:element="metricconverter">
        <w:smartTagPr>
          <w:attr w:name="ProductID" w:val="240006 кв. м"/>
        </w:smartTagPr>
        <w:r w:rsidRPr="001D626E">
          <w:rPr>
            <w:rFonts w:ascii="Times New Roman" w:hAnsi="Times New Roman"/>
            <w:sz w:val="24"/>
            <w:szCs w:val="24"/>
          </w:rPr>
          <w:t>240006 кв. м</w:t>
        </w:r>
      </w:smartTag>
      <w:r w:rsidRPr="001D626E">
        <w:rPr>
          <w:rFonts w:ascii="Times New Roman" w:hAnsi="Times New Roman"/>
          <w:sz w:val="24"/>
          <w:szCs w:val="24"/>
        </w:rPr>
        <w:t xml:space="preserve">., площадь газонов – </w:t>
      </w:r>
      <w:smartTag w:uri="urn:schemas-microsoft-com:office:smarttags" w:element="metricconverter">
        <w:smartTagPr>
          <w:attr w:name="ProductID" w:val="749657 кв. м"/>
        </w:smartTagPr>
        <w:r w:rsidRPr="001D626E">
          <w:rPr>
            <w:rFonts w:ascii="Times New Roman" w:hAnsi="Times New Roman"/>
            <w:sz w:val="24"/>
            <w:szCs w:val="24"/>
          </w:rPr>
          <w:t>749657 кв. м</w:t>
        </w:r>
      </w:smartTag>
      <w:r w:rsidRPr="001D626E">
        <w:rPr>
          <w:rFonts w:ascii="Times New Roman" w:hAnsi="Times New Roman"/>
          <w:sz w:val="24"/>
          <w:szCs w:val="24"/>
        </w:rPr>
        <w:t xml:space="preserve">, количество установленных урн – 236 шт. На конкурсной основе подрядные  организации в объемах и пределах выделенного финансирования на данные цели  осуществляют  содержание территорий общего пользования.  </w:t>
      </w:r>
    </w:p>
    <w:p w:rsidR="001077DB" w:rsidRPr="001D626E" w:rsidRDefault="001077DB" w:rsidP="001077DB">
      <w:pPr>
        <w:pStyle w:val="NoSpacing"/>
        <w:ind w:firstLine="709"/>
        <w:jc w:val="both"/>
        <w:rPr>
          <w:rFonts w:ascii="Times New Roman" w:hAnsi="Times New Roman"/>
          <w:sz w:val="24"/>
          <w:szCs w:val="24"/>
        </w:rPr>
      </w:pPr>
      <w:r w:rsidRPr="001D626E">
        <w:rPr>
          <w:rFonts w:ascii="Times New Roman" w:hAnsi="Times New Roman"/>
          <w:sz w:val="24"/>
          <w:szCs w:val="24"/>
        </w:rPr>
        <w:t>В соответствии с заключенными муниципальными контрактами, разработанными на основе муниципальных заданий,  осуществляется уборка территорий общего пользования в летний и зимний периоды с периодичностью в объемах выделенного финансирования. Кроме того,  осуществляются работы по содержанию общественного туалета на пр. Ленина и биотуалетных кабин, устанавливаемых в дни массовых мероприятий.</w:t>
      </w:r>
    </w:p>
    <w:p w:rsidR="001077DB" w:rsidRPr="001D626E" w:rsidRDefault="001077DB" w:rsidP="001077DB">
      <w:pPr>
        <w:pStyle w:val="NoSpacing"/>
        <w:ind w:firstLine="709"/>
        <w:jc w:val="both"/>
        <w:rPr>
          <w:rFonts w:ascii="Times New Roman" w:hAnsi="Times New Roman"/>
          <w:sz w:val="24"/>
          <w:szCs w:val="24"/>
        </w:rPr>
      </w:pPr>
      <w:r w:rsidRPr="001D626E">
        <w:rPr>
          <w:rFonts w:ascii="Times New Roman" w:hAnsi="Times New Roman"/>
          <w:sz w:val="24"/>
          <w:szCs w:val="24"/>
        </w:rPr>
        <w:t xml:space="preserve">В соответствии с заключенным муниципальным контрактом  выполняется работа по эксплуатации фонтана у Ледового дворца спорта, которая  предусматривает содержание  фонтана и поддержание его оборудования в технически исправном состоянии, оперативное выполнение работ по устранению аварийных ситуаций, возникающих в процессе эксплуатации фонтана и обеспечение выполнения мероприятий по технике безопасности и охране окружающей среды. </w:t>
      </w:r>
    </w:p>
    <w:p w:rsidR="001077DB" w:rsidRPr="001D626E" w:rsidRDefault="001077DB" w:rsidP="001077DB">
      <w:pPr>
        <w:pStyle w:val="NoSpacing"/>
        <w:ind w:firstLine="709"/>
        <w:jc w:val="both"/>
        <w:rPr>
          <w:rFonts w:ascii="Times New Roman" w:hAnsi="Times New Roman"/>
          <w:sz w:val="24"/>
          <w:szCs w:val="24"/>
        </w:rPr>
      </w:pPr>
      <w:r w:rsidRPr="001D626E">
        <w:rPr>
          <w:rFonts w:ascii="Times New Roman" w:hAnsi="Times New Roman"/>
          <w:sz w:val="24"/>
          <w:szCs w:val="24"/>
        </w:rPr>
        <w:t xml:space="preserve">Осуществляется содержание территории мемориального комплекса воинам электростальцам, погибшим в годы Великой Отечественной войны,  в 1941-1945 годах.  Производится оплата газа, круглогодично поставляемого к вечному огню  Мемориала памяти. </w:t>
      </w:r>
    </w:p>
    <w:p w:rsidR="001077DB" w:rsidRPr="001D626E" w:rsidRDefault="001077DB" w:rsidP="001077DB">
      <w:pPr>
        <w:pStyle w:val="NoSpacing"/>
        <w:ind w:firstLine="709"/>
        <w:jc w:val="both"/>
        <w:rPr>
          <w:rFonts w:ascii="Times New Roman" w:hAnsi="Times New Roman"/>
          <w:sz w:val="24"/>
          <w:szCs w:val="24"/>
        </w:rPr>
      </w:pPr>
      <w:r w:rsidRPr="001D626E">
        <w:rPr>
          <w:rFonts w:ascii="Times New Roman" w:hAnsi="Times New Roman"/>
          <w:sz w:val="24"/>
          <w:szCs w:val="24"/>
        </w:rPr>
        <w:t>За последние три года на территории городского округа увеличилась численность безнадзорных животных. В администрацию городского округа Электросталь поступают многочисленные жалобы от физических и юридических лиц о безнадзорных животных. Учитывая высокую социальную и общественную значимость поддержания в надлежащем состоянии территорий общего пользования, определяющих внешний облик города, решать задачу необходимо программным способом, предусматривающим соответствующее финансирование.</w:t>
      </w:r>
    </w:p>
    <w:p w:rsidR="001077DB" w:rsidRPr="001D626E" w:rsidRDefault="001077DB" w:rsidP="001077DB">
      <w:pPr>
        <w:pStyle w:val="NoSpacing"/>
        <w:ind w:firstLine="709"/>
        <w:jc w:val="both"/>
        <w:rPr>
          <w:rFonts w:ascii="Times New Roman" w:hAnsi="Times New Roman"/>
          <w:sz w:val="24"/>
          <w:szCs w:val="24"/>
        </w:rPr>
      </w:pPr>
      <w:r w:rsidRPr="001D626E">
        <w:rPr>
          <w:rFonts w:ascii="Times New Roman" w:hAnsi="Times New Roman"/>
          <w:sz w:val="24"/>
          <w:szCs w:val="24"/>
        </w:rPr>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1077DB" w:rsidRPr="001D626E" w:rsidRDefault="001077DB" w:rsidP="001077DB">
      <w:pPr>
        <w:pStyle w:val="NoSpacing"/>
        <w:ind w:firstLine="709"/>
        <w:jc w:val="both"/>
        <w:rPr>
          <w:rFonts w:ascii="Times New Roman" w:hAnsi="Times New Roman"/>
          <w:sz w:val="24"/>
          <w:szCs w:val="24"/>
        </w:rPr>
      </w:pPr>
      <w:r w:rsidRPr="001D626E">
        <w:rPr>
          <w:rFonts w:ascii="Times New Roman" w:hAnsi="Times New Roman"/>
          <w:sz w:val="24"/>
          <w:szCs w:val="24"/>
        </w:rPr>
        <w:t xml:space="preserve">Зелёные насаждения городского округа по состоянию на 1 января 2014 года представлены 79 947  деревьями, 212 017  кустарниками одиночных и в группах, </w:t>
      </w:r>
      <w:smartTag w:uri="urn:schemas-microsoft-com:office:smarttags" w:element="metricconverter">
        <w:smartTagPr>
          <w:attr w:name="ProductID" w:val="749 657 кв. метрами"/>
        </w:smartTagPr>
        <w:r w:rsidRPr="001D626E">
          <w:rPr>
            <w:rFonts w:ascii="Times New Roman" w:hAnsi="Times New Roman"/>
            <w:sz w:val="24"/>
            <w:szCs w:val="24"/>
          </w:rPr>
          <w:t>749 657 кв. метрами</w:t>
        </w:r>
      </w:smartTag>
      <w:r w:rsidRPr="001D626E">
        <w:rPr>
          <w:rFonts w:ascii="Times New Roman" w:hAnsi="Times New Roman"/>
          <w:sz w:val="24"/>
          <w:szCs w:val="24"/>
        </w:rPr>
        <w:t xml:space="preserve"> газонов, </w:t>
      </w:r>
      <w:smartTag w:uri="urn:schemas-microsoft-com:office:smarttags" w:element="metricconverter">
        <w:smartTagPr>
          <w:attr w:name="ProductID" w:val="675 кв. метрами"/>
        </w:smartTagPr>
        <w:r w:rsidRPr="001D626E">
          <w:rPr>
            <w:rFonts w:ascii="Times New Roman" w:hAnsi="Times New Roman"/>
            <w:sz w:val="24"/>
            <w:szCs w:val="24"/>
          </w:rPr>
          <w:t>675 кв. метрами</w:t>
        </w:r>
      </w:smartTag>
      <w:r w:rsidRPr="001D626E">
        <w:rPr>
          <w:rFonts w:ascii="Times New Roman" w:hAnsi="Times New Roman"/>
          <w:sz w:val="24"/>
          <w:szCs w:val="24"/>
        </w:rPr>
        <w:t xml:space="preserve"> цветников. Общая площадь зелёных насаждений, находящихся в муниципальной собственности, составляет </w:t>
      </w:r>
      <w:smartTag w:uri="urn:schemas-microsoft-com:office:smarttags" w:element="metricconverter">
        <w:smartTagPr>
          <w:attr w:name="ProductID" w:val="1 812 га"/>
        </w:smartTagPr>
        <w:r w:rsidRPr="001D626E">
          <w:rPr>
            <w:rFonts w:ascii="Times New Roman" w:hAnsi="Times New Roman"/>
            <w:sz w:val="24"/>
            <w:szCs w:val="24"/>
          </w:rPr>
          <w:t>1 812 га</w:t>
        </w:r>
      </w:smartTag>
      <w:r w:rsidRPr="001D626E">
        <w:rPr>
          <w:rFonts w:ascii="Times New Roman" w:hAnsi="Times New Roman"/>
          <w:sz w:val="24"/>
          <w:szCs w:val="24"/>
        </w:rPr>
        <w:t xml:space="preserve">, в том числе  насаждения на землях общего пользования (в парках, садах, скверах, бульварах – </w:t>
      </w:r>
      <w:smartTag w:uri="urn:schemas-microsoft-com:office:smarttags" w:element="metricconverter">
        <w:smartTagPr>
          <w:attr w:name="ProductID" w:val="40,4 га"/>
        </w:smartTagPr>
        <w:r w:rsidRPr="001D626E">
          <w:rPr>
            <w:rFonts w:ascii="Times New Roman" w:hAnsi="Times New Roman"/>
            <w:sz w:val="24"/>
            <w:szCs w:val="24"/>
          </w:rPr>
          <w:t>40,4 га</w:t>
        </w:r>
      </w:smartTag>
      <w:r w:rsidRPr="001D626E">
        <w:rPr>
          <w:rFonts w:ascii="Times New Roman" w:hAnsi="Times New Roman"/>
          <w:sz w:val="24"/>
          <w:szCs w:val="24"/>
        </w:rPr>
        <w:t xml:space="preserve">, озеленение улично-дорожной сети – 12, </w:t>
      </w:r>
      <w:smartTag w:uri="urn:schemas-microsoft-com:office:smarttags" w:element="metricconverter">
        <w:smartTagPr>
          <w:attr w:name="ProductID" w:val="6 га"/>
        </w:smartTagPr>
        <w:r w:rsidRPr="001D626E">
          <w:rPr>
            <w:rFonts w:ascii="Times New Roman" w:hAnsi="Times New Roman"/>
            <w:sz w:val="24"/>
            <w:szCs w:val="24"/>
          </w:rPr>
          <w:t>6 га</w:t>
        </w:r>
      </w:smartTag>
      <w:r w:rsidRPr="001D626E">
        <w:rPr>
          <w:rFonts w:ascii="Times New Roman" w:hAnsi="Times New Roman"/>
          <w:sz w:val="24"/>
          <w:szCs w:val="24"/>
        </w:rPr>
        <w:t xml:space="preserve">, городские леса – </w:t>
      </w:r>
      <w:smartTag w:uri="urn:schemas-microsoft-com:office:smarttags" w:element="metricconverter">
        <w:smartTagPr>
          <w:attr w:name="ProductID" w:val="1 759 га"/>
        </w:smartTagPr>
        <w:smartTag w:uri="urn:schemas-microsoft-com:office:smarttags" w:element="metricconverter">
          <w:smartTagPr>
            <w:attr w:name="ProductID" w:val="1 759 га"/>
          </w:smartTagPr>
          <w:r w:rsidRPr="001D626E">
            <w:rPr>
              <w:rFonts w:ascii="Times New Roman" w:hAnsi="Times New Roman"/>
              <w:sz w:val="24"/>
              <w:szCs w:val="24"/>
            </w:rPr>
            <w:t>1 759 га</w:t>
          </w:r>
        </w:smartTag>
        <w:r w:rsidRPr="001D626E">
          <w:rPr>
            <w:rFonts w:ascii="Times New Roman" w:hAnsi="Times New Roman"/>
            <w:sz w:val="24"/>
            <w:szCs w:val="24"/>
          </w:rPr>
          <w:t>).</w:t>
        </w:r>
      </w:smartTag>
    </w:p>
    <w:p w:rsidR="001077DB" w:rsidRPr="001D626E" w:rsidRDefault="001077DB" w:rsidP="001077DB">
      <w:pPr>
        <w:pStyle w:val="NoSpacing"/>
        <w:ind w:firstLine="709"/>
        <w:jc w:val="both"/>
        <w:rPr>
          <w:rFonts w:ascii="Times New Roman" w:hAnsi="Times New Roman"/>
          <w:sz w:val="24"/>
          <w:szCs w:val="24"/>
        </w:rPr>
      </w:pPr>
      <w:r w:rsidRPr="001D626E">
        <w:rPr>
          <w:rFonts w:ascii="Times New Roman" w:hAnsi="Times New Roman"/>
          <w:sz w:val="24"/>
          <w:szCs w:val="24"/>
        </w:rPr>
        <w:t>Городские зелёные насаждения по своей структуре, условиям месторасположения и функциям значительно отличаются от естественных. Они произрастают в условиях постоянного смога и дефицита влаги, испытывают влияние специфического городского климата, дополнительного искусственного освещения в ночные часы, подвержены интенсивным рекреационным нагрузкам, обеднены полезными организмами. Благодаря этому в них распространены и имеют значение специфические комплексы возбудителей болезней и членистоногих вредителей растений. У большинства вредителей растений вырабатывается устойчивое приспособление к жизни в  городских условиях. При пониженной устойчивости растений, произрастающих в неблагоприятных условиях в городе, особенно опасными становятся вспышки массового размножения вредителей, что подтверждается фактом массовой гибели ясеней от насекомого паразита ясеневой златки на территории городского округа. При подобных фактах резко ухудшается состояние городских зелёных насаждений, значительно снижается их прирост и в большинстве случаев происходит их гибель, что также подтверждается наличием на территории городского округа большого количества усыхающих и усохших деревьев. Восстановление и реконструкция погибших и утративших необходимые декоративные и физиологические свойства зелёных насаждений весьма трудоёмкие и дорогостоящие мероприятия. Кроме того, усыхающие, усохшие и больные деревья подвержены падению при неблагоприятных природных условиях (сильном ветре, ледяном дожде, большой зелёной массе), что при плотной городской застройке приводит к нанесению ущерба имуществу граждан и юридических лиц, а, в отдельных случаях,  к гибели или увечью жителей города. Поэтому защита зелёных насаждений городского округа от вредителей, своевременное удаление усыхающих, усохших, угрожающих падением деревьев – одна из наиболее актуальных задач городского хозяйства. Одной из проблем является наличие большого количества деревьев, посаженных в ранние периоды с нарушением норм посадки и удаления их от зданий, сооружений, линейных объектов, что приводит к разрушению конструктивных элементов зданий, сооружений, линейных объектов корнями деревьев, падающими частями деревьев или самими деревьями. Также требует решения проблема утилизации порубочных остатков зелёных насаждений, особенно после вырубки больных, усыхающих и усохших деревьев.</w:t>
      </w:r>
    </w:p>
    <w:p w:rsidR="001077DB" w:rsidRPr="001D626E" w:rsidRDefault="001077DB" w:rsidP="001077DB">
      <w:pPr>
        <w:pStyle w:val="NoSpacing"/>
        <w:ind w:firstLine="709"/>
        <w:jc w:val="both"/>
        <w:rPr>
          <w:rFonts w:ascii="Times New Roman" w:hAnsi="Times New Roman"/>
          <w:sz w:val="24"/>
          <w:szCs w:val="24"/>
        </w:rPr>
      </w:pPr>
      <w:r w:rsidRPr="001D626E">
        <w:rPr>
          <w:rFonts w:ascii="Times New Roman" w:hAnsi="Times New Roman"/>
          <w:sz w:val="24"/>
          <w:szCs w:val="24"/>
        </w:rPr>
        <w:t>В настоящее время, по оценке специалистов, потребность в денежных средствах на вырубку усыхающих, усохших, угрожающих падением деревьев составляет 58 млн. рублей. Таких финансовых средств в бюджете городского округа нет. Ежегодно выделяемые средства на реализацию муниципальной программы в части проведения работ по вырубке усыхающих, усохших, угрожающих падением деревьев будут обеспечивать только 12,3 потребности в средствах на проведение подобных работ. 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
    <w:p w:rsidR="001077DB" w:rsidRPr="001D626E" w:rsidRDefault="001077DB" w:rsidP="001077DB">
      <w:pPr>
        <w:pStyle w:val="NoSpacing"/>
        <w:ind w:firstLine="709"/>
        <w:jc w:val="both"/>
        <w:rPr>
          <w:rFonts w:ascii="Times New Roman" w:hAnsi="Times New Roman"/>
          <w:sz w:val="24"/>
          <w:szCs w:val="24"/>
        </w:rPr>
      </w:pPr>
      <w:r w:rsidRPr="001D626E">
        <w:rPr>
          <w:rFonts w:ascii="Times New Roman" w:hAnsi="Times New Roman"/>
          <w:sz w:val="24"/>
          <w:szCs w:val="24"/>
        </w:rPr>
        <w:t>При сценарном плане финансирования  содержания зелёных насаждений в соответствии с подпрограммой «Благоустройство и содержание территорий городского округа» ситуация будет соответствовать минимальному варианту осуществления  деятельности по уходу за зелёными насаждениями на территории городского округа и не позволит кардинальным образом решить проблему своевременного удаления усыхающих, усохших, угрожающих падением деревьев и тем самым предотвратить дальнейшее распространение массовой гибели деревьев.</w:t>
      </w:r>
    </w:p>
    <w:p w:rsidR="001077DB" w:rsidRPr="001D626E" w:rsidRDefault="001077DB" w:rsidP="001077DB">
      <w:pPr>
        <w:pStyle w:val="NoSpacing"/>
        <w:ind w:firstLine="709"/>
        <w:jc w:val="both"/>
        <w:rPr>
          <w:rFonts w:ascii="Times New Roman" w:hAnsi="Times New Roman"/>
          <w:sz w:val="24"/>
          <w:szCs w:val="24"/>
        </w:rPr>
      </w:pPr>
      <w:r w:rsidRPr="001D626E">
        <w:rPr>
          <w:rFonts w:ascii="Times New Roman" w:hAnsi="Times New Roman"/>
          <w:sz w:val="24"/>
          <w:szCs w:val="24"/>
        </w:rPr>
        <w:t xml:space="preserve">В границах городского округа  расположены четыре водоема: «Южный», «Лазурный», «Западный» и «Юбилейный», содержание двух их них: «Южного» и «Лазурного» осуществляется за счет средств бюджета городского округа, а остальные  два – «Юбилейный» и «Западный» содержатся за счет средств частных инвесторов, которыми заключены инвестиционные договора с целью создания многофункциональных зон отдыха на водоемах. Площадь водной глади водоемов и прилегающей территории «Южный» и «Лазурный» соответственно составляет – </w:t>
      </w:r>
      <w:smartTag w:uri="urn:schemas-microsoft-com:office:smarttags" w:element="metricconverter">
        <w:smartTagPr>
          <w:attr w:name="ProductID" w:val="4 га"/>
        </w:smartTagPr>
        <w:r w:rsidRPr="001D626E">
          <w:rPr>
            <w:rFonts w:ascii="Times New Roman" w:hAnsi="Times New Roman"/>
            <w:sz w:val="24"/>
            <w:szCs w:val="24"/>
          </w:rPr>
          <w:t>4 га</w:t>
        </w:r>
      </w:smartTag>
      <w:r w:rsidRPr="001D626E">
        <w:rPr>
          <w:rFonts w:ascii="Times New Roman" w:hAnsi="Times New Roman"/>
          <w:sz w:val="24"/>
          <w:szCs w:val="24"/>
        </w:rPr>
        <w:t xml:space="preserve">, убираемая - </w:t>
      </w:r>
      <w:smartTag w:uri="urn:schemas-microsoft-com:office:smarttags" w:element="metricconverter">
        <w:smartTagPr>
          <w:attr w:name="ProductID" w:val="2,2 га"/>
        </w:smartTagPr>
        <w:r w:rsidRPr="001D626E">
          <w:rPr>
            <w:rFonts w:ascii="Times New Roman" w:hAnsi="Times New Roman"/>
            <w:sz w:val="24"/>
            <w:szCs w:val="24"/>
          </w:rPr>
          <w:t>2,2 га</w:t>
        </w:r>
      </w:smartTag>
      <w:r w:rsidRPr="001D626E">
        <w:rPr>
          <w:rFonts w:ascii="Times New Roman" w:hAnsi="Times New Roman"/>
          <w:sz w:val="24"/>
          <w:szCs w:val="24"/>
        </w:rPr>
        <w:t xml:space="preserve">; водоема соответственно – 1,0 и </w:t>
      </w:r>
      <w:smartTag w:uri="urn:schemas-microsoft-com:office:smarttags" w:element="metricconverter">
        <w:smartTagPr>
          <w:attr w:name="ProductID" w:val="0,5 га"/>
        </w:smartTagPr>
        <w:r w:rsidRPr="001D626E">
          <w:rPr>
            <w:rFonts w:ascii="Times New Roman" w:hAnsi="Times New Roman"/>
            <w:sz w:val="24"/>
            <w:szCs w:val="24"/>
          </w:rPr>
          <w:t>0,5 га</w:t>
        </w:r>
      </w:smartTag>
      <w:r w:rsidRPr="001D626E">
        <w:rPr>
          <w:rFonts w:ascii="Times New Roman" w:hAnsi="Times New Roman"/>
          <w:sz w:val="24"/>
          <w:szCs w:val="24"/>
        </w:rPr>
        <w:t>.</w:t>
      </w:r>
    </w:p>
    <w:p w:rsidR="001077DB" w:rsidRPr="001D626E" w:rsidRDefault="001077DB" w:rsidP="001077DB">
      <w:pPr>
        <w:pStyle w:val="NoSpacing"/>
        <w:ind w:firstLine="709"/>
        <w:jc w:val="both"/>
        <w:rPr>
          <w:rFonts w:ascii="Times New Roman" w:hAnsi="Times New Roman"/>
          <w:sz w:val="24"/>
          <w:szCs w:val="24"/>
        </w:rPr>
      </w:pPr>
      <w:r w:rsidRPr="001D626E">
        <w:rPr>
          <w:rFonts w:ascii="Times New Roman" w:hAnsi="Times New Roman"/>
          <w:sz w:val="24"/>
          <w:szCs w:val="24"/>
        </w:rPr>
        <w:t>Три водоёма из 4-х предназначены для купания: Южный, Юбилейный, Западный. Водоем Лазурный – для отдыха. Водоёмы, предназначенные для купания в летний период, оборудуются спасательной станцией, медицинским постом, службой охраны и связью.</w:t>
      </w:r>
    </w:p>
    <w:p w:rsidR="001077DB" w:rsidRPr="001D626E" w:rsidRDefault="001077DB" w:rsidP="001077DB">
      <w:pPr>
        <w:pStyle w:val="NoSpacing"/>
        <w:ind w:firstLine="709"/>
        <w:jc w:val="both"/>
        <w:rPr>
          <w:rFonts w:ascii="Times New Roman" w:hAnsi="Times New Roman"/>
          <w:sz w:val="24"/>
          <w:szCs w:val="24"/>
        </w:rPr>
      </w:pPr>
      <w:r w:rsidRPr="001D626E">
        <w:rPr>
          <w:rFonts w:ascii="Times New Roman" w:hAnsi="Times New Roman"/>
          <w:sz w:val="24"/>
          <w:szCs w:val="24"/>
        </w:rPr>
        <w:t xml:space="preserve">Содержание территорий водоемов должно осуществляться в соответствии с требования нормативно правовых актов и санитарных норм и правил содержания водоемов, обеспечивающих безопасные условия отдыха жителей городского округа Электросталь в летний период, что требует соответственного финансирования. </w:t>
      </w:r>
    </w:p>
    <w:p w:rsidR="001077DB" w:rsidRPr="001D626E" w:rsidRDefault="001077DB" w:rsidP="001077DB">
      <w:pPr>
        <w:pStyle w:val="NoSpacing"/>
        <w:ind w:firstLine="709"/>
        <w:jc w:val="both"/>
        <w:rPr>
          <w:rFonts w:ascii="Times New Roman" w:hAnsi="Times New Roman"/>
          <w:sz w:val="24"/>
          <w:szCs w:val="24"/>
        </w:rPr>
      </w:pPr>
      <w:r w:rsidRPr="001D626E">
        <w:rPr>
          <w:rFonts w:ascii="Times New Roman" w:hAnsi="Times New Roman"/>
          <w:sz w:val="24"/>
          <w:szCs w:val="24"/>
        </w:rPr>
        <w:t>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w:t>
      </w:r>
    </w:p>
    <w:p w:rsidR="001077DB" w:rsidRPr="001D626E" w:rsidRDefault="001077DB" w:rsidP="001077DB">
      <w:pPr>
        <w:pStyle w:val="NoSpacing"/>
        <w:ind w:firstLine="709"/>
        <w:jc w:val="both"/>
        <w:rPr>
          <w:rFonts w:ascii="Times New Roman" w:hAnsi="Times New Roman"/>
          <w:sz w:val="24"/>
          <w:szCs w:val="24"/>
        </w:rPr>
      </w:pPr>
      <w:r w:rsidRPr="001D626E">
        <w:rPr>
          <w:rFonts w:ascii="Times New Roman" w:hAnsi="Times New Roman"/>
          <w:sz w:val="24"/>
          <w:szCs w:val="24"/>
        </w:rPr>
        <w:t xml:space="preserve">Улицы города в вечернее и ночное время освещались линиями наружного освещения протяженностью более </w:t>
      </w:r>
      <w:smartTag w:uri="urn:schemas-microsoft-com:office:smarttags" w:element="metricconverter">
        <w:smartTagPr>
          <w:attr w:name="ProductID" w:val="145 километров"/>
        </w:smartTagPr>
        <w:r w:rsidRPr="001D626E">
          <w:rPr>
            <w:rFonts w:ascii="Times New Roman" w:hAnsi="Times New Roman"/>
            <w:sz w:val="24"/>
            <w:szCs w:val="24"/>
          </w:rPr>
          <w:t>145 километров</w:t>
        </w:r>
      </w:smartTag>
      <w:r w:rsidRPr="001D626E">
        <w:rPr>
          <w:rFonts w:ascii="Times New Roman" w:hAnsi="Times New Roman"/>
          <w:sz w:val="24"/>
          <w:szCs w:val="24"/>
        </w:rPr>
        <w:t xml:space="preserve">, в состав которых входят 4608 опор освещения, более 5 тысяч светильников, соединённых между собой кабельными линиями протяжённостью почти </w:t>
      </w:r>
      <w:smartTag w:uri="urn:schemas-microsoft-com:office:smarttags" w:element="metricconverter">
        <w:smartTagPr>
          <w:attr w:name="ProductID" w:val="50 километров"/>
        </w:smartTagPr>
        <w:r w:rsidRPr="001D626E">
          <w:rPr>
            <w:rFonts w:ascii="Times New Roman" w:hAnsi="Times New Roman"/>
            <w:sz w:val="24"/>
            <w:szCs w:val="24"/>
          </w:rPr>
          <w:t>50 километров</w:t>
        </w:r>
      </w:smartTag>
      <w:r w:rsidRPr="001D626E">
        <w:rPr>
          <w:rFonts w:ascii="Times New Roman" w:hAnsi="Times New Roman"/>
          <w:sz w:val="24"/>
          <w:szCs w:val="24"/>
        </w:rPr>
        <w:t xml:space="preserve"> и воздушными проводами протяжённостью более </w:t>
      </w:r>
      <w:smartTag w:uri="urn:schemas-microsoft-com:office:smarttags" w:element="metricconverter">
        <w:smartTagPr>
          <w:attr w:name="ProductID" w:val="95 километров"/>
        </w:smartTagPr>
        <w:r w:rsidRPr="001D626E">
          <w:rPr>
            <w:rFonts w:ascii="Times New Roman" w:hAnsi="Times New Roman"/>
            <w:sz w:val="24"/>
            <w:szCs w:val="24"/>
          </w:rPr>
          <w:t>95 километров</w:t>
        </w:r>
      </w:smartTag>
      <w:r w:rsidRPr="001D626E">
        <w:rPr>
          <w:rFonts w:ascii="Times New Roman" w:hAnsi="Times New Roman"/>
          <w:sz w:val="24"/>
          <w:szCs w:val="24"/>
        </w:rPr>
        <w:t>.</w:t>
      </w:r>
    </w:p>
    <w:p w:rsidR="001077DB" w:rsidRPr="001D626E" w:rsidRDefault="001077DB" w:rsidP="001077DB">
      <w:pPr>
        <w:pStyle w:val="NoSpacing"/>
        <w:ind w:firstLine="709"/>
        <w:jc w:val="both"/>
        <w:rPr>
          <w:rFonts w:ascii="Times New Roman" w:hAnsi="Times New Roman"/>
          <w:sz w:val="24"/>
          <w:szCs w:val="24"/>
        </w:rPr>
      </w:pPr>
      <w:r w:rsidRPr="001D626E">
        <w:rPr>
          <w:rFonts w:ascii="Times New Roman" w:hAnsi="Times New Roman"/>
          <w:sz w:val="24"/>
          <w:szCs w:val="24"/>
        </w:rPr>
        <w:t>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w:t>
      </w:r>
    </w:p>
    <w:p w:rsidR="001077DB" w:rsidRPr="001D626E" w:rsidRDefault="001077DB" w:rsidP="001077DB">
      <w:pPr>
        <w:pStyle w:val="NoSpacing"/>
        <w:ind w:firstLine="709"/>
        <w:jc w:val="both"/>
        <w:rPr>
          <w:rFonts w:ascii="Times New Roman" w:hAnsi="Times New Roman"/>
          <w:sz w:val="24"/>
          <w:szCs w:val="24"/>
        </w:rPr>
      </w:pPr>
      <w:r w:rsidRPr="001D626E">
        <w:rPr>
          <w:rFonts w:ascii="Times New Roman" w:hAnsi="Times New Roman"/>
          <w:sz w:val="24"/>
          <w:szCs w:val="24"/>
        </w:rPr>
        <w:t xml:space="preserve">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большим   сроком службы и высокой световой отдачей источники света, а также замена сетей уличного освещения на самонесущий изолированный  провод. </w:t>
      </w:r>
    </w:p>
    <w:p w:rsidR="001077DB" w:rsidRPr="001D626E" w:rsidRDefault="001077DB" w:rsidP="001077DB">
      <w:pPr>
        <w:pStyle w:val="NoSpacing"/>
        <w:ind w:firstLine="709"/>
        <w:jc w:val="both"/>
        <w:rPr>
          <w:rFonts w:ascii="Times New Roman" w:hAnsi="Times New Roman"/>
          <w:sz w:val="24"/>
          <w:szCs w:val="24"/>
        </w:rPr>
      </w:pPr>
      <w:r w:rsidRPr="001D626E">
        <w:rPr>
          <w:rFonts w:ascii="Times New Roman" w:hAnsi="Times New Roman"/>
          <w:sz w:val="24"/>
          <w:szCs w:val="24"/>
        </w:rPr>
        <w:t>Предлагаемые мероприятия по текущему содержанию, техническому обслуживанию и эксплуатации объектов наружного освещения, 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1077DB" w:rsidRPr="001D626E" w:rsidRDefault="001077DB" w:rsidP="001077DB">
      <w:pPr>
        <w:pStyle w:val="NoSpacing"/>
        <w:ind w:firstLine="709"/>
        <w:jc w:val="both"/>
        <w:rPr>
          <w:rFonts w:ascii="Times New Roman" w:hAnsi="Times New Roman"/>
          <w:sz w:val="24"/>
          <w:szCs w:val="24"/>
        </w:rPr>
      </w:pPr>
      <w:r w:rsidRPr="001D626E">
        <w:rPr>
          <w:rFonts w:ascii="Times New Roman" w:hAnsi="Times New Roman"/>
          <w:sz w:val="24"/>
          <w:szCs w:val="24"/>
        </w:rPr>
        <w:t>Большой проблемой  для города является большое количество безнадзорных животных на улицах города, которые становятся  разносчиками инфекционных заболеваний. Для решения  этой проблемы необходимо  информировать население через средства массовой информации о правилах содержания домашних животных, организовать площадки для выгула собак, своевременно производить отлов бродячих собак.</w:t>
      </w:r>
    </w:p>
    <w:p w:rsidR="001077DB" w:rsidRPr="001D626E" w:rsidRDefault="001077DB" w:rsidP="001077DB">
      <w:pPr>
        <w:pStyle w:val="NoSpacing"/>
        <w:ind w:firstLine="709"/>
        <w:jc w:val="both"/>
        <w:rPr>
          <w:rFonts w:ascii="Times New Roman" w:hAnsi="Times New Roman"/>
          <w:sz w:val="24"/>
          <w:szCs w:val="24"/>
        </w:rPr>
      </w:pPr>
      <w:r w:rsidRPr="001D626E">
        <w:rPr>
          <w:rFonts w:ascii="Times New Roman" w:hAnsi="Times New Roman"/>
          <w:sz w:val="24"/>
          <w:szCs w:val="24"/>
        </w:rPr>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1077DB" w:rsidRPr="001D626E" w:rsidRDefault="001077DB" w:rsidP="001077DB">
      <w:pPr>
        <w:pStyle w:val="NoSpacing"/>
        <w:ind w:firstLine="709"/>
        <w:jc w:val="both"/>
        <w:rPr>
          <w:rFonts w:ascii="Times New Roman" w:hAnsi="Times New Roman"/>
          <w:sz w:val="24"/>
          <w:szCs w:val="24"/>
        </w:rPr>
      </w:pPr>
      <w:r w:rsidRPr="001D626E">
        <w:rPr>
          <w:rFonts w:ascii="Times New Roman" w:hAnsi="Times New Roman"/>
          <w:sz w:val="24"/>
          <w:szCs w:val="24"/>
        </w:rPr>
        <w:t>Установка современных детских площадок является важным направлением в работе муниципалитета. В период с 2005 года по 2014 год на территории городского округа были установлены 98 детских игровых площадок. В тоже время необходимо отметить, что покупка и установка современных детских игровых площадок дело дорогостоящее.  В настоящее время  установка 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 Приоритет отдается установке межквартальных детских площадок, так как у муниципалитета нет финансовых возможностей установить детскую площадку в каждом дворе. В первую очередь обустраиваются дворовые территории многоэтажных застроек с большим количеством квартир. Также при этом учитывается наличие детских площадок на близлежащих дворовых территориях.</w:t>
      </w:r>
      <w:r w:rsidRPr="001D626E">
        <w:rPr>
          <w:rFonts w:ascii="Times New Roman" w:hAnsi="Times New Roman"/>
          <w:b/>
          <w:sz w:val="24"/>
          <w:szCs w:val="24"/>
        </w:rPr>
        <w:t xml:space="preserve"> </w:t>
      </w:r>
      <w:r w:rsidRPr="001D626E">
        <w:rPr>
          <w:rFonts w:ascii="Times New Roman" w:hAnsi="Times New Roman"/>
          <w:sz w:val="24"/>
          <w:szCs w:val="24"/>
        </w:rPr>
        <w:t xml:space="preserve"> </w:t>
      </w:r>
    </w:p>
    <w:p w:rsidR="001077DB" w:rsidRPr="001D626E" w:rsidRDefault="001077DB" w:rsidP="001077DB">
      <w:pPr>
        <w:pStyle w:val="NoSpacing"/>
        <w:ind w:firstLine="709"/>
        <w:jc w:val="both"/>
        <w:rPr>
          <w:rFonts w:ascii="Times New Roman" w:hAnsi="Times New Roman"/>
          <w:sz w:val="24"/>
          <w:szCs w:val="24"/>
        </w:rPr>
      </w:pPr>
      <w:r w:rsidRPr="001D626E">
        <w:rPr>
          <w:rFonts w:ascii="Times New Roman" w:hAnsi="Times New Roman"/>
          <w:sz w:val="24"/>
          <w:szCs w:val="24"/>
        </w:rPr>
        <w:t>В настоящее время в обустройстве детскими игровыми площадками нуждаются 60 дворовых территорий. Ежегодно с 2015 по 2019 года планируется устанавливать  по 5 детских площадок. Учитывая социальную значимость данного вопроса решать задачу необходимо программным методом, предусматривающим соответствующее финансирование.</w:t>
      </w:r>
    </w:p>
    <w:p w:rsidR="001077DB" w:rsidRPr="001D626E" w:rsidRDefault="001077DB" w:rsidP="001077DB">
      <w:pPr>
        <w:pStyle w:val="NoSpacing"/>
        <w:ind w:firstLine="709"/>
        <w:jc w:val="both"/>
        <w:rPr>
          <w:rFonts w:ascii="Times New Roman" w:hAnsi="Times New Roman"/>
          <w:sz w:val="24"/>
          <w:szCs w:val="24"/>
        </w:rPr>
      </w:pPr>
      <w:r w:rsidRPr="001D626E">
        <w:rPr>
          <w:rFonts w:ascii="Times New Roman" w:hAnsi="Times New Roman"/>
          <w:sz w:val="24"/>
          <w:szCs w:val="24"/>
        </w:rPr>
        <w:t>В рамках реализации государственной программы Московской области «Содержание и развитие системы жилищно-коммунального хозяйства Московской области на 2014-2018 годы» в 2014 году приобретена коммунальная техника с рассрочкой платежа на 3 года.</w:t>
      </w:r>
    </w:p>
    <w:p w:rsidR="001077DB" w:rsidRPr="001D626E" w:rsidRDefault="001077DB" w:rsidP="001077DB">
      <w:pPr>
        <w:jc w:val="both"/>
        <w:rPr>
          <w:rFonts w:cs="Times New Roman"/>
        </w:rPr>
      </w:pPr>
    </w:p>
    <w:p w:rsidR="001077DB" w:rsidRPr="001D626E" w:rsidRDefault="001077DB" w:rsidP="001077DB">
      <w:pPr>
        <w:ind w:firstLine="709"/>
        <w:rPr>
          <w:rFonts w:cs="Times New Roman"/>
        </w:rPr>
      </w:pPr>
      <w:r w:rsidRPr="001D626E">
        <w:rPr>
          <w:rFonts w:cs="Times New Roman"/>
          <w:b/>
        </w:rPr>
        <w:t>2 Цели и задачи муниципальной подпрограммы «Благоустройство и содержание территории городского округа»</w:t>
      </w:r>
    </w:p>
    <w:p w:rsidR="001077DB" w:rsidRPr="001D626E" w:rsidRDefault="001077DB" w:rsidP="001077DB">
      <w:pPr>
        <w:pStyle w:val="NoSpacing"/>
        <w:ind w:firstLine="709"/>
        <w:rPr>
          <w:rFonts w:ascii="Times New Roman" w:hAnsi="Times New Roman"/>
          <w:sz w:val="24"/>
          <w:szCs w:val="24"/>
        </w:rPr>
      </w:pPr>
      <w:r w:rsidRPr="001D626E">
        <w:rPr>
          <w:rFonts w:ascii="Times New Roman" w:hAnsi="Times New Roman"/>
          <w:sz w:val="24"/>
          <w:szCs w:val="24"/>
        </w:rPr>
        <w:t xml:space="preserve">2.1 Основными целями подпрограммы являются создание благоприятных и комфортных условий для жизнедеятельности населения на территории городского округа, улучшение внешнего облика города. </w:t>
      </w:r>
    </w:p>
    <w:p w:rsidR="001077DB" w:rsidRPr="001D626E" w:rsidRDefault="001077DB" w:rsidP="001077DB">
      <w:pPr>
        <w:pStyle w:val="NoSpacing"/>
        <w:ind w:firstLine="709"/>
        <w:rPr>
          <w:rFonts w:ascii="Times New Roman" w:hAnsi="Times New Roman"/>
          <w:sz w:val="24"/>
          <w:szCs w:val="24"/>
        </w:rPr>
      </w:pPr>
      <w:r w:rsidRPr="001D626E">
        <w:rPr>
          <w:rFonts w:ascii="Times New Roman" w:hAnsi="Times New Roman"/>
          <w:sz w:val="24"/>
          <w:szCs w:val="24"/>
        </w:rPr>
        <w:t xml:space="preserve">2.2  Для достижения поставленных целей в ходе выполнения муниципальной подпрограммы решаются следующие нижеуказанные задачи.     </w:t>
      </w:r>
    </w:p>
    <w:p w:rsidR="001077DB" w:rsidRPr="001D626E" w:rsidRDefault="001077DB" w:rsidP="001077DB">
      <w:pPr>
        <w:pStyle w:val="NoSpacing"/>
        <w:numPr>
          <w:ilvl w:val="0"/>
          <w:numId w:val="19"/>
        </w:numPr>
        <w:rPr>
          <w:rFonts w:ascii="Times New Roman" w:hAnsi="Times New Roman"/>
          <w:sz w:val="24"/>
          <w:szCs w:val="24"/>
        </w:rPr>
      </w:pPr>
      <w:r w:rsidRPr="001D626E">
        <w:rPr>
          <w:rFonts w:ascii="Times New Roman" w:hAnsi="Times New Roman"/>
          <w:sz w:val="24"/>
          <w:szCs w:val="24"/>
        </w:rPr>
        <w:t>содержание  территорий общего пользования, определяющий внешний облик  городского округа;</w:t>
      </w:r>
    </w:p>
    <w:p w:rsidR="001077DB" w:rsidRPr="001D626E" w:rsidRDefault="001077DB" w:rsidP="001077DB">
      <w:pPr>
        <w:pStyle w:val="NoSpacing"/>
        <w:numPr>
          <w:ilvl w:val="0"/>
          <w:numId w:val="19"/>
        </w:numPr>
        <w:rPr>
          <w:rFonts w:ascii="Times New Roman" w:hAnsi="Times New Roman"/>
          <w:sz w:val="24"/>
          <w:szCs w:val="24"/>
        </w:rPr>
      </w:pPr>
      <w:r w:rsidRPr="001D626E">
        <w:rPr>
          <w:rFonts w:ascii="Times New Roman" w:hAnsi="Times New Roman"/>
          <w:sz w:val="24"/>
          <w:szCs w:val="24"/>
        </w:rPr>
        <w:t>содержание и уход за зелёными насаждениями, расположенными на территории городского округа;</w:t>
      </w:r>
    </w:p>
    <w:p w:rsidR="001077DB" w:rsidRPr="001D626E" w:rsidRDefault="001077DB" w:rsidP="001077DB">
      <w:pPr>
        <w:pStyle w:val="NoSpacing"/>
        <w:numPr>
          <w:ilvl w:val="0"/>
          <w:numId w:val="19"/>
        </w:numPr>
        <w:rPr>
          <w:rFonts w:ascii="Times New Roman" w:hAnsi="Times New Roman"/>
          <w:sz w:val="24"/>
          <w:szCs w:val="24"/>
        </w:rPr>
      </w:pPr>
      <w:r w:rsidRPr="001D626E">
        <w:rPr>
          <w:rFonts w:ascii="Times New Roman" w:hAnsi="Times New Roman"/>
          <w:sz w:val="24"/>
          <w:szCs w:val="24"/>
        </w:rPr>
        <w:t>содержание мест массового отдыха населения городского округа;</w:t>
      </w:r>
    </w:p>
    <w:p w:rsidR="001077DB" w:rsidRPr="001D626E" w:rsidRDefault="001077DB" w:rsidP="001077DB">
      <w:pPr>
        <w:pStyle w:val="NoSpacing"/>
        <w:numPr>
          <w:ilvl w:val="0"/>
          <w:numId w:val="19"/>
        </w:numPr>
        <w:rPr>
          <w:rFonts w:ascii="Times New Roman" w:hAnsi="Times New Roman"/>
          <w:sz w:val="24"/>
          <w:szCs w:val="24"/>
        </w:rPr>
      </w:pPr>
      <w:r w:rsidRPr="001D626E">
        <w:rPr>
          <w:rFonts w:ascii="Times New Roman" w:hAnsi="Times New Roman"/>
          <w:sz w:val="24"/>
          <w:szCs w:val="24"/>
        </w:rPr>
        <w:t>эксплуатация и ремонт линий наружного освещения,  плата за потреблённую  электроэнергию;</w:t>
      </w:r>
    </w:p>
    <w:p w:rsidR="001077DB" w:rsidRPr="001D626E" w:rsidRDefault="001077DB" w:rsidP="001077DB">
      <w:pPr>
        <w:pStyle w:val="NoSpacing"/>
        <w:numPr>
          <w:ilvl w:val="0"/>
          <w:numId w:val="19"/>
        </w:numPr>
        <w:rPr>
          <w:rFonts w:ascii="Times New Roman" w:hAnsi="Times New Roman"/>
          <w:sz w:val="24"/>
          <w:szCs w:val="24"/>
        </w:rPr>
      </w:pPr>
      <w:r w:rsidRPr="001D626E">
        <w:rPr>
          <w:rFonts w:ascii="Times New Roman" w:hAnsi="Times New Roman"/>
          <w:sz w:val="24"/>
          <w:szCs w:val="24"/>
        </w:rPr>
        <w:t>защита населения от воздействия безнадзорных животных, направлению их в приюты для передержки и стерилизации;</w:t>
      </w:r>
    </w:p>
    <w:p w:rsidR="001077DB" w:rsidRPr="001D626E" w:rsidRDefault="001077DB" w:rsidP="001077DB">
      <w:pPr>
        <w:pStyle w:val="NoSpacing"/>
        <w:numPr>
          <w:ilvl w:val="0"/>
          <w:numId w:val="19"/>
        </w:numPr>
        <w:rPr>
          <w:rFonts w:ascii="Times New Roman" w:hAnsi="Times New Roman"/>
          <w:sz w:val="24"/>
          <w:szCs w:val="24"/>
        </w:rPr>
      </w:pPr>
      <w:r w:rsidRPr="001D626E">
        <w:rPr>
          <w:rFonts w:ascii="Times New Roman" w:hAnsi="Times New Roman"/>
          <w:sz w:val="24"/>
          <w:szCs w:val="24"/>
        </w:rPr>
        <w:t>установка детских игровых площадок;</w:t>
      </w:r>
    </w:p>
    <w:p w:rsidR="001077DB" w:rsidRPr="001D626E" w:rsidRDefault="001077DB" w:rsidP="001077DB">
      <w:pPr>
        <w:pStyle w:val="NoSpacing"/>
        <w:numPr>
          <w:ilvl w:val="0"/>
          <w:numId w:val="19"/>
        </w:numPr>
        <w:rPr>
          <w:rFonts w:ascii="Times New Roman" w:hAnsi="Times New Roman"/>
          <w:sz w:val="24"/>
          <w:szCs w:val="24"/>
        </w:rPr>
      </w:pPr>
      <w:r w:rsidRPr="001D626E">
        <w:rPr>
          <w:rFonts w:ascii="Times New Roman" w:hAnsi="Times New Roman"/>
          <w:sz w:val="24"/>
          <w:szCs w:val="24"/>
        </w:rPr>
        <w:t>обновление и увеличение парка коммунальной техники.</w:t>
      </w:r>
    </w:p>
    <w:p w:rsidR="001077DB" w:rsidRPr="001D626E" w:rsidRDefault="001077DB" w:rsidP="001077DB">
      <w:pPr>
        <w:ind w:firstLine="708"/>
        <w:rPr>
          <w:rFonts w:cs="Times New Roman"/>
          <w:b/>
        </w:rPr>
      </w:pPr>
    </w:p>
    <w:p w:rsidR="001077DB" w:rsidRPr="001D626E" w:rsidRDefault="001077DB" w:rsidP="001077DB">
      <w:pPr>
        <w:ind w:firstLine="708"/>
        <w:rPr>
          <w:rFonts w:cs="Times New Roman"/>
          <w:b/>
        </w:rPr>
      </w:pPr>
      <w:r w:rsidRPr="001D626E">
        <w:rPr>
          <w:rFonts w:cs="Times New Roman"/>
          <w:b/>
        </w:rPr>
        <w:t>3  Характеристика проблем и мероприятий подпрограммы «Благоустройство и содержание территории городского округа»</w:t>
      </w:r>
    </w:p>
    <w:p w:rsidR="001077DB" w:rsidRPr="001D626E" w:rsidRDefault="001077DB" w:rsidP="001077DB">
      <w:pPr>
        <w:ind w:left="928"/>
        <w:rPr>
          <w:rFonts w:cs="Times New Roman"/>
          <w:b/>
        </w:rPr>
      </w:pPr>
    </w:p>
    <w:p w:rsidR="001077DB" w:rsidRPr="001D626E" w:rsidRDefault="001077DB" w:rsidP="001077DB">
      <w:pPr>
        <w:pStyle w:val="NoSpacing"/>
        <w:ind w:firstLine="709"/>
        <w:jc w:val="both"/>
        <w:rPr>
          <w:rFonts w:ascii="Times New Roman" w:hAnsi="Times New Roman"/>
          <w:sz w:val="24"/>
          <w:szCs w:val="24"/>
        </w:rPr>
      </w:pPr>
      <w:r w:rsidRPr="001D626E">
        <w:rPr>
          <w:rFonts w:ascii="Times New Roman" w:hAnsi="Times New Roman"/>
          <w:sz w:val="24"/>
          <w:szCs w:val="24"/>
        </w:rPr>
        <w:t>В соответствии со ст. 16 Федерального закона от 06.10.2003 №131-ФЗ «Об общих принципах организации местного самоуправления в Российской Федерации» к вопросам местного значения относится благоустройство территории городского округа Электросталь Московской области.</w:t>
      </w:r>
    </w:p>
    <w:p w:rsidR="001077DB" w:rsidRPr="001D626E" w:rsidRDefault="001077DB" w:rsidP="001077DB">
      <w:pPr>
        <w:pStyle w:val="NoSpacing"/>
        <w:ind w:firstLine="709"/>
        <w:jc w:val="both"/>
        <w:rPr>
          <w:rFonts w:ascii="Times New Roman" w:hAnsi="Times New Roman"/>
          <w:sz w:val="24"/>
          <w:szCs w:val="24"/>
        </w:rPr>
      </w:pPr>
      <w:r w:rsidRPr="001D626E">
        <w:rPr>
          <w:rFonts w:ascii="Times New Roman" w:hAnsi="Times New Roman"/>
          <w:sz w:val="24"/>
          <w:szCs w:val="24"/>
        </w:rPr>
        <w:t>Благоустройство территории муниципального образования представляет собой комплекс мероприятий, направленных на создание благоприятных, комфортных и безопасных условий жизни, трудовой деятельности и досуга населения  в границах городского округа, осуществляемых органами местного самоуправления, физическими и юридическими лицами.</w:t>
      </w:r>
    </w:p>
    <w:p w:rsidR="001077DB" w:rsidRPr="001D626E" w:rsidRDefault="001077DB" w:rsidP="001077DB">
      <w:pPr>
        <w:pStyle w:val="NoSpacing"/>
        <w:ind w:firstLine="709"/>
        <w:jc w:val="both"/>
        <w:rPr>
          <w:rFonts w:ascii="Times New Roman" w:hAnsi="Times New Roman"/>
          <w:sz w:val="24"/>
          <w:szCs w:val="24"/>
        </w:rPr>
      </w:pPr>
      <w:r w:rsidRPr="001D626E">
        <w:rPr>
          <w:rFonts w:ascii="Times New Roman" w:hAnsi="Times New Roman"/>
          <w:sz w:val="24"/>
          <w:szCs w:val="24"/>
        </w:rPr>
        <w:t>Необходимость благоустройства территорий, в том числе комплексного, продиктовано необходимостью обеспечения проживания населения в комфортных условиях при постоянно растущем благосостоянии населения.</w:t>
      </w:r>
    </w:p>
    <w:p w:rsidR="001077DB" w:rsidRPr="001D626E" w:rsidRDefault="001077DB" w:rsidP="001077DB">
      <w:pPr>
        <w:pStyle w:val="NoSpacing"/>
        <w:ind w:firstLine="709"/>
        <w:jc w:val="both"/>
        <w:rPr>
          <w:rFonts w:ascii="Times New Roman" w:hAnsi="Times New Roman"/>
          <w:sz w:val="24"/>
          <w:szCs w:val="24"/>
        </w:rPr>
      </w:pPr>
      <w:r w:rsidRPr="001D626E">
        <w:rPr>
          <w:rFonts w:ascii="Times New Roman" w:hAnsi="Times New Roman"/>
          <w:sz w:val="24"/>
          <w:szCs w:val="24"/>
        </w:rPr>
        <w:t>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w:t>
      </w:r>
    </w:p>
    <w:p w:rsidR="001077DB" w:rsidRPr="001D626E" w:rsidRDefault="001077DB" w:rsidP="001077DB">
      <w:pPr>
        <w:pStyle w:val="NoSpacing"/>
        <w:ind w:firstLine="709"/>
        <w:jc w:val="both"/>
        <w:rPr>
          <w:rFonts w:ascii="Times New Roman" w:hAnsi="Times New Roman"/>
          <w:sz w:val="24"/>
          <w:szCs w:val="24"/>
        </w:rPr>
      </w:pPr>
      <w:r w:rsidRPr="001D626E">
        <w:rPr>
          <w:rFonts w:ascii="Times New Roman" w:hAnsi="Times New Roman"/>
          <w:sz w:val="24"/>
          <w:szCs w:val="24"/>
        </w:rPr>
        <w:t xml:space="preserve">Во исполнение Федерального закона от 6 октября 2003г.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29 ноября 2005г. №249/2005-ОЗ «Об обеспечении чистоты и порядка на территории Московской области» в целях повышения  уровня благоустройства территории общего пользования утверждается комплексный план о проведении работ по благоустройству территории городского округа Электросталь Московской области. </w:t>
      </w:r>
    </w:p>
    <w:p w:rsidR="001077DB" w:rsidRPr="001D626E" w:rsidRDefault="001077DB" w:rsidP="001077DB">
      <w:pPr>
        <w:pStyle w:val="NoSpacing"/>
        <w:ind w:firstLine="709"/>
        <w:jc w:val="both"/>
        <w:rPr>
          <w:rFonts w:ascii="Times New Roman" w:hAnsi="Times New Roman"/>
          <w:sz w:val="24"/>
          <w:szCs w:val="24"/>
        </w:rPr>
      </w:pPr>
      <w:r w:rsidRPr="001D626E">
        <w:rPr>
          <w:rFonts w:ascii="Times New Roman" w:hAnsi="Times New Roman"/>
          <w:sz w:val="24"/>
          <w:szCs w:val="24"/>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rsidR="001077DB" w:rsidRPr="001D626E" w:rsidRDefault="001077DB" w:rsidP="001077DB">
      <w:pPr>
        <w:pStyle w:val="NoSpacing"/>
        <w:ind w:firstLine="709"/>
        <w:jc w:val="both"/>
        <w:rPr>
          <w:rFonts w:ascii="Times New Roman" w:hAnsi="Times New Roman"/>
          <w:sz w:val="24"/>
          <w:szCs w:val="24"/>
        </w:rPr>
      </w:pPr>
      <w:r w:rsidRPr="001D626E">
        <w:rPr>
          <w:rFonts w:ascii="Times New Roman" w:hAnsi="Times New Roman"/>
          <w:sz w:val="24"/>
          <w:szCs w:val="24"/>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актами (в соответствии с постановлением Администрации городского округа Электросталь Московской области от 31.05.2012 №496/10 «Об утверждении Норм и Правил благоустройства территории городского округа Электросталь Московской области»). </w:t>
      </w:r>
    </w:p>
    <w:p w:rsidR="001077DB" w:rsidRPr="001D626E" w:rsidRDefault="001077DB" w:rsidP="001077DB">
      <w:pPr>
        <w:pStyle w:val="NoSpacing"/>
        <w:ind w:firstLine="709"/>
        <w:jc w:val="both"/>
        <w:rPr>
          <w:rFonts w:ascii="Times New Roman" w:hAnsi="Times New Roman"/>
          <w:sz w:val="24"/>
          <w:szCs w:val="24"/>
        </w:rPr>
      </w:pPr>
      <w:r w:rsidRPr="001D626E">
        <w:rPr>
          <w:rFonts w:ascii="Times New Roman" w:hAnsi="Times New Roman"/>
          <w:sz w:val="24"/>
          <w:szCs w:val="24"/>
        </w:rPr>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 на безвозмездной основе.</w:t>
      </w:r>
    </w:p>
    <w:p w:rsidR="001077DB" w:rsidRPr="001D626E" w:rsidRDefault="001077DB" w:rsidP="001077DB">
      <w:pPr>
        <w:pStyle w:val="NoSpacing"/>
        <w:ind w:firstLine="709"/>
        <w:jc w:val="both"/>
        <w:rPr>
          <w:rFonts w:ascii="Times New Roman" w:hAnsi="Times New Roman"/>
          <w:sz w:val="24"/>
          <w:szCs w:val="24"/>
        </w:rPr>
      </w:pPr>
      <w:r w:rsidRPr="001D626E">
        <w:rPr>
          <w:rFonts w:ascii="Times New Roman" w:hAnsi="Times New Roman"/>
          <w:sz w:val="24"/>
          <w:szCs w:val="24"/>
        </w:rPr>
        <w:t xml:space="preserve">Застроенная площадь городского округа составляет </w:t>
      </w:r>
      <w:smartTag w:uri="urn:schemas-microsoft-com:office:smarttags" w:element="metricconverter">
        <w:smartTagPr>
          <w:attr w:name="ProductID" w:val="1 890 га"/>
        </w:smartTagPr>
        <w:r w:rsidRPr="001D626E">
          <w:rPr>
            <w:rFonts w:ascii="Times New Roman" w:hAnsi="Times New Roman"/>
            <w:sz w:val="24"/>
            <w:szCs w:val="24"/>
          </w:rPr>
          <w:t>1 890 га</w:t>
        </w:r>
      </w:smartTag>
      <w:r w:rsidRPr="001D626E">
        <w:rPr>
          <w:rFonts w:ascii="Times New Roman" w:hAnsi="Times New Roman"/>
          <w:sz w:val="24"/>
          <w:szCs w:val="24"/>
        </w:rPr>
        <w:t xml:space="preserve">. Площадь тротуаров и пешеходных дорожек  с усовершенствованным покрытием составляет </w:t>
      </w:r>
      <w:smartTag w:uri="urn:schemas-microsoft-com:office:smarttags" w:element="metricconverter">
        <w:smartTagPr>
          <w:attr w:name="ProductID" w:val="240006 кв. м"/>
        </w:smartTagPr>
        <w:r w:rsidRPr="001D626E">
          <w:rPr>
            <w:rFonts w:ascii="Times New Roman" w:hAnsi="Times New Roman"/>
            <w:sz w:val="24"/>
            <w:szCs w:val="24"/>
          </w:rPr>
          <w:t>240006 кв. м</w:t>
        </w:r>
      </w:smartTag>
      <w:r w:rsidRPr="001D626E">
        <w:rPr>
          <w:rFonts w:ascii="Times New Roman" w:hAnsi="Times New Roman"/>
          <w:sz w:val="24"/>
          <w:szCs w:val="24"/>
        </w:rPr>
        <w:t xml:space="preserve">., площадь газонов – </w:t>
      </w:r>
      <w:smartTag w:uri="urn:schemas-microsoft-com:office:smarttags" w:element="metricconverter">
        <w:smartTagPr>
          <w:attr w:name="ProductID" w:val="749657 кв. м"/>
        </w:smartTagPr>
        <w:r w:rsidRPr="001D626E">
          <w:rPr>
            <w:rFonts w:ascii="Times New Roman" w:hAnsi="Times New Roman"/>
            <w:sz w:val="24"/>
            <w:szCs w:val="24"/>
          </w:rPr>
          <w:t>749657 кв. м</w:t>
        </w:r>
      </w:smartTag>
      <w:r w:rsidRPr="001D626E">
        <w:rPr>
          <w:rFonts w:ascii="Times New Roman" w:hAnsi="Times New Roman"/>
          <w:sz w:val="24"/>
          <w:szCs w:val="24"/>
        </w:rPr>
        <w:t xml:space="preserve">, количество установленных урн – 236 шт. На конкурсной основе подрядные  организации в объемах и пределах выделенного финансирования на данные цели  осуществляют  содержание территорий общего пользования.  </w:t>
      </w:r>
    </w:p>
    <w:p w:rsidR="001077DB" w:rsidRPr="001D626E" w:rsidRDefault="001077DB" w:rsidP="001077DB">
      <w:pPr>
        <w:pStyle w:val="NoSpacing"/>
        <w:ind w:firstLine="709"/>
        <w:jc w:val="both"/>
        <w:rPr>
          <w:rFonts w:ascii="Times New Roman" w:hAnsi="Times New Roman"/>
          <w:sz w:val="24"/>
          <w:szCs w:val="24"/>
        </w:rPr>
      </w:pPr>
      <w:r w:rsidRPr="001D626E">
        <w:rPr>
          <w:rFonts w:ascii="Times New Roman" w:hAnsi="Times New Roman"/>
          <w:sz w:val="24"/>
          <w:szCs w:val="24"/>
        </w:rPr>
        <w:t>В соответствии с заключенными муниципальными контрактами, разработанными на основе муниципальных заданий,  осуществляется уборка территорий общего пользования в летний и зимний периоды с периодичностью в объемах выделенного финансирования. Кроме того,  осуществляются работы по содержанию общественного туалета на пр. Ленина и биотуалетных кабин, устанавливаемых в дни массовых мероприятий.</w:t>
      </w:r>
    </w:p>
    <w:p w:rsidR="001077DB" w:rsidRPr="001D626E" w:rsidRDefault="001077DB" w:rsidP="001077DB">
      <w:pPr>
        <w:pStyle w:val="NoSpacing"/>
        <w:ind w:firstLine="709"/>
        <w:jc w:val="both"/>
        <w:rPr>
          <w:rFonts w:ascii="Times New Roman" w:hAnsi="Times New Roman"/>
          <w:sz w:val="24"/>
          <w:szCs w:val="24"/>
        </w:rPr>
      </w:pPr>
      <w:r w:rsidRPr="001D626E">
        <w:rPr>
          <w:rFonts w:ascii="Times New Roman" w:hAnsi="Times New Roman"/>
          <w:sz w:val="24"/>
          <w:szCs w:val="24"/>
        </w:rPr>
        <w:t xml:space="preserve">В соответствии с заключенным муниципальным контрактом  выполняется работа по эксплуатации фонтана у Ледового дворца спорта, которая  предусматривает содержание  фонтана и поддержание его оборудования в технически исправном состоянии, оперативное выполнение работ по устранению аварийных ситуаций, возникающих в процессе эксплуатации фонтана и обеспечение выполнения мероприятий по технике безопасности и охране окружающей среды. </w:t>
      </w:r>
    </w:p>
    <w:p w:rsidR="001077DB" w:rsidRPr="001D626E" w:rsidRDefault="001077DB" w:rsidP="001077DB">
      <w:pPr>
        <w:pStyle w:val="NoSpacing"/>
        <w:ind w:firstLine="709"/>
        <w:jc w:val="both"/>
        <w:rPr>
          <w:rFonts w:ascii="Times New Roman" w:hAnsi="Times New Roman"/>
          <w:sz w:val="24"/>
          <w:szCs w:val="24"/>
        </w:rPr>
      </w:pPr>
      <w:r w:rsidRPr="001D626E">
        <w:rPr>
          <w:rFonts w:ascii="Times New Roman" w:hAnsi="Times New Roman"/>
          <w:sz w:val="24"/>
          <w:szCs w:val="24"/>
        </w:rPr>
        <w:t xml:space="preserve">Осуществляется содержание территории мемориального комплекса воинам электростальцам, погибшим в годы Великой Отечественной войны,  в 1941-1945 годах.  Производится оплата газа, круглогодично поставляемого к вечному огню  Мемориала памяти. </w:t>
      </w:r>
    </w:p>
    <w:p w:rsidR="001077DB" w:rsidRPr="001D626E" w:rsidRDefault="001077DB" w:rsidP="001077DB">
      <w:pPr>
        <w:pStyle w:val="NoSpacing"/>
        <w:ind w:firstLine="709"/>
        <w:jc w:val="both"/>
        <w:rPr>
          <w:rFonts w:ascii="Times New Roman" w:hAnsi="Times New Roman"/>
          <w:sz w:val="24"/>
          <w:szCs w:val="24"/>
        </w:rPr>
      </w:pPr>
      <w:r w:rsidRPr="001D626E">
        <w:rPr>
          <w:rFonts w:ascii="Times New Roman" w:hAnsi="Times New Roman"/>
          <w:sz w:val="24"/>
          <w:szCs w:val="24"/>
        </w:rPr>
        <w:t>За последние три года на территории городского округа увеличилась численность безнадзорных животных. В администрацию городского округа Электросталь поступают многочисленные жалобы от физических и юридических лиц о безнадзорных животных. Учитывая высокую социальную и общественную значимость поддержания в надлежащем состоянии территорий общего пользования, определяющих внешний облик города, решать задачу необходимо программным способом, предусматривающим соответствующее финансирование.</w:t>
      </w:r>
    </w:p>
    <w:p w:rsidR="001077DB" w:rsidRPr="001D626E" w:rsidRDefault="001077DB" w:rsidP="001077DB">
      <w:pPr>
        <w:pStyle w:val="NoSpacing"/>
        <w:ind w:firstLine="709"/>
        <w:jc w:val="both"/>
        <w:rPr>
          <w:rFonts w:ascii="Times New Roman" w:hAnsi="Times New Roman"/>
          <w:sz w:val="24"/>
          <w:szCs w:val="24"/>
        </w:rPr>
      </w:pPr>
      <w:r w:rsidRPr="001D626E">
        <w:rPr>
          <w:rFonts w:ascii="Times New Roman" w:hAnsi="Times New Roman"/>
          <w:sz w:val="24"/>
          <w:szCs w:val="24"/>
        </w:rPr>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1077DB" w:rsidRPr="001D626E" w:rsidRDefault="001077DB" w:rsidP="001077DB">
      <w:pPr>
        <w:pStyle w:val="NoSpacing"/>
        <w:ind w:firstLine="709"/>
        <w:jc w:val="both"/>
        <w:rPr>
          <w:rFonts w:ascii="Times New Roman" w:hAnsi="Times New Roman"/>
          <w:sz w:val="24"/>
          <w:szCs w:val="24"/>
        </w:rPr>
      </w:pPr>
      <w:r w:rsidRPr="001D626E">
        <w:rPr>
          <w:rFonts w:ascii="Times New Roman" w:hAnsi="Times New Roman"/>
          <w:sz w:val="24"/>
          <w:szCs w:val="24"/>
        </w:rPr>
        <w:t xml:space="preserve">Зелёные насаждения городского округа по состоянию на 1 января 2014 года представлены 79 947  деревьями, 212 017  кустарниками одиночных и в группах, </w:t>
      </w:r>
      <w:smartTag w:uri="urn:schemas-microsoft-com:office:smarttags" w:element="metricconverter">
        <w:smartTagPr>
          <w:attr w:name="ProductID" w:val="749 657 кв. метрами"/>
        </w:smartTagPr>
        <w:r w:rsidRPr="001D626E">
          <w:rPr>
            <w:rFonts w:ascii="Times New Roman" w:hAnsi="Times New Roman"/>
            <w:sz w:val="24"/>
            <w:szCs w:val="24"/>
          </w:rPr>
          <w:t>749 657 кв. метрами</w:t>
        </w:r>
      </w:smartTag>
      <w:r w:rsidRPr="001D626E">
        <w:rPr>
          <w:rFonts w:ascii="Times New Roman" w:hAnsi="Times New Roman"/>
          <w:sz w:val="24"/>
          <w:szCs w:val="24"/>
        </w:rPr>
        <w:t xml:space="preserve"> газонов, </w:t>
      </w:r>
      <w:smartTag w:uri="urn:schemas-microsoft-com:office:smarttags" w:element="metricconverter">
        <w:smartTagPr>
          <w:attr w:name="ProductID" w:val="675 кв. метрами"/>
        </w:smartTagPr>
        <w:r w:rsidRPr="001D626E">
          <w:rPr>
            <w:rFonts w:ascii="Times New Roman" w:hAnsi="Times New Roman"/>
            <w:sz w:val="24"/>
            <w:szCs w:val="24"/>
          </w:rPr>
          <w:t>675 кв. метрами</w:t>
        </w:r>
      </w:smartTag>
      <w:r w:rsidRPr="001D626E">
        <w:rPr>
          <w:rFonts w:ascii="Times New Roman" w:hAnsi="Times New Roman"/>
          <w:sz w:val="24"/>
          <w:szCs w:val="24"/>
        </w:rPr>
        <w:t xml:space="preserve"> цветников. Общая площадь зелёных насаждений, находящихся в муниципальной собственности, составляет </w:t>
      </w:r>
      <w:smartTag w:uri="urn:schemas-microsoft-com:office:smarttags" w:element="metricconverter">
        <w:smartTagPr>
          <w:attr w:name="ProductID" w:val="1 812 га"/>
        </w:smartTagPr>
        <w:r w:rsidRPr="001D626E">
          <w:rPr>
            <w:rFonts w:ascii="Times New Roman" w:hAnsi="Times New Roman"/>
            <w:sz w:val="24"/>
            <w:szCs w:val="24"/>
          </w:rPr>
          <w:t>1 812 га</w:t>
        </w:r>
      </w:smartTag>
      <w:r w:rsidRPr="001D626E">
        <w:rPr>
          <w:rFonts w:ascii="Times New Roman" w:hAnsi="Times New Roman"/>
          <w:sz w:val="24"/>
          <w:szCs w:val="24"/>
        </w:rPr>
        <w:t xml:space="preserve">, в том числе  насаждения на землях общего пользования (в парках, садах, скверах, бульварах – </w:t>
      </w:r>
      <w:smartTag w:uri="urn:schemas-microsoft-com:office:smarttags" w:element="metricconverter">
        <w:smartTagPr>
          <w:attr w:name="ProductID" w:val="40,4 га"/>
        </w:smartTagPr>
        <w:r w:rsidRPr="001D626E">
          <w:rPr>
            <w:rFonts w:ascii="Times New Roman" w:hAnsi="Times New Roman"/>
            <w:sz w:val="24"/>
            <w:szCs w:val="24"/>
          </w:rPr>
          <w:t>40,4 га</w:t>
        </w:r>
      </w:smartTag>
      <w:r w:rsidRPr="001D626E">
        <w:rPr>
          <w:rFonts w:ascii="Times New Roman" w:hAnsi="Times New Roman"/>
          <w:sz w:val="24"/>
          <w:szCs w:val="24"/>
        </w:rPr>
        <w:t xml:space="preserve">, озеленение улично-дорожной сети – 12, </w:t>
      </w:r>
      <w:smartTag w:uri="urn:schemas-microsoft-com:office:smarttags" w:element="metricconverter">
        <w:smartTagPr>
          <w:attr w:name="ProductID" w:val="6 га"/>
        </w:smartTagPr>
        <w:r w:rsidRPr="001D626E">
          <w:rPr>
            <w:rFonts w:ascii="Times New Roman" w:hAnsi="Times New Roman"/>
            <w:sz w:val="24"/>
            <w:szCs w:val="24"/>
          </w:rPr>
          <w:t>6 га</w:t>
        </w:r>
      </w:smartTag>
      <w:r w:rsidRPr="001D626E">
        <w:rPr>
          <w:rFonts w:ascii="Times New Roman" w:hAnsi="Times New Roman"/>
          <w:sz w:val="24"/>
          <w:szCs w:val="24"/>
        </w:rPr>
        <w:t xml:space="preserve">, городские леса – </w:t>
      </w:r>
      <w:smartTag w:uri="urn:schemas-microsoft-com:office:smarttags" w:element="metricconverter">
        <w:smartTagPr>
          <w:attr w:name="ProductID" w:val="1 759 га"/>
        </w:smartTagPr>
        <w:smartTag w:uri="urn:schemas-microsoft-com:office:smarttags" w:element="metricconverter">
          <w:smartTagPr>
            <w:attr w:name="ProductID" w:val="1 759 га"/>
          </w:smartTagPr>
          <w:r w:rsidRPr="001D626E">
            <w:rPr>
              <w:rFonts w:ascii="Times New Roman" w:hAnsi="Times New Roman"/>
              <w:sz w:val="24"/>
              <w:szCs w:val="24"/>
            </w:rPr>
            <w:t>1 759 га</w:t>
          </w:r>
        </w:smartTag>
        <w:r w:rsidRPr="001D626E">
          <w:rPr>
            <w:rFonts w:ascii="Times New Roman" w:hAnsi="Times New Roman"/>
            <w:sz w:val="24"/>
            <w:szCs w:val="24"/>
          </w:rPr>
          <w:t>).</w:t>
        </w:r>
      </w:smartTag>
    </w:p>
    <w:p w:rsidR="001077DB" w:rsidRPr="001D626E" w:rsidRDefault="001077DB" w:rsidP="001077DB">
      <w:pPr>
        <w:pStyle w:val="NoSpacing"/>
        <w:ind w:firstLine="709"/>
        <w:jc w:val="both"/>
        <w:rPr>
          <w:rFonts w:ascii="Times New Roman" w:hAnsi="Times New Roman"/>
          <w:sz w:val="24"/>
          <w:szCs w:val="24"/>
        </w:rPr>
      </w:pPr>
      <w:r w:rsidRPr="001D626E">
        <w:rPr>
          <w:rFonts w:ascii="Times New Roman" w:hAnsi="Times New Roman"/>
          <w:sz w:val="24"/>
          <w:szCs w:val="24"/>
        </w:rPr>
        <w:t>Городские зелёные насаждения по своей структуре, условиям месторасположения и функциям значительно отличаются от естественных. Они произрастают в условиях постоянного смога и дефицита влаги, испытывают влияние специфического городского климата, дополнительного искусственного освещения в ночные часы, подвержены интенсивным рекреационным нагрузкам, обеднены полезными организмами. Благодаря этому в них распространены и имеют значение специфические комплексы возбудителей болезней и членистоногих вредителей растений. У большинства вредителей растений вырабатывается устойчивое приспособление к жизни в  городских условиях. При пониженной устойчивости растений, произрастающих в неблагоприятных условиях в городе, особенно опасными становятся вспышки массового размножения вредителей, что подтверждается фактом массовой гибели ясеней от насекомого паразита ясеневой златки на территории городского округа. При подобных фактах резко ухудшается состояние городских зелёных насаждений, значительно снижается их прирост и в большинстве случаев происходит их гибель, что также подтверждается наличием на территории городского округа большого количества усыхающих и усохших деревьев. Восстановление и реконструкция погибших и утративших необходимые декоративные и физиологические свойства зелёных насаждений весьма трудоёмкие и дорогостоящие мероприятия. Кроме того, усыхающие, усохшие и больные деревья подвержены падению при неблагоприятных природных условиях (сильном ветре, ледяном дожде, большой зелёной массе), что при плотной городской застройке приводит к нанесению ущерба имуществу граждан и юридических лиц, а, в отдельных случаях,  к гибели или увечью жителей города. Поэтому защита зелёных насаждений городского округа от вредителей, своевременное удаление усыхающих, усохших, угрожающих падением деревьев – одна из наиболее актуальных задач городского хозяйства. Одной из проблем является наличие большого количества деревьев, посаженных в ранние периоды с нарушением норм посадки и удаления их от зданий, сооружений, линейных объектов, что приводит к разрушению конструктивных элементов зданий, сооружений, линейных объектов корнями деревьев, падающими частями деревьев или самими деревьями. Также требует решения проблема утилизации порубочных остатков зелёных насаждений, особенно после вырубки больных, усыхающих и усохших деревьев.</w:t>
      </w:r>
    </w:p>
    <w:p w:rsidR="001077DB" w:rsidRPr="001D626E" w:rsidRDefault="001077DB" w:rsidP="001077DB">
      <w:pPr>
        <w:pStyle w:val="NoSpacing"/>
        <w:ind w:firstLine="709"/>
        <w:jc w:val="both"/>
        <w:rPr>
          <w:rFonts w:ascii="Times New Roman" w:hAnsi="Times New Roman"/>
          <w:sz w:val="24"/>
          <w:szCs w:val="24"/>
        </w:rPr>
      </w:pPr>
      <w:r w:rsidRPr="001D626E">
        <w:rPr>
          <w:rFonts w:ascii="Times New Roman" w:hAnsi="Times New Roman"/>
          <w:sz w:val="24"/>
          <w:szCs w:val="24"/>
        </w:rPr>
        <w:t>В настоящее время, по оценке специалистов, потребность в денежных средствах на вырубку усыхающих, усохших, угрожающих падением деревьев составляет 58 млн. рублей. Таких финансовых средств в бюджете городского округа нет. Ежегодно выделяемые средства на реализацию муниципальной программы в части проведения работ по вырубке усыхающих, усохших, угрожающих падением деревьев будут обеспечивать только 12,3 потребности в средствах на проведение подобных работ. 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
    <w:p w:rsidR="001077DB" w:rsidRPr="001D626E" w:rsidRDefault="001077DB" w:rsidP="001077DB">
      <w:pPr>
        <w:pStyle w:val="NoSpacing"/>
        <w:ind w:firstLine="709"/>
        <w:jc w:val="both"/>
        <w:rPr>
          <w:rFonts w:ascii="Times New Roman" w:hAnsi="Times New Roman"/>
          <w:sz w:val="24"/>
          <w:szCs w:val="24"/>
        </w:rPr>
      </w:pPr>
      <w:r w:rsidRPr="001D626E">
        <w:rPr>
          <w:rFonts w:ascii="Times New Roman" w:hAnsi="Times New Roman"/>
          <w:sz w:val="24"/>
          <w:szCs w:val="24"/>
        </w:rPr>
        <w:t>При сценарном плане финансирования  содержания зелёных насаждений в соответствии с подпрограммой «Благоустройство и содержание территорий городского округа» ситуация будет соответствовать минимальному варианту осуществления  деятельности по уходу за зелёными насаждениями на территории городского округа и не позволит кардинальным образом решить проблему своевременного удаления усыхающих, усохших, угрожающих падением деревьев и тем самым предотвратить дальнейшее распространение массовой гибели деревьев.</w:t>
      </w:r>
    </w:p>
    <w:p w:rsidR="001077DB" w:rsidRPr="001D626E" w:rsidRDefault="001077DB" w:rsidP="001077DB">
      <w:pPr>
        <w:pStyle w:val="NoSpacing"/>
        <w:ind w:firstLine="709"/>
        <w:jc w:val="both"/>
        <w:rPr>
          <w:rFonts w:ascii="Times New Roman" w:hAnsi="Times New Roman"/>
          <w:sz w:val="24"/>
          <w:szCs w:val="24"/>
        </w:rPr>
      </w:pPr>
      <w:r w:rsidRPr="001D626E">
        <w:rPr>
          <w:rFonts w:ascii="Times New Roman" w:hAnsi="Times New Roman"/>
          <w:sz w:val="24"/>
          <w:szCs w:val="24"/>
        </w:rPr>
        <w:t xml:space="preserve">В границах городского округа  расположены четыре водоема: «Южный», «Лазурный», «Западный» и «Юбилейный», содержание двух их них: «Южного» и «Лазурного» осуществляется за счет средств бюджета городского округа, а остальные  два – «Юбилейный» и «Западный» содержатся за счет средств частных инвесторов, которыми заключены инвестиционные договора с целью создания многофункциональных зон отдыха на водоемах. Площадь водной глади водоемов и прилегающей территории «Южный» и «Лазурный» соответственно составляет – </w:t>
      </w:r>
      <w:smartTag w:uri="urn:schemas-microsoft-com:office:smarttags" w:element="metricconverter">
        <w:smartTagPr>
          <w:attr w:name="ProductID" w:val="4 га"/>
        </w:smartTagPr>
        <w:r w:rsidRPr="001D626E">
          <w:rPr>
            <w:rFonts w:ascii="Times New Roman" w:hAnsi="Times New Roman"/>
            <w:sz w:val="24"/>
            <w:szCs w:val="24"/>
          </w:rPr>
          <w:t>4 га</w:t>
        </w:r>
      </w:smartTag>
      <w:r w:rsidRPr="001D626E">
        <w:rPr>
          <w:rFonts w:ascii="Times New Roman" w:hAnsi="Times New Roman"/>
          <w:sz w:val="24"/>
          <w:szCs w:val="24"/>
        </w:rPr>
        <w:t xml:space="preserve">, убираемая - </w:t>
      </w:r>
      <w:smartTag w:uri="urn:schemas-microsoft-com:office:smarttags" w:element="metricconverter">
        <w:smartTagPr>
          <w:attr w:name="ProductID" w:val="2,2 га"/>
        </w:smartTagPr>
        <w:r w:rsidRPr="001D626E">
          <w:rPr>
            <w:rFonts w:ascii="Times New Roman" w:hAnsi="Times New Roman"/>
            <w:sz w:val="24"/>
            <w:szCs w:val="24"/>
          </w:rPr>
          <w:t>2,2 га</w:t>
        </w:r>
      </w:smartTag>
      <w:r w:rsidRPr="001D626E">
        <w:rPr>
          <w:rFonts w:ascii="Times New Roman" w:hAnsi="Times New Roman"/>
          <w:sz w:val="24"/>
          <w:szCs w:val="24"/>
        </w:rPr>
        <w:t xml:space="preserve">; водоема соответственно – 1,0 и </w:t>
      </w:r>
      <w:smartTag w:uri="urn:schemas-microsoft-com:office:smarttags" w:element="metricconverter">
        <w:smartTagPr>
          <w:attr w:name="ProductID" w:val="0,5 га"/>
        </w:smartTagPr>
        <w:r w:rsidRPr="001D626E">
          <w:rPr>
            <w:rFonts w:ascii="Times New Roman" w:hAnsi="Times New Roman"/>
            <w:sz w:val="24"/>
            <w:szCs w:val="24"/>
          </w:rPr>
          <w:t>0,5 га</w:t>
        </w:r>
      </w:smartTag>
      <w:r w:rsidRPr="001D626E">
        <w:rPr>
          <w:rFonts w:ascii="Times New Roman" w:hAnsi="Times New Roman"/>
          <w:sz w:val="24"/>
          <w:szCs w:val="24"/>
        </w:rPr>
        <w:t>.</w:t>
      </w:r>
    </w:p>
    <w:p w:rsidR="001077DB" w:rsidRPr="001D626E" w:rsidRDefault="001077DB" w:rsidP="001077DB">
      <w:pPr>
        <w:pStyle w:val="NoSpacing"/>
        <w:ind w:firstLine="709"/>
        <w:jc w:val="both"/>
        <w:rPr>
          <w:rFonts w:ascii="Times New Roman" w:hAnsi="Times New Roman"/>
          <w:sz w:val="24"/>
          <w:szCs w:val="24"/>
        </w:rPr>
      </w:pPr>
      <w:r w:rsidRPr="001D626E">
        <w:rPr>
          <w:rFonts w:ascii="Times New Roman" w:hAnsi="Times New Roman"/>
          <w:sz w:val="24"/>
          <w:szCs w:val="24"/>
        </w:rPr>
        <w:t>Три водоёма из 4-х предназначены для купания: Южный, Юбилейный, Западный. Водоем Лазурный – для отдыха. Водоёмы, предназначенные для купания в летний период, оборудуются спасательной станцией, медицинским постом, службой охраны и связью.</w:t>
      </w:r>
    </w:p>
    <w:p w:rsidR="001077DB" w:rsidRPr="001D626E" w:rsidRDefault="001077DB" w:rsidP="001077DB">
      <w:pPr>
        <w:pStyle w:val="NoSpacing"/>
        <w:ind w:firstLine="709"/>
        <w:jc w:val="both"/>
        <w:rPr>
          <w:rFonts w:ascii="Times New Roman" w:hAnsi="Times New Roman"/>
          <w:sz w:val="24"/>
          <w:szCs w:val="24"/>
        </w:rPr>
      </w:pPr>
      <w:r w:rsidRPr="001D626E">
        <w:rPr>
          <w:rFonts w:ascii="Times New Roman" w:hAnsi="Times New Roman"/>
          <w:sz w:val="24"/>
          <w:szCs w:val="24"/>
        </w:rPr>
        <w:t xml:space="preserve">Содержание территорий водоемов должно осуществляться в соответствии с требования нормативно правовых актов и санитарных норм и правил содержания водоемов, обеспечивающих безопасные условия отдыха жителей городского округа Электросталь в летний период, что требует соответственного финансирования. </w:t>
      </w:r>
    </w:p>
    <w:p w:rsidR="001077DB" w:rsidRPr="001D626E" w:rsidRDefault="001077DB" w:rsidP="001077DB">
      <w:pPr>
        <w:pStyle w:val="NoSpacing"/>
        <w:ind w:firstLine="709"/>
        <w:jc w:val="both"/>
        <w:rPr>
          <w:rFonts w:ascii="Times New Roman" w:hAnsi="Times New Roman"/>
          <w:sz w:val="24"/>
          <w:szCs w:val="24"/>
        </w:rPr>
      </w:pPr>
      <w:r w:rsidRPr="001D626E">
        <w:rPr>
          <w:rFonts w:ascii="Times New Roman" w:hAnsi="Times New Roman"/>
          <w:sz w:val="24"/>
          <w:szCs w:val="24"/>
        </w:rPr>
        <w:t>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w:t>
      </w:r>
    </w:p>
    <w:p w:rsidR="001077DB" w:rsidRPr="001D626E" w:rsidRDefault="001077DB" w:rsidP="001077DB">
      <w:pPr>
        <w:pStyle w:val="NoSpacing"/>
        <w:ind w:firstLine="709"/>
        <w:jc w:val="both"/>
        <w:rPr>
          <w:rFonts w:ascii="Times New Roman" w:hAnsi="Times New Roman"/>
          <w:sz w:val="24"/>
          <w:szCs w:val="24"/>
        </w:rPr>
      </w:pPr>
      <w:r w:rsidRPr="001D626E">
        <w:rPr>
          <w:rFonts w:ascii="Times New Roman" w:hAnsi="Times New Roman"/>
          <w:sz w:val="24"/>
          <w:szCs w:val="24"/>
        </w:rPr>
        <w:t xml:space="preserve">Улицы города в вечернее и ночное время освещались линиями наружного освещения протяженностью более </w:t>
      </w:r>
      <w:smartTag w:uri="urn:schemas-microsoft-com:office:smarttags" w:element="metricconverter">
        <w:smartTagPr>
          <w:attr w:name="ProductID" w:val="145 километров"/>
        </w:smartTagPr>
        <w:r w:rsidRPr="001D626E">
          <w:rPr>
            <w:rFonts w:ascii="Times New Roman" w:hAnsi="Times New Roman"/>
            <w:sz w:val="24"/>
            <w:szCs w:val="24"/>
          </w:rPr>
          <w:t>145 километров</w:t>
        </w:r>
      </w:smartTag>
      <w:r w:rsidRPr="001D626E">
        <w:rPr>
          <w:rFonts w:ascii="Times New Roman" w:hAnsi="Times New Roman"/>
          <w:sz w:val="24"/>
          <w:szCs w:val="24"/>
        </w:rPr>
        <w:t xml:space="preserve">, в состав которых входят 4608 опор освещения, более 5 тысяч светильников, соединённых между собой кабельными линиями протяжённостью почти </w:t>
      </w:r>
      <w:smartTag w:uri="urn:schemas-microsoft-com:office:smarttags" w:element="metricconverter">
        <w:smartTagPr>
          <w:attr w:name="ProductID" w:val="50 километров"/>
        </w:smartTagPr>
        <w:r w:rsidRPr="001D626E">
          <w:rPr>
            <w:rFonts w:ascii="Times New Roman" w:hAnsi="Times New Roman"/>
            <w:sz w:val="24"/>
            <w:szCs w:val="24"/>
          </w:rPr>
          <w:t>50 километров</w:t>
        </w:r>
      </w:smartTag>
      <w:r w:rsidRPr="001D626E">
        <w:rPr>
          <w:rFonts w:ascii="Times New Roman" w:hAnsi="Times New Roman"/>
          <w:sz w:val="24"/>
          <w:szCs w:val="24"/>
        </w:rPr>
        <w:t xml:space="preserve"> и воздушными проводами протяжённостью более </w:t>
      </w:r>
      <w:smartTag w:uri="urn:schemas-microsoft-com:office:smarttags" w:element="metricconverter">
        <w:smartTagPr>
          <w:attr w:name="ProductID" w:val="95 километров"/>
        </w:smartTagPr>
        <w:r w:rsidRPr="001D626E">
          <w:rPr>
            <w:rFonts w:ascii="Times New Roman" w:hAnsi="Times New Roman"/>
            <w:sz w:val="24"/>
            <w:szCs w:val="24"/>
          </w:rPr>
          <w:t>95 километров</w:t>
        </w:r>
      </w:smartTag>
      <w:r w:rsidRPr="001D626E">
        <w:rPr>
          <w:rFonts w:ascii="Times New Roman" w:hAnsi="Times New Roman"/>
          <w:sz w:val="24"/>
          <w:szCs w:val="24"/>
        </w:rPr>
        <w:t>.</w:t>
      </w:r>
    </w:p>
    <w:p w:rsidR="001077DB" w:rsidRPr="001D626E" w:rsidRDefault="001077DB" w:rsidP="001077DB">
      <w:pPr>
        <w:pStyle w:val="NoSpacing"/>
        <w:ind w:firstLine="709"/>
        <w:jc w:val="both"/>
        <w:rPr>
          <w:rFonts w:ascii="Times New Roman" w:hAnsi="Times New Roman"/>
          <w:sz w:val="24"/>
          <w:szCs w:val="24"/>
        </w:rPr>
      </w:pPr>
      <w:r w:rsidRPr="001D626E">
        <w:rPr>
          <w:rFonts w:ascii="Times New Roman" w:hAnsi="Times New Roman"/>
          <w:sz w:val="24"/>
          <w:szCs w:val="24"/>
        </w:rPr>
        <w:t>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w:t>
      </w:r>
    </w:p>
    <w:p w:rsidR="001077DB" w:rsidRPr="001D626E" w:rsidRDefault="001077DB" w:rsidP="001077DB">
      <w:pPr>
        <w:pStyle w:val="NoSpacing"/>
        <w:ind w:firstLine="709"/>
        <w:jc w:val="both"/>
        <w:rPr>
          <w:rFonts w:ascii="Times New Roman" w:hAnsi="Times New Roman"/>
          <w:sz w:val="24"/>
          <w:szCs w:val="24"/>
        </w:rPr>
      </w:pPr>
      <w:r w:rsidRPr="001D626E">
        <w:rPr>
          <w:rFonts w:ascii="Times New Roman" w:hAnsi="Times New Roman"/>
          <w:sz w:val="24"/>
          <w:szCs w:val="24"/>
        </w:rPr>
        <w:t xml:space="preserve">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большим   сроком службы и высокой световой отдачей источники света, а также замена сетей уличного освещения на самонесущий изолированный  провод. </w:t>
      </w:r>
    </w:p>
    <w:p w:rsidR="001077DB" w:rsidRPr="001D626E" w:rsidRDefault="001077DB" w:rsidP="001077DB">
      <w:pPr>
        <w:pStyle w:val="NoSpacing"/>
        <w:ind w:firstLine="709"/>
        <w:jc w:val="both"/>
        <w:rPr>
          <w:rFonts w:ascii="Times New Roman" w:hAnsi="Times New Roman"/>
          <w:sz w:val="24"/>
          <w:szCs w:val="24"/>
        </w:rPr>
      </w:pPr>
      <w:r w:rsidRPr="001D626E">
        <w:rPr>
          <w:rFonts w:ascii="Times New Roman" w:hAnsi="Times New Roman"/>
          <w:sz w:val="24"/>
          <w:szCs w:val="24"/>
        </w:rPr>
        <w:t>Предлагаемые мероприятия по текущему содержанию, техническому обслуживанию и эксплуатации объектов наружного освещения, 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1077DB" w:rsidRPr="001D626E" w:rsidRDefault="001077DB" w:rsidP="001077DB">
      <w:pPr>
        <w:pStyle w:val="NoSpacing"/>
        <w:ind w:firstLine="709"/>
        <w:jc w:val="both"/>
        <w:rPr>
          <w:rFonts w:ascii="Times New Roman" w:hAnsi="Times New Roman"/>
          <w:sz w:val="24"/>
          <w:szCs w:val="24"/>
        </w:rPr>
      </w:pPr>
      <w:r w:rsidRPr="001D626E">
        <w:rPr>
          <w:rFonts w:ascii="Times New Roman" w:hAnsi="Times New Roman"/>
          <w:sz w:val="24"/>
          <w:szCs w:val="24"/>
        </w:rPr>
        <w:t>Большой проблемой  для города является большое количество безнадзорных животных на улицах города, которые становятся  разносчиками инфекционных заболеваний. Для решения  этой проблемы необходимо  информировать население через средства массовой информации о правилах содержания домашних животных, организовать площадки для выгула собак, своевременно производить отлов бродячих собак.</w:t>
      </w:r>
    </w:p>
    <w:p w:rsidR="001077DB" w:rsidRPr="001D626E" w:rsidRDefault="001077DB" w:rsidP="001077DB">
      <w:pPr>
        <w:pStyle w:val="NoSpacing"/>
        <w:ind w:firstLine="709"/>
        <w:jc w:val="both"/>
        <w:rPr>
          <w:rFonts w:ascii="Times New Roman" w:hAnsi="Times New Roman"/>
          <w:sz w:val="24"/>
          <w:szCs w:val="24"/>
        </w:rPr>
      </w:pPr>
      <w:r w:rsidRPr="001D626E">
        <w:rPr>
          <w:rFonts w:ascii="Times New Roman" w:hAnsi="Times New Roman"/>
          <w:sz w:val="24"/>
          <w:szCs w:val="24"/>
        </w:rPr>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1077DB" w:rsidRPr="001D626E" w:rsidRDefault="001077DB" w:rsidP="001077DB">
      <w:pPr>
        <w:pStyle w:val="NoSpacing"/>
        <w:ind w:firstLine="709"/>
        <w:jc w:val="both"/>
        <w:rPr>
          <w:rFonts w:ascii="Times New Roman" w:hAnsi="Times New Roman"/>
          <w:sz w:val="24"/>
          <w:szCs w:val="24"/>
        </w:rPr>
      </w:pPr>
      <w:r w:rsidRPr="001D626E">
        <w:rPr>
          <w:rFonts w:ascii="Times New Roman" w:hAnsi="Times New Roman"/>
          <w:sz w:val="24"/>
          <w:szCs w:val="24"/>
        </w:rPr>
        <w:t>Установка современных детских площадок является важным направлением в работе муниципалитета. В период с 2005 года по 2014 год на территории городского округа были установлены 98 детских игровых площадок. В тоже время необходимо отметить, что покупка и установка современных детских игровых площадок дело дорогостоящее.  В настоящее время  установка 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 Приоритет отдается установке межквартальных детских площадок, так как у муниципалитета нет финансовых возможностей установить детскую площадку в каждом дворе. В первую очередь обустраиваются дворовые территории многоэтажных застроек с большим количеством квартир. Также при этом учитывается наличие детских площадок на близлежащих дворовых территориях.</w:t>
      </w:r>
      <w:r w:rsidRPr="001D626E">
        <w:rPr>
          <w:rFonts w:ascii="Times New Roman" w:hAnsi="Times New Roman"/>
          <w:b/>
          <w:sz w:val="24"/>
          <w:szCs w:val="24"/>
        </w:rPr>
        <w:t xml:space="preserve"> </w:t>
      </w:r>
      <w:r w:rsidRPr="001D626E">
        <w:rPr>
          <w:rFonts w:ascii="Times New Roman" w:hAnsi="Times New Roman"/>
          <w:sz w:val="24"/>
          <w:szCs w:val="24"/>
        </w:rPr>
        <w:t xml:space="preserve"> </w:t>
      </w:r>
    </w:p>
    <w:p w:rsidR="001077DB" w:rsidRPr="001D626E" w:rsidRDefault="001077DB" w:rsidP="001077DB">
      <w:pPr>
        <w:pStyle w:val="NoSpacing"/>
        <w:ind w:firstLine="709"/>
        <w:jc w:val="both"/>
        <w:rPr>
          <w:rFonts w:ascii="Times New Roman" w:hAnsi="Times New Roman"/>
          <w:sz w:val="24"/>
          <w:szCs w:val="24"/>
        </w:rPr>
      </w:pPr>
      <w:r w:rsidRPr="001D626E">
        <w:rPr>
          <w:rFonts w:ascii="Times New Roman" w:hAnsi="Times New Roman"/>
          <w:sz w:val="24"/>
          <w:szCs w:val="24"/>
        </w:rPr>
        <w:t>В настоящее время в обустройстве детскими игровыми площадками нуждаются 60 дворовых территорий. Ежегодно с 2015 по 2019 года планируется устанавливать  по 5 детских площадок. Учитывая социальную значимость данного вопроса решать задачу необходимо программным методом, предусматривающим соответствующее финансирование.</w:t>
      </w:r>
    </w:p>
    <w:p w:rsidR="001077DB" w:rsidRPr="001D626E" w:rsidRDefault="001077DB" w:rsidP="001077DB">
      <w:pPr>
        <w:pStyle w:val="NoSpacing"/>
        <w:ind w:firstLine="709"/>
        <w:jc w:val="both"/>
        <w:rPr>
          <w:rFonts w:ascii="Times New Roman" w:hAnsi="Times New Roman"/>
          <w:sz w:val="24"/>
          <w:szCs w:val="24"/>
        </w:rPr>
      </w:pPr>
      <w:r w:rsidRPr="001D626E">
        <w:rPr>
          <w:rFonts w:ascii="Times New Roman" w:hAnsi="Times New Roman"/>
          <w:sz w:val="24"/>
          <w:szCs w:val="24"/>
        </w:rPr>
        <w:t>В рамках реализации государственной программы Московской области «Содержание и развитие системы жилищно-коммунального хозяйства Московской области на 2014-2018 годы» в 2014 году приобретена коммунальная техника с рассрочкой платежа на 3 года.</w:t>
      </w:r>
    </w:p>
    <w:p w:rsidR="001077DB" w:rsidRPr="001D626E" w:rsidRDefault="001077DB" w:rsidP="001077DB">
      <w:pPr>
        <w:jc w:val="both"/>
        <w:rPr>
          <w:rFonts w:cs="Times New Roman"/>
        </w:rPr>
      </w:pPr>
    </w:p>
    <w:p w:rsidR="00844DC0" w:rsidRPr="001D626E" w:rsidRDefault="00844DC0" w:rsidP="00E418E4">
      <w:pPr>
        <w:spacing w:line="240" w:lineRule="exact"/>
        <w:jc w:val="both"/>
        <w:rPr>
          <w:rFonts w:cs="Times New Roman"/>
        </w:rPr>
      </w:pPr>
    </w:p>
    <w:tbl>
      <w:tblPr>
        <w:tblW w:w="15960" w:type="dxa"/>
        <w:tblInd w:w="93" w:type="dxa"/>
        <w:tblLook w:val="0000"/>
      </w:tblPr>
      <w:tblGrid>
        <w:gridCol w:w="2892"/>
        <w:gridCol w:w="1376"/>
        <w:gridCol w:w="1834"/>
        <w:gridCol w:w="1357"/>
        <w:gridCol w:w="2192"/>
        <w:gridCol w:w="1586"/>
        <w:gridCol w:w="2068"/>
        <w:gridCol w:w="2655"/>
      </w:tblGrid>
      <w:tr w:rsidR="001077DB" w:rsidRPr="001D626E" w:rsidTr="001077DB">
        <w:trPr>
          <w:trHeight w:val="300"/>
        </w:trPr>
        <w:tc>
          <w:tcPr>
            <w:tcW w:w="15960" w:type="dxa"/>
            <w:gridSpan w:val="8"/>
            <w:tcBorders>
              <w:top w:val="nil"/>
              <w:left w:val="nil"/>
              <w:bottom w:val="nil"/>
              <w:right w:val="nil"/>
            </w:tcBorders>
            <w:shd w:val="clear" w:color="auto" w:fill="auto"/>
            <w:vAlign w:val="bottom"/>
          </w:tcPr>
          <w:p w:rsidR="001077DB" w:rsidRPr="001D626E" w:rsidRDefault="001077DB" w:rsidP="001077DB">
            <w:pPr>
              <w:jc w:val="center"/>
              <w:rPr>
                <w:rFonts w:cs="Times New Roman"/>
                <w:b/>
                <w:bCs/>
                <w:color w:val="000000"/>
                <w:sz w:val="22"/>
                <w:szCs w:val="22"/>
              </w:rPr>
            </w:pPr>
            <w:r w:rsidRPr="001D626E">
              <w:rPr>
                <w:rFonts w:cs="Times New Roman"/>
                <w:b/>
                <w:bCs/>
                <w:color w:val="000000"/>
                <w:sz w:val="22"/>
                <w:szCs w:val="22"/>
              </w:rPr>
              <w:t>5 ОЦЕНКА ВЛИЯНИЯ ИЗМЕНЕНИЯ ОБЪЕМА ФИНАНСИРОВАНИЯ НА ИЗМЕНЕНИЕ</w:t>
            </w:r>
          </w:p>
        </w:tc>
      </w:tr>
      <w:tr w:rsidR="001077DB" w:rsidRPr="001D626E" w:rsidTr="001077DB">
        <w:trPr>
          <w:trHeight w:val="300"/>
        </w:trPr>
        <w:tc>
          <w:tcPr>
            <w:tcW w:w="15960" w:type="dxa"/>
            <w:gridSpan w:val="8"/>
            <w:tcBorders>
              <w:top w:val="nil"/>
              <w:left w:val="nil"/>
              <w:bottom w:val="nil"/>
              <w:right w:val="nil"/>
            </w:tcBorders>
            <w:shd w:val="clear" w:color="auto" w:fill="auto"/>
            <w:vAlign w:val="bottom"/>
          </w:tcPr>
          <w:p w:rsidR="001077DB" w:rsidRPr="001D626E" w:rsidRDefault="001077DB" w:rsidP="001077DB">
            <w:pPr>
              <w:jc w:val="center"/>
              <w:rPr>
                <w:rFonts w:cs="Times New Roman"/>
                <w:b/>
                <w:bCs/>
                <w:color w:val="000000"/>
                <w:sz w:val="22"/>
                <w:szCs w:val="22"/>
              </w:rPr>
            </w:pPr>
            <w:r w:rsidRPr="001D626E">
              <w:rPr>
                <w:rFonts w:cs="Times New Roman"/>
                <w:b/>
                <w:bCs/>
                <w:color w:val="000000"/>
                <w:sz w:val="22"/>
                <w:szCs w:val="22"/>
              </w:rPr>
              <w:t>ЗНАЧЕНИЙ ЦЕЛЕВЫХ ПОКАЗАТЕЛЕЙ ЭФФЕКТИВНОСТИ</w:t>
            </w:r>
          </w:p>
        </w:tc>
      </w:tr>
      <w:tr w:rsidR="001077DB" w:rsidRPr="001D626E" w:rsidTr="001077DB">
        <w:trPr>
          <w:trHeight w:val="300"/>
        </w:trPr>
        <w:tc>
          <w:tcPr>
            <w:tcW w:w="15960" w:type="dxa"/>
            <w:gridSpan w:val="8"/>
            <w:tcBorders>
              <w:top w:val="nil"/>
              <w:left w:val="nil"/>
              <w:bottom w:val="nil"/>
              <w:right w:val="nil"/>
            </w:tcBorders>
            <w:shd w:val="clear" w:color="auto" w:fill="auto"/>
            <w:vAlign w:val="bottom"/>
          </w:tcPr>
          <w:p w:rsidR="001077DB" w:rsidRPr="001D626E" w:rsidRDefault="001077DB" w:rsidP="001077DB">
            <w:pPr>
              <w:jc w:val="center"/>
              <w:rPr>
                <w:rFonts w:cs="Times New Roman"/>
                <w:b/>
                <w:bCs/>
                <w:color w:val="000000"/>
                <w:sz w:val="22"/>
                <w:szCs w:val="22"/>
              </w:rPr>
            </w:pPr>
            <w:r w:rsidRPr="001D626E">
              <w:rPr>
                <w:rFonts w:cs="Times New Roman"/>
                <w:b/>
                <w:bCs/>
                <w:color w:val="000000"/>
                <w:sz w:val="22"/>
                <w:szCs w:val="22"/>
              </w:rPr>
              <w:t>РЕАЛИЗАЦИИ ПОДПРОГРАММЫ "Развитие систем коммунальной инфраструктуры" *</w:t>
            </w:r>
          </w:p>
        </w:tc>
      </w:tr>
      <w:tr w:rsidR="001077DB" w:rsidRPr="001D626E" w:rsidTr="00DE1B44">
        <w:trPr>
          <w:trHeight w:val="300"/>
        </w:trPr>
        <w:tc>
          <w:tcPr>
            <w:tcW w:w="2892" w:type="dxa"/>
            <w:tcBorders>
              <w:top w:val="nil"/>
              <w:left w:val="nil"/>
              <w:bottom w:val="nil"/>
              <w:right w:val="nil"/>
            </w:tcBorders>
            <w:shd w:val="clear" w:color="auto" w:fill="auto"/>
            <w:vAlign w:val="bottom"/>
          </w:tcPr>
          <w:p w:rsidR="001077DB" w:rsidRPr="001D626E" w:rsidRDefault="001077DB" w:rsidP="001077DB">
            <w:pPr>
              <w:rPr>
                <w:rFonts w:cs="Times New Roman"/>
                <w:color w:val="000000"/>
                <w:sz w:val="22"/>
                <w:szCs w:val="22"/>
              </w:rPr>
            </w:pPr>
          </w:p>
        </w:tc>
        <w:tc>
          <w:tcPr>
            <w:tcW w:w="1376" w:type="dxa"/>
            <w:tcBorders>
              <w:top w:val="nil"/>
              <w:left w:val="nil"/>
              <w:bottom w:val="nil"/>
              <w:right w:val="nil"/>
            </w:tcBorders>
            <w:shd w:val="clear" w:color="auto" w:fill="auto"/>
            <w:vAlign w:val="bottom"/>
          </w:tcPr>
          <w:p w:rsidR="001077DB" w:rsidRPr="001D626E" w:rsidRDefault="001077DB" w:rsidP="001077DB">
            <w:pPr>
              <w:rPr>
                <w:rFonts w:cs="Times New Roman"/>
                <w:color w:val="000000"/>
                <w:sz w:val="22"/>
                <w:szCs w:val="22"/>
              </w:rPr>
            </w:pPr>
          </w:p>
        </w:tc>
        <w:tc>
          <w:tcPr>
            <w:tcW w:w="1834" w:type="dxa"/>
            <w:tcBorders>
              <w:top w:val="nil"/>
              <w:left w:val="nil"/>
              <w:bottom w:val="nil"/>
              <w:right w:val="nil"/>
            </w:tcBorders>
            <w:shd w:val="clear" w:color="auto" w:fill="auto"/>
            <w:vAlign w:val="bottom"/>
          </w:tcPr>
          <w:p w:rsidR="001077DB" w:rsidRPr="001D626E" w:rsidRDefault="001077DB" w:rsidP="001077DB">
            <w:pPr>
              <w:rPr>
                <w:rFonts w:cs="Times New Roman"/>
                <w:color w:val="000000"/>
                <w:sz w:val="22"/>
                <w:szCs w:val="22"/>
              </w:rPr>
            </w:pPr>
          </w:p>
        </w:tc>
        <w:tc>
          <w:tcPr>
            <w:tcW w:w="1357" w:type="dxa"/>
            <w:tcBorders>
              <w:top w:val="nil"/>
              <w:left w:val="nil"/>
              <w:bottom w:val="nil"/>
              <w:right w:val="nil"/>
            </w:tcBorders>
            <w:shd w:val="clear" w:color="auto" w:fill="auto"/>
            <w:vAlign w:val="bottom"/>
          </w:tcPr>
          <w:p w:rsidR="001077DB" w:rsidRPr="001D626E" w:rsidRDefault="001077DB" w:rsidP="001077DB">
            <w:pPr>
              <w:rPr>
                <w:rFonts w:cs="Times New Roman"/>
                <w:color w:val="000000"/>
                <w:sz w:val="22"/>
                <w:szCs w:val="22"/>
              </w:rPr>
            </w:pPr>
          </w:p>
        </w:tc>
        <w:tc>
          <w:tcPr>
            <w:tcW w:w="2192" w:type="dxa"/>
            <w:tcBorders>
              <w:top w:val="nil"/>
              <w:left w:val="nil"/>
              <w:bottom w:val="nil"/>
              <w:right w:val="nil"/>
            </w:tcBorders>
            <w:shd w:val="clear" w:color="auto" w:fill="auto"/>
            <w:vAlign w:val="bottom"/>
          </w:tcPr>
          <w:p w:rsidR="001077DB" w:rsidRPr="001D626E" w:rsidRDefault="001077DB" w:rsidP="001077DB">
            <w:pPr>
              <w:rPr>
                <w:rFonts w:cs="Times New Roman"/>
                <w:color w:val="000000"/>
                <w:sz w:val="22"/>
                <w:szCs w:val="22"/>
              </w:rPr>
            </w:pPr>
          </w:p>
        </w:tc>
        <w:tc>
          <w:tcPr>
            <w:tcW w:w="1586" w:type="dxa"/>
            <w:tcBorders>
              <w:top w:val="nil"/>
              <w:left w:val="nil"/>
              <w:bottom w:val="nil"/>
              <w:right w:val="nil"/>
            </w:tcBorders>
            <w:shd w:val="clear" w:color="auto" w:fill="auto"/>
            <w:vAlign w:val="bottom"/>
          </w:tcPr>
          <w:p w:rsidR="001077DB" w:rsidRPr="001D626E" w:rsidRDefault="001077DB" w:rsidP="001077DB">
            <w:pPr>
              <w:rPr>
                <w:rFonts w:cs="Times New Roman"/>
                <w:color w:val="000000"/>
                <w:sz w:val="22"/>
                <w:szCs w:val="22"/>
              </w:rPr>
            </w:pPr>
          </w:p>
        </w:tc>
        <w:tc>
          <w:tcPr>
            <w:tcW w:w="2068" w:type="dxa"/>
            <w:tcBorders>
              <w:top w:val="nil"/>
              <w:left w:val="nil"/>
              <w:bottom w:val="nil"/>
              <w:right w:val="nil"/>
            </w:tcBorders>
            <w:shd w:val="clear" w:color="auto" w:fill="auto"/>
            <w:vAlign w:val="bottom"/>
          </w:tcPr>
          <w:p w:rsidR="001077DB" w:rsidRPr="001D626E" w:rsidRDefault="001077DB" w:rsidP="001077DB">
            <w:pPr>
              <w:rPr>
                <w:rFonts w:cs="Times New Roman"/>
                <w:color w:val="000000"/>
                <w:sz w:val="22"/>
                <w:szCs w:val="22"/>
              </w:rPr>
            </w:pPr>
          </w:p>
        </w:tc>
        <w:tc>
          <w:tcPr>
            <w:tcW w:w="2655" w:type="dxa"/>
            <w:tcBorders>
              <w:top w:val="nil"/>
              <w:left w:val="nil"/>
              <w:bottom w:val="nil"/>
              <w:right w:val="nil"/>
            </w:tcBorders>
            <w:shd w:val="clear" w:color="auto" w:fill="auto"/>
            <w:vAlign w:val="bottom"/>
          </w:tcPr>
          <w:p w:rsidR="001077DB" w:rsidRPr="001D626E" w:rsidRDefault="001077DB" w:rsidP="001077DB">
            <w:pPr>
              <w:rPr>
                <w:rFonts w:cs="Times New Roman"/>
                <w:color w:val="000000"/>
                <w:sz w:val="22"/>
                <w:szCs w:val="22"/>
              </w:rPr>
            </w:pPr>
          </w:p>
        </w:tc>
      </w:tr>
      <w:tr w:rsidR="001077DB" w:rsidRPr="001D626E" w:rsidTr="001077DB">
        <w:trPr>
          <w:trHeight w:val="300"/>
        </w:trPr>
        <w:tc>
          <w:tcPr>
            <w:tcW w:w="15960" w:type="dxa"/>
            <w:gridSpan w:val="8"/>
            <w:tcBorders>
              <w:top w:val="nil"/>
              <w:left w:val="nil"/>
              <w:bottom w:val="nil"/>
              <w:right w:val="nil"/>
            </w:tcBorders>
            <w:shd w:val="clear" w:color="auto" w:fill="auto"/>
            <w:vAlign w:val="bottom"/>
          </w:tcPr>
          <w:p w:rsidR="001077DB" w:rsidRPr="001D626E" w:rsidRDefault="001077DB" w:rsidP="001077DB">
            <w:pPr>
              <w:rPr>
                <w:rFonts w:cs="Times New Roman"/>
                <w:color w:val="000000"/>
                <w:sz w:val="22"/>
                <w:szCs w:val="22"/>
              </w:rPr>
            </w:pPr>
            <w:r w:rsidRPr="001D626E">
              <w:rPr>
                <w:rFonts w:cs="Times New Roman"/>
                <w:color w:val="000000"/>
                <w:sz w:val="22"/>
                <w:szCs w:val="22"/>
              </w:rPr>
              <w:t>Таблица 1. При увеличении бюджетных ассигнований, направляемых на реализацию подпрограммы, на 5 процентов</w:t>
            </w:r>
          </w:p>
        </w:tc>
      </w:tr>
      <w:tr w:rsidR="001077DB" w:rsidRPr="001D626E" w:rsidTr="00DE1B44">
        <w:trPr>
          <w:trHeight w:val="300"/>
        </w:trPr>
        <w:tc>
          <w:tcPr>
            <w:tcW w:w="2892" w:type="dxa"/>
            <w:tcBorders>
              <w:top w:val="nil"/>
              <w:left w:val="nil"/>
              <w:bottom w:val="nil"/>
              <w:right w:val="nil"/>
            </w:tcBorders>
            <w:shd w:val="clear" w:color="auto" w:fill="auto"/>
            <w:vAlign w:val="bottom"/>
          </w:tcPr>
          <w:p w:rsidR="001077DB" w:rsidRPr="001D626E" w:rsidRDefault="001077DB" w:rsidP="001077DB">
            <w:pPr>
              <w:rPr>
                <w:rFonts w:cs="Times New Roman"/>
                <w:color w:val="000000"/>
                <w:sz w:val="22"/>
                <w:szCs w:val="22"/>
              </w:rPr>
            </w:pPr>
          </w:p>
        </w:tc>
        <w:tc>
          <w:tcPr>
            <w:tcW w:w="1376" w:type="dxa"/>
            <w:tcBorders>
              <w:top w:val="nil"/>
              <w:left w:val="nil"/>
              <w:bottom w:val="nil"/>
              <w:right w:val="nil"/>
            </w:tcBorders>
            <w:shd w:val="clear" w:color="auto" w:fill="auto"/>
            <w:vAlign w:val="bottom"/>
          </w:tcPr>
          <w:p w:rsidR="001077DB" w:rsidRPr="001D626E" w:rsidRDefault="001077DB" w:rsidP="001077DB">
            <w:pPr>
              <w:rPr>
                <w:rFonts w:cs="Times New Roman"/>
                <w:color w:val="000000"/>
                <w:sz w:val="22"/>
                <w:szCs w:val="22"/>
              </w:rPr>
            </w:pPr>
          </w:p>
        </w:tc>
        <w:tc>
          <w:tcPr>
            <w:tcW w:w="1834" w:type="dxa"/>
            <w:tcBorders>
              <w:top w:val="nil"/>
              <w:left w:val="nil"/>
              <w:bottom w:val="nil"/>
              <w:right w:val="nil"/>
            </w:tcBorders>
            <w:shd w:val="clear" w:color="auto" w:fill="auto"/>
            <w:vAlign w:val="bottom"/>
          </w:tcPr>
          <w:p w:rsidR="001077DB" w:rsidRPr="001D626E" w:rsidRDefault="001077DB" w:rsidP="001077DB">
            <w:pPr>
              <w:rPr>
                <w:rFonts w:cs="Times New Roman"/>
                <w:color w:val="000000"/>
                <w:sz w:val="22"/>
                <w:szCs w:val="22"/>
              </w:rPr>
            </w:pPr>
          </w:p>
        </w:tc>
        <w:tc>
          <w:tcPr>
            <w:tcW w:w="1357" w:type="dxa"/>
            <w:tcBorders>
              <w:top w:val="nil"/>
              <w:left w:val="nil"/>
              <w:bottom w:val="nil"/>
              <w:right w:val="nil"/>
            </w:tcBorders>
            <w:shd w:val="clear" w:color="auto" w:fill="auto"/>
            <w:vAlign w:val="bottom"/>
          </w:tcPr>
          <w:p w:rsidR="001077DB" w:rsidRPr="001D626E" w:rsidRDefault="001077DB" w:rsidP="001077DB">
            <w:pPr>
              <w:rPr>
                <w:rFonts w:cs="Times New Roman"/>
                <w:color w:val="000000"/>
                <w:sz w:val="22"/>
                <w:szCs w:val="22"/>
              </w:rPr>
            </w:pPr>
          </w:p>
        </w:tc>
        <w:tc>
          <w:tcPr>
            <w:tcW w:w="2192" w:type="dxa"/>
            <w:tcBorders>
              <w:top w:val="nil"/>
              <w:left w:val="nil"/>
              <w:bottom w:val="nil"/>
              <w:right w:val="nil"/>
            </w:tcBorders>
            <w:shd w:val="clear" w:color="auto" w:fill="auto"/>
            <w:vAlign w:val="bottom"/>
          </w:tcPr>
          <w:p w:rsidR="001077DB" w:rsidRPr="001D626E" w:rsidRDefault="001077DB" w:rsidP="001077DB">
            <w:pPr>
              <w:rPr>
                <w:rFonts w:cs="Times New Roman"/>
                <w:color w:val="000000"/>
                <w:sz w:val="22"/>
                <w:szCs w:val="22"/>
              </w:rPr>
            </w:pPr>
          </w:p>
        </w:tc>
        <w:tc>
          <w:tcPr>
            <w:tcW w:w="1586" w:type="dxa"/>
            <w:tcBorders>
              <w:top w:val="nil"/>
              <w:left w:val="nil"/>
              <w:bottom w:val="nil"/>
              <w:right w:val="nil"/>
            </w:tcBorders>
            <w:shd w:val="clear" w:color="auto" w:fill="auto"/>
            <w:vAlign w:val="bottom"/>
          </w:tcPr>
          <w:p w:rsidR="001077DB" w:rsidRPr="001D626E" w:rsidRDefault="001077DB" w:rsidP="001077DB">
            <w:pPr>
              <w:rPr>
                <w:rFonts w:cs="Times New Roman"/>
                <w:color w:val="000000"/>
                <w:sz w:val="22"/>
                <w:szCs w:val="22"/>
              </w:rPr>
            </w:pPr>
          </w:p>
        </w:tc>
        <w:tc>
          <w:tcPr>
            <w:tcW w:w="2068" w:type="dxa"/>
            <w:tcBorders>
              <w:top w:val="nil"/>
              <w:left w:val="nil"/>
              <w:bottom w:val="nil"/>
              <w:right w:val="nil"/>
            </w:tcBorders>
            <w:shd w:val="clear" w:color="auto" w:fill="auto"/>
            <w:vAlign w:val="bottom"/>
          </w:tcPr>
          <w:p w:rsidR="001077DB" w:rsidRPr="001D626E" w:rsidRDefault="001077DB" w:rsidP="001077DB">
            <w:pPr>
              <w:rPr>
                <w:rFonts w:cs="Times New Roman"/>
                <w:color w:val="000000"/>
                <w:sz w:val="22"/>
                <w:szCs w:val="22"/>
              </w:rPr>
            </w:pPr>
          </w:p>
        </w:tc>
        <w:tc>
          <w:tcPr>
            <w:tcW w:w="2655" w:type="dxa"/>
            <w:tcBorders>
              <w:top w:val="nil"/>
              <w:left w:val="nil"/>
              <w:bottom w:val="nil"/>
              <w:right w:val="nil"/>
            </w:tcBorders>
            <w:shd w:val="clear" w:color="auto" w:fill="auto"/>
            <w:vAlign w:val="bottom"/>
          </w:tcPr>
          <w:p w:rsidR="001077DB" w:rsidRPr="001D626E" w:rsidRDefault="001077DB" w:rsidP="001077DB">
            <w:pPr>
              <w:rPr>
                <w:rFonts w:cs="Times New Roman"/>
                <w:color w:val="000000"/>
                <w:sz w:val="22"/>
                <w:szCs w:val="22"/>
              </w:rPr>
            </w:pPr>
          </w:p>
        </w:tc>
      </w:tr>
      <w:tr w:rsidR="001077DB" w:rsidRPr="001D626E" w:rsidTr="00DE1B44">
        <w:trPr>
          <w:trHeight w:val="900"/>
        </w:trPr>
        <w:tc>
          <w:tcPr>
            <w:tcW w:w="2892" w:type="dxa"/>
            <w:tcBorders>
              <w:top w:val="single" w:sz="4" w:space="0" w:color="auto"/>
              <w:left w:val="single" w:sz="4" w:space="0" w:color="auto"/>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Наименование показателя</w:t>
            </w:r>
          </w:p>
        </w:tc>
        <w:tc>
          <w:tcPr>
            <w:tcW w:w="3210" w:type="dxa"/>
            <w:gridSpan w:val="2"/>
            <w:tcBorders>
              <w:top w:val="single" w:sz="4" w:space="0" w:color="auto"/>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Целевое значение показателя в соответствии с подпрограммой</w:t>
            </w:r>
          </w:p>
        </w:tc>
        <w:tc>
          <w:tcPr>
            <w:tcW w:w="3549" w:type="dxa"/>
            <w:gridSpan w:val="2"/>
            <w:tcBorders>
              <w:top w:val="single" w:sz="4" w:space="0" w:color="auto"/>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Изменение целевых значений показателя при увеличении объема финансирования мероприятий подпрограммы</w:t>
            </w:r>
          </w:p>
        </w:tc>
        <w:tc>
          <w:tcPr>
            <w:tcW w:w="3654" w:type="dxa"/>
            <w:gridSpan w:val="2"/>
            <w:tcBorders>
              <w:top w:val="single" w:sz="4" w:space="0" w:color="auto"/>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Наименование дополнительных мероприятий для реализации в случае увеличения объемов финансирования подпрограммы</w:t>
            </w:r>
          </w:p>
        </w:tc>
        <w:tc>
          <w:tcPr>
            <w:tcW w:w="2655" w:type="dxa"/>
            <w:tcBorders>
              <w:top w:val="single" w:sz="4" w:space="0" w:color="auto"/>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Объем финансирования дополнительного мероприятия</w:t>
            </w:r>
          </w:p>
        </w:tc>
      </w:tr>
      <w:tr w:rsidR="001077DB" w:rsidRPr="001D626E" w:rsidTr="00DE1B44">
        <w:trPr>
          <w:trHeight w:val="300"/>
        </w:trPr>
        <w:tc>
          <w:tcPr>
            <w:tcW w:w="2892" w:type="dxa"/>
            <w:vMerge w:val="restart"/>
            <w:tcBorders>
              <w:top w:val="nil"/>
              <w:left w:val="single" w:sz="4" w:space="0" w:color="auto"/>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Показатель 1</w:t>
            </w:r>
          </w:p>
        </w:tc>
        <w:tc>
          <w:tcPr>
            <w:tcW w:w="1376"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2015 год</w:t>
            </w:r>
          </w:p>
        </w:tc>
        <w:tc>
          <w:tcPr>
            <w:tcW w:w="1834"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 </w:t>
            </w:r>
          </w:p>
        </w:tc>
        <w:tc>
          <w:tcPr>
            <w:tcW w:w="1357"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2015 год</w:t>
            </w:r>
          </w:p>
        </w:tc>
        <w:tc>
          <w:tcPr>
            <w:tcW w:w="2192"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 </w:t>
            </w:r>
          </w:p>
        </w:tc>
        <w:tc>
          <w:tcPr>
            <w:tcW w:w="1586"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2015 год</w:t>
            </w:r>
          </w:p>
        </w:tc>
        <w:tc>
          <w:tcPr>
            <w:tcW w:w="2068"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 </w:t>
            </w:r>
          </w:p>
        </w:tc>
        <w:tc>
          <w:tcPr>
            <w:tcW w:w="2655"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 </w:t>
            </w:r>
          </w:p>
        </w:tc>
      </w:tr>
      <w:tr w:rsidR="001077DB" w:rsidRPr="001D626E" w:rsidTr="00DE1B44">
        <w:trPr>
          <w:trHeight w:val="300"/>
        </w:trPr>
        <w:tc>
          <w:tcPr>
            <w:tcW w:w="2892" w:type="dxa"/>
            <w:vMerge/>
            <w:tcBorders>
              <w:top w:val="nil"/>
              <w:left w:val="single" w:sz="4" w:space="0" w:color="auto"/>
              <w:bottom w:val="single" w:sz="4" w:space="0" w:color="auto"/>
              <w:right w:val="single" w:sz="4" w:space="0" w:color="auto"/>
            </w:tcBorders>
            <w:vAlign w:val="center"/>
          </w:tcPr>
          <w:p w:rsidR="001077DB" w:rsidRPr="001D626E" w:rsidRDefault="001077DB" w:rsidP="001077DB">
            <w:pPr>
              <w:rPr>
                <w:rFonts w:cs="Times New Roman"/>
                <w:color w:val="000000"/>
                <w:sz w:val="22"/>
                <w:szCs w:val="22"/>
              </w:rPr>
            </w:pPr>
          </w:p>
        </w:tc>
        <w:tc>
          <w:tcPr>
            <w:tcW w:w="1376"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2016 год</w:t>
            </w:r>
          </w:p>
        </w:tc>
        <w:tc>
          <w:tcPr>
            <w:tcW w:w="1834"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 </w:t>
            </w:r>
          </w:p>
        </w:tc>
        <w:tc>
          <w:tcPr>
            <w:tcW w:w="1357"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2016 год</w:t>
            </w:r>
          </w:p>
        </w:tc>
        <w:tc>
          <w:tcPr>
            <w:tcW w:w="2192"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 </w:t>
            </w:r>
          </w:p>
        </w:tc>
        <w:tc>
          <w:tcPr>
            <w:tcW w:w="1586"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2016 год</w:t>
            </w:r>
          </w:p>
        </w:tc>
        <w:tc>
          <w:tcPr>
            <w:tcW w:w="2068"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 </w:t>
            </w:r>
          </w:p>
        </w:tc>
        <w:tc>
          <w:tcPr>
            <w:tcW w:w="2655"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 </w:t>
            </w:r>
          </w:p>
        </w:tc>
      </w:tr>
      <w:tr w:rsidR="001077DB" w:rsidRPr="001D626E" w:rsidTr="00DE1B44">
        <w:trPr>
          <w:trHeight w:val="300"/>
        </w:trPr>
        <w:tc>
          <w:tcPr>
            <w:tcW w:w="2892" w:type="dxa"/>
            <w:vMerge/>
            <w:tcBorders>
              <w:top w:val="nil"/>
              <w:left w:val="single" w:sz="4" w:space="0" w:color="auto"/>
              <w:bottom w:val="single" w:sz="4" w:space="0" w:color="auto"/>
              <w:right w:val="single" w:sz="4" w:space="0" w:color="auto"/>
            </w:tcBorders>
            <w:vAlign w:val="center"/>
          </w:tcPr>
          <w:p w:rsidR="001077DB" w:rsidRPr="001D626E" w:rsidRDefault="001077DB" w:rsidP="001077DB">
            <w:pPr>
              <w:rPr>
                <w:rFonts w:cs="Times New Roman"/>
                <w:color w:val="000000"/>
                <w:sz w:val="22"/>
                <w:szCs w:val="22"/>
              </w:rPr>
            </w:pPr>
          </w:p>
        </w:tc>
        <w:tc>
          <w:tcPr>
            <w:tcW w:w="1376"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2017 год</w:t>
            </w:r>
          </w:p>
        </w:tc>
        <w:tc>
          <w:tcPr>
            <w:tcW w:w="1834"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 </w:t>
            </w:r>
          </w:p>
        </w:tc>
        <w:tc>
          <w:tcPr>
            <w:tcW w:w="1357"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2017 год</w:t>
            </w:r>
          </w:p>
        </w:tc>
        <w:tc>
          <w:tcPr>
            <w:tcW w:w="2192"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 </w:t>
            </w:r>
          </w:p>
        </w:tc>
        <w:tc>
          <w:tcPr>
            <w:tcW w:w="1586"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2017 год</w:t>
            </w:r>
          </w:p>
        </w:tc>
        <w:tc>
          <w:tcPr>
            <w:tcW w:w="2068"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 </w:t>
            </w:r>
          </w:p>
        </w:tc>
        <w:tc>
          <w:tcPr>
            <w:tcW w:w="2655"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 </w:t>
            </w:r>
          </w:p>
        </w:tc>
      </w:tr>
      <w:tr w:rsidR="001077DB" w:rsidRPr="001D626E" w:rsidTr="00DE1B44">
        <w:trPr>
          <w:trHeight w:val="300"/>
        </w:trPr>
        <w:tc>
          <w:tcPr>
            <w:tcW w:w="2892" w:type="dxa"/>
            <w:vMerge/>
            <w:tcBorders>
              <w:top w:val="nil"/>
              <w:left w:val="single" w:sz="4" w:space="0" w:color="auto"/>
              <w:bottom w:val="single" w:sz="4" w:space="0" w:color="auto"/>
              <w:right w:val="single" w:sz="4" w:space="0" w:color="auto"/>
            </w:tcBorders>
            <w:vAlign w:val="center"/>
          </w:tcPr>
          <w:p w:rsidR="001077DB" w:rsidRPr="001D626E" w:rsidRDefault="001077DB" w:rsidP="001077DB">
            <w:pPr>
              <w:rPr>
                <w:rFonts w:cs="Times New Roman"/>
                <w:color w:val="000000"/>
                <w:sz w:val="22"/>
                <w:szCs w:val="22"/>
              </w:rPr>
            </w:pPr>
          </w:p>
        </w:tc>
        <w:tc>
          <w:tcPr>
            <w:tcW w:w="1376"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2018 год</w:t>
            </w:r>
          </w:p>
        </w:tc>
        <w:tc>
          <w:tcPr>
            <w:tcW w:w="1834"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 </w:t>
            </w:r>
          </w:p>
        </w:tc>
        <w:tc>
          <w:tcPr>
            <w:tcW w:w="1357"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2018 год</w:t>
            </w:r>
          </w:p>
        </w:tc>
        <w:tc>
          <w:tcPr>
            <w:tcW w:w="2192"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 </w:t>
            </w:r>
          </w:p>
        </w:tc>
        <w:tc>
          <w:tcPr>
            <w:tcW w:w="1586"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2018 год</w:t>
            </w:r>
          </w:p>
        </w:tc>
        <w:tc>
          <w:tcPr>
            <w:tcW w:w="2068"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 </w:t>
            </w:r>
          </w:p>
        </w:tc>
        <w:tc>
          <w:tcPr>
            <w:tcW w:w="2655"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 </w:t>
            </w:r>
          </w:p>
        </w:tc>
      </w:tr>
      <w:tr w:rsidR="001077DB" w:rsidRPr="001D626E" w:rsidTr="00DE1B44">
        <w:trPr>
          <w:trHeight w:val="300"/>
        </w:trPr>
        <w:tc>
          <w:tcPr>
            <w:tcW w:w="2892" w:type="dxa"/>
            <w:vMerge/>
            <w:tcBorders>
              <w:top w:val="nil"/>
              <w:left w:val="single" w:sz="4" w:space="0" w:color="auto"/>
              <w:bottom w:val="single" w:sz="4" w:space="0" w:color="auto"/>
              <w:right w:val="single" w:sz="4" w:space="0" w:color="auto"/>
            </w:tcBorders>
            <w:vAlign w:val="center"/>
          </w:tcPr>
          <w:p w:rsidR="001077DB" w:rsidRPr="001D626E" w:rsidRDefault="001077DB" w:rsidP="001077DB">
            <w:pPr>
              <w:rPr>
                <w:rFonts w:cs="Times New Roman"/>
                <w:color w:val="000000"/>
                <w:sz w:val="22"/>
                <w:szCs w:val="22"/>
              </w:rPr>
            </w:pPr>
          </w:p>
        </w:tc>
        <w:tc>
          <w:tcPr>
            <w:tcW w:w="1376"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2019 год</w:t>
            </w:r>
          </w:p>
        </w:tc>
        <w:tc>
          <w:tcPr>
            <w:tcW w:w="1834"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 </w:t>
            </w:r>
          </w:p>
        </w:tc>
        <w:tc>
          <w:tcPr>
            <w:tcW w:w="1357"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2019 год</w:t>
            </w:r>
          </w:p>
        </w:tc>
        <w:tc>
          <w:tcPr>
            <w:tcW w:w="2192"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 </w:t>
            </w:r>
          </w:p>
        </w:tc>
        <w:tc>
          <w:tcPr>
            <w:tcW w:w="1586"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2019 год</w:t>
            </w:r>
          </w:p>
        </w:tc>
        <w:tc>
          <w:tcPr>
            <w:tcW w:w="2068"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 </w:t>
            </w:r>
          </w:p>
        </w:tc>
        <w:tc>
          <w:tcPr>
            <w:tcW w:w="2655"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 </w:t>
            </w:r>
          </w:p>
        </w:tc>
      </w:tr>
      <w:tr w:rsidR="001077DB" w:rsidRPr="001D626E" w:rsidTr="00DE1B44">
        <w:trPr>
          <w:trHeight w:val="300"/>
        </w:trPr>
        <w:tc>
          <w:tcPr>
            <w:tcW w:w="2892" w:type="dxa"/>
            <w:vMerge w:val="restart"/>
            <w:tcBorders>
              <w:top w:val="nil"/>
              <w:left w:val="single" w:sz="4" w:space="0" w:color="auto"/>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Показатель 2</w:t>
            </w:r>
          </w:p>
        </w:tc>
        <w:tc>
          <w:tcPr>
            <w:tcW w:w="1376"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2015 год</w:t>
            </w:r>
          </w:p>
        </w:tc>
        <w:tc>
          <w:tcPr>
            <w:tcW w:w="1834"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 </w:t>
            </w:r>
          </w:p>
        </w:tc>
        <w:tc>
          <w:tcPr>
            <w:tcW w:w="1357"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2015 год</w:t>
            </w:r>
          </w:p>
        </w:tc>
        <w:tc>
          <w:tcPr>
            <w:tcW w:w="2192"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 </w:t>
            </w:r>
          </w:p>
        </w:tc>
        <w:tc>
          <w:tcPr>
            <w:tcW w:w="1586"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2015 год</w:t>
            </w:r>
          </w:p>
        </w:tc>
        <w:tc>
          <w:tcPr>
            <w:tcW w:w="2068"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 </w:t>
            </w:r>
          </w:p>
        </w:tc>
        <w:tc>
          <w:tcPr>
            <w:tcW w:w="2655"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 </w:t>
            </w:r>
          </w:p>
        </w:tc>
      </w:tr>
      <w:tr w:rsidR="001077DB" w:rsidRPr="001D626E" w:rsidTr="00DE1B44">
        <w:trPr>
          <w:trHeight w:val="300"/>
        </w:trPr>
        <w:tc>
          <w:tcPr>
            <w:tcW w:w="2892" w:type="dxa"/>
            <w:vMerge/>
            <w:tcBorders>
              <w:top w:val="nil"/>
              <w:left w:val="single" w:sz="4" w:space="0" w:color="auto"/>
              <w:bottom w:val="single" w:sz="4" w:space="0" w:color="auto"/>
              <w:right w:val="single" w:sz="4" w:space="0" w:color="auto"/>
            </w:tcBorders>
            <w:vAlign w:val="center"/>
          </w:tcPr>
          <w:p w:rsidR="001077DB" w:rsidRPr="001D626E" w:rsidRDefault="001077DB" w:rsidP="001077DB">
            <w:pPr>
              <w:rPr>
                <w:rFonts w:cs="Times New Roman"/>
                <w:color w:val="000000"/>
                <w:sz w:val="22"/>
                <w:szCs w:val="22"/>
              </w:rPr>
            </w:pPr>
          </w:p>
        </w:tc>
        <w:tc>
          <w:tcPr>
            <w:tcW w:w="1376"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2016 год</w:t>
            </w:r>
          </w:p>
        </w:tc>
        <w:tc>
          <w:tcPr>
            <w:tcW w:w="1834"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 </w:t>
            </w:r>
          </w:p>
        </w:tc>
        <w:tc>
          <w:tcPr>
            <w:tcW w:w="1357"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2016 год</w:t>
            </w:r>
          </w:p>
        </w:tc>
        <w:tc>
          <w:tcPr>
            <w:tcW w:w="2192"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 </w:t>
            </w:r>
          </w:p>
        </w:tc>
        <w:tc>
          <w:tcPr>
            <w:tcW w:w="1586"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2016 год</w:t>
            </w:r>
          </w:p>
        </w:tc>
        <w:tc>
          <w:tcPr>
            <w:tcW w:w="2068"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 </w:t>
            </w:r>
          </w:p>
        </w:tc>
        <w:tc>
          <w:tcPr>
            <w:tcW w:w="2655"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 </w:t>
            </w:r>
          </w:p>
        </w:tc>
      </w:tr>
      <w:tr w:rsidR="001077DB" w:rsidRPr="001D626E" w:rsidTr="00DE1B44">
        <w:trPr>
          <w:trHeight w:val="300"/>
        </w:trPr>
        <w:tc>
          <w:tcPr>
            <w:tcW w:w="2892" w:type="dxa"/>
            <w:vMerge/>
            <w:tcBorders>
              <w:top w:val="nil"/>
              <w:left w:val="single" w:sz="4" w:space="0" w:color="auto"/>
              <w:bottom w:val="single" w:sz="4" w:space="0" w:color="auto"/>
              <w:right w:val="single" w:sz="4" w:space="0" w:color="auto"/>
            </w:tcBorders>
            <w:vAlign w:val="center"/>
          </w:tcPr>
          <w:p w:rsidR="001077DB" w:rsidRPr="001D626E" w:rsidRDefault="001077DB" w:rsidP="001077DB">
            <w:pPr>
              <w:rPr>
                <w:rFonts w:cs="Times New Roman"/>
                <w:color w:val="000000"/>
                <w:sz w:val="22"/>
                <w:szCs w:val="22"/>
              </w:rPr>
            </w:pPr>
          </w:p>
        </w:tc>
        <w:tc>
          <w:tcPr>
            <w:tcW w:w="1376"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2017 год</w:t>
            </w:r>
          </w:p>
        </w:tc>
        <w:tc>
          <w:tcPr>
            <w:tcW w:w="1834"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 </w:t>
            </w:r>
          </w:p>
        </w:tc>
        <w:tc>
          <w:tcPr>
            <w:tcW w:w="1357"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2017 год</w:t>
            </w:r>
          </w:p>
        </w:tc>
        <w:tc>
          <w:tcPr>
            <w:tcW w:w="2192"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 </w:t>
            </w:r>
          </w:p>
        </w:tc>
        <w:tc>
          <w:tcPr>
            <w:tcW w:w="1586"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2017 год</w:t>
            </w:r>
          </w:p>
        </w:tc>
        <w:tc>
          <w:tcPr>
            <w:tcW w:w="2068"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 </w:t>
            </w:r>
          </w:p>
        </w:tc>
        <w:tc>
          <w:tcPr>
            <w:tcW w:w="2655"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 </w:t>
            </w:r>
          </w:p>
        </w:tc>
      </w:tr>
      <w:tr w:rsidR="001077DB" w:rsidRPr="001D626E" w:rsidTr="00DE1B44">
        <w:trPr>
          <w:trHeight w:val="300"/>
        </w:trPr>
        <w:tc>
          <w:tcPr>
            <w:tcW w:w="2892" w:type="dxa"/>
            <w:vMerge/>
            <w:tcBorders>
              <w:top w:val="nil"/>
              <w:left w:val="single" w:sz="4" w:space="0" w:color="auto"/>
              <w:bottom w:val="single" w:sz="4" w:space="0" w:color="auto"/>
              <w:right w:val="single" w:sz="4" w:space="0" w:color="auto"/>
            </w:tcBorders>
            <w:vAlign w:val="center"/>
          </w:tcPr>
          <w:p w:rsidR="001077DB" w:rsidRPr="001D626E" w:rsidRDefault="001077DB" w:rsidP="001077DB">
            <w:pPr>
              <w:rPr>
                <w:rFonts w:cs="Times New Roman"/>
                <w:color w:val="000000"/>
                <w:sz w:val="22"/>
                <w:szCs w:val="22"/>
              </w:rPr>
            </w:pPr>
          </w:p>
        </w:tc>
        <w:tc>
          <w:tcPr>
            <w:tcW w:w="1376"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2018 год</w:t>
            </w:r>
          </w:p>
        </w:tc>
        <w:tc>
          <w:tcPr>
            <w:tcW w:w="1834"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 </w:t>
            </w:r>
          </w:p>
        </w:tc>
        <w:tc>
          <w:tcPr>
            <w:tcW w:w="1357"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2018 год</w:t>
            </w:r>
          </w:p>
        </w:tc>
        <w:tc>
          <w:tcPr>
            <w:tcW w:w="2192"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 </w:t>
            </w:r>
          </w:p>
        </w:tc>
        <w:tc>
          <w:tcPr>
            <w:tcW w:w="1586"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2018 год</w:t>
            </w:r>
          </w:p>
        </w:tc>
        <w:tc>
          <w:tcPr>
            <w:tcW w:w="2068"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 </w:t>
            </w:r>
          </w:p>
        </w:tc>
        <w:tc>
          <w:tcPr>
            <w:tcW w:w="2655"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 </w:t>
            </w:r>
          </w:p>
        </w:tc>
      </w:tr>
      <w:tr w:rsidR="001077DB" w:rsidRPr="001D626E" w:rsidTr="00DE1B44">
        <w:trPr>
          <w:trHeight w:val="300"/>
        </w:trPr>
        <w:tc>
          <w:tcPr>
            <w:tcW w:w="2892" w:type="dxa"/>
            <w:vMerge/>
            <w:tcBorders>
              <w:top w:val="nil"/>
              <w:left w:val="single" w:sz="4" w:space="0" w:color="auto"/>
              <w:bottom w:val="single" w:sz="4" w:space="0" w:color="auto"/>
              <w:right w:val="single" w:sz="4" w:space="0" w:color="auto"/>
            </w:tcBorders>
            <w:vAlign w:val="center"/>
          </w:tcPr>
          <w:p w:rsidR="001077DB" w:rsidRPr="001D626E" w:rsidRDefault="001077DB" w:rsidP="001077DB">
            <w:pPr>
              <w:rPr>
                <w:rFonts w:cs="Times New Roman"/>
                <w:color w:val="000000"/>
                <w:sz w:val="22"/>
                <w:szCs w:val="22"/>
              </w:rPr>
            </w:pPr>
          </w:p>
        </w:tc>
        <w:tc>
          <w:tcPr>
            <w:tcW w:w="1376"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2019 год</w:t>
            </w:r>
          </w:p>
        </w:tc>
        <w:tc>
          <w:tcPr>
            <w:tcW w:w="1834"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 </w:t>
            </w:r>
          </w:p>
        </w:tc>
        <w:tc>
          <w:tcPr>
            <w:tcW w:w="1357"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2019 год</w:t>
            </w:r>
          </w:p>
        </w:tc>
        <w:tc>
          <w:tcPr>
            <w:tcW w:w="2192"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 </w:t>
            </w:r>
          </w:p>
        </w:tc>
        <w:tc>
          <w:tcPr>
            <w:tcW w:w="1586"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2019 год</w:t>
            </w:r>
          </w:p>
        </w:tc>
        <w:tc>
          <w:tcPr>
            <w:tcW w:w="2068"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 </w:t>
            </w:r>
          </w:p>
        </w:tc>
        <w:tc>
          <w:tcPr>
            <w:tcW w:w="2655"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 </w:t>
            </w:r>
          </w:p>
        </w:tc>
      </w:tr>
      <w:tr w:rsidR="001077DB" w:rsidRPr="001D626E" w:rsidTr="00DE1B44">
        <w:trPr>
          <w:trHeight w:val="300"/>
        </w:trPr>
        <w:tc>
          <w:tcPr>
            <w:tcW w:w="2892" w:type="dxa"/>
            <w:tcBorders>
              <w:top w:val="nil"/>
              <w:left w:val="nil"/>
              <w:bottom w:val="nil"/>
              <w:right w:val="nil"/>
            </w:tcBorders>
            <w:shd w:val="clear" w:color="auto" w:fill="auto"/>
            <w:vAlign w:val="bottom"/>
          </w:tcPr>
          <w:p w:rsidR="001077DB" w:rsidRPr="001D626E" w:rsidRDefault="001077DB" w:rsidP="001077DB">
            <w:pPr>
              <w:rPr>
                <w:rFonts w:cs="Times New Roman"/>
                <w:color w:val="000000"/>
                <w:sz w:val="22"/>
                <w:szCs w:val="22"/>
              </w:rPr>
            </w:pPr>
          </w:p>
        </w:tc>
        <w:tc>
          <w:tcPr>
            <w:tcW w:w="1376" w:type="dxa"/>
            <w:tcBorders>
              <w:top w:val="nil"/>
              <w:left w:val="nil"/>
              <w:bottom w:val="nil"/>
              <w:right w:val="nil"/>
            </w:tcBorders>
            <w:shd w:val="clear" w:color="auto" w:fill="auto"/>
            <w:vAlign w:val="bottom"/>
          </w:tcPr>
          <w:p w:rsidR="001077DB" w:rsidRPr="001D626E" w:rsidRDefault="001077DB" w:rsidP="001077DB">
            <w:pPr>
              <w:rPr>
                <w:rFonts w:cs="Times New Roman"/>
                <w:color w:val="000000"/>
                <w:sz w:val="22"/>
                <w:szCs w:val="22"/>
              </w:rPr>
            </w:pPr>
          </w:p>
        </w:tc>
        <w:tc>
          <w:tcPr>
            <w:tcW w:w="1834" w:type="dxa"/>
            <w:tcBorders>
              <w:top w:val="nil"/>
              <w:left w:val="nil"/>
              <w:bottom w:val="nil"/>
              <w:right w:val="nil"/>
            </w:tcBorders>
            <w:shd w:val="clear" w:color="auto" w:fill="auto"/>
            <w:vAlign w:val="bottom"/>
          </w:tcPr>
          <w:p w:rsidR="001077DB" w:rsidRPr="001D626E" w:rsidRDefault="001077DB" w:rsidP="001077DB">
            <w:pPr>
              <w:rPr>
                <w:rFonts w:cs="Times New Roman"/>
                <w:color w:val="000000"/>
                <w:sz w:val="22"/>
                <w:szCs w:val="22"/>
              </w:rPr>
            </w:pPr>
          </w:p>
        </w:tc>
        <w:tc>
          <w:tcPr>
            <w:tcW w:w="1357" w:type="dxa"/>
            <w:tcBorders>
              <w:top w:val="nil"/>
              <w:left w:val="nil"/>
              <w:bottom w:val="nil"/>
              <w:right w:val="nil"/>
            </w:tcBorders>
            <w:shd w:val="clear" w:color="auto" w:fill="auto"/>
            <w:vAlign w:val="bottom"/>
          </w:tcPr>
          <w:p w:rsidR="001077DB" w:rsidRPr="001D626E" w:rsidRDefault="001077DB" w:rsidP="001077DB">
            <w:pPr>
              <w:rPr>
                <w:rFonts w:cs="Times New Roman"/>
                <w:color w:val="000000"/>
                <w:sz w:val="22"/>
                <w:szCs w:val="22"/>
              </w:rPr>
            </w:pPr>
          </w:p>
        </w:tc>
        <w:tc>
          <w:tcPr>
            <w:tcW w:w="2192" w:type="dxa"/>
            <w:tcBorders>
              <w:top w:val="nil"/>
              <w:left w:val="nil"/>
              <w:bottom w:val="nil"/>
              <w:right w:val="nil"/>
            </w:tcBorders>
            <w:shd w:val="clear" w:color="auto" w:fill="auto"/>
            <w:vAlign w:val="bottom"/>
          </w:tcPr>
          <w:p w:rsidR="001077DB" w:rsidRPr="001D626E" w:rsidRDefault="001077DB" w:rsidP="001077DB">
            <w:pPr>
              <w:rPr>
                <w:rFonts w:cs="Times New Roman"/>
                <w:color w:val="000000"/>
                <w:sz w:val="22"/>
                <w:szCs w:val="22"/>
              </w:rPr>
            </w:pPr>
          </w:p>
        </w:tc>
        <w:tc>
          <w:tcPr>
            <w:tcW w:w="1586" w:type="dxa"/>
            <w:tcBorders>
              <w:top w:val="nil"/>
              <w:left w:val="nil"/>
              <w:bottom w:val="nil"/>
              <w:right w:val="nil"/>
            </w:tcBorders>
            <w:shd w:val="clear" w:color="auto" w:fill="auto"/>
            <w:vAlign w:val="bottom"/>
          </w:tcPr>
          <w:p w:rsidR="001077DB" w:rsidRPr="001D626E" w:rsidRDefault="001077DB" w:rsidP="001077DB">
            <w:pPr>
              <w:rPr>
                <w:rFonts w:cs="Times New Roman"/>
                <w:color w:val="000000"/>
                <w:sz w:val="22"/>
                <w:szCs w:val="22"/>
              </w:rPr>
            </w:pPr>
          </w:p>
        </w:tc>
        <w:tc>
          <w:tcPr>
            <w:tcW w:w="2068" w:type="dxa"/>
            <w:tcBorders>
              <w:top w:val="nil"/>
              <w:left w:val="nil"/>
              <w:bottom w:val="nil"/>
              <w:right w:val="nil"/>
            </w:tcBorders>
            <w:shd w:val="clear" w:color="auto" w:fill="auto"/>
            <w:vAlign w:val="bottom"/>
          </w:tcPr>
          <w:p w:rsidR="001077DB" w:rsidRPr="001D626E" w:rsidRDefault="001077DB" w:rsidP="001077DB">
            <w:pPr>
              <w:rPr>
                <w:rFonts w:cs="Times New Roman"/>
                <w:color w:val="000000"/>
                <w:sz w:val="22"/>
                <w:szCs w:val="22"/>
              </w:rPr>
            </w:pPr>
          </w:p>
        </w:tc>
        <w:tc>
          <w:tcPr>
            <w:tcW w:w="2655" w:type="dxa"/>
            <w:tcBorders>
              <w:top w:val="nil"/>
              <w:left w:val="nil"/>
              <w:bottom w:val="nil"/>
              <w:right w:val="nil"/>
            </w:tcBorders>
            <w:shd w:val="clear" w:color="auto" w:fill="auto"/>
            <w:vAlign w:val="bottom"/>
          </w:tcPr>
          <w:p w:rsidR="001077DB" w:rsidRPr="001D626E" w:rsidRDefault="001077DB" w:rsidP="001077DB">
            <w:pPr>
              <w:rPr>
                <w:rFonts w:cs="Times New Roman"/>
                <w:color w:val="000000"/>
                <w:sz w:val="22"/>
                <w:szCs w:val="22"/>
              </w:rPr>
            </w:pPr>
          </w:p>
        </w:tc>
      </w:tr>
      <w:tr w:rsidR="001077DB" w:rsidRPr="001D626E" w:rsidTr="00DE1B44">
        <w:trPr>
          <w:trHeight w:val="300"/>
        </w:trPr>
        <w:tc>
          <w:tcPr>
            <w:tcW w:w="2892" w:type="dxa"/>
            <w:tcBorders>
              <w:top w:val="nil"/>
              <w:left w:val="nil"/>
              <w:bottom w:val="nil"/>
              <w:right w:val="nil"/>
            </w:tcBorders>
            <w:shd w:val="clear" w:color="auto" w:fill="auto"/>
            <w:vAlign w:val="bottom"/>
          </w:tcPr>
          <w:p w:rsidR="001077DB" w:rsidRPr="001D626E" w:rsidRDefault="001077DB" w:rsidP="001077DB">
            <w:pPr>
              <w:rPr>
                <w:rFonts w:cs="Times New Roman"/>
                <w:color w:val="000000"/>
                <w:sz w:val="22"/>
                <w:szCs w:val="22"/>
              </w:rPr>
            </w:pPr>
          </w:p>
        </w:tc>
        <w:tc>
          <w:tcPr>
            <w:tcW w:w="1376" w:type="dxa"/>
            <w:tcBorders>
              <w:top w:val="nil"/>
              <w:left w:val="nil"/>
              <w:bottom w:val="nil"/>
              <w:right w:val="nil"/>
            </w:tcBorders>
            <w:shd w:val="clear" w:color="auto" w:fill="auto"/>
            <w:vAlign w:val="bottom"/>
          </w:tcPr>
          <w:p w:rsidR="001077DB" w:rsidRPr="001D626E" w:rsidRDefault="001077DB" w:rsidP="001077DB">
            <w:pPr>
              <w:rPr>
                <w:rFonts w:cs="Times New Roman"/>
                <w:color w:val="000000"/>
                <w:sz w:val="22"/>
                <w:szCs w:val="22"/>
              </w:rPr>
            </w:pPr>
          </w:p>
        </w:tc>
        <w:tc>
          <w:tcPr>
            <w:tcW w:w="1834" w:type="dxa"/>
            <w:tcBorders>
              <w:top w:val="nil"/>
              <w:left w:val="nil"/>
              <w:bottom w:val="nil"/>
              <w:right w:val="nil"/>
            </w:tcBorders>
            <w:shd w:val="clear" w:color="auto" w:fill="auto"/>
            <w:vAlign w:val="bottom"/>
          </w:tcPr>
          <w:p w:rsidR="001077DB" w:rsidRPr="001D626E" w:rsidRDefault="001077DB" w:rsidP="001077DB">
            <w:pPr>
              <w:rPr>
                <w:rFonts w:cs="Times New Roman"/>
                <w:color w:val="000000"/>
                <w:sz w:val="22"/>
                <w:szCs w:val="22"/>
              </w:rPr>
            </w:pPr>
          </w:p>
        </w:tc>
        <w:tc>
          <w:tcPr>
            <w:tcW w:w="1357" w:type="dxa"/>
            <w:tcBorders>
              <w:top w:val="nil"/>
              <w:left w:val="nil"/>
              <w:bottom w:val="nil"/>
              <w:right w:val="nil"/>
            </w:tcBorders>
            <w:shd w:val="clear" w:color="auto" w:fill="auto"/>
            <w:vAlign w:val="bottom"/>
          </w:tcPr>
          <w:p w:rsidR="001077DB" w:rsidRPr="001D626E" w:rsidRDefault="001077DB" w:rsidP="001077DB">
            <w:pPr>
              <w:rPr>
                <w:rFonts w:cs="Times New Roman"/>
                <w:color w:val="000000"/>
                <w:sz w:val="22"/>
                <w:szCs w:val="22"/>
              </w:rPr>
            </w:pPr>
          </w:p>
        </w:tc>
        <w:tc>
          <w:tcPr>
            <w:tcW w:w="2192" w:type="dxa"/>
            <w:tcBorders>
              <w:top w:val="nil"/>
              <w:left w:val="nil"/>
              <w:bottom w:val="nil"/>
              <w:right w:val="nil"/>
            </w:tcBorders>
            <w:shd w:val="clear" w:color="auto" w:fill="auto"/>
            <w:vAlign w:val="bottom"/>
          </w:tcPr>
          <w:p w:rsidR="001077DB" w:rsidRPr="001D626E" w:rsidRDefault="001077DB" w:rsidP="001077DB">
            <w:pPr>
              <w:rPr>
                <w:rFonts w:cs="Times New Roman"/>
                <w:color w:val="000000"/>
                <w:sz w:val="22"/>
                <w:szCs w:val="22"/>
              </w:rPr>
            </w:pPr>
          </w:p>
        </w:tc>
        <w:tc>
          <w:tcPr>
            <w:tcW w:w="1586" w:type="dxa"/>
            <w:tcBorders>
              <w:top w:val="nil"/>
              <w:left w:val="nil"/>
              <w:bottom w:val="nil"/>
              <w:right w:val="nil"/>
            </w:tcBorders>
            <w:shd w:val="clear" w:color="auto" w:fill="auto"/>
            <w:vAlign w:val="bottom"/>
          </w:tcPr>
          <w:p w:rsidR="001077DB" w:rsidRPr="001D626E" w:rsidRDefault="001077DB" w:rsidP="001077DB">
            <w:pPr>
              <w:rPr>
                <w:rFonts w:cs="Times New Roman"/>
                <w:color w:val="000000"/>
                <w:sz w:val="22"/>
                <w:szCs w:val="22"/>
              </w:rPr>
            </w:pPr>
          </w:p>
        </w:tc>
        <w:tc>
          <w:tcPr>
            <w:tcW w:w="2068" w:type="dxa"/>
            <w:tcBorders>
              <w:top w:val="nil"/>
              <w:left w:val="nil"/>
              <w:bottom w:val="nil"/>
              <w:right w:val="nil"/>
            </w:tcBorders>
            <w:shd w:val="clear" w:color="auto" w:fill="auto"/>
            <w:vAlign w:val="bottom"/>
          </w:tcPr>
          <w:p w:rsidR="001077DB" w:rsidRPr="001D626E" w:rsidRDefault="001077DB" w:rsidP="001077DB">
            <w:pPr>
              <w:rPr>
                <w:rFonts w:cs="Times New Roman"/>
                <w:color w:val="000000"/>
                <w:sz w:val="22"/>
                <w:szCs w:val="22"/>
              </w:rPr>
            </w:pPr>
          </w:p>
        </w:tc>
        <w:tc>
          <w:tcPr>
            <w:tcW w:w="2655" w:type="dxa"/>
            <w:tcBorders>
              <w:top w:val="nil"/>
              <w:left w:val="nil"/>
              <w:bottom w:val="nil"/>
              <w:right w:val="nil"/>
            </w:tcBorders>
            <w:shd w:val="clear" w:color="auto" w:fill="auto"/>
            <w:vAlign w:val="bottom"/>
          </w:tcPr>
          <w:p w:rsidR="001077DB" w:rsidRPr="001D626E" w:rsidRDefault="001077DB" w:rsidP="001077DB">
            <w:pPr>
              <w:rPr>
                <w:rFonts w:cs="Times New Roman"/>
                <w:color w:val="000000"/>
                <w:sz w:val="22"/>
                <w:szCs w:val="22"/>
              </w:rPr>
            </w:pPr>
          </w:p>
        </w:tc>
      </w:tr>
      <w:tr w:rsidR="001077DB" w:rsidRPr="001D626E" w:rsidTr="001077DB">
        <w:trPr>
          <w:trHeight w:val="300"/>
        </w:trPr>
        <w:tc>
          <w:tcPr>
            <w:tcW w:w="15960" w:type="dxa"/>
            <w:gridSpan w:val="8"/>
            <w:tcBorders>
              <w:top w:val="nil"/>
              <w:left w:val="nil"/>
              <w:bottom w:val="nil"/>
              <w:right w:val="nil"/>
            </w:tcBorders>
            <w:shd w:val="clear" w:color="auto" w:fill="auto"/>
            <w:vAlign w:val="bottom"/>
          </w:tcPr>
          <w:p w:rsidR="001077DB" w:rsidRPr="001D626E" w:rsidRDefault="001077DB" w:rsidP="001077DB">
            <w:pPr>
              <w:rPr>
                <w:rFonts w:cs="Times New Roman"/>
                <w:color w:val="000000"/>
                <w:sz w:val="22"/>
                <w:szCs w:val="22"/>
              </w:rPr>
            </w:pPr>
            <w:r w:rsidRPr="001D626E">
              <w:rPr>
                <w:rFonts w:cs="Times New Roman"/>
                <w:color w:val="000000"/>
                <w:sz w:val="22"/>
                <w:szCs w:val="22"/>
              </w:rPr>
              <w:t>Таблица 2. При уменьшении бюджетных ассигнований, направляемых на реализацию подпрограммы, на 5 процентов</w:t>
            </w:r>
          </w:p>
        </w:tc>
      </w:tr>
      <w:tr w:rsidR="001077DB" w:rsidRPr="001D626E" w:rsidTr="00DE1B44">
        <w:trPr>
          <w:trHeight w:val="300"/>
        </w:trPr>
        <w:tc>
          <w:tcPr>
            <w:tcW w:w="2892" w:type="dxa"/>
            <w:tcBorders>
              <w:top w:val="nil"/>
              <w:left w:val="nil"/>
              <w:bottom w:val="nil"/>
              <w:right w:val="nil"/>
            </w:tcBorders>
            <w:shd w:val="clear" w:color="auto" w:fill="auto"/>
            <w:vAlign w:val="bottom"/>
          </w:tcPr>
          <w:p w:rsidR="001077DB" w:rsidRPr="001D626E" w:rsidRDefault="001077DB" w:rsidP="001077DB">
            <w:pPr>
              <w:rPr>
                <w:rFonts w:cs="Times New Roman"/>
                <w:color w:val="000000"/>
                <w:sz w:val="22"/>
                <w:szCs w:val="22"/>
              </w:rPr>
            </w:pPr>
          </w:p>
        </w:tc>
        <w:tc>
          <w:tcPr>
            <w:tcW w:w="1376" w:type="dxa"/>
            <w:tcBorders>
              <w:top w:val="nil"/>
              <w:left w:val="nil"/>
              <w:bottom w:val="nil"/>
              <w:right w:val="nil"/>
            </w:tcBorders>
            <w:shd w:val="clear" w:color="auto" w:fill="auto"/>
            <w:vAlign w:val="bottom"/>
          </w:tcPr>
          <w:p w:rsidR="001077DB" w:rsidRPr="001D626E" w:rsidRDefault="001077DB" w:rsidP="001077DB">
            <w:pPr>
              <w:rPr>
                <w:rFonts w:cs="Times New Roman"/>
                <w:color w:val="000000"/>
                <w:sz w:val="22"/>
                <w:szCs w:val="22"/>
              </w:rPr>
            </w:pPr>
          </w:p>
        </w:tc>
        <w:tc>
          <w:tcPr>
            <w:tcW w:w="1834" w:type="dxa"/>
            <w:tcBorders>
              <w:top w:val="nil"/>
              <w:left w:val="nil"/>
              <w:bottom w:val="nil"/>
              <w:right w:val="nil"/>
            </w:tcBorders>
            <w:shd w:val="clear" w:color="auto" w:fill="auto"/>
            <w:vAlign w:val="bottom"/>
          </w:tcPr>
          <w:p w:rsidR="001077DB" w:rsidRPr="001D626E" w:rsidRDefault="001077DB" w:rsidP="001077DB">
            <w:pPr>
              <w:rPr>
                <w:rFonts w:cs="Times New Roman"/>
                <w:color w:val="000000"/>
                <w:sz w:val="22"/>
                <w:szCs w:val="22"/>
              </w:rPr>
            </w:pPr>
          </w:p>
        </w:tc>
        <w:tc>
          <w:tcPr>
            <w:tcW w:w="1357" w:type="dxa"/>
            <w:tcBorders>
              <w:top w:val="nil"/>
              <w:left w:val="nil"/>
              <w:bottom w:val="nil"/>
              <w:right w:val="nil"/>
            </w:tcBorders>
            <w:shd w:val="clear" w:color="auto" w:fill="auto"/>
            <w:vAlign w:val="bottom"/>
          </w:tcPr>
          <w:p w:rsidR="001077DB" w:rsidRPr="001D626E" w:rsidRDefault="001077DB" w:rsidP="001077DB">
            <w:pPr>
              <w:rPr>
                <w:rFonts w:cs="Times New Roman"/>
                <w:color w:val="000000"/>
                <w:sz w:val="22"/>
                <w:szCs w:val="22"/>
              </w:rPr>
            </w:pPr>
          </w:p>
        </w:tc>
        <w:tc>
          <w:tcPr>
            <w:tcW w:w="2192" w:type="dxa"/>
            <w:tcBorders>
              <w:top w:val="nil"/>
              <w:left w:val="nil"/>
              <w:bottom w:val="nil"/>
              <w:right w:val="nil"/>
            </w:tcBorders>
            <w:shd w:val="clear" w:color="auto" w:fill="auto"/>
            <w:vAlign w:val="bottom"/>
          </w:tcPr>
          <w:p w:rsidR="001077DB" w:rsidRPr="001D626E" w:rsidRDefault="001077DB" w:rsidP="001077DB">
            <w:pPr>
              <w:rPr>
                <w:rFonts w:cs="Times New Roman"/>
                <w:color w:val="000000"/>
                <w:sz w:val="22"/>
                <w:szCs w:val="22"/>
              </w:rPr>
            </w:pPr>
          </w:p>
        </w:tc>
        <w:tc>
          <w:tcPr>
            <w:tcW w:w="1586" w:type="dxa"/>
            <w:tcBorders>
              <w:top w:val="nil"/>
              <w:left w:val="nil"/>
              <w:bottom w:val="nil"/>
              <w:right w:val="nil"/>
            </w:tcBorders>
            <w:shd w:val="clear" w:color="auto" w:fill="auto"/>
            <w:vAlign w:val="bottom"/>
          </w:tcPr>
          <w:p w:rsidR="001077DB" w:rsidRPr="001D626E" w:rsidRDefault="001077DB" w:rsidP="001077DB">
            <w:pPr>
              <w:rPr>
                <w:rFonts w:cs="Times New Roman"/>
                <w:color w:val="000000"/>
                <w:sz w:val="22"/>
                <w:szCs w:val="22"/>
              </w:rPr>
            </w:pPr>
          </w:p>
        </w:tc>
        <w:tc>
          <w:tcPr>
            <w:tcW w:w="2068" w:type="dxa"/>
            <w:tcBorders>
              <w:top w:val="nil"/>
              <w:left w:val="nil"/>
              <w:bottom w:val="nil"/>
              <w:right w:val="nil"/>
            </w:tcBorders>
            <w:shd w:val="clear" w:color="auto" w:fill="auto"/>
            <w:vAlign w:val="bottom"/>
          </w:tcPr>
          <w:p w:rsidR="001077DB" w:rsidRPr="001D626E" w:rsidRDefault="001077DB" w:rsidP="001077DB">
            <w:pPr>
              <w:rPr>
                <w:rFonts w:cs="Times New Roman"/>
                <w:color w:val="000000"/>
                <w:sz w:val="22"/>
                <w:szCs w:val="22"/>
              </w:rPr>
            </w:pPr>
          </w:p>
        </w:tc>
        <w:tc>
          <w:tcPr>
            <w:tcW w:w="2655" w:type="dxa"/>
            <w:tcBorders>
              <w:top w:val="nil"/>
              <w:left w:val="nil"/>
              <w:bottom w:val="nil"/>
              <w:right w:val="nil"/>
            </w:tcBorders>
            <w:shd w:val="clear" w:color="auto" w:fill="auto"/>
            <w:vAlign w:val="bottom"/>
          </w:tcPr>
          <w:p w:rsidR="001077DB" w:rsidRPr="001D626E" w:rsidRDefault="001077DB" w:rsidP="001077DB">
            <w:pPr>
              <w:rPr>
                <w:rFonts w:cs="Times New Roman"/>
                <w:color w:val="000000"/>
                <w:sz w:val="22"/>
                <w:szCs w:val="22"/>
              </w:rPr>
            </w:pPr>
          </w:p>
        </w:tc>
      </w:tr>
      <w:tr w:rsidR="001077DB" w:rsidRPr="001D626E" w:rsidTr="00DE1B44">
        <w:trPr>
          <w:trHeight w:val="900"/>
        </w:trPr>
        <w:tc>
          <w:tcPr>
            <w:tcW w:w="2892" w:type="dxa"/>
            <w:tcBorders>
              <w:top w:val="single" w:sz="4" w:space="0" w:color="auto"/>
              <w:left w:val="single" w:sz="4" w:space="0" w:color="auto"/>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Наименование показателя</w:t>
            </w:r>
          </w:p>
        </w:tc>
        <w:tc>
          <w:tcPr>
            <w:tcW w:w="3210" w:type="dxa"/>
            <w:gridSpan w:val="2"/>
            <w:tcBorders>
              <w:top w:val="single" w:sz="4" w:space="0" w:color="auto"/>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Целевое значение показателя в соответствии с подпрограммой</w:t>
            </w:r>
          </w:p>
        </w:tc>
        <w:tc>
          <w:tcPr>
            <w:tcW w:w="3549" w:type="dxa"/>
            <w:gridSpan w:val="2"/>
            <w:tcBorders>
              <w:top w:val="single" w:sz="4" w:space="0" w:color="auto"/>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Изменение целевых значений показателя при увеличении объема финансирования мероприятий подпрограммы</w:t>
            </w:r>
          </w:p>
        </w:tc>
        <w:tc>
          <w:tcPr>
            <w:tcW w:w="3654" w:type="dxa"/>
            <w:gridSpan w:val="2"/>
            <w:tcBorders>
              <w:top w:val="single" w:sz="4" w:space="0" w:color="auto"/>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Наименование дополнительных мероприятий для реализации в случае увеличения объемов финансирования подпрограммы</w:t>
            </w:r>
          </w:p>
        </w:tc>
        <w:tc>
          <w:tcPr>
            <w:tcW w:w="2655" w:type="dxa"/>
            <w:tcBorders>
              <w:top w:val="single" w:sz="4" w:space="0" w:color="auto"/>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Объем финансирования дополнительного мероприятия</w:t>
            </w:r>
          </w:p>
        </w:tc>
      </w:tr>
      <w:tr w:rsidR="001077DB" w:rsidRPr="001D626E" w:rsidTr="00DE1B44">
        <w:trPr>
          <w:trHeight w:val="300"/>
        </w:trPr>
        <w:tc>
          <w:tcPr>
            <w:tcW w:w="2892" w:type="dxa"/>
            <w:vMerge w:val="restart"/>
            <w:tcBorders>
              <w:top w:val="nil"/>
              <w:left w:val="single" w:sz="4" w:space="0" w:color="auto"/>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Показатель 1</w:t>
            </w:r>
          </w:p>
        </w:tc>
        <w:tc>
          <w:tcPr>
            <w:tcW w:w="1376"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2015 год</w:t>
            </w:r>
          </w:p>
        </w:tc>
        <w:tc>
          <w:tcPr>
            <w:tcW w:w="1834"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 </w:t>
            </w:r>
          </w:p>
        </w:tc>
        <w:tc>
          <w:tcPr>
            <w:tcW w:w="1357"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2015 год</w:t>
            </w:r>
          </w:p>
        </w:tc>
        <w:tc>
          <w:tcPr>
            <w:tcW w:w="2192"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 </w:t>
            </w:r>
          </w:p>
        </w:tc>
        <w:tc>
          <w:tcPr>
            <w:tcW w:w="1586"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2015 год</w:t>
            </w:r>
          </w:p>
        </w:tc>
        <w:tc>
          <w:tcPr>
            <w:tcW w:w="2068"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 </w:t>
            </w:r>
          </w:p>
        </w:tc>
        <w:tc>
          <w:tcPr>
            <w:tcW w:w="2655"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 </w:t>
            </w:r>
          </w:p>
        </w:tc>
      </w:tr>
      <w:tr w:rsidR="001077DB" w:rsidRPr="001D626E" w:rsidTr="00DE1B44">
        <w:trPr>
          <w:trHeight w:val="300"/>
        </w:trPr>
        <w:tc>
          <w:tcPr>
            <w:tcW w:w="2892" w:type="dxa"/>
            <w:vMerge/>
            <w:tcBorders>
              <w:top w:val="nil"/>
              <w:left w:val="single" w:sz="4" w:space="0" w:color="auto"/>
              <w:bottom w:val="single" w:sz="4" w:space="0" w:color="auto"/>
              <w:right w:val="single" w:sz="4" w:space="0" w:color="auto"/>
            </w:tcBorders>
            <w:vAlign w:val="center"/>
          </w:tcPr>
          <w:p w:rsidR="001077DB" w:rsidRPr="001D626E" w:rsidRDefault="001077DB" w:rsidP="001077DB">
            <w:pPr>
              <w:rPr>
                <w:rFonts w:cs="Times New Roman"/>
                <w:color w:val="000000"/>
                <w:sz w:val="22"/>
                <w:szCs w:val="22"/>
              </w:rPr>
            </w:pPr>
          </w:p>
        </w:tc>
        <w:tc>
          <w:tcPr>
            <w:tcW w:w="1376"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2016 год</w:t>
            </w:r>
          </w:p>
        </w:tc>
        <w:tc>
          <w:tcPr>
            <w:tcW w:w="1834"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 </w:t>
            </w:r>
          </w:p>
        </w:tc>
        <w:tc>
          <w:tcPr>
            <w:tcW w:w="1357"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2016 год</w:t>
            </w:r>
          </w:p>
        </w:tc>
        <w:tc>
          <w:tcPr>
            <w:tcW w:w="2192"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 </w:t>
            </w:r>
          </w:p>
        </w:tc>
        <w:tc>
          <w:tcPr>
            <w:tcW w:w="1586"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2016 год</w:t>
            </w:r>
          </w:p>
        </w:tc>
        <w:tc>
          <w:tcPr>
            <w:tcW w:w="2068"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 </w:t>
            </w:r>
          </w:p>
        </w:tc>
        <w:tc>
          <w:tcPr>
            <w:tcW w:w="2655"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 </w:t>
            </w:r>
          </w:p>
        </w:tc>
      </w:tr>
      <w:tr w:rsidR="001077DB" w:rsidRPr="001D626E" w:rsidTr="00DE1B44">
        <w:trPr>
          <w:trHeight w:val="300"/>
        </w:trPr>
        <w:tc>
          <w:tcPr>
            <w:tcW w:w="2892" w:type="dxa"/>
            <w:vMerge/>
            <w:tcBorders>
              <w:top w:val="nil"/>
              <w:left w:val="single" w:sz="4" w:space="0" w:color="auto"/>
              <w:bottom w:val="single" w:sz="4" w:space="0" w:color="auto"/>
              <w:right w:val="single" w:sz="4" w:space="0" w:color="auto"/>
            </w:tcBorders>
            <w:vAlign w:val="center"/>
          </w:tcPr>
          <w:p w:rsidR="001077DB" w:rsidRPr="001D626E" w:rsidRDefault="001077DB" w:rsidP="001077DB">
            <w:pPr>
              <w:rPr>
                <w:rFonts w:cs="Times New Roman"/>
                <w:color w:val="000000"/>
                <w:sz w:val="22"/>
                <w:szCs w:val="22"/>
              </w:rPr>
            </w:pPr>
          </w:p>
        </w:tc>
        <w:tc>
          <w:tcPr>
            <w:tcW w:w="1376"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2017 год</w:t>
            </w:r>
          </w:p>
        </w:tc>
        <w:tc>
          <w:tcPr>
            <w:tcW w:w="1834"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 </w:t>
            </w:r>
          </w:p>
        </w:tc>
        <w:tc>
          <w:tcPr>
            <w:tcW w:w="1357"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2017 год</w:t>
            </w:r>
          </w:p>
        </w:tc>
        <w:tc>
          <w:tcPr>
            <w:tcW w:w="2192"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 </w:t>
            </w:r>
          </w:p>
        </w:tc>
        <w:tc>
          <w:tcPr>
            <w:tcW w:w="1586"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2017 год</w:t>
            </w:r>
          </w:p>
        </w:tc>
        <w:tc>
          <w:tcPr>
            <w:tcW w:w="2068"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 </w:t>
            </w:r>
          </w:p>
        </w:tc>
        <w:tc>
          <w:tcPr>
            <w:tcW w:w="2655"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 </w:t>
            </w:r>
          </w:p>
        </w:tc>
      </w:tr>
      <w:tr w:rsidR="001077DB" w:rsidRPr="001D626E" w:rsidTr="00DE1B44">
        <w:trPr>
          <w:trHeight w:val="300"/>
        </w:trPr>
        <w:tc>
          <w:tcPr>
            <w:tcW w:w="2892" w:type="dxa"/>
            <w:vMerge/>
            <w:tcBorders>
              <w:top w:val="nil"/>
              <w:left w:val="single" w:sz="4" w:space="0" w:color="auto"/>
              <w:bottom w:val="single" w:sz="4" w:space="0" w:color="auto"/>
              <w:right w:val="single" w:sz="4" w:space="0" w:color="auto"/>
            </w:tcBorders>
            <w:vAlign w:val="center"/>
          </w:tcPr>
          <w:p w:rsidR="001077DB" w:rsidRPr="001D626E" w:rsidRDefault="001077DB" w:rsidP="001077DB">
            <w:pPr>
              <w:rPr>
                <w:rFonts w:cs="Times New Roman"/>
                <w:color w:val="000000"/>
                <w:sz w:val="22"/>
                <w:szCs w:val="22"/>
              </w:rPr>
            </w:pPr>
          </w:p>
        </w:tc>
        <w:tc>
          <w:tcPr>
            <w:tcW w:w="1376"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2018 год</w:t>
            </w:r>
          </w:p>
        </w:tc>
        <w:tc>
          <w:tcPr>
            <w:tcW w:w="1834"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 </w:t>
            </w:r>
          </w:p>
        </w:tc>
        <w:tc>
          <w:tcPr>
            <w:tcW w:w="1357"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2018 год</w:t>
            </w:r>
          </w:p>
        </w:tc>
        <w:tc>
          <w:tcPr>
            <w:tcW w:w="2192"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 </w:t>
            </w:r>
          </w:p>
        </w:tc>
        <w:tc>
          <w:tcPr>
            <w:tcW w:w="1586"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2018 год</w:t>
            </w:r>
          </w:p>
        </w:tc>
        <w:tc>
          <w:tcPr>
            <w:tcW w:w="2068"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 </w:t>
            </w:r>
          </w:p>
        </w:tc>
        <w:tc>
          <w:tcPr>
            <w:tcW w:w="2655"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 </w:t>
            </w:r>
          </w:p>
        </w:tc>
      </w:tr>
      <w:tr w:rsidR="001077DB" w:rsidRPr="001D626E" w:rsidTr="00DE1B44">
        <w:trPr>
          <w:trHeight w:val="300"/>
        </w:trPr>
        <w:tc>
          <w:tcPr>
            <w:tcW w:w="2892" w:type="dxa"/>
            <w:vMerge/>
            <w:tcBorders>
              <w:top w:val="nil"/>
              <w:left w:val="single" w:sz="4" w:space="0" w:color="auto"/>
              <w:bottom w:val="single" w:sz="4" w:space="0" w:color="auto"/>
              <w:right w:val="single" w:sz="4" w:space="0" w:color="auto"/>
            </w:tcBorders>
            <w:vAlign w:val="center"/>
          </w:tcPr>
          <w:p w:rsidR="001077DB" w:rsidRPr="001D626E" w:rsidRDefault="001077DB" w:rsidP="001077DB">
            <w:pPr>
              <w:rPr>
                <w:rFonts w:cs="Times New Roman"/>
                <w:color w:val="000000"/>
                <w:sz w:val="22"/>
                <w:szCs w:val="22"/>
              </w:rPr>
            </w:pPr>
          </w:p>
        </w:tc>
        <w:tc>
          <w:tcPr>
            <w:tcW w:w="1376"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2019 год</w:t>
            </w:r>
          </w:p>
        </w:tc>
        <w:tc>
          <w:tcPr>
            <w:tcW w:w="1834"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 </w:t>
            </w:r>
          </w:p>
        </w:tc>
        <w:tc>
          <w:tcPr>
            <w:tcW w:w="1357"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2019 год</w:t>
            </w:r>
          </w:p>
        </w:tc>
        <w:tc>
          <w:tcPr>
            <w:tcW w:w="2192"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 </w:t>
            </w:r>
          </w:p>
        </w:tc>
        <w:tc>
          <w:tcPr>
            <w:tcW w:w="1586"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2019 год</w:t>
            </w:r>
          </w:p>
        </w:tc>
        <w:tc>
          <w:tcPr>
            <w:tcW w:w="2068"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 </w:t>
            </w:r>
          </w:p>
        </w:tc>
        <w:tc>
          <w:tcPr>
            <w:tcW w:w="2655"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 </w:t>
            </w:r>
          </w:p>
        </w:tc>
      </w:tr>
      <w:tr w:rsidR="001077DB" w:rsidRPr="001D626E" w:rsidTr="00DE1B44">
        <w:trPr>
          <w:trHeight w:val="300"/>
        </w:trPr>
        <w:tc>
          <w:tcPr>
            <w:tcW w:w="2892" w:type="dxa"/>
            <w:vMerge w:val="restart"/>
            <w:tcBorders>
              <w:top w:val="nil"/>
              <w:left w:val="single" w:sz="4" w:space="0" w:color="auto"/>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Показатель 2</w:t>
            </w:r>
          </w:p>
        </w:tc>
        <w:tc>
          <w:tcPr>
            <w:tcW w:w="1376"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2015 год</w:t>
            </w:r>
          </w:p>
        </w:tc>
        <w:tc>
          <w:tcPr>
            <w:tcW w:w="1834"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 </w:t>
            </w:r>
          </w:p>
        </w:tc>
        <w:tc>
          <w:tcPr>
            <w:tcW w:w="1357"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2015 год</w:t>
            </w:r>
          </w:p>
        </w:tc>
        <w:tc>
          <w:tcPr>
            <w:tcW w:w="2192"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 </w:t>
            </w:r>
          </w:p>
        </w:tc>
        <w:tc>
          <w:tcPr>
            <w:tcW w:w="1586"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2015 год</w:t>
            </w:r>
          </w:p>
        </w:tc>
        <w:tc>
          <w:tcPr>
            <w:tcW w:w="2068"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 </w:t>
            </w:r>
          </w:p>
        </w:tc>
        <w:tc>
          <w:tcPr>
            <w:tcW w:w="2655"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 </w:t>
            </w:r>
          </w:p>
        </w:tc>
      </w:tr>
      <w:tr w:rsidR="001077DB" w:rsidRPr="001D626E" w:rsidTr="00DE1B44">
        <w:trPr>
          <w:trHeight w:val="300"/>
        </w:trPr>
        <w:tc>
          <w:tcPr>
            <w:tcW w:w="2892" w:type="dxa"/>
            <w:vMerge/>
            <w:tcBorders>
              <w:top w:val="nil"/>
              <w:left w:val="single" w:sz="4" w:space="0" w:color="auto"/>
              <w:bottom w:val="single" w:sz="4" w:space="0" w:color="auto"/>
              <w:right w:val="single" w:sz="4" w:space="0" w:color="auto"/>
            </w:tcBorders>
            <w:vAlign w:val="center"/>
          </w:tcPr>
          <w:p w:rsidR="001077DB" w:rsidRPr="001D626E" w:rsidRDefault="001077DB" w:rsidP="001077DB">
            <w:pPr>
              <w:rPr>
                <w:rFonts w:cs="Times New Roman"/>
                <w:color w:val="000000"/>
                <w:sz w:val="22"/>
                <w:szCs w:val="22"/>
              </w:rPr>
            </w:pPr>
          </w:p>
        </w:tc>
        <w:tc>
          <w:tcPr>
            <w:tcW w:w="1376"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2016 год</w:t>
            </w:r>
          </w:p>
        </w:tc>
        <w:tc>
          <w:tcPr>
            <w:tcW w:w="1834"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 </w:t>
            </w:r>
          </w:p>
        </w:tc>
        <w:tc>
          <w:tcPr>
            <w:tcW w:w="1357"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2016 год</w:t>
            </w:r>
          </w:p>
        </w:tc>
        <w:tc>
          <w:tcPr>
            <w:tcW w:w="2192"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 </w:t>
            </w:r>
          </w:p>
        </w:tc>
        <w:tc>
          <w:tcPr>
            <w:tcW w:w="1586"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2016 год</w:t>
            </w:r>
          </w:p>
        </w:tc>
        <w:tc>
          <w:tcPr>
            <w:tcW w:w="2068"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 </w:t>
            </w:r>
          </w:p>
        </w:tc>
        <w:tc>
          <w:tcPr>
            <w:tcW w:w="2655"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 </w:t>
            </w:r>
          </w:p>
        </w:tc>
      </w:tr>
      <w:tr w:rsidR="001077DB" w:rsidRPr="001D626E" w:rsidTr="00DE1B44">
        <w:trPr>
          <w:trHeight w:val="300"/>
        </w:trPr>
        <w:tc>
          <w:tcPr>
            <w:tcW w:w="2892" w:type="dxa"/>
            <w:vMerge/>
            <w:tcBorders>
              <w:top w:val="nil"/>
              <w:left w:val="single" w:sz="4" w:space="0" w:color="auto"/>
              <w:bottom w:val="single" w:sz="4" w:space="0" w:color="auto"/>
              <w:right w:val="single" w:sz="4" w:space="0" w:color="auto"/>
            </w:tcBorders>
            <w:vAlign w:val="center"/>
          </w:tcPr>
          <w:p w:rsidR="001077DB" w:rsidRPr="001D626E" w:rsidRDefault="001077DB" w:rsidP="001077DB">
            <w:pPr>
              <w:rPr>
                <w:rFonts w:cs="Times New Roman"/>
                <w:color w:val="000000"/>
                <w:sz w:val="22"/>
                <w:szCs w:val="22"/>
              </w:rPr>
            </w:pPr>
          </w:p>
        </w:tc>
        <w:tc>
          <w:tcPr>
            <w:tcW w:w="1376"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2017 год</w:t>
            </w:r>
          </w:p>
        </w:tc>
        <w:tc>
          <w:tcPr>
            <w:tcW w:w="1834"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 </w:t>
            </w:r>
          </w:p>
        </w:tc>
        <w:tc>
          <w:tcPr>
            <w:tcW w:w="1357"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2017 год</w:t>
            </w:r>
          </w:p>
        </w:tc>
        <w:tc>
          <w:tcPr>
            <w:tcW w:w="2192"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 </w:t>
            </w:r>
          </w:p>
        </w:tc>
        <w:tc>
          <w:tcPr>
            <w:tcW w:w="1586"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2017 год</w:t>
            </w:r>
          </w:p>
        </w:tc>
        <w:tc>
          <w:tcPr>
            <w:tcW w:w="2068"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 </w:t>
            </w:r>
          </w:p>
        </w:tc>
        <w:tc>
          <w:tcPr>
            <w:tcW w:w="2655"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 </w:t>
            </w:r>
          </w:p>
        </w:tc>
      </w:tr>
      <w:tr w:rsidR="001077DB" w:rsidRPr="001D626E" w:rsidTr="00DE1B44">
        <w:trPr>
          <w:trHeight w:val="300"/>
        </w:trPr>
        <w:tc>
          <w:tcPr>
            <w:tcW w:w="2892" w:type="dxa"/>
            <w:vMerge/>
            <w:tcBorders>
              <w:top w:val="nil"/>
              <w:left w:val="single" w:sz="4" w:space="0" w:color="auto"/>
              <w:bottom w:val="single" w:sz="4" w:space="0" w:color="auto"/>
              <w:right w:val="single" w:sz="4" w:space="0" w:color="auto"/>
            </w:tcBorders>
            <w:vAlign w:val="center"/>
          </w:tcPr>
          <w:p w:rsidR="001077DB" w:rsidRPr="001D626E" w:rsidRDefault="001077DB" w:rsidP="001077DB">
            <w:pPr>
              <w:rPr>
                <w:rFonts w:cs="Times New Roman"/>
                <w:color w:val="000000"/>
                <w:sz w:val="22"/>
                <w:szCs w:val="22"/>
              </w:rPr>
            </w:pPr>
          </w:p>
        </w:tc>
        <w:tc>
          <w:tcPr>
            <w:tcW w:w="1376"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2018 год</w:t>
            </w:r>
          </w:p>
        </w:tc>
        <w:tc>
          <w:tcPr>
            <w:tcW w:w="1834"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 </w:t>
            </w:r>
          </w:p>
        </w:tc>
        <w:tc>
          <w:tcPr>
            <w:tcW w:w="1357"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2018 год</w:t>
            </w:r>
          </w:p>
        </w:tc>
        <w:tc>
          <w:tcPr>
            <w:tcW w:w="2192"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 </w:t>
            </w:r>
          </w:p>
        </w:tc>
        <w:tc>
          <w:tcPr>
            <w:tcW w:w="1586"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2018 год</w:t>
            </w:r>
          </w:p>
        </w:tc>
        <w:tc>
          <w:tcPr>
            <w:tcW w:w="2068"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 </w:t>
            </w:r>
          </w:p>
        </w:tc>
        <w:tc>
          <w:tcPr>
            <w:tcW w:w="2655"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 </w:t>
            </w:r>
          </w:p>
        </w:tc>
      </w:tr>
      <w:tr w:rsidR="001077DB" w:rsidRPr="001D626E" w:rsidTr="00DE1B44">
        <w:trPr>
          <w:trHeight w:val="300"/>
        </w:trPr>
        <w:tc>
          <w:tcPr>
            <w:tcW w:w="2892" w:type="dxa"/>
            <w:vMerge/>
            <w:tcBorders>
              <w:top w:val="nil"/>
              <w:left w:val="single" w:sz="4" w:space="0" w:color="auto"/>
              <w:bottom w:val="single" w:sz="4" w:space="0" w:color="auto"/>
              <w:right w:val="single" w:sz="4" w:space="0" w:color="auto"/>
            </w:tcBorders>
            <w:vAlign w:val="center"/>
          </w:tcPr>
          <w:p w:rsidR="001077DB" w:rsidRPr="001D626E" w:rsidRDefault="001077DB" w:rsidP="001077DB">
            <w:pPr>
              <w:rPr>
                <w:rFonts w:cs="Times New Roman"/>
                <w:color w:val="000000"/>
                <w:sz w:val="22"/>
                <w:szCs w:val="22"/>
              </w:rPr>
            </w:pPr>
          </w:p>
        </w:tc>
        <w:tc>
          <w:tcPr>
            <w:tcW w:w="1376"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2019 год</w:t>
            </w:r>
          </w:p>
        </w:tc>
        <w:tc>
          <w:tcPr>
            <w:tcW w:w="1834"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 </w:t>
            </w:r>
          </w:p>
        </w:tc>
        <w:tc>
          <w:tcPr>
            <w:tcW w:w="1357"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2019 год</w:t>
            </w:r>
          </w:p>
        </w:tc>
        <w:tc>
          <w:tcPr>
            <w:tcW w:w="2192"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 </w:t>
            </w:r>
          </w:p>
        </w:tc>
        <w:tc>
          <w:tcPr>
            <w:tcW w:w="1586"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2019 год</w:t>
            </w:r>
          </w:p>
        </w:tc>
        <w:tc>
          <w:tcPr>
            <w:tcW w:w="2068"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 </w:t>
            </w:r>
          </w:p>
        </w:tc>
        <w:tc>
          <w:tcPr>
            <w:tcW w:w="2655" w:type="dxa"/>
            <w:tcBorders>
              <w:top w:val="nil"/>
              <w:left w:val="nil"/>
              <w:bottom w:val="single" w:sz="4" w:space="0" w:color="auto"/>
              <w:right w:val="single" w:sz="4" w:space="0" w:color="auto"/>
            </w:tcBorders>
            <w:shd w:val="clear" w:color="auto" w:fill="auto"/>
          </w:tcPr>
          <w:p w:rsidR="001077DB" w:rsidRPr="001D626E" w:rsidRDefault="001077DB" w:rsidP="001077DB">
            <w:pPr>
              <w:rPr>
                <w:rFonts w:cs="Times New Roman"/>
                <w:color w:val="000000"/>
                <w:sz w:val="22"/>
                <w:szCs w:val="22"/>
              </w:rPr>
            </w:pPr>
            <w:r w:rsidRPr="001D626E">
              <w:rPr>
                <w:rFonts w:cs="Times New Roman"/>
                <w:color w:val="000000"/>
                <w:sz w:val="22"/>
                <w:szCs w:val="22"/>
              </w:rPr>
              <w:t> </w:t>
            </w:r>
          </w:p>
        </w:tc>
      </w:tr>
      <w:tr w:rsidR="001077DB" w:rsidRPr="001D626E" w:rsidTr="00DE1B44">
        <w:trPr>
          <w:trHeight w:val="300"/>
        </w:trPr>
        <w:tc>
          <w:tcPr>
            <w:tcW w:w="2892" w:type="dxa"/>
            <w:tcBorders>
              <w:top w:val="nil"/>
              <w:left w:val="nil"/>
              <w:bottom w:val="nil"/>
              <w:right w:val="nil"/>
            </w:tcBorders>
            <w:shd w:val="clear" w:color="auto" w:fill="auto"/>
            <w:vAlign w:val="bottom"/>
          </w:tcPr>
          <w:p w:rsidR="001077DB" w:rsidRPr="001D626E" w:rsidRDefault="001077DB" w:rsidP="001077DB">
            <w:pPr>
              <w:rPr>
                <w:rFonts w:cs="Times New Roman"/>
                <w:color w:val="000000"/>
                <w:sz w:val="22"/>
                <w:szCs w:val="22"/>
              </w:rPr>
            </w:pPr>
          </w:p>
        </w:tc>
        <w:tc>
          <w:tcPr>
            <w:tcW w:w="1376" w:type="dxa"/>
            <w:tcBorders>
              <w:top w:val="nil"/>
              <w:left w:val="nil"/>
              <w:bottom w:val="nil"/>
              <w:right w:val="nil"/>
            </w:tcBorders>
            <w:shd w:val="clear" w:color="auto" w:fill="auto"/>
            <w:vAlign w:val="bottom"/>
          </w:tcPr>
          <w:p w:rsidR="001077DB" w:rsidRPr="001D626E" w:rsidRDefault="001077DB" w:rsidP="001077DB">
            <w:pPr>
              <w:rPr>
                <w:rFonts w:cs="Times New Roman"/>
                <w:color w:val="000000"/>
                <w:sz w:val="22"/>
                <w:szCs w:val="22"/>
              </w:rPr>
            </w:pPr>
          </w:p>
        </w:tc>
        <w:tc>
          <w:tcPr>
            <w:tcW w:w="1834" w:type="dxa"/>
            <w:tcBorders>
              <w:top w:val="nil"/>
              <w:left w:val="nil"/>
              <w:bottom w:val="nil"/>
              <w:right w:val="nil"/>
            </w:tcBorders>
            <w:shd w:val="clear" w:color="auto" w:fill="auto"/>
            <w:vAlign w:val="bottom"/>
          </w:tcPr>
          <w:p w:rsidR="001077DB" w:rsidRPr="001D626E" w:rsidRDefault="001077DB" w:rsidP="001077DB">
            <w:pPr>
              <w:rPr>
                <w:rFonts w:cs="Times New Roman"/>
                <w:color w:val="000000"/>
                <w:sz w:val="22"/>
                <w:szCs w:val="22"/>
              </w:rPr>
            </w:pPr>
          </w:p>
        </w:tc>
        <w:tc>
          <w:tcPr>
            <w:tcW w:w="1357" w:type="dxa"/>
            <w:tcBorders>
              <w:top w:val="nil"/>
              <w:left w:val="nil"/>
              <w:bottom w:val="nil"/>
              <w:right w:val="nil"/>
            </w:tcBorders>
            <w:shd w:val="clear" w:color="auto" w:fill="auto"/>
            <w:vAlign w:val="bottom"/>
          </w:tcPr>
          <w:p w:rsidR="001077DB" w:rsidRPr="001D626E" w:rsidRDefault="001077DB" w:rsidP="001077DB">
            <w:pPr>
              <w:rPr>
                <w:rFonts w:cs="Times New Roman"/>
                <w:color w:val="000000"/>
                <w:sz w:val="22"/>
                <w:szCs w:val="22"/>
              </w:rPr>
            </w:pPr>
          </w:p>
        </w:tc>
        <w:tc>
          <w:tcPr>
            <w:tcW w:w="2192" w:type="dxa"/>
            <w:tcBorders>
              <w:top w:val="nil"/>
              <w:left w:val="nil"/>
              <w:bottom w:val="nil"/>
              <w:right w:val="nil"/>
            </w:tcBorders>
            <w:shd w:val="clear" w:color="auto" w:fill="auto"/>
            <w:vAlign w:val="bottom"/>
          </w:tcPr>
          <w:p w:rsidR="001077DB" w:rsidRPr="001D626E" w:rsidRDefault="001077DB" w:rsidP="001077DB">
            <w:pPr>
              <w:rPr>
                <w:rFonts w:cs="Times New Roman"/>
                <w:color w:val="000000"/>
                <w:sz w:val="22"/>
                <w:szCs w:val="22"/>
              </w:rPr>
            </w:pPr>
          </w:p>
        </w:tc>
        <w:tc>
          <w:tcPr>
            <w:tcW w:w="1586" w:type="dxa"/>
            <w:tcBorders>
              <w:top w:val="nil"/>
              <w:left w:val="nil"/>
              <w:bottom w:val="nil"/>
              <w:right w:val="nil"/>
            </w:tcBorders>
            <w:shd w:val="clear" w:color="auto" w:fill="auto"/>
            <w:vAlign w:val="bottom"/>
          </w:tcPr>
          <w:p w:rsidR="001077DB" w:rsidRPr="001D626E" w:rsidRDefault="001077DB" w:rsidP="001077DB">
            <w:pPr>
              <w:rPr>
                <w:rFonts w:cs="Times New Roman"/>
                <w:color w:val="000000"/>
                <w:sz w:val="22"/>
                <w:szCs w:val="22"/>
              </w:rPr>
            </w:pPr>
          </w:p>
        </w:tc>
        <w:tc>
          <w:tcPr>
            <w:tcW w:w="2068" w:type="dxa"/>
            <w:tcBorders>
              <w:top w:val="nil"/>
              <w:left w:val="nil"/>
              <w:bottom w:val="nil"/>
              <w:right w:val="nil"/>
            </w:tcBorders>
            <w:shd w:val="clear" w:color="auto" w:fill="auto"/>
            <w:vAlign w:val="bottom"/>
          </w:tcPr>
          <w:p w:rsidR="001077DB" w:rsidRPr="001D626E" w:rsidRDefault="001077DB" w:rsidP="001077DB">
            <w:pPr>
              <w:rPr>
                <w:rFonts w:cs="Times New Roman"/>
                <w:color w:val="000000"/>
                <w:sz w:val="22"/>
                <w:szCs w:val="22"/>
              </w:rPr>
            </w:pPr>
          </w:p>
        </w:tc>
        <w:tc>
          <w:tcPr>
            <w:tcW w:w="2655" w:type="dxa"/>
            <w:tcBorders>
              <w:top w:val="nil"/>
              <w:left w:val="nil"/>
              <w:bottom w:val="nil"/>
              <w:right w:val="nil"/>
            </w:tcBorders>
            <w:shd w:val="clear" w:color="auto" w:fill="auto"/>
            <w:vAlign w:val="bottom"/>
          </w:tcPr>
          <w:p w:rsidR="001077DB" w:rsidRPr="001D626E" w:rsidRDefault="001077DB" w:rsidP="001077DB">
            <w:pPr>
              <w:rPr>
                <w:rFonts w:cs="Times New Roman"/>
                <w:color w:val="000000"/>
                <w:sz w:val="22"/>
                <w:szCs w:val="22"/>
              </w:rPr>
            </w:pPr>
          </w:p>
        </w:tc>
      </w:tr>
      <w:tr w:rsidR="001077DB" w:rsidRPr="001D626E" w:rsidTr="001077DB">
        <w:trPr>
          <w:trHeight w:val="1170"/>
        </w:trPr>
        <w:tc>
          <w:tcPr>
            <w:tcW w:w="15960" w:type="dxa"/>
            <w:gridSpan w:val="8"/>
            <w:tcBorders>
              <w:top w:val="nil"/>
              <w:left w:val="nil"/>
              <w:bottom w:val="nil"/>
              <w:right w:val="nil"/>
            </w:tcBorders>
            <w:shd w:val="clear" w:color="auto" w:fill="auto"/>
          </w:tcPr>
          <w:p w:rsidR="001077DB" w:rsidRPr="001D626E" w:rsidRDefault="001077DB" w:rsidP="001077DB">
            <w:pPr>
              <w:rPr>
                <w:rFonts w:cs="Times New Roman"/>
                <w:sz w:val="22"/>
                <w:szCs w:val="22"/>
              </w:rPr>
            </w:pPr>
            <w:r w:rsidRPr="001D626E">
              <w:rPr>
                <w:rFonts w:cs="Times New Roman"/>
                <w:sz w:val="22"/>
                <w:szCs w:val="22"/>
              </w:rPr>
              <w:t xml:space="preserve">* В связи с тем, что в подпрограмме "Развитие систем коммунальной инфраструктуры" отсутствует бюджетное финансирование мероприятий, оценка влияния изменения объемов бюджетных ассигнований не производится. В случае выделения бюджетных средств на реализацию мероприятий, указанных в подпрограмме, оценка будет рассчитана дополнительно.   </w:t>
            </w:r>
          </w:p>
        </w:tc>
      </w:tr>
    </w:tbl>
    <w:p w:rsidR="00FE4093" w:rsidRPr="001D626E" w:rsidRDefault="00FE4093" w:rsidP="00E418E4">
      <w:pPr>
        <w:spacing w:line="240" w:lineRule="exact"/>
        <w:jc w:val="both"/>
        <w:rPr>
          <w:rFonts w:cs="Times New Roman"/>
        </w:rPr>
      </w:pPr>
    </w:p>
    <w:p w:rsidR="00FE4093" w:rsidRPr="001D626E" w:rsidRDefault="00FE4093" w:rsidP="00FE4093">
      <w:pPr>
        <w:ind w:firstLine="709"/>
        <w:rPr>
          <w:rFonts w:cs="Times New Roman"/>
          <w:b/>
        </w:rPr>
      </w:pPr>
      <w:r w:rsidRPr="001D626E">
        <w:rPr>
          <w:rFonts w:cs="Times New Roman"/>
          <w:b/>
        </w:rPr>
        <w:t>2 Цели и задачи подпрограммы «Капитальный ремонт общего имущества в многоквартирных  домах»</w:t>
      </w:r>
    </w:p>
    <w:p w:rsidR="00FE4093" w:rsidRPr="001D626E" w:rsidRDefault="00FE4093" w:rsidP="00FE4093">
      <w:pPr>
        <w:jc w:val="both"/>
        <w:rPr>
          <w:rFonts w:cs="Times New Roman"/>
          <w:b/>
        </w:rPr>
      </w:pPr>
    </w:p>
    <w:p w:rsidR="00FE4093" w:rsidRPr="001D626E" w:rsidRDefault="00FE4093" w:rsidP="00FE4093">
      <w:pPr>
        <w:ind w:firstLine="709"/>
        <w:jc w:val="both"/>
        <w:rPr>
          <w:rFonts w:cs="Times New Roman"/>
        </w:rPr>
      </w:pPr>
      <w:r w:rsidRPr="001D626E">
        <w:rPr>
          <w:rFonts w:cs="Times New Roman"/>
        </w:rPr>
        <w:t>2.1 Основной целью подпрограммы является создание безопасных и комфортных условий проживания граждан в  многоквартирных домах, расположенных на территории городского округа.</w:t>
      </w:r>
    </w:p>
    <w:p w:rsidR="00FE4093" w:rsidRPr="001D626E" w:rsidRDefault="00FE4093" w:rsidP="00FE4093">
      <w:pPr>
        <w:ind w:firstLine="709"/>
        <w:jc w:val="both"/>
        <w:rPr>
          <w:rFonts w:cs="Times New Roman"/>
        </w:rPr>
      </w:pPr>
      <w:r w:rsidRPr="001D626E">
        <w:rPr>
          <w:rFonts w:cs="Times New Roman"/>
        </w:rPr>
        <w:t xml:space="preserve">2.2 Для достижения поставленных целей в ходе выполнения подпрограммы решаются следующие нижеуказанные задачи:  </w:t>
      </w:r>
    </w:p>
    <w:p w:rsidR="00FE4093" w:rsidRPr="001D626E" w:rsidRDefault="00FE4093" w:rsidP="00FE4093">
      <w:pPr>
        <w:jc w:val="both"/>
        <w:rPr>
          <w:rFonts w:cs="Times New Roman"/>
        </w:rPr>
      </w:pPr>
      <w:r w:rsidRPr="001D626E">
        <w:rPr>
          <w:rFonts w:cs="Times New Roman"/>
        </w:rPr>
        <w:t xml:space="preserve">      -    устранение  физического износа общего имущества в многоквартирных домах.</w:t>
      </w:r>
    </w:p>
    <w:p w:rsidR="00FE4093" w:rsidRPr="001D626E" w:rsidRDefault="00FE4093" w:rsidP="00FE4093">
      <w:pPr>
        <w:pStyle w:val="ListParagraph"/>
        <w:numPr>
          <w:ilvl w:val="0"/>
          <w:numId w:val="46"/>
        </w:numPr>
        <w:jc w:val="both"/>
        <w:rPr>
          <w:sz w:val="24"/>
          <w:szCs w:val="24"/>
        </w:rPr>
      </w:pPr>
      <w:r w:rsidRPr="001D626E">
        <w:rPr>
          <w:sz w:val="24"/>
        </w:rPr>
        <w:t>реализация новых механизмов финансирования капитального ремонта общего имущества в многоквартирных домах, расположенных на территории городского округа.</w:t>
      </w:r>
    </w:p>
    <w:p w:rsidR="00FE4093" w:rsidRPr="001D626E" w:rsidRDefault="00FE4093" w:rsidP="00FE4093">
      <w:pPr>
        <w:ind w:firstLine="708"/>
        <w:jc w:val="both"/>
        <w:rPr>
          <w:rFonts w:cs="Times New Roman"/>
        </w:rPr>
      </w:pPr>
      <w:r w:rsidRPr="001D626E">
        <w:rPr>
          <w:rFonts w:cs="Times New Roman"/>
        </w:rPr>
        <w:t>2.2.1. Устранение  физического износа общего имущества в многоквартирных домах.</w:t>
      </w:r>
    </w:p>
    <w:p w:rsidR="00FE4093" w:rsidRPr="001D626E" w:rsidRDefault="00FE4093" w:rsidP="00FE4093">
      <w:pPr>
        <w:ind w:firstLine="709"/>
        <w:jc w:val="both"/>
        <w:rPr>
          <w:rFonts w:cs="Times New Roman"/>
        </w:rPr>
      </w:pPr>
      <w:r w:rsidRPr="001D626E">
        <w:rPr>
          <w:rFonts w:cs="Times New Roman"/>
        </w:rPr>
        <w:t xml:space="preserve">Данная задача решается участием городского округа в программе  Московской области «Проведение капитального ремонта общего имущества в многоквартирных домах, расположенных на территории Московской области, на 2014-2038 годы» (далее – региональная программа капитального ремонта). Законодательством Московской области и вышеуказанной региональной программой капитального ремонта предусматривается  проведение работ по капитальному ремонту в соответствии с  перечнем работ по капитальному ремонту общего имущества в многоквартирных домах, существенно влияющих на условия комфортности и безопасности проживания граждан. Перечень  указанных работ в соответствии с требованиями статьи 166 Жилищного кодекса Российской Федерации утверждён статьёй 13 Закона Московской области от 01.07.2013 №66/2013–ОЗ  «Об организации проведения  капитального ремонта общего имущества в многоквартирных домах, расположенных на территории Московской области». </w:t>
      </w:r>
    </w:p>
    <w:p w:rsidR="00FE4093" w:rsidRPr="001D626E" w:rsidRDefault="00FE4093" w:rsidP="00FE4093">
      <w:pPr>
        <w:ind w:firstLine="709"/>
        <w:jc w:val="both"/>
        <w:rPr>
          <w:rFonts w:cs="Times New Roman"/>
        </w:rPr>
      </w:pPr>
      <w:r w:rsidRPr="001D626E">
        <w:rPr>
          <w:rFonts w:cs="Times New Roman"/>
        </w:rPr>
        <w:t>Существенное влияние на своевременное проведение работ, установленных краткосрочным планом реализации региональной программы капитального ремонта, является своевременное предоставление УГЖКХ необходимых документов для реализации региональной программы. Решая данное мероприятие необходимо организовать тесное взаимодействие Администрации городского округа с управляющими организациями и объединениями собственников жилья  для своевременного сбора необходимой информации, а также, непосредственно, с региональным оператором.</w:t>
      </w:r>
    </w:p>
    <w:p w:rsidR="00FE4093" w:rsidRPr="001D626E" w:rsidRDefault="00FE4093" w:rsidP="00FE4093">
      <w:pPr>
        <w:ind w:firstLine="709"/>
        <w:jc w:val="both"/>
        <w:rPr>
          <w:rFonts w:cs="Times New Roman"/>
        </w:rPr>
      </w:pPr>
      <w:r w:rsidRPr="001D626E">
        <w:rPr>
          <w:rFonts w:cs="Times New Roman"/>
        </w:rPr>
        <w:t>2.2.2. Реализация новых механизмов финансирования капитального ремонта общего имущества в многоквартирных домах, расположенных на территории городского округа.</w:t>
      </w:r>
    </w:p>
    <w:p w:rsidR="00FE4093" w:rsidRPr="001D626E" w:rsidRDefault="00FE4093" w:rsidP="00FE4093">
      <w:pPr>
        <w:ind w:firstLine="709"/>
        <w:jc w:val="both"/>
        <w:rPr>
          <w:rFonts w:cs="Times New Roman"/>
        </w:rPr>
      </w:pPr>
      <w:r w:rsidRPr="001D626E">
        <w:rPr>
          <w:rFonts w:cs="Times New Roman"/>
        </w:rPr>
        <w:t>Данная задача решается путём организационного сопровождения УГЖКХ мероприятий по выбору собственниками помещений способа формирования фонда капитального ремонта. Сбора данных и их анализа по способам формирования капитального ремонта, реализуемым собственниками помещений в многоквартирных домах, случаев изменения собственниками помещений способа формирования фонда капитального ремонта, уровне сбора  взносов на капитальный ремонт на территории городского округа. УГЖКХ выполняет обязанности администратора доходов бюджета по плате за наём, как основного источника последующих бюджетных обязательств городского округа по оплате взноса на капитальный ремонт, как собственника жилых помещений муниципального жилищного фонда. Одним из показателей, влияющих на полноту реализации мероприятий региональной программы капитального ремонта, является уровень сбора  взносов на капитальный ремонт на территории городского округа. УГЖКХ ежемесячно предоставляет региональному оператору необходимую отчётность по уровню сбора  взносов на капитальный ремонт на территории городского округа.</w:t>
      </w:r>
    </w:p>
    <w:p w:rsidR="00FE4093" w:rsidRPr="001D626E" w:rsidRDefault="00FE4093" w:rsidP="00FE4093">
      <w:pPr>
        <w:jc w:val="both"/>
        <w:rPr>
          <w:rFonts w:cs="Times New Roman"/>
          <w:b/>
        </w:rPr>
      </w:pPr>
    </w:p>
    <w:p w:rsidR="00FE4093" w:rsidRPr="001D626E" w:rsidRDefault="00FE4093" w:rsidP="00FE4093">
      <w:pPr>
        <w:ind w:firstLine="709"/>
        <w:jc w:val="both"/>
        <w:rPr>
          <w:rFonts w:cs="Times New Roman"/>
          <w:b/>
        </w:rPr>
      </w:pPr>
      <w:r w:rsidRPr="001D626E">
        <w:rPr>
          <w:rFonts w:cs="Times New Roman"/>
          <w:b/>
        </w:rPr>
        <w:t>3 Характеристика проблем и мероприятий подпрограммы «Капитальный ремонт  общего имущества в многоквартирных домах»</w:t>
      </w:r>
    </w:p>
    <w:p w:rsidR="00FE4093" w:rsidRPr="001D626E" w:rsidRDefault="00FE4093" w:rsidP="00FE4093">
      <w:pPr>
        <w:jc w:val="both"/>
        <w:rPr>
          <w:rFonts w:cs="Times New Roman"/>
          <w:b/>
        </w:rPr>
      </w:pPr>
    </w:p>
    <w:p w:rsidR="00FE4093" w:rsidRPr="001D626E" w:rsidRDefault="00FE4093" w:rsidP="00FE4093">
      <w:pPr>
        <w:ind w:firstLine="709"/>
        <w:jc w:val="both"/>
        <w:rPr>
          <w:rFonts w:cs="Times New Roman"/>
        </w:rPr>
      </w:pPr>
      <w:r w:rsidRPr="001D626E">
        <w:rPr>
          <w:rFonts w:cs="Times New Roman"/>
        </w:rPr>
        <w:t>Общая площадь жилищного фонда городского округа Электросталь на 01.01.2014 составила 3 312,5 тыс. кв. метров, в том числе по формам собственности:</w:t>
      </w:r>
    </w:p>
    <w:p w:rsidR="00FE4093" w:rsidRPr="001D626E" w:rsidRDefault="00FE4093" w:rsidP="00FE4093">
      <w:pPr>
        <w:rPr>
          <w:rFonts w:cs="Times New Roman"/>
        </w:rPr>
      </w:pPr>
      <w:r w:rsidRPr="001D626E">
        <w:rPr>
          <w:rFonts w:cs="Times New Roman"/>
        </w:rPr>
        <w:tab/>
        <w:t xml:space="preserve">         - частная </w:t>
      </w:r>
      <w:r w:rsidRPr="001D626E">
        <w:rPr>
          <w:rFonts w:cs="Times New Roman"/>
        </w:rPr>
        <w:tab/>
      </w:r>
      <w:r w:rsidRPr="001D626E">
        <w:rPr>
          <w:rFonts w:cs="Times New Roman"/>
        </w:rPr>
        <w:tab/>
        <w:t>–2762,5тыс. кв. метров;</w:t>
      </w:r>
    </w:p>
    <w:p w:rsidR="00FE4093" w:rsidRPr="001D626E" w:rsidRDefault="00FE4093" w:rsidP="00FE4093">
      <w:pPr>
        <w:rPr>
          <w:rFonts w:cs="Times New Roman"/>
        </w:rPr>
      </w:pPr>
      <w:r w:rsidRPr="001D626E">
        <w:rPr>
          <w:rFonts w:cs="Times New Roman"/>
        </w:rPr>
        <w:t xml:space="preserve">                     - муниципальная </w:t>
      </w:r>
      <w:r w:rsidRPr="001D626E">
        <w:rPr>
          <w:rFonts w:cs="Times New Roman"/>
        </w:rPr>
        <w:tab/>
        <w:t>– 495,4 тыс. кв. метров;</w:t>
      </w:r>
    </w:p>
    <w:p w:rsidR="00FE4093" w:rsidRPr="001D626E" w:rsidRDefault="00FE4093" w:rsidP="00FE4093">
      <w:pPr>
        <w:rPr>
          <w:rFonts w:cs="Times New Roman"/>
        </w:rPr>
      </w:pPr>
      <w:r w:rsidRPr="001D626E">
        <w:rPr>
          <w:rFonts w:cs="Times New Roman"/>
        </w:rPr>
        <w:tab/>
        <w:t xml:space="preserve">         - государственная </w:t>
      </w:r>
      <w:r w:rsidRPr="001D626E">
        <w:rPr>
          <w:rFonts w:cs="Times New Roman"/>
        </w:rPr>
        <w:tab/>
        <w:t>–54,6, тыс. кв. метров.</w:t>
      </w:r>
    </w:p>
    <w:p w:rsidR="00FE4093" w:rsidRPr="001D626E" w:rsidRDefault="00FE4093" w:rsidP="00FE4093">
      <w:pPr>
        <w:ind w:firstLine="709"/>
        <w:jc w:val="both"/>
        <w:rPr>
          <w:rFonts w:cs="Times New Roman"/>
        </w:rPr>
      </w:pPr>
      <w:r w:rsidRPr="001D626E">
        <w:rPr>
          <w:rFonts w:cs="Times New Roman"/>
        </w:rPr>
        <w:t xml:space="preserve">Жилищный фонд представлен в основном многоквартирными домами, общее количество которых составляет 1005 общей площадью </w:t>
      </w:r>
      <w:smartTag w:uri="urn:schemas-microsoft-com:office:smarttags" w:element="metricconverter">
        <w:smartTagPr>
          <w:attr w:name="ProductID" w:val="3246,9 кв. метров"/>
        </w:smartTagPr>
        <w:r w:rsidRPr="001D626E">
          <w:rPr>
            <w:rFonts w:cs="Times New Roman"/>
          </w:rPr>
          <w:t>3246,9 кв. метров</w:t>
        </w:r>
      </w:smartTag>
      <w:r w:rsidRPr="001D626E">
        <w:rPr>
          <w:rFonts w:cs="Times New Roman"/>
        </w:rPr>
        <w:t>. Индивидуальные домовладения представлены 391 жилыми домами общей площадью 31,5 тыс. кв. метров.</w:t>
      </w:r>
    </w:p>
    <w:p w:rsidR="00FE4093" w:rsidRPr="001D626E" w:rsidRDefault="00FE4093" w:rsidP="00FE4093">
      <w:pPr>
        <w:ind w:firstLine="709"/>
        <w:jc w:val="both"/>
        <w:rPr>
          <w:rFonts w:cs="Times New Roman"/>
        </w:rPr>
      </w:pPr>
      <w:r w:rsidRPr="001D626E">
        <w:rPr>
          <w:rFonts w:cs="Times New Roman"/>
        </w:rPr>
        <w:t>Жилищный фонд города имеет высокую степень благоустройства. На начало 2014 года жилищный фонд оборудован:</w:t>
      </w:r>
    </w:p>
    <w:p w:rsidR="00FE4093" w:rsidRPr="001D626E" w:rsidRDefault="00FE4093" w:rsidP="00FE4093">
      <w:pPr>
        <w:jc w:val="both"/>
        <w:rPr>
          <w:rFonts w:cs="Times New Roman"/>
        </w:rPr>
      </w:pPr>
      <w:r w:rsidRPr="001D626E">
        <w:rPr>
          <w:rFonts w:cs="Times New Roman"/>
        </w:rPr>
        <w:t xml:space="preserve">            - системами электроснабжения              - 100,00%;</w:t>
      </w:r>
    </w:p>
    <w:p w:rsidR="00FE4093" w:rsidRPr="001D626E" w:rsidRDefault="00FE4093" w:rsidP="00FE4093">
      <w:pPr>
        <w:rPr>
          <w:rFonts w:cs="Times New Roman"/>
        </w:rPr>
      </w:pPr>
      <w:r w:rsidRPr="001D626E">
        <w:rPr>
          <w:rFonts w:cs="Times New Roman"/>
        </w:rPr>
        <w:tab/>
        <w:t>- системами холодного водоснабжения – 99,93%;</w:t>
      </w:r>
    </w:p>
    <w:p w:rsidR="00FE4093" w:rsidRPr="001D626E" w:rsidRDefault="00FE4093" w:rsidP="00FE4093">
      <w:pPr>
        <w:rPr>
          <w:rFonts w:cs="Times New Roman"/>
        </w:rPr>
      </w:pPr>
      <w:r w:rsidRPr="001D626E">
        <w:rPr>
          <w:rFonts w:cs="Times New Roman"/>
        </w:rPr>
        <w:tab/>
        <w:t xml:space="preserve">- системами водоотведения  </w:t>
      </w:r>
      <w:r w:rsidRPr="001D626E">
        <w:rPr>
          <w:rFonts w:cs="Times New Roman"/>
        </w:rPr>
        <w:tab/>
        <w:t xml:space="preserve">         – 99,88%;</w:t>
      </w:r>
    </w:p>
    <w:p w:rsidR="00FE4093" w:rsidRPr="001D626E" w:rsidRDefault="00FE4093" w:rsidP="00FE4093">
      <w:pPr>
        <w:rPr>
          <w:rFonts w:cs="Times New Roman"/>
        </w:rPr>
      </w:pPr>
      <w:r w:rsidRPr="001D626E">
        <w:rPr>
          <w:rFonts w:cs="Times New Roman"/>
        </w:rPr>
        <w:tab/>
        <w:t>- системами теплоснабжения                  – 99,72%;</w:t>
      </w:r>
    </w:p>
    <w:p w:rsidR="00FE4093" w:rsidRPr="001D626E" w:rsidRDefault="00FE4093" w:rsidP="00FE4093">
      <w:pPr>
        <w:rPr>
          <w:rFonts w:cs="Times New Roman"/>
        </w:rPr>
      </w:pPr>
      <w:r w:rsidRPr="001D626E">
        <w:rPr>
          <w:rFonts w:cs="Times New Roman"/>
        </w:rPr>
        <w:tab/>
        <w:t>- системами горячего водоснабжения    – 98,47%;</w:t>
      </w:r>
    </w:p>
    <w:p w:rsidR="00FE4093" w:rsidRPr="001D626E" w:rsidRDefault="00FE4093" w:rsidP="00FE4093">
      <w:pPr>
        <w:rPr>
          <w:rFonts w:cs="Times New Roman"/>
        </w:rPr>
      </w:pPr>
      <w:r w:rsidRPr="001D626E">
        <w:rPr>
          <w:rFonts w:cs="Times New Roman"/>
        </w:rPr>
        <w:tab/>
        <w:t xml:space="preserve">- ванными (душем) </w:t>
      </w:r>
      <w:r w:rsidRPr="001D626E">
        <w:rPr>
          <w:rFonts w:cs="Times New Roman"/>
        </w:rPr>
        <w:tab/>
      </w:r>
      <w:r w:rsidRPr="001D626E">
        <w:rPr>
          <w:rFonts w:cs="Times New Roman"/>
        </w:rPr>
        <w:tab/>
      </w:r>
      <w:r w:rsidRPr="001D626E">
        <w:rPr>
          <w:rFonts w:cs="Times New Roman"/>
        </w:rPr>
        <w:tab/>
        <w:t xml:space="preserve">         – 98,12%;</w:t>
      </w:r>
    </w:p>
    <w:p w:rsidR="00FE4093" w:rsidRPr="001D626E" w:rsidRDefault="00FE4093" w:rsidP="00FE4093">
      <w:pPr>
        <w:rPr>
          <w:rFonts w:cs="Times New Roman"/>
        </w:rPr>
      </w:pPr>
      <w:r w:rsidRPr="001D626E">
        <w:rPr>
          <w:rFonts w:cs="Times New Roman"/>
        </w:rPr>
        <w:tab/>
        <w:t xml:space="preserve">- системами газоснабжения     </w:t>
      </w:r>
      <w:r w:rsidRPr="001D626E">
        <w:rPr>
          <w:rFonts w:cs="Times New Roman"/>
        </w:rPr>
        <w:tab/>
        <w:t xml:space="preserve">         – 86,94%;</w:t>
      </w:r>
    </w:p>
    <w:p w:rsidR="00FE4093" w:rsidRPr="001D626E" w:rsidRDefault="00FE4093" w:rsidP="00FE4093">
      <w:pPr>
        <w:rPr>
          <w:rFonts w:cs="Times New Roman"/>
        </w:rPr>
      </w:pPr>
      <w:r w:rsidRPr="001D626E">
        <w:rPr>
          <w:rFonts w:cs="Times New Roman"/>
        </w:rPr>
        <w:tab/>
        <w:t xml:space="preserve">- напольными электроплитами </w:t>
      </w:r>
      <w:r w:rsidRPr="001D626E">
        <w:rPr>
          <w:rFonts w:cs="Times New Roman"/>
        </w:rPr>
        <w:tab/>
        <w:t xml:space="preserve">         – 13,06%.</w:t>
      </w:r>
    </w:p>
    <w:p w:rsidR="00FE4093" w:rsidRPr="001D626E" w:rsidRDefault="00FE4093" w:rsidP="00FE4093">
      <w:pPr>
        <w:ind w:firstLine="709"/>
        <w:jc w:val="both"/>
        <w:rPr>
          <w:rFonts w:cs="Times New Roman"/>
        </w:rPr>
      </w:pPr>
      <w:r w:rsidRPr="001D626E">
        <w:rPr>
          <w:rFonts w:cs="Times New Roman"/>
        </w:rPr>
        <w:t xml:space="preserve"> Основная масса многоквартирных домов – 635 ед. построена в 50-60 годы прошлого века, площадь их составляет 1 191,0 тыс. кв. метров что составляет 36,9% площади всех многоквартирных домов. В период с 1970 по 1995 годы построено 259 многоквартирных домов площадью 1500,8 тыс. кв. метров. В конце прошлого века и начале 2000 годов построено построено72 многоквартирных дома, площадью 511,5 тыс. кв. метров, что составляет 15,9% площади всех многоквартирных домов, расположенных на территории городского округа. Основная жилая застройка представляет собой многоквартирные дома до 5 этажей, общее количество таких многоквартирных домов 780. Подобная застройка характерна для центральной части города. Основная масса многоквартирных домов 962 ед. имеет кирпичные, панельные, блочные, монолитные стены.</w:t>
      </w:r>
    </w:p>
    <w:p w:rsidR="00FE4093" w:rsidRPr="001D626E" w:rsidRDefault="00FE4093" w:rsidP="00FE4093">
      <w:pPr>
        <w:ind w:firstLine="709"/>
        <w:jc w:val="both"/>
        <w:rPr>
          <w:rFonts w:cs="Times New Roman"/>
        </w:rPr>
      </w:pPr>
      <w:r w:rsidRPr="001D626E">
        <w:rPr>
          <w:rFonts w:cs="Times New Roman"/>
        </w:rPr>
        <w:t xml:space="preserve">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Основные денежные средства при проведении капитального ремонта были направлены на ремонт внутридомовых  инженерных систем тепло-, водоснабжения, водоотведения – от 8,7% до 12% всех капитальных вложений, лифтов – от 14% до 57,8%, кровель – от 18% до 24,6%, фасадов – от 2% до 45,5%.  В результате состояние домов  из года в год ухудшалось. 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 Данная задача решалась путём направления средств бюджета городского округа на условиях конкурентности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w:t>
      </w:r>
    </w:p>
    <w:p w:rsidR="00FE4093" w:rsidRPr="001D626E" w:rsidRDefault="00FE4093" w:rsidP="00FE4093">
      <w:pPr>
        <w:ind w:firstLine="709"/>
        <w:jc w:val="both"/>
        <w:rPr>
          <w:rFonts w:cs="Times New Roman"/>
        </w:rPr>
      </w:pPr>
      <w:r w:rsidRPr="001D626E">
        <w:rPr>
          <w:rFonts w:cs="Times New Roman"/>
        </w:rPr>
        <w:t>Направление денежных средств на капитальный ремонт общего имущества в многоквартирных дома, расположенных на территории городского округа, характеризуется следующими показателями.</w:t>
      </w:r>
    </w:p>
    <w:p w:rsidR="00FE4093" w:rsidRPr="001D626E" w:rsidRDefault="00FE4093" w:rsidP="00FE4093">
      <w:pPr>
        <w:ind w:firstLine="708"/>
        <w:jc w:val="both"/>
        <w:rPr>
          <w:rFonts w:cs="Times New Roman"/>
        </w:rPr>
      </w:pPr>
    </w:p>
    <w:p w:rsidR="00FE4093" w:rsidRPr="001D626E" w:rsidRDefault="00FE4093" w:rsidP="00FE4093">
      <w:pPr>
        <w:ind w:firstLine="708"/>
        <w:jc w:val="both"/>
        <w:rPr>
          <w:rFonts w:cs="Times New Roman"/>
        </w:rPr>
      </w:pPr>
    </w:p>
    <w:tbl>
      <w:tblPr>
        <w:tblW w:w="15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3696"/>
        <w:gridCol w:w="3697"/>
        <w:gridCol w:w="3697"/>
      </w:tblGrid>
      <w:tr w:rsidR="00FE4093" w:rsidRPr="001D626E" w:rsidTr="001D626E">
        <w:tc>
          <w:tcPr>
            <w:tcW w:w="4786" w:type="dxa"/>
            <w:vMerge w:val="restart"/>
          </w:tcPr>
          <w:p w:rsidR="00FE4093" w:rsidRPr="001D626E" w:rsidRDefault="00FE4093" w:rsidP="001D626E">
            <w:pPr>
              <w:rPr>
                <w:rFonts w:cs="Times New Roman"/>
              </w:rPr>
            </w:pPr>
            <w:r w:rsidRPr="001D626E">
              <w:rPr>
                <w:rFonts w:cs="Times New Roman"/>
              </w:rPr>
              <w:t>Виды участия городского округа в капитальном ремонте общего имущества в многоквартирных домах</w:t>
            </w:r>
          </w:p>
        </w:tc>
        <w:tc>
          <w:tcPr>
            <w:tcW w:w="11090" w:type="dxa"/>
            <w:gridSpan w:val="3"/>
          </w:tcPr>
          <w:p w:rsidR="00FE4093" w:rsidRPr="001D626E" w:rsidRDefault="00FE4093" w:rsidP="001D626E">
            <w:pPr>
              <w:jc w:val="center"/>
              <w:rPr>
                <w:rFonts w:cs="Times New Roman"/>
              </w:rPr>
            </w:pPr>
            <w:r w:rsidRPr="001D626E">
              <w:rPr>
                <w:rFonts w:cs="Times New Roman"/>
              </w:rPr>
              <w:t>Направлено денежных средств (тыс. рублей)</w:t>
            </w:r>
          </w:p>
        </w:tc>
      </w:tr>
      <w:tr w:rsidR="00FE4093" w:rsidRPr="001D626E" w:rsidTr="001D626E">
        <w:tc>
          <w:tcPr>
            <w:tcW w:w="4786" w:type="dxa"/>
            <w:vMerge/>
          </w:tcPr>
          <w:p w:rsidR="00FE4093" w:rsidRPr="001D626E" w:rsidRDefault="00FE4093" w:rsidP="001D626E">
            <w:pPr>
              <w:jc w:val="both"/>
              <w:rPr>
                <w:rFonts w:cs="Times New Roman"/>
              </w:rPr>
            </w:pPr>
          </w:p>
        </w:tc>
        <w:tc>
          <w:tcPr>
            <w:tcW w:w="3696" w:type="dxa"/>
            <w:vAlign w:val="center"/>
          </w:tcPr>
          <w:p w:rsidR="00FE4093" w:rsidRPr="001D626E" w:rsidRDefault="00FE4093" w:rsidP="001D626E">
            <w:pPr>
              <w:jc w:val="center"/>
              <w:rPr>
                <w:rFonts w:cs="Times New Roman"/>
              </w:rPr>
            </w:pPr>
            <w:r w:rsidRPr="001D626E">
              <w:rPr>
                <w:rFonts w:cs="Times New Roman"/>
              </w:rPr>
              <w:t>2011 год</w:t>
            </w:r>
          </w:p>
        </w:tc>
        <w:tc>
          <w:tcPr>
            <w:tcW w:w="3697" w:type="dxa"/>
            <w:vAlign w:val="center"/>
          </w:tcPr>
          <w:p w:rsidR="00FE4093" w:rsidRPr="001D626E" w:rsidRDefault="00FE4093" w:rsidP="001D626E">
            <w:pPr>
              <w:jc w:val="center"/>
              <w:rPr>
                <w:rFonts w:cs="Times New Roman"/>
              </w:rPr>
            </w:pPr>
            <w:r w:rsidRPr="001D626E">
              <w:rPr>
                <w:rFonts w:cs="Times New Roman"/>
              </w:rPr>
              <w:t>2012 год</w:t>
            </w:r>
          </w:p>
        </w:tc>
        <w:tc>
          <w:tcPr>
            <w:tcW w:w="3697" w:type="dxa"/>
            <w:vAlign w:val="center"/>
          </w:tcPr>
          <w:p w:rsidR="00FE4093" w:rsidRPr="001D626E" w:rsidRDefault="00FE4093" w:rsidP="001D626E">
            <w:pPr>
              <w:jc w:val="center"/>
              <w:rPr>
                <w:rFonts w:cs="Times New Roman"/>
              </w:rPr>
            </w:pPr>
            <w:r w:rsidRPr="001D626E">
              <w:rPr>
                <w:rFonts w:cs="Times New Roman"/>
              </w:rPr>
              <w:t>2013 год</w:t>
            </w:r>
          </w:p>
        </w:tc>
      </w:tr>
      <w:tr w:rsidR="00FE4093" w:rsidRPr="001D626E" w:rsidTr="001D626E">
        <w:tc>
          <w:tcPr>
            <w:tcW w:w="4786" w:type="dxa"/>
          </w:tcPr>
          <w:p w:rsidR="00FE4093" w:rsidRPr="001D626E" w:rsidRDefault="00FE4093" w:rsidP="001D626E">
            <w:pPr>
              <w:jc w:val="both"/>
              <w:rPr>
                <w:rFonts w:cs="Times New Roman"/>
              </w:rPr>
            </w:pPr>
            <w:r w:rsidRPr="001D626E">
              <w:rPr>
                <w:rFonts w:cs="Times New Roman"/>
              </w:rPr>
              <w:t>Участие в финансировании работ капитального ремонта общего имущества собственников помещений в многоквартирном доме в доле, соразмерной доле городского округа в праве общей собственности на это имущество</w:t>
            </w:r>
          </w:p>
        </w:tc>
        <w:tc>
          <w:tcPr>
            <w:tcW w:w="3696" w:type="dxa"/>
          </w:tcPr>
          <w:p w:rsidR="00FE4093" w:rsidRPr="001D626E" w:rsidRDefault="00FE4093" w:rsidP="001D626E">
            <w:pPr>
              <w:jc w:val="both"/>
              <w:rPr>
                <w:rFonts w:cs="Times New Roman"/>
              </w:rPr>
            </w:pPr>
          </w:p>
          <w:p w:rsidR="00FE4093" w:rsidRPr="001D626E" w:rsidRDefault="00FE4093" w:rsidP="001D626E">
            <w:pPr>
              <w:rPr>
                <w:rFonts w:cs="Times New Roman"/>
              </w:rPr>
            </w:pPr>
          </w:p>
          <w:p w:rsidR="00FE4093" w:rsidRPr="001D626E" w:rsidRDefault="00FE4093" w:rsidP="001D626E">
            <w:pPr>
              <w:rPr>
                <w:rFonts w:cs="Times New Roman"/>
              </w:rPr>
            </w:pPr>
          </w:p>
          <w:p w:rsidR="00FE4093" w:rsidRPr="001D626E" w:rsidRDefault="00FE4093" w:rsidP="001D626E">
            <w:pPr>
              <w:jc w:val="center"/>
              <w:rPr>
                <w:rFonts w:cs="Times New Roman"/>
              </w:rPr>
            </w:pPr>
            <w:r w:rsidRPr="001D626E">
              <w:rPr>
                <w:rFonts w:cs="Times New Roman"/>
              </w:rPr>
              <w:t xml:space="preserve">   233,1</w:t>
            </w:r>
          </w:p>
        </w:tc>
        <w:tc>
          <w:tcPr>
            <w:tcW w:w="3697" w:type="dxa"/>
          </w:tcPr>
          <w:p w:rsidR="00FE4093" w:rsidRPr="001D626E" w:rsidRDefault="00FE4093" w:rsidP="001D626E">
            <w:pPr>
              <w:jc w:val="both"/>
              <w:rPr>
                <w:rFonts w:cs="Times New Roman"/>
              </w:rPr>
            </w:pPr>
          </w:p>
          <w:p w:rsidR="00FE4093" w:rsidRPr="001D626E" w:rsidRDefault="00FE4093" w:rsidP="001D626E">
            <w:pPr>
              <w:rPr>
                <w:rFonts w:cs="Times New Roman"/>
              </w:rPr>
            </w:pPr>
          </w:p>
          <w:p w:rsidR="00FE4093" w:rsidRPr="001D626E" w:rsidRDefault="00FE4093" w:rsidP="001D626E">
            <w:pPr>
              <w:rPr>
                <w:rFonts w:cs="Times New Roman"/>
              </w:rPr>
            </w:pPr>
          </w:p>
          <w:p w:rsidR="00FE4093" w:rsidRPr="001D626E" w:rsidRDefault="00FE4093" w:rsidP="001D626E">
            <w:pPr>
              <w:jc w:val="center"/>
              <w:rPr>
                <w:rFonts w:cs="Times New Roman"/>
              </w:rPr>
            </w:pPr>
            <w:r w:rsidRPr="001D626E">
              <w:rPr>
                <w:rFonts w:cs="Times New Roman"/>
              </w:rPr>
              <w:t>3 091,94</w:t>
            </w:r>
          </w:p>
        </w:tc>
        <w:tc>
          <w:tcPr>
            <w:tcW w:w="3697" w:type="dxa"/>
          </w:tcPr>
          <w:p w:rsidR="00FE4093" w:rsidRPr="001D626E" w:rsidRDefault="00FE4093" w:rsidP="001D626E">
            <w:pPr>
              <w:jc w:val="both"/>
              <w:rPr>
                <w:rFonts w:cs="Times New Roman"/>
              </w:rPr>
            </w:pPr>
          </w:p>
          <w:p w:rsidR="00FE4093" w:rsidRPr="001D626E" w:rsidRDefault="00FE4093" w:rsidP="001D626E">
            <w:pPr>
              <w:rPr>
                <w:rFonts w:cs="Times New Roman"/>
              </w:rPr>
            </w:pPr>
          </w:p>
          <w:p w:rsidR="00FE4093" w:rsidRPr="001D626E" w:rsidRDefault="00FE4093" w:rsidP="001D626E">
            <w:pPr>
              <w:rPr>
                <w:rFonts w:cs="Times New Roman"/>
              </w:rPr>
            </w:pPr>
          </w:p>
          <w:p w:rsidR="00FE4093" w:rsidRPr="001D626E" w:rsidRDefault="00FE4093" w:rsidP="001D626E">
            <w:pPr>
              <w:jc w:val="center"/>
              <w:rPr>
                <w:rFonts w:cs="Times New Roman"/>
              </w:rPr>
            </w:pPr>
            <w:r w:rsidRPr="001D626E">
              <w:rPr>
                <w:rFonts w:cs="Times New Roman"/>
              </w:rPr>
              <w:t>3 100,0</w:t>
            </w:r>
          </w:p>
        </w:tc>
      </w:tr>
      <w:tr w:rsidR="00FE4093" w:rsidRPr="001D626E" w:rsidTr="001D626E">
        <w:tc>
          <w:tcPr>
            <w:tcW w:w="4786" w:type="dxa"/>
          </w:tcPr>
          <w:p w:rsidR="00FE4093" w:rsidRPr="001D626E" w:rsidRDefault="00FE4093" w:rsidP="001D626E">
            <w:pPr>
              <w:jc w:val="both"/>
              <w:rPr>
                <w:rFonts w:cs="Times New Roman"/>
              </w:rPr>
            </w:pPr>
            <w:r w:rsidRPr="001D626E">
              <w:rPr>
                <w:rFonts w:cs="Times New Roman"/>
              </w:rPr>
              <w:t>Оказание финансовой поддержки собственникам помещений по проведению капитального ремонта общего имущества в многоквартирных домах:</w:t>
            </w:r>
          </w:p>
          <w:p w:rsidR="00FE4093" w:rsidRPr="001D626E" w:rsidRDefault="00FE4093" w:rsidP="001D626E">
            <w:pPr>
              <w:jc w:val="both"/>
              <w:rPr>
                <w:rFonts w:cs="Times New Roman"/>
              </w:rPr>
            </w:pPr>
            <w:r w:rsidRPr="001D626E">
              <w:rPr>
                <w:rFonts w:cs="Times New Roman"/>
              </w:rPr>
              <w:t>- из бюджета городского округа;</w:t>
            </w:r>
          </w:p>
          <w:p w:rsidR="00FE4093" w:rsidRPr="001D626E" w:rsidRDefault="00FE4093" w:rsidP="001D626E">
            <w:pPr>
              <w:jc w:val="both"/>
              <w:rPr>
                <w:rFonts w:cs="Times New Roman"/>
              </w:rPr>
            </w:pPr>
            <w:r w:rsidRPr="001D626E">
              <w:rPr>
                <w:rFonts w:cs="Times New Roman"/>
              </w:rPr>
              <w:t>- из бюджета Московской области и средств государственной корпорации «Фонд содействия реформированию жилищно коммунального хозяйства»</w:t>
            </w:r>
          </w:p>
        </w:tc>
        <w:tc>
          <w:tcPr>
            <w:tcW w:w="3696" w:type="dxa"/>
          </w:tcPr>
          <w:p w:rsidR="00FE4093" w:rsidRPr="001D626E" w:rsidRDefault="00FE4093" w:rsidP="001D626E">
            <w:pPr>
              <w:jc w:val="both"/>
              <w:rPr>
                <w:rFonts w:cs="Times New Roman"/>
              </w:rPr>
            </w:pPr>
          </w:p>
          <w:p w:rsidR="00FE4093" w:rsidRPr="001D626E" w:rsidRDefault="00FE4093" w:rsidP="001D626E">
            <w:pPr>
              <w:rPr>
                <w:rFonts w:cs="Times New Roman"/>
              </w:rPr>
            </w:pPr>
          </w:p>
          <w:p w:rsidR="00FE4093" w:rsidRPr="001D626E" w:rsidRDefault="00FE4093" w:rsidP="001D626E">
            <w:pPr>
              <w:rPr>
                <w:rFonts w:cs="Times New Roman"/>
              </w:rPr>
            </w:pPr>
          </w:p>
          <w:p w:rsidR="00FE4093" w:rsidRPr="001D626E" w:rsidRDefault="00FE4093" w:rsidP="001D626E">
            <w:pPr>
              <w:rPr>
                <w:rFonts w:cs="Times New Roman"/>
              </w:rPr>
            </w:pPr>
          </w:p>
          <w:p w:rsidR="00FE4093" w:rsidRPr="001D626E" w:rsidRDefault="00FE4093" w:rsidP="001D626E">
            <w:pPr>
              <w:jc w:val="center"/>
              <w:rPr>
                <w:rFonts w:cs="Times New Roman"/>
              </w:rPr>
            </w:pPr>
            <w:r w:rsidRPr="001D626E">
              <w:rPr>
                <w:rFonts w:cs="Times New Roman"/>
              </w:rPr>
              <w:t>111,0</w:t>
            </w:r>
          </w:p>
          <w:p w:rsidR="00FE4093" w:rsidRPr="001D626E" w:rsidRDefault="00FE4093" w:rsidP="001D626E">
            <w:pPr>
              <w:rPr>
                <w:rFonts w:cs="Times New Roman"/>
              </w:rPr>
            </w:pPr>
          </w:p>
          <w:p w:rsidR="00FE4093" w:rsidRPr="001D626E" w:rsidRDefault="00FE4093" w:rsidP="001D626E">
            <w:pPr>
              <w:jc w:val="center"/>
              <w:rPr>
                <w:rFonts w:cs="Times New Roman"/>
              </w:rPr>
            </w:pPr>
            <w:r w:rsidRPr="001D626E">
              <w:rPr>
                <w:rFonts w:cs="Times New Roman"/>
              </w:rPr>
              <w:t>-</w:t>
            </w:r>
          </w:p>
        </w:tc>
        <w:tc>
          <w:tcPr>
            <w:tcW w:w="3697" w:type="dxa"/>
          </w:tcPr>
          <w:p w:rsidR="00FE4093" w:rsidRPr="001D626E" w:rsidRDefault="00FE4093" w:rsidP="001D626E">
            <w:pPr>
              <w:jc w:val="both"/>
              <w:rPr>
                <w:rFonts w:cs="Times New Roman"/>
              </w:rPr>
            </w:pPr>
          </w:p>
          <w:p w:rsidR="00FE4093" w:rsidRPr="001D626E" w:rsidRDefault="00FE4093" w:rsidP="001D626E">
            <w:pPr>
              <w:rPr>
                <w:rFonts w:cs="Times New Roman"/>
              </w:rPr>
            </w:pPr>
          </w:p>
          <w:p w:rsidR="00FE4093" w:rsidRPr="001D626E" w:rsidRDefault="00FE4093" w:rsidP="001D626E">
            <w:pPr>
              <w:rPr>
                <w:rFonts w:cs="Times New Roman"/>
              </w:rPr>
            </w:pPr>
          </w:p>
          <w:p w:rsidR="00FE4093" w:rsidRPr="001D626E" w:rsidRDefault="00FE4093" w:rsidP="001D626E">
            <w:pPr>
              <w:rPr>
                <w:rFonts w:cs="Times New Roman"/>
              </w:rPr>
            </w:pPr>
          </w:p>
          <w:p w:rsidR="00FE4093" w:rsidRPr="001D626E" w:rsidRDefault="00FE4093" w:rsidP="001D626E">
            <w:pPr>
              <w:jc w:val="center"/>
              <w:rPr>
                <w:rFonts w:cs="Times New Roman"/>
              </w:rPr>
            </w:pPr>
            <w:r w:rsidRPr="001D626E">
              <w:rPr>
                <w:rFonts w:cs="Times New Roman"/>
              </w:rPr>
              <w:t>3 327,25</w:t>
            </w:r>
          </w:p>
          <w:p w:rsidR="00FE4093" w:rsidRPr="001D626E" w:rsidRDefault="00FE4093" w:rsidP="001D626E">
            <w:pPr>
              <w:rPr>
                <w:rFonts w:cs="Times New Roman"/>
              </w:rPr>
            </w:pPr>
          </w:p>
          <w:p w:rsidR="00FE4093" w:rsidRPr="001D626E" w:rsidRDefault="00FE4093" w:rsidP="001D626E">
            <w:pPr>
              <w:jc w:val="center"/>
              <w:rPr>
                <w:rFonts w:cs="Times New Roman"/>
              </w:rPr>
            </w:pPr>
            <w:r w:rsidRPr="001D626E">
              <w:rPr>
                <w:rFonts w:cs="Times New Roman"/>
              </w:rPr>
              <w:t>66 823,1</w:t>
            </w:r>
          </w:p>
        </w:tc>
        <w:tc>
          <w:tcPr>
            <w:tcW w:w="3697" w:type="dxa"/>
          </w:tcPr>
          <w:p w:rsidR="00FE4093" w:rsidRPr="001D626E" w:rsidRDefault="00FE4093" w:rsidP="001D626E">
            <w:pPr>
              <w:jc w:val="both"/>
              <w:rPr>
                <w:rFonts w:cs="Times New Roman"/>
              </w:rPr>
            </w:pPr>
          </w:p>
          <w:p w:rsidR="00FE4093" w:rsidRPr="001D626E" w:rsidRDefault="00FE4093" w:rsidP="001D626E">
            <w:pPr>
              <w:rPr>
                <w:rFonts w:cs="Times New Roman"/>
              </w:rPr>
            </w:pPr>
          </w:p>
          <w:p w:rsidR="00FE4093" w:rsidRPr="001D626E" w:rsidRDefault="00FE4093" w:rsidP="001D626E">
            <w:pPr>
              <w:rPr>
                <w:rFonts w:cs="Times New Roman"/>
              </w:rPr>
            </w:pPr>
          </w:p>
          <w:p w:rsidR="00FE4093" w:rsidRPr="001D626E" w:rsidRDefault="00FE4093" w:rsidP="001D626E">
            <w:pPr>
              <w:rPr>
                <w:rFonts w:cs="Times New Roman"/>
              </w:rPr>
            </w:pPr>
          </w:p>
          <w:p w:rsidR="00FE4093" w:rsidRPr="001D626E" w:rsidRDefault="00FE4093" w:rsidP="001D626E">
            <w:pPr>
              <w:jc w:val="center"/>
              <w:rPr>
                <w:rFonts w:cs="Times New Roman"/>
              </w:rPr>
            </w:pPr>
            <w:r w:rsidRPr="001D626E">
              <w:rPr>
                <w:rFonts w:cs="Times New Roman"/>
              </w:rPr>
              <w:t>4 897, 7</w:t>
            </w:r>
          </w:p>
          <w:p w:rsidR="00FE4093" w:rsidRPr="001D626E" w:rsidRDefault="00FE4093" w:rsidP="001D626E">
            <w:pPr>
              <w:jc w:val="center"/>
              <w:rPr>
                <w:rFonts w:cs="Times New Roman"/>
              </w:rPr>
            </w:pPr>
          </w:p>
          <w:p w:rsidR="00FE4093" w:rsidRPr="001D626E" w:rsidRDefault="00FE4093" w:rsidP="001D626E">
            <w:pPr>
              <w:jc w:val="center"/>
              <w:rPr>
                <w:rFonts w:cs="Times New Roman"/>
              </w:rPr>
            </w:pPr>
            <w:r w:rsidRPr="001D626E">
              <w:rPr>
                <w:rFonts w:cs="Times New Roman"/>
              </w:rPr>
              <w:t>-</w:t>
            </w:r>
          </w:p>
        </w:tc>
      </w:tr>
    </w:tbl>
    <w:p w:rsidR="00FE4093" w:rsidRPr="001D626E" w:rsidRDefault="00FE4093" w:rsidP="00FE4093">
      <w:pPr>
        <w:ind w:firstLine="709"/>
        <w:jc w:val="both"/>
        <w:rPr>
          <w:rFonts w:cs="Times New Roman"/>
        </w:rPr>
      </w:pPr>
      <w:r w:rsidRPr="001D626E">
        <w:rPr>
          <w:rFonts w:cs="Times New Roman"/>
        </w:rPr>
        <w:t>Несмотря на предпринимаемые меры,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FE4093" w:rsidRPr="001D626E" w:rsidRDefault="00FE4093" w:rsidP="00FE4093">
      <w:pPr>
        <w:ind w:firstLine="708"/>
        <w:jc w:val="both"/>
        <w:rPr>
          <w:rFonts w:cs="Times New Roman"/>
        </w:rPr>
      </w:pPr>
      <w:r w:rsidRPr="001D626E">
        <w:rPr>
          <w:rFonts w:cs="Times New Roman"/>
        </w:rPr>
        <w:t xml:space="preserve">Федеральным законом от 25.12.2012 № 271-ФЗ в </w:t>
      </w:r>
      <w:r w:rsidRPr="001D626E">
        <w:rPr>
          <w:rFonts w:cs="Times New Roman"/>
          <w:noProof/>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Pr="001D626E">
        <w:rPr>
          <w:rFonts w:cs="Times New Roman"/>
          <w:b/>
        </w:rPr>
        <w:t xml:space="preserve"> </w:t>
      </w:r>
      <w:r w:rsidRPr="001D626E">
        <w:rPr>
          <w:rFonts w:cs="Times New Roman"/>
        </w:rPr>
        <w:t xml:space="preserve">Новая система проведения капитального ремонта общего имущества 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стороны государства, органов местного самоуправления и управляющих организаций. 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  в соответствии с которым постановлением Правительства Московской области от 27.12.2013 . № 1188/58  была утверждена региональная программа Московской области  «Проведение капитального ремонта общего имущества в многоквартирных домах, расположенных на территории Московской области, на 2014-2038 годы». </w:t>
      </w:r>
    </w:p>
    <w:p w:rsidR="00FE4093" w:rsidRPr="001D626E" w:rsidRDefault="00FE4093" w:rsidP="00FE4093">
      <w:pPr>
        <w:ind w:firstLine="624"/>
        <w:jc w:val="both"/>
        <w:rPr>
          <w:rFonts w:cs="Times New Roman"/>
        </w:rPr>
      </w:pPr>
      <w:r w:rsidRPr="001D626E">
        <w:rPr>
          <w:rFonts w:cs="Times New Roman"/>
        </w:rPr>
        <w:t>В региональную программу капитального ремонта включено 939 многоквартирных домов, расположенных на территории городского округа. В краткосрочный план реализации региональной программы капитального ремонта на 2014 год включено 16 многоквартирных домов. Общая стоимость работ по проведению капитального ремонта общего имущества в многоквартирных домах, включённых в краткосрочный план реализации региональной программы капитального ремонта на 2014 год, составляет 70 468 тыс. руб. В 2014 году, выполняя краткосрочный план реализации региональной программы, в 8-ми многоквартирных домах  будет проведён капитальный ремонт кровли на сумму 18 013 тыс. руб., в 4-х многоквартирных домах будут проведены работы по капитальному ремонту фасадов на сумму 11 267 тыс. руб., в 8-ми многоквартирных домах будет заменено 25 лифтов на сумму 41 187 тыс. руб. В августе 2014 года городским округом  подана заявка в некоммерческую организацию «Фонд капитального ремонта общего имущества многоквартирных домов» (далее - региональный оператор)  на 38 многоквартирных домов для включения в краткосрочный план реализации региональной программы капитального ремонта на 2015 год. В 2015 году в 13-ти многоквартирных домах планируется   замена 31 лифта на сумму 48 789 тыс. руб. Одним из условий  для включения данных домов в региональную программу  по замене лифтов является софинансирование  работ по замене лифтов из бюджета городского округа (далее – муниципальная поддержка). Правительством Московской области определен размер муниципальной поддержки  в 25%, общей стоимости работ по замене лифтов, что с</w:t>
      </w:r>
      <w:r w:rsidR="00DE1B44">
        <w:rPr>
          <w:rFonts w:cs="Times New Roman"/>
        </w:rPr>
        <w:t>оставляет -12 197,5 тыс. руб.</w:t>
      </w:r>
    </w:p>
    <w:p w:rsidR="00FE4093" w:rsidRPr="001D626E" w:rsidRDefault="00FE4093" w:rsidP="00FE4093">
      <w:pPr>
        <w:ind w:firstLine="624"/>
        <w:jc w:val="both"/>
        <w:rPr>
          <w:rFonts w:cs="Times New Roman"/>
        </w:rPr>
      </w:pPr>
      <w:r w:rsidRPr="001D626E">
        <w:rPr>
          <w:rFonts w:cs="Times New Roman"/>
        </w:rPr>
        <w:t>Таким образом, решая проблему капитального ремонта общего имущества в многоквартирных домах на территории городского округа, Администрация городского округа должна в полной мере исполнить свои обязательства  по участию в региональной системе капитального ремонта, определённые федеральным и р</w:t>
      </w:r>
      <w:r w:rsidR="00DE1B44">
        <w:rPr>
          <w:rFonts w:cs="Times New Roman"/>
        </w:rPr>
        <w:t>егиональным законодательством.</w:t>
      </w:r>
    </w:p>
    <w:p w:rsidR="001077DB" w:rsidRDefault="001077DB" w:rsidP="00E418E4">
      <w:pPr>
        <w:spacing w:line="240" w:lineRule="exact"/>
        <w:jc w:val="both"/>
        <w:rPr>
          <w:rFonts w:cs="Times New Roman"/>
        </w:rPr>
      </w:pPr>
    </w:p>
    <w:p w:rsidR="00DE1B44" w:rsidRDefault="00DE1B44" w:rsidP="00E418E4">
      <w:pPr>
        <w:spacing w:line="240" w:lineRule="exact"/>
        <w:jc w:val="both"/>
        <w:rPr>
          <w:rFonts w:cs="Times New Roman"/>
        </w:rPr>
        <w:sectPr w:rsidR="00DE1B44" w:rsidSect="00DE1B44">
          <w:pgSz w:w="16838" w:h="11906" w:orient="landscape"/>
          <w:pgMar w:top="720" w:right="720" w:bottom="720" w:left="720" w:header="709" w:footer="709" w:gutter="0"/>
          <w:cols w:space="708"/>
          <w:docGrid w:linePitch="360"/>
        </w:sectPr>
      </w:pPr>
    </w:p>
    <w:p w:rsidR="00DE1B44" w:rsidRPr="001D626E" w:rsidRDefault="00DE1B44" w:rsidP="00E418E4">
      <w:pPr>
        <w:spacing w:line="240" w:lineRule="exact"/>
        <w:jc w:val="both"/>
        <w:rPr>
          <w:rFonts w:cs="Times New Roman"/>
        </w:rPr>
      </w:pPr>
    </w:p>
    <w:tbl>
      <w:tblPr>
        <w:tblW w:w="22979" w:type="dxa"/>
        <w:tblInd w:w="93" w:type="dxa"/>
        <w:tblLayout w:type="fixed"/>
        <w:tblLook w:val="0000"/>
      </w:tblPr>
      <w:tblGrid>
        <w:gridCol w:w="743"/>
        <w:gridCol w:w="2607"/>
        <w:gridCol w:w="1988"/>
        <w:gridCol w:w="1926"/>
        <w:gridCol w:w="1908"/>
        <w:gridCol w:w="2077"/>
        <w:gridCol w:w="1359"/>
        <w:gridCol w:w="1278"/>
        <w:gridCol w:w="1332"/>
        <w:gridCol w:w="1251"/>
        <w:gridCol w:w="1278"/>
        <w:gridCol w:w="1305"/>
        <w:gridCol w:w="2131"/>
        <w:gridCol w:w="1796"/>
      </w:tblGrid>
      <w:tr w:rsidR="001077DB" w:rsidRPr="001D626E" w:rsidTr="00DE1B44">
        <w:trPr>
          <w:trHeight w:val="315"/>
        </w:trPr>
        <w:tc>
          <w:tcPr>
            <w:tcW w:w="22979" w:type="dxa"/>
            <w:gridSpan w:val="14"/>
            <w:tcBorders>
              <w:top w:val="nil"/>
              <w:left w:val="nil"/>
              <w:bottom w:val="nil"/>
              <w:right w:val="nil"/>
            </w:tcBorders>
            <w:shd w:val="clear" w:color="auto" w:fill="FFFFFF"/>
          </w:tcPr>
          <w:p w:rsidR="001077DB" w:rsidRPr="001D626E" w:rsidRDefault="001077DB" w:rsidP="001077DB">
            <w:pPr>
              <w:jc w:val="center"/>
              <w:rPr>
                <w:rFonts w:cs="Times New Roman"/>
                <w:b/>
                <w:bCs/>
                <w:color w:val="000000"/>
              </w:rPr>
            </w:pPr>
            <w:r w:rsidRPr="001D626E">
              <w:rPr>
                <w:rFonts w:cs="Times New Roman"/>
                <w:b/>
                <w:bCs/>
                <w:color w:val="000000"/>
              </w:rPr>
              <w:t>4 ПЕРЕЧЕНЬ МЕРОПРИЯТИЙ ПОДПРОГРАММЫ</w:t>
            </w:r>
          </w:p>
        </w:tc>
      </w:tr>
      <w:tr w:rsidR="001077DB" w:rsidRPr="001D626E" w:rsidTr="00DE1B44">
        <w:trPr>
          <w:trHeight w:val="465"/>
        </w:trPr>
        <w:tc>
          <w:tcPr>
            <w:tcW w:w="22979" w:type="dxa"/>
            <w:gridSpan w:val="14"/>
            <w:tcBorders>
              <w:top w:val="nil"/>
              <w:left w:val="nil"/>
              <w:bottom w:val="nil"/>
              <w:right w:val="nil"/>
            </w:tcBorders>
            <w:shd w:val="clear" w:color="auto" w:fill="FFFFFF"/>
          </w:tcPr>
          <w:p w:rsidR="001077DB" w:rsidRPr="001D626E" w:rsidRDefault="001077DB" w:rsidP="001077DB">
            <w:pPr>
              <w:jc w:val="center"/>
              <w:rPr>
                <w:rFonts w:cs="Times New Roman"/>
                <w:b/>
                <w:bCs/>
                <w:color w:val="000000"/>
                <w:u w:val="single"/>
              </w:rPr>
            </w:pPr>
            <w:r w:rsidRPr="001D626E">
              <w:rPr>
                <w:rFonts w:cs="Times New Roman"/>
                <w:b/>
                <w:bCs/>
                <w:color w:val="000000"/>
                <w:u w:val="single"/>
              </w:rPr>
              <w:t xml:space="preserve">Благоустройство и содержание территорий городского округа </w:t>
            </w:r>
          </w:p>
        </w:tc>
      </w:tr>
      <w:tr w:rsidR="001077DB" w:rsidRPr="001D626E" w:rsidTr="00DE1B44">
        <w:trPr>
          <w:trHeight w:val="405"/>
        </w:trPr>
        <w:tc>
          <w:tcPr>
            <w:tcW w:w="743" w:type="dxa"/>
            <w:tcBorders>
              <w:top w:val="nil"/>
              <w:left w:val="nil"/>
              <w:bottom w:val="nil"/>
              <w:right w:val="nil"/>
            </w:tcBorders>
            <w:shd w:val="clear" w:color="auto" w:fill="FFFFFF"/>
          </w:tcPr>
          <w:p w:rsidR="001077DB" w:rsidRPr="001D626E" w:rsidRDefault="001077DB" w:rsidP="001077DB">
            <w:pPr>
              <w:jc w:val="center"/>
              <w:rPr>
                <w:rFonts w:cs="Times New Roman"/>
                <w:b/>
                <w:bCs/>
                <w:color w:val="000000"/>
                <w:sz w:val="28"/>
                <w:szCs w:val="28"/>
              </w:rPr>
            </w:pPr>
            <w:r w:rsidRPr="001D626E">
              <w:rPr>
                <w:rFonts w:cs="Times New Roman"/>
                <w:b/>
                <w:bCs/>
                <w:color w:val="000000"/>
                <w:sz w:val="28"/>
                <w:szCs w:val="28"/>
              </w:rPr>
              <w:t> </w:t>
            </w:r>
          </w:p>
        </w:tc>
        <w:tc>
          <w:tcPr>
            <w:tcW w:w="2607" w:type="dxa"/>
            <w:tcBorders>
              <w:top w:val="nil"/>
              <w:left w:val="nil"/>
              <w:bottom w:val="nil"/>
              <w:right w:val="nil"/>
            </w:tcBorders>
            <w:shd w:val="clear" w:color="auto" w:fill="FFFFFF"/>
          </w:tcPr>
          <w:p w:rsidR="001077DB" w:rsidRPr="001D626E" w:rsidRDefault="001077DB" w:rsidP="001077DB">
            <w:pPr>
              <w:jc w:val="center"/>
              <w:rPr>
                <w:rFonts w:cs="Times New Roman"/>
                <w:b/>
                <w:bCs/>
                <w:color w:val="000000"/>
                <w:sz w:val="28"/>
                <w:szCs w:val="28"/>
              </w:rPr>
            </w:pPr>
            <w:r w:rsidRPr="001D626E">
              <w:rPr>
                <w:rFonts w:cs="Times New Roman"/>
                <w:b/>
                <w:bCs/>
                <w:color w:val="000000"/>
                <w:sz w:val="28"/>
                <w:szCs w:val="28"/>
              </w:rPr>
              <w:t> </w:t>
            </w:r>
          </w:p>
        </w:tc>
        <w:tc>
          <w:tcPr>
            <w:tcW w:w="1988" w:type="dxa"/>
            <w:tcBorders>
              <w:top w:val="nil"/>
              <w:left w:val="nil"/>
              <w:bottom w:val="nil"/>
              <w:right w:val="nil"/>
            </w:tcBorders>
            <w:shd w:val="clear" w:color="auto" w:fill="FFFFFF"/>
          </w:tcPr>
          <w:p w:rsidR="001077DB" w:rsidRPr="001D626E" w:rsidRDefault="001077DB" w:rsidP="001077DB">
            <w:pPr>
              <w:jc w:val="center"/>
              <w:rPr>
                <w:rFonts w:cs="Times New Roman"/>
                <w:b/>
                <w:bCs/>
                <w:color w:val="000000"/>
                <w:sz w:val="28"/>
                <w:szCs w:val="28"/>
              </w:rPr>
            </w:pPr>
            <w:r w:rsidRPr="001D626E">
              <w:rPr>
                <w:rFonts w:cs="Times New Roman"/>
                <w:b/>
                <w:bCs/>
                <w:color w:val="000000"/>
                <w:sz w:val="28"/>
                <w:szCs w:val="28"/>
              </w:rPr>
              <w:t> </w:t>
            </w:r>
          </w:p>
        </w:tc>
        <w:tc>
          <w:tcPr>
            <w:tcW w:w="1926" w:type="dxa"/>
            <w:tcBorders>
              <w:top w:val="nil"/>
              <w:left w:val="nil"/>
              <w:bottom w:val="nil"/>
              <w:right w:val="nil"/>
            </w:tcBorders>
            <w:shd w:val="clear" w:color="auto" w:fill="FFFFFF"/>
          </w:tcPr>
          <w:p w:rsidR="001077DB" w:rsidRPr="001D626E" w:rsidRDefault="001077DB" w:rsidP="001077DB">
            <w:pPr>
              <w:jc w:val="center"/>
              <w:rPr>
                <w:rFonts w:cs="Times New Roman"/>
                <w:b/>
                <w:bCs/>
                <w:color w:val="000000"/>
                <w:sz w:val="28"/>
                <w:szCs w:val="28"/>
              </w:rPr>
            </w:pPr>
            <w:r w:rsidRPr="001D626E">
              <w:rPr>
                <w:rFonts w:cs="Times New Roman"/>
                <w:b/>
                <w:bCs/>
                <w:color w:val="000000"/>
                <w:sz w:val="28"/>
                <w:szCs w:val="28"/>
              </w:rPr>
              <w:t> </w:t>
            </w:r>
          </w:p>
        </w:tc>
        <w:tc>
          <w:tcPr>
            <w:tcW w:w="9205" w:type="dxa"/>
            <w:gridSpan w:val="6"/>
            <w:tcBorders>
              <w:top w:val="nil"/>
              <w:left w:val="nil"/>
              <w:bottom w:val="single" w:sz="4" w:space="0" w:color="auto"/>
              <w:right w:val="nil"/>
            </w:tcBorders>
            <w:shd w:val="clear" w:color="auto" w:fill="FFFFFF"/>
          </w:tcPr>
          <w:p w:rsidR="001077DB" w:rsidRPr="001D626E" w:rsidRDefault="001077DB" w:rsidP="001077DB">
            <w:pPr>
              <w:jc w:val="center"/>
              <w:rPr>
                <w:rFonts w:cs="Times New Roman"/>
                <w:color w:val="000000"/>
                <w:sz w:val="20"/>
                <w:szCs w:val="20"/>
              </w:rPr>
            </w:pPr>
            <w:r w:rsidRPr="001D626E">
              <w:rPr>
                <w:rFonts w:cs="Times New Roman"/>
                <w:color w:val="000000"/>
                <w:sz w:val="20"/>
                <w:szCs w:val="20"/>
              </w:rPr>
              <w:t>(наименование подпрограммы)</w:t>
            </w:r>
          </w:p>
        </w:tc>
        <w:tc>
          <w:tcPr>
            <w:tcW w:w="1278" w:type="dxa"/>
            <w:tcBorders>
              <w:top w:val="nil"/>
              <w:left w:val="nil"/>
              <w:bottom w:val="nil"/>
              <w:right w:val="nil"/>
            </w:tcBorders>
            <w:shd w:val="clear" w:color="auto" w:fill="FFFFFF"/>
          </w:tcPr>
          <w:p w:rsidR="001077DB" w:rsidRPr="001D626E" w:rsidRDefault="001077DB" w:rsidP="001077DB">
            <w:pPr>
              <w:jc w:val="center"/>
              <w:rPr>
                <w:rFonts w:cs="Times New Roman"/>
                <w:b/>
                <w:bCs/>
                <w:color w:val="000000"/>
                <w:sz w:val="28"/>
                <w:szCs w:val="28"/>
              </w:rPr>
            </w:pPr>
            <w:r w:rsidRPr="001D626E">
              <w:rPr>
                <w:rFonts w:cs="Times New Roman"/>
                <w:b/>
                <w:bCs/>
                <w:color w:val="000000"/>
                <w:sz w:val="28"/>
                <w:szCs w:val="28"/>
              </w:rPr>
              <w:t> </w:t>
            </w:r>
          </w:p>
        </w:tc>
        <w:tc>
          <w:tcPr>
            <w:tcW w:w="1305" w:type="dxa"/>
            <w:tcBorders>
              <w:top w:val="nil"/>
              <w:left w:val="nil"/>
              <w:bottom w:val="nil"/>
              <w:right w:val="nil"/>
            </w:tcBorders>
            <w:shd w:val="clear" w:color="auto" w:fill="FFFFFF"/>
          </w:tcPr>
          <w:p w:rsidR="001077DB" w:rsidRPr="001D626E" w:rsidRDefault="001077DB" w:rsidP="001077DB">
            <w:pPr>
              <w:jc w:val="center"/>
              <w:rPr>
                <w:rFonts w:cs="Times New Roman"/>
                <w:b/>
                <w:bCs/>
                <w:color w:val="000000"/>
                <w:sz w:val="28"/>
                <w:szCs w:val="28"/>
              </w:rPr>
            </w:pPr>
            <w:r w:rsidRPr="001D626E">
              <w:rPr>
                <w:rFonts w:cs="Times New Roman"/>
                <w:b/>
                <w:bCs/>
                <w:color w:val="000000"/>
                <w:sz w:val="28"/>
                <w:szCs w:val="28"/>
              </w:rPr>
              <w:t> </w:t>
            </w:r>
          </w:p>
        </w:tc>
        <w:tc>
          <w:tcPr>
            <w:tcW w:w="2131" w:type="dxa"/>
            <w:tcBorders>
              <w:top w:val="nil"/>
              <w:left w:val="nil"/>
              <w:bottom w:val="nil"/>
              <w:right w:val="nil"/>
            </w:tcBorders>
            <w:shd w:val="clear" w:color="auto" w:fill="FFFFFF"/>
          </w:tcPr>
          <w:p w:rsidR="001077DB" w:rsidRPr="001D626E" w:rsidRDefault="001077DB" w:rsidP="001077DB">
            <w:pPr>
              <w:jc w:val="center"/>
              <w:rPr>
                <w:rFonts w:cs="Times New Roman"/>
                <w:b/>
                <w:bCs/>
                <w:color w:val="000000"/>
                <w:sz w:val="28"/>
                <w:szCs w:val="28"/>
              </w:rPr>
            </w:pPr>
            <w:r w:rsidRPr="001D626E">
              <w:rPr>
                <w:rFonts w:cs="Times New Roman"/>
                <w:b/>
                <w:bCs/>
                <w:color w:val="000000"/>
                <w:sz w:val="28"/>
                <w:szCs w:val="28"/>
              </w:rPr>
              <w:t> </w:t>
            </w:r>
          </w:p>
        </w:tc>
        <w:tc>
          <w:tcPr>
            <w:tcW w:w="1796" w:type="dxa"/>
            <w:tcBorders>
              <w:top w:val="nil"/>
              <w:left w:val="nil"/>
              <w:bottom w:val="nil"/>
              <w:right w:val="nil"/>
            </w:tcBorders>
            <w:shd w:val="clear" w:color="auto" w:fill="FFFFFF"/>
          </w:tcPr>
          <w:p w:rsidR="001077DB" w:rsidRPr="001D626E" w:rsidRDefault="001077DB" w:rsidP="001077DB">
            <w:pPr>
              <w:jc w:val="center"/>
              <w:rPr>
                <w:rFonts w:cs="Times New Roman"/>
                <w:b/>
                <w:bCs/>
                <w:color w:val="000000"/>
                <w:sz w:val="28"/>
                <w:szCs w:val="28"/>
              </w:rPr>
            </w:pPr>
            <w:r w:rsidRPr="001D626E">
              <w:rPr>
                <w:rFonts w:cs="Times New Roman"/>
                <w:b/>
                <w:bCs/>
                <w:color w:val="000000"/>
                <w:sz w:val="28"/>
                <w:szCs w:val="28"/>
              </w:rPr>
              <w:t> </w:t>
            </w:r>
          </w:p>
        </w:tc>
      </w:tr>
      <w:tr w:rsidR="001077DB" w:rsidRPr="001D626E" w:rsidTr="00DE1B44">
        <w:trPr>
          <w:trHeight w:val="300"/>
        </w:trPr>
        <w:tc>
          <w:tcPr>
            <w:tcW w:w="743"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1077DB" w:rsidRPr="001D626E" w:rsidRDefault="001077DB" w:rsidP="001077DB">
            <w:pPr>
              <w:jc w:val="center"/>
              <w:rPr>
                <w:rFonts w:cs="Times New Roman"/>
                <w:color w:val="000000"/>
              </w:rPr>
            </w:pPr>
            <w:r w:rsidRPr="001D626E">
              <w:rPr>
                <w:rFonts w:cs="Times New Roman"/>
                <w:color w:val="000000"/>
              </w:rPr>
              <w:t>N п/п</w:t>
            </w:r>
          </w:p>
        </w:tc>
        <w:tc>
          <w:tcPr>
            <w:tcW w:w="260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077DB" w:rsidRPr="001D626E" w:rsidRDefault="001077DB" w:rsidP="001077DB">
            <w:pPr>
              <w:jc w:val="center"/>
              <w:rPr>
                <w:rFonts w:cs="Times New Roman"/>
                <w:color w:val="000000"/>
              </w:rPr>
            </w:pPr>
            <w:r w:rsidRPr="001D626E">
              <w:rPr>
                <w:rFonts w:cs="Times New Roman"/>
                <w:color w:val="000000"/>
              </w:rPr>
              <w:t>Мероприятия по реализации подпрограммы</w:t>
            </w:r>
          </w:p>
        </w:tc>
        <w:tc>
          <w:tcPr>
            <w:tcW w:w="198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077DB" w:rsidRPr="001D626E" w:rsidRDefault="001077DB" w:rsidP="001077DB">
            <w:pPr>
              <w:jc w:val="center"/>
              <w:rPr>
                <w:rFonts w:cs="Times New Roman"/>
                <w:color w:val="000000"/>
              </w:rPr>
            </w:pPr>
            <w:r w:rsidRPr="001D626E">
              <w:rPr>
                <w:rFonts w:cs="Times New Roman"/>
                <w:color w:val="000000"/>
              </w:rPr>
              <w:t>Перечень стандартных процедур, обеспечивающих выполнение мероприятия, с указанием предельных сроков их исполнения</w:t>
            </w:r>
          </w:p>
        </w:tc>
        <w:tc>
          <w:tcPr>
            <w:tcW w:w="192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077DB" w:rsidRPr="001D626E" w:rsidRDefault="001077DB" w:rsidP="001077DB">
            <w:pPr>
              <w:jc w:val="center"/>
              <w:rPr>
                <w:rFonts w:cs="Times New Roman"/>
                <w:color w:val="000000"/>
              </w:rPr>
            </w:pPr>
            <w:r w:rsidRPr="001D626E">
              <w:rPr>
                <w:rFonts w:cs="Times New Roman"/>
                <w:color w:val="000000"/>
              </w:rPr>
              <w:t>Источники финансирования</w:t>
            </w:r>
          </w:p>
        </w:tc>
        <w:tc>
          <w:tcPr>
            <w:tcW w:w="1908" w:type="dxa"/>
            <w:vMerge w:val="restart"/>
            <w:tcBorders>
              <w:top w:val="nil"/>
              <w:left w:val="single" w:sz="4" w:space="0" w:color="auto"/>
              <w:bottom w:val="single" w:sz="4" w:space="0" w:color="auto"/>
              <w:right w:val="single" w:sz="4" w:space="0" w:color="auto"/>
            </w:tcBorders>
            <w:shd w:val="clear" w:color="auto" w:fill="FFFFFF"/>
            <w:vAlign w:val="center"/>
          </w:tcPr>
          <w:p w:rsidR="001077DB" w:rsidRPr="001D626E" w:rsidRDefault="001077DB" w:rsidP="001077DB">
            <w:pPr>
              <w:jc w:val="center"/>
              <w:rPr>
                <w:rFonts w:cs="Times New Roman"/>
                <w:color w:val="000000"/>
              </w:rPr>
            </w:pPr>
            <w:r w:rsidRPr="001D626E">
              <w:rPr>
                <w:rFonts w:cs="Times New Roman"/>
                <w:color w:val="000000"/>
              </w:rPr>
              <w:t>Срок исполнения мероприятия</w:t>
            </w:r>
          </w:p>
        </w:tc>
        <w:tc>
          <w:tcPr>
            <w:tcW w:w="2077" w:type="dxa"/>
            <w:vMerge w:val="restart"/>
            <w:tcBorders>
              <w:top w:val="nil"/>
              <w:left w:val="single" w:sz="4" w:space="0" w:color="auto"/>
              <w:bottom w:val="single" w:sz="4" w:space="0" w:color="auto"/>
              <w:right w:val="single" w:sz="4" w:space="0" w:color="auto"/>
            </w:tcBorders>
            <w:shd w:val="clear" w:color="auto" w:fill="FFFFFF"/>
            <w:vAlign w:val="center"/>
          </w:tcPr>
          <w:p w:rsidR="001077DB" w:rsidRPr="001D626E" w:rsidRDefault="001077DB" w:rsidP="001077DB">
            <w:pPr>
              <w:jc w:val="center"/>
              <w:rPr>
                <w:rFonts w:cs="Times New Roman"/>
                <w:color w:val="000000"/>
              </w:rPr>
            </w:pPr>
            <w:r w:rsidRPr="001D626E">
              <w:rPr>
                <w:rFonts w:cs="Times New Roman"/>
                <w:color w:val="000000"/>
              </w:rPr>
              <w:t>Объем финансирования мероприятия в текущем финансовом году (тыс. руб.)*</w:t>
            </w:r>
          </w:p>
        </w:tc>
        <w:tc>
          <w:tcPr>
            <w:tcW w:w="1359" w:type="dxa"/>
            <w:vMerge w:val="restart"/>
            <w:tcBorders>
              <w:top w:val="nil"/>
              <w:left w:val="single" w:sz="4" w:space="0" w:color="auto"/>
              <w:bottom w:val="single" w:sz="4" w:space="0" w:color="auto"/>
              <w:right w:val="single" w:sz="4" w:space="0" w:color="auto"/>
            </w:tcBorders>
            <w:shd w:val="clear" w:color="auto" w:fill="FFFFFF"/>
            <w:vAlign w:val="center"/>
          </w:tcPr>
          <w:p w:rsidR="001077DB" w:rsidRPr="001D626E" w:rsidRDefault="001077DB" w:rsidP="001077DB">
            <w:pPr>
              <w:jc w:val="center"/>
              <w:rPr>
                <w:rFonts w:cs="Times New Roman"/>
                <w:color w:val="000000"/>
              </w:rPr>
            </w:pPr>
            <w:r w:rsidRPr="001D626E">
              <w:rPr>
                <w:rFonts w:cs="Times New Roman"/>
                <w:color w:val="000000"/>
              </w:rPr>
              <w:t>Всего (тыс. руб.)</w:t>
            </w:r>
          </w:p>
        </w:tc>
        <w:tc>
          <w:tcPr>
            <w:tcW w:w="6444" w:type="dxa"/>
            <w:gridSpan w:val="5"/>
            <w:tcBorders>
              <w:top w:val="single" w:sz="4" w:space="0" w:color="auto"/>
              <w:left w:val="nil"/>
              <w:bottom w:val="single" w:sz="4" w:space="0" w:color="auto"/>
              <w:right w:val="single" w:sz="4" w:space="0" w:color="auto"/>
            </w:tcBorders>
            <w:shd w:val="clear" w:color="auto" w:fill="FFFFFF"/>
            <w:noWrap/>
            <w:vAlign w:val="bottom"/>
          </w:tcPr>
          <w:p w:rsidR="001077DB" w:rsidRPr="001D626E" w:rsidRDefault="001077DB" w:rsidP="001077DB">
            <w:pPr>
              <w:jc w:val="center"/>
              <w:rPr>
                <w:rFonts w:cs="Times New Roman"/>
                <w:color w:val="000000"/>
              </w:rPr>
            </w:pPr>
            <w:r w:rsidRPr="001D626E">
              <w:rPr>
                <w:rFonts w:cs="Times New Roman"/>
                <w:color w:val="000000"/>
              </w:rPr>
              <w:t>Объем финансирования по годам (тыс. руб.)</w:t>
            </w:r>
          </w:p>
        </w:tc>
        <w:tc>
          <w:tcPr>
            <w:tcW w:w="213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077DB" w:rsidRPr="001D626E" w:rsidRDefault="001077DB" w:rsidP="001077DB">
            <w:pPr>
              <w:jc w:val="center"/>
              <w:rPr>
                <w:rFonts w:cs="Times New Roman"/>
                <w:color w:val="000000"/>
              </w:rPr>
            </w:pPr>
            <w:r w:rsidRPr="001D626E">
              <w:rPr>
                <w:rFonts w:cs="Times New Roman"/>
                <w:color w:val="000000"/>
              </w:rPr>
              <w:t>Ответственный за выполнение мероприятия подпрограммы</w:t>
            </w:r>
          </w:p>
        </w:tc>
        <w:tc>
          <w:tcPr>
            <w:tcW w:w="179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077DB" w:rsidRPr="001D626E" w:rsidRDefault="001077DB" w:rsidP="001077DB">
            <w:pPr>
              <w:jc w:val="center"/>
              <w:rPr>
                <w:rFonts w:cs="Times New Roman"/>
                <w:color w:val="000000"/>
              </w:rPr>
            </w:pPr>
            <w:r w:rsidRPr="001D626E">
              <w:rPr>
                <w:rFonts w:cs="Times New Roman"/>
                <w:color w:val="000000"/>
              </w:rPr>
              <w:t>Результаты выполнения мероприятий подпрограммы</w:t>
            </w:r>
          </w:p>
        </w:tc>
      </w:tr>
      <w:tr w:rsidR="001077DB" w:rsidRPr="001D626E" w:rsidTr="00DE1B44">
        <w:trPr>
          <w:trHeight w:val="2985"/>
        </w:trPr>
        <w:tc>
          <w:tcPr>
            <w:tcW w:w="743" w:type="dxa"/>
            <w:vMerge/>
            <w:tcBorders>
              <w:top w:val="single" w:sz="4" w:space="0" w:color="auto"/>
              <w:left w:val="single" w:sz="4" w:space="0" w:color="auto"/>
              <w:bottom w:val="single" w:sz="4" w:space="0" w:color="auto"/>
              <w:right w:val="single" w:sz="4" w:space="0" w:color="auto"/>
            </w:tcBorders>
            <w:vAlign w:val="center"/>
          </w:tcPr>
          <w:p w:rsidR="001077DB" w:rsidRPr="001D626E" w:rsidRDefault="001077DB" w:rsidP="001077DB">
            <w:pPr>
              <w:rPr>
                <w:rFonts w:cs="Times New Roman"/>
                <w:color w:val="000000"/>
              </w:rPr>
            </w:pPr>
          </w:p>
        </w:tc>
        <w:tc>
          <w:tcPr>
            <w:tcW w:w="2607" w:type="dxa"/>
            <w:vMerge/>
            <w:tcBorders>
              <w:top w:val="single" w:sz="4" w:space="0" w:color="auto"/>
              <w:left w:val="single" w:sz="4" w:space="0" w:color="auto"/>
              <w:bottom w:val="single" w:sz="4" w:space="0" w:color="auto"/>
              <w:right w:val="single" w:sz="4" w:space="0" w:color="auto"/>
            </w:tcBorders>
            <w:vAlign w:val="center"/>
          </w:tcPr>
          <w:p w:rsidR="001077DB" w:rsidRPr="001D626E" w:rsidRDefault="001077DB" w:rsidP="001077DB">
            <w:pPr>
              <w:rPr>
                <w:rFonts w:cs="Times New Roman"/>
                <w:color w:val="000000"/>
              </w:rPr>
            </w:pPr>
          </w:p>
        </w:tc>
        <w:tc>
          <w:tcPr>
            <w:tcW w:w="1988" w:type="dxa"/>
            <w:vMerge/>
            <w:tcBorders>
              <w:top w:val="single" w:sz="4" w:space="0" w:color="auto"/>
              <w:left w:val="single" w:sz="4" w:space="0" w:color="auto"/>
              <w:bottom w:val="single" w:sz="4" w:space="0" w:color="auto"/>
              <w:right w:val="single" w:sz="4" w:space="0" w:color="auto"/>
            </w:tcBorders>
            <w:vAlign w:val="center"/>
          </w:tcPr>
          <w:p w:rsidR="001077DB" w:rsidRPr="001D626E" w:rsidRDefault="001077DB" w:rsidP="001077DB">
            <w:pPr>
              <w:rPr>
                <w:rFonts w:cs="Times New Roman"/>
                <w:color w:val="000000"/>
              </w:rPr>
            </w:pPr>
          </w:p>
        </w:tc>
        <w:tc>
          <w:tcPr>
            <w:tcW w:w="1926" w:type="dxa"/>
            <w:vMerge/>
            <w:tcBorders>
              <w:top w:val="single" w:sz="4" w:space="0" w:color="auto"/>
              <w:left w:val="single" w:sz="4" w:space="0" w:color="auto"/>
              <w:bottom w:val="single" w:sz="4" w:space="0" w:color="auto"/>
              <w:right w:val="single" w:sz="4" w:space="0" w:color="auto"/>
            </w:tcBorders>
            <w:vAlign w:val="center"/>
          </w:tcPr>
          <w:p w:rsidR="001077DB" w:rsidRPr="001D626E" w:rsidRDefault="001077DB" w:rsidP="001077DB">
            <w:pPr>
              <w:rPr>
                <w:rFonts w:cs="Times New Roman"/>
                <w:color w:val="000000"/>
              </w:rPr>
            </w:pPr>
          </w:p>
        </w:tc>
        <w:tc>
          <w:tcPr>
            <w:tcW w:w="1908" w:type="dxa"/>
            <w:vMerge/>
            <w:tcBorders>
              <w:top w:val="nil"/>
              <w:left w:val="single" w:sz="4" w:space="0" w:color="auto"/>
              <w:bottom w:val="single" w:sz="4" w:space="0" w:color="auto"/>
              <w:right w:val="single" w:sz="4" w:space="0" w:color="auto"/>
            </w:tcBorders>
            <w:vAlign w:val="center"/>
          </w:tcPr>
          <w:p w:rsidR="001077DB" w:rsidRPr="001D626E" w:rsidRDefault="001077DB" w:rsidP="001077DB">
            <w:pPr>
              <w:rPr>
                <w:rFonts w:cs="Times New Roman"/>
                <w:color w:val="000000"/>
              </w:rPr>
            </w:pPr>
          </w:p>
        </w:tc>
        <w:tc>
          <w:tcPr>
            <w:tcW w:w="2077" w:type="dxa"/>
            <w:vMerge/>
            <w:tcBorders>
              <w:top w:val="nil"/>
              <w:left w:val="single" w:sz="4" w:space="0" w:color="auto"/>
              <w:bottom w:val="single" w:sz="4" w:space="0" w:color="auto"/>
              <w:right w:val="single" w:sz="4" w:space="0" w:color="auto"/>
            </w:tcBorders>
            <w:vAlign w:val="center"/>
          </w:tcPr>
          <w:p w:rsidR="001077DB" w:rsidRPr="001D626E" w:rsidRDefault="001077DB" w:rsidP="001077DB">
            <w:pPr>
              <w:rPr>
                <w:rFonts w:cs="Times New Roman"/>
                <w:color w:val="000000"/>
              </w:rPr>
            </w:pPr>
          </w:p>
        </w:tc>
        <w:tc>
          <w:tcPr>
            <w:tcW w:w="1359" w:type="dxa"/>
            <w:vMerge/>
            <w:tcBorders>
              <w:top w:val="nil"/>
              <w:left w:val="single" w:sz="4" w:space="0" w:color="auto"/>
              <w:bottom w:val="single" w:sz="4" w:space="0" w:color="auto"/>
              <w:right w:val="single" w:sz="4" w:space="0" w:color="auto"/>
            </w:tcBorders>
            <w:vAlign w:val="center"/>
          </w:tcPr>
          <w:p w:rsidR="001077DB" w:rsidRPr="001D626E" w:rsidRDefault="001077DB" w:rsidP="001077DB">
            <w:pPr>
              <w:rPr>
                <w:rFonts w:cs="Times New Roman"/>
                <w:color w:val="000000"/>
              </w:rPr>
            </w:pPr>
          </w:p>
        </w:tc>
        <w:tc>
          <w:tcPr>
            <w:tcW w:w="1278" w:type="dxa"/>
            <w:tcBorders>
              <w:top w:val="nil"/>
              <w:left w:val="nil"/>
              <w:bottom w:val="single" w:sz="4" w:space="0" w:color="auto"/>
              <w:right w:val="single" w:sz="4" w:space="0" w:color="auto"/>
            </w:tcBorders>
            <w:shd w:val="clear" w:color="auto" w:fill="FFFFFF"/>
            <w:vAlign w:val="center"/>
          </w:tcPr>
          <w:p w:rsidR="001077DB" w:rsidRPr="001D626E" w:rsidRDefault="001077DB" w:rsidP="001077DB">
            <w:pPr>
              <w:jc w:val="center"/>
              <w:rPr>
                <w:rFonts w:cs="Times New Roman"/>
                <w:color w:val="000000"/>
              </w:rPr>
            </w:pPr>
            <w:r w:rsidRPr="001D626E">
              <w:rPr>
                <w:rFonts w:cs="Times New Roman"/>
                <w:color w:val="000000"/>
              </w:rPr>
              <w:t>2015</w:t>
            </w:r>
          </w:p>
        </w:tc>
        <w:tc>
          <w:tcPr>
            <w:tcW w:w="1332" w:type="dxa"/>
            <w:tcBorders>
              <w:top w:val="nil"/>
              <w:left w:val="nil"/>
              <w:bottom w:val="single" w:sz="4" w:space="0" w:color="auto"/>
              <w:right w:val="single" w:sz="4" w:space="0" w:color="auto"/>
            </w:tcBorders>
            <w:shd w:val="clear" w:color="auto" w:fill="FFFFFF"/>
            <w:vAlign w:val="center"/>
          </w:tcPr>
          <w:p w:rsidR="001077DB" w:rsidRPr="001D626E" w:rsidRDefault="001077DB" w:rsidP="001077DB">
            <w:pPr>
              <w:jc w:val="center"/>
              <w:rPr>
                <w:rFonts w:cs="Times New Roman"/>
                <w:color w:val="000000"/>
              </w:rPr>
            </w:pPr>
            <w:r w:rsidRPr="001D626E">
              <w:rPr>
                <w:rFonts w:cs="Times New Roman"/>
                <w:color w:val="000000"/>
              </w:rPr>
              <w:t>2016</w:t>
            </w:r>
          </w:p>
        </w:tc>
        <w:tc>
          <w:tcPr>
            <w:tcW w:w="1251" w:type="dxa"/>
            <w:tcBorders>
              <w:top w:val="nil"/>
              <w:left w:val="nil"/>
              <w:bottom w:val="single" w:sz="4" w:space="0" w:color="auto"/>
              <w:right w:val="single" w:sz="4" w:space="0" w:color="auto"/>
            </w:tcBorders>
            <w:shd w:val="clear" w:color="auto" w:fill="FFFFFF"/>
            <w:vAlign w:val="center"/>
          </w:tcPr>
          <w:p w:rsidR="001077DB" w:rsidRPr="001D626E" w:rsidRDefault="001077DB" w:rsidP="001077DB">
            <w:pPr>
              <w:jc w:val="center"/>
              <w:rPr>
                <w:rFonts w:cs="Times New Roman"/>
                <w:color w:val="000000"/>
              </w:rPr>
            </w:pPr>
            <w:r w:rsidRPr="001D626E">
              <w:rPr>
                <w:rFonts w:cs="Times New Roman"/>
                <w:color w:val="000000"/>
              </w:rPr>
              <w:t>2017</w:t>
            </w:r>
          </w:p>
        </w:tc>
        <w:tc>
          <w:tcPr>
            <w:tcW w:w="1278" w:type="dxa"/>
            <w:tcBorders>
              <w:top w:val="nil"/>
              <w:left w:val="nil"/>
              <w:bottom w:val="single" w:sz="4" w:space="0" w:color="auto"/>
              <w:right w:val="single" w:sz="4" w:space="0" w:color="auto"/>
            </w:tcBorders>
            <w:shd w:val="clear" w:color="auto" w:fill="FFFFFF"/>
            <w:vAlign w:val="center"/>
          </w:tcPr>
          <w:p w:rsidR="001077DB" w:rsidRPr="001D626E" w:rsidRDefault="001077DB" w:rsidP="001077DB">
            <w:pPr>
              <w:jc w:val="center"/>
              <w:rPr>
                <w:rFonts w:cs="Times New Roman"/>
                <w:color w:val="000000"/>
              </w:rPr>
            </w:pPr>
            <w:r w:rsidRPr="001D626E">
              <w:rPr>
                <w:rFonts w:cs="Times New Roman"/>
                <w:color w:val="000000"/>
              </w:rPr>
              <w:t>2018</w:t>
            </w:r>
          </w:p>
        </w:tc>
        <w:tc>
          <w:tcPr>
            <w:tcW w:w="1305" w:type="dxa"/>
            <w:tcBorders>
              <w:top w:val="nil"/>
              <w:left w:val="nil"/>
              <w:bottom w:val="single" w:sz="4" w:space="0" w:color="auto"/>
              <w:right w:val="single" w:sz="4" w:space="0" w:color="auto"/>
            </w:tcBorders>
            <w:shd w:val="clear" w:color="auto" w:fill="FFFFFF"/>
            <w:vAlign w:val="center"/>
          </w:tcPr>
          <w:p w:rsidR="001077DB" w:rsidRPr="001D626E" w:rsidRDefault="001077DB" w:rsidP="001077DB">
            <w:pPr>
              <w:jc w:val="center"/>
              <w:rPr>
                <w:rFonts w:cs="Times New Roman"/>
                <w:color w:val="000000"/>
              </w:rPr>
            </w:pPr>
            <w:r w:rsidRPr="001D626E">
              <w:rPr>
                <w:rFonts w:cs="Times New Roman"/>
                <w:color w:val="000000"/>
              </w:rPr>
              <w:t>2019</w:t>
            </w:r>
          </w:p>
        </w:tc>
        <w:tc>
          <w:tcPr>
            <w:tcW w:w="2131" w:type="dxa"/>
            <w:vMerge/>
            <w:tcBorders>
              <w:top w:val="single" w:sz="4" w:space="0" w:color="auto"/>
              <w:left w:val="single" w:sz="4" w:space="0" w:color="auto"/>
              <w:bottom w:val="single" w:sz="4" w:space="0" w:color="auto"/>
              <w:right w:val="single" w:sz="4" w:space="0" w:color="auto"/>
            </w:tcBorders>
            <w:vAlign w:val="center"/>
          </w:tcPr>
          <w:p w:rsidR="001077DB" w:rsidRPr="001D626E" w:rsidRDefault="001077DB" w:rsidP="001077DB">
            <w:pPr>
              <w:rPr>
                <w:rFonts w:cs="Times New Roman"/>
                <w:color w:val="000000"/>
              </w:rPr>
            </w:pPr>
          </w:p>
        </w:tc>
        <w:tc>
          <w:tcPr>
            <w:tcW w:w="1796" w:type="dxa"/>
            <w:vMerge/>
            <w:tcBorders>
              <w:top w:val="single" w:sz="4" w:space="0" w:color="auto"/>
              <w:left w:val="single" w:sz="4" w:space="0" w:color="auto"/>
              <w:bottom w:val="single" w:sz="4" w:space="0" w:color="auto"/>
              <w:right w:val="single" w:sz="4" w:space="0" w:color="auto"/>
            </w:tcBorders>
            <w:vAlign w:val="center"/>
          </w:tcPr>
          <w:p w:rsidR="001077DB" w:rsidRPr="001D626E" w:rsidRDefault="001077DB" w:rsidP="001077DB">
            <w:pPr>
              <w:rPr>
                <w:rFonts w:cs="Times New Roman"/>
                <w:color w:val="000000"/>
              </w:rPr>
            </w:pPr>
          </w:p>
        </w:tc>
      </w:tr>
      <w:tr w:rsidR="001077DB" w:rsidRPr="001D626E" w:rsidTr="00DE1B44">
        <w:trPr>
          <w:trHeight w:val="315"/>
        </w:trPr>
        <w:tc>
          <w:tcPr>
            <w:tcW w:w="743" w:type="dxa"/>
            <w:tcBorders>
              <w:top w:val="nil"/>
              <w:left w:val="single" w:sz="4" w:space="0" w:color="auto"/>
              <w:bottom w:val="single" w:sz="4" w:space="0" w:color="auto"/>
              <w:right w:val="single" w:sz="4" w:space="0" w:color="auto"/>
            </w:tcBorders>
            <w:shd w:val="clear" w:color="auto" w:fill="FFFFFF"/>
            <w:vAlign w:val="center"/>
          </w:tcPr>
          <w:p w:rsidR="001077DB" w:rsidRPr="001D626E" w:rsidRDefault="001077DB" w:rsidP="001077DB">
            <w:pPr>
              <w:jc w:val="center"/>
              <w:rPr>
                <w:rFonts w:cs="Times New Roman"/>
                <w:color w:val="000000"/>
              </w:rPr>
            </w:pPr>
            <w:r w:rsidRPr="001D626E">
              <w:rPr>
                <w:rFonts w:cs="Times New Roman"/>
                <w:color w:val="000000"/>
              </w:rPr>
              <w:t>1</w:t>
            </w:r>
          </w:p>
        </w:tc>
        <w:tc>
          <w:tcPr>
            <w:tcW w:w="2607" w:type="dxa"/>
            <w:tcBorders>
              <w:top w:val="nil"/>
              <w:left w:val="nil"/>
              <w:bottom w:val="single" w:sz="4" w:space="0" w:color="auto"/>
              <w:right w:val="single" w:sz="4" w:space="0" w:color="auto"/>
            </w:tcBorders>
            <w:shd w:val="clear" w:color="auto" w:fill="FFFFFF"/>
            <w:vAlign w:val="center"/>
          </w:tcPr>
          <w:p w:rsidR="001077DB" w:rsidRPr="001D626E" w:rsidRDefault="001077DB" w:rsidP="001077DB">
            <w:pPr>
              <w:jc w:val="center"/>
              <w:rPr>
                <w:rFonts w:cs="Times New Roman"/>
                <w:color w:val="000000"/>
              </w:rPr>
            </w:pPr>
            <w:r w:rsidRPr="001D626E">
              <w:rPr>
                <w:rFonts w:cs="Times New Roman"/>
                <w:color w:val="000000"/>
              </w:rPr>
              <w:t>2</w:t>
            </w:r>
          </w:p>
        </w:tc>
        <w:tc>
          <w:tcPr>
            <w:tcW w:w="1988" w:type="dxa"/>
            <w:tcBorders>
              <w:top w:val="nil"/>
              <w:left w:val="nil"/>
              <w:bottom w:val="single" w:sz="4" w:space="0" w:color="auto"/>
              <w:right w:val="single" w:sz="4" w:space="0" w:color="auto"/>
            </w:tcBorders>
            <w:shd w:val="clear" w:color="auto" w:fill="FFFFFF"/>
            <w:vAlign w:val="center"/>
          </w:tcPr>
          <w:p w:rsidR="001077DB" w:rsidRPr="001D626E" w:rsidRDefault="001077DB" w:rsidP="001077DB">
            <w:pPr>
              <w:jc w:val="center"/>
              <w:rPr>
                <w:rFonts w:cs="Times New Roman"/>
                <w:color w:val="000000"/>
              </w:rPr>
            </w:pPr>
            <w:r w:rsidRPr="001D626E">
              <w:rPr>
                <w:rFonts w:cs="Times New Roman"/>
                <w:color w:val="000000"/>
              </w:rPr>
              <w:t>3</w:t>
            </w:r>
          </w:p>
        </w:tc>
        <w:tc>
          <w:tcPr>
            <w:tcW w:w="1926" w:type="dxa"/>
            <w:tcBorders>
              <w:top w:val="nil"/>
              <w:left w:val="nil"/>
              <w:bottom w:val="single" w:sz="4" w:space="0" w:color="auto"/>
              <w:right w:val="single" w:sz="4" w:space="0" w:color="auto"/>
            </w:tcBorders>
            <w:shd w:val="clear" w:color="auto" w:fill="FFFFFF"/>
            <w:vAlign w:val="center"/>
          </w:tcPr>
          <w:p w:rsidR="001077DB" w:rsidRPr="001D626E" w:rsidRDefault="001077DB" w:rsidP="001077DB">
            <w:pPr>
              <w:jc w:val="center"/>
              <w:rPr>
                <w:rFonts w:cs="Times New Roman"/>
                <w:color w:val="000000"/>
              </w:rPr>
            </w:pPr>
            <w:r w:rsidRPr="001D626E">
              <w:rPr>
                <w:rFonts w:cs="Times New Roman"/>
                <w:color w:val="000000"/>
              </w:rPr>
              <w:t>4</w:t>
            </w:r>
          </w:p>
        </w:tc>
        <w:tc>
          <w:tcPr>
            <w:tcW w:w="1908" w:type="dxa"/>
            <w:tcBorders>
              <w:top w:val="nil"/>
              <w:left w:val="nil"/>
              <w:bottom w:val="single" w:sz="4" w:space="0" w:color="auto"/>
              <w:right w:val="single" w:sz="4" w:space="0" w:color="auto"/>
            </w:tcBorders>
            <w:shd w:val="clear" w:color="auto" w:fill="FFFFFF"/>
            <w:vAlign w:val="center"/>
          </w:tcPr>
          <w:p w:rsidR="001077DB" w:rsidRPr="001D626E" w:rsidRDefault="001077DB" w:rsidP="001077DB">
            <w:pPr>
              <w:jc w:val="center"/>
              <w:rPr>
                <w:rFonts w:cs="Times New Roman"/>
                <w:color w:val="000000"/>
              </w:rPr>
            </w:pPr>
            <w:r w:rsidRPr="001D626E">
              <w:rPr>
                <w:rFonts w:cs="Times New Roman"/>
                <w:color w:val="000000"/>
              </w:rPr>
              <w:t>5</w:t>
            </w:r>
          </w:p>
        </w:tc>
        <w:tc>
          <w:tcPr>
            <w:tcW w:w="2077" w:type="dxa"/>
            <w:tcBorders>
              <w:top w:val="nil"/>
              <w:left w:val="nil"/>
              <w:bottom w:val="single" w:sz="4" w:space="0" w:color="auto"/>
              <w:right w:val="single" w:sz="4" w:space="0" w:color="auto"/>
            </w:tcBorders>
            <w:shd w:val="clear" w:color="auto" w:fill="FFFFFF"/>
            <w:vAlign w:val="center"/>
          </w:tcPr>
          <w:p w:rsidR="001077DB" w:rsidRPr="001D626E" w:rsidRDefault="001077DB" w:rsidP="001077DB">
            <w:pPr>
              <w:jc w:val="center"/>
              <w:rPr>
                <w:rFonts w:cs="Times New Roman"/>
                <w:color w:val="000000"/>
              </w:rPr>
            </w:pPr>
            <w:r w:rsidRPr="001D626E">
              <w:rPr>
                <w:rFonts w:cs="Times New Roman"/>
                <w:color w:val="000000"/>
              </w:rPr>
              <w:t>6</w:t>
            </w:r>
          </w:p>
        </w:tc>
        <w:tc>
          <w:tcPr>
            <w:tcW w:w="1359" w:type="dxa"/>
            <w:tcBorders>
              <w:top w:val="nil"/>
              <w:left w:val="nil"/>
              <w:bottom w:val="single" w:sz="4" w:space="0" w:color="auto"/>
              <w:right w:val="single" w:sz="4" w:space="0" w:color="auto"/>
            </w:tcBorders>
            <w:shd w:val="clear" w:color="auto" w:fill="FFFFFF"/>
            <w:vAlign w:val="center"/>
          </w:tcPr>
          <w:p w:rsidR="001077DB" w:rsidRPr="001D626E" w:rsidRDefault="001077DB" w:rsidP="001077DB">
            <w:pPr>
              <w:jc w:val="center"/>
              <w:rPr>
                <w:rFonts w:cs="Times New Roman"/>
                <w:color w:val="000000"/>
              </w:rPr>
            </w:pPr>
            <w:r w:rsidRPr="001D626E">
              <w:rPr>
                <w:rFonts w:cs="Times New Roman"/>
                <w:color w:val="000000"/>
              </w:rPr>
              <w:t>7</w:t>
            </w:r>
          </w:p>
        </w:tc>
        <w:tc>
          <w:tcPr>
            <w:tcW w:w="1278" w:type="dxa"/>
            <w:tcBorders>
              <w:top w:val="nil"/>
              <w:left w:val="nil"/>
              <w:bottom w:val="single" w:sz="4" w:space="0" w:color="auto"/>
              <w:right w:val="single" w:sz="4" w:space="0" w:color="auto"/>
            </w:tcBorders>
            <w:shd w:val="clear" w:color="auto" w:fill="FFFFFF"/>
            <w:vAlign w:val="center"/>
          </w:tcPr>
          <w:p w:rsidR="001077DB" w:rsidRPr="001D626E" w:rsidRDefault="001077DB" w:rsidP="001077DB">
            <w:pPr>
              <w:jc w:val="center"/>
              <w:rPr>
                <w:rFonts w:cs="Times New Roman"/>
                <w:color w:val="000000"/>
              </w:rPr>
            </w:pPr>
            <w:r w:rsidRPr="001D626E">
              <w:rPr>
                <w:rFonts w:cs="Times New Roman"/>
                <w:color w:val="000000"/>
              </w:rPr>
              <w:t>8</w:t>
            </w:r>
          </w:p>
        </w:tc>
        <w:tc>
          <w:tcPr>
            <w:tcW w:w="1332" w:type="dxa"/>
            <w:tcBorders>
              <w:top w:val="nil"/>
              <w:left w:val="nil"/>
              <w:bottom w:val="single" w:sz="4" w:space="0" w:color="auto"/>
              <w:right w:val="single" w:sz="4" w:space="0" w:color="auto"/>
            </w:tcBorders>
            <w:shd w:val="clear" w:color="auto" w:fill="FFFFFF"/>
            <w:vAlign w:val="center"/>
          </w:tcPr>
          <w:p w:rsidR="001077DB" w:rsidRPr="001D626E" w:rsidRDefault="001077DB" w:rsidP="001077DB">
            <w:pPr>
              <w:jc w:val="center"/>
              <w:rPr>
                <w:rFonts w:cs="Times New Roman"/>
                <w:color w:val="000000"/>
              </w:rPr>
            </w:pPr>
            <w:r w:rsidRPr="001D626E">
              <w:rPr>
                <w:rFonts w:cs="Times New Roman"/>
                <w:color w:val="000000"/>
              </w:rPr>
              <w:t>9</w:t>
            </w:r>
          </w:p>
        </w:tc>
        <w:tc>
          <w:tcPr>
            <w:tcW w:w="1251" w:type="dxa"/>
            <w:tcBorders>
              <w:top w:val="nil"/>
              <w:left w:val="nil"/>
              <w:bottom w:val="single" w:sz="4" w:space="0" w:color="auto"/>
              <w:right w:val="single" w:sz="4" w:space="0" w:color="auto"/>
            </w:tcBorders>
            <w:shd w:val="clear" w:color="auto" w:fill="FFFFFF"/>
            <w:vAlign w:val="center"/>
          </w:tcPr>
          <w:p w:rsidR="001077DB" w:rsidRPr="001D626E" w:rsidRDefault="001077DB" w:rsidP="001077DB">
            <w:pPr>
              <w:jc w:val="center"/>
              <w:rPr>
                <w:rFonts w:cs="Times New Roman"/>
                <w:color w:val="000000"/>
              </w:rPr>
            </w:pPr>
            <w:r w:rsidRPr="001D626E">
              <w:rPr>
                <w:rFonts w:cs="Times New Roman"/>
                <w:color w:val="000000"/>
              </w:rPr>
              <w:t>10</w:t>
            </w:r>
          </w:p>
        </w:tc>
        <w:tc>
          <w:tcPr>
            <w:tcW w:w="1278" w:type="dxa"/>
            <w:tcBorders>
              <w:top w:val="nil"/>
              <w:left w:val="nil"/>
              <w:bottom w:val="single" w:sz="4" w:space="0" w:color="auto"/>
              <w:right w:val="single" w:sz="4" w:space="0" w:color="auto"/>
            </w:tcBorders>
            <w:shd w:val="clear" w:color="auto" w:fill="FFFFFF"/>
            <w:vAlign w:val="center"/>
          </w:tcPr>
          <w:p w:rsidR="001077DB" w:rsidRPr="001D626E" w:rsidRDefault="001077DB" w:rsidP="001077DB">
            <w:pPr>
              <w:jc w:val="center"/>
              <w:rPr>
                <w:rFonts w:cs="Times New Roman"/>
                <w:color w:val="000000"/>
              </w:rPr>
            </w:pPr>
            <w:r w:rsidRPr="001D626E">
              <w:rPr>
                <w:rFonts w:cs="Times New Roman"/>
                <w:color w:val="000000"/>
              </w:rPr>
              <w:t>11</w:t>
            </w:r>
          </w:p>
        </w:tc>
        <w:tc>
          <w:tcPr>
            <w:tcW w:w="1305" w:type="dxa"/>
            <w:tcBorders>
              <w:top w:val="nil"/>
              <w:left w:val="nil"/>
              <w:bottom w:val="single" w:sz="4" w:space="0" w:color="auto"/>
              <w:right w:val="single" w:sz="4" w:space="0" w:color="auto"/>
            </w:tcBorders>
            <w:shd w:val="clear" w:color="auto" w:fill="FFFFFF"/>
            <w:vAlign w:val="center"/>
          </w:tcPr>
          <w:p w:rsidR="001077DB" w:rsidRPr="001D626E" w:rsidRDefault="001077DB" w:rsidP="001077DB">
            <w:pPr>
              <w:jc w:val="center"/>
              <w:rPr>
                <w:rFonts w:cs="Times New Roman"/>
                <w:color w:val="000000"/>
              </w:rPr>
            </w:pPr>
            <w:r w:rsidRPr="001D626E">
              <w:rPr>
                <w:rFonts w:cs="Times New Roman"/>
                <w:color w:val="000000"/>
              </w:rPr>
              <w:t>12</w:t>
            </w:r>
          </w:p>
        </w:tc>
        <w:tc>
          <w:tcPr>
            <w:tcW w:w="2131" w:type="dxa"/>
            <w:tcBorders>
              <w:top w:val="nil"/>
              <w:left w:val="nil"/>
              <w:bottom w:val="single" w:sz="4" w:space="0" w:color="auto"/>
              <w:right w:val="single" w:sz="4" w:space="0" w:color="auto"/>
            </w:tcBorders>
            <w:shd w:val="clear" w:color="auto" w:fill="FFFFFF"/>
            <w:vAlign w:val="center"/>
          </w:tcPr>
          <w:p w:rsidR="001077DB" w:rsidRPr="001D626E" w:rsidRDefault="001077DB" w:rsidP="001077DB">
            <w:pPr>
              <w:jc w:val="center"/>
              <w:rPr>
                <w:rFonts w:cs="Times New Roman"/>
                <w:color w:val="000000"/>
              </w:rPr>
            </w:pPr>
            <w:r w:rsidRPr="001D626E">
              <w:rPr>
                <w:rFonts w:cs="Times New Roman"/>
                <w:color w:val="000000"/>
              </w:rPr>
              <w:t>13</w:t>
            </w:r>
          </w:p>
        </w:tc>
        <w:tc>
          <w:tcPr>
            <w:tcW w:w="1796" w:type="dxa"/>
            <w:tcBorders>
              <w:top w:val="nil"/>
              <w:left w:val="nil"/>
              <w:bottom w:val="single" w:sz="4" w:space="0" w:color="auto"/>
              <w:right w:val="single" w:sz="4" w:space="0" w:color="auto"/>
            </w:tcBorders>
            <w:shd w:val="clear" w:color="auto" w:fill="FFFFFF"/>
            <w:vAlign w:val="center"/>
          </w:tcPr>
          <w:p w:rsidR="001077DB" w:rsidRPr="001D626E" w:rsidRDefault="001077DB" w:rsidP="001077DB">
            <w:pPr>
              <w:jc w:val="center"/>
              <w:rPr>
                <w:rFonts w:cs="Times New Roman"/>
                <w:color w:val="000000"/>
              </w:rPr>
            </w:pPr>
            <w:r w:rsidRPr="001D626E">
              <w:rPr>
                <w:rFonts w:cs="Times New Roman"/>
                <w:color w:val="000000"/>
              </w:rPr>
              <w:t>14</w:t>
            </w:r>
          </w:p>
        </w:tc>
      </w:tr>
      <w:tr w:rsidR="001077DB" w:rsidRPr="001D626E" w:rsidTr="00DE1B44">
        <w:trPr>
          <w:trHeight w:val="510"/>
        </w:trPr>
        <w:tc>
          <w:tcPr>
            <w:tcW w:w="743" w:type="dxa"/>
            <w:vMerge w:val="restart"/>
            <w:tcBorders>
              <w:top w:val="nil"/>
              <w:left w:val="single" w:sz="4" w:space="0" w:color="auto"/>
              <w:bottom w:val="single" w:sz="4" w:space="0" w:color="000000"/>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 </w:t>
            </w:r>
          </w:p>
        </w:tc>
        <w:tc>
          <w:tcPr>
            <w:tcW w:w="2607" w:type="dxa"/>
            <w:vMerge w:val="restart"/>
            <w:tcBorders>
              <w:top w:val="nil"/>
              <w:left w:val="single" w:sz="4" w:space="0" w:color="auto"/>
              <w:bottom w:val="single" w:sz="4" w:space="0" w:color="000000"/>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Всего</w:t>
            </w:r>
          </w:p>
        </w:tc>
        <w:tc>
          <w:tcPr>
            <w:tcW w:w="1988" w:type="dxa"/>
            <w:vMerge w:val="restart"/>
            <w:tcBorders>
              <w:top w:val="nil"/>
              <w:left w:val="single" w:sz="4" w:space="0" w:color="auto"/>
              <w:bottom w:val="single" w:sz="4" w:space="0" w:color="000000"/>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 </w:t>
            </w:r>
          </w:p>
        </w:tc>
        <w:tc>
          <w:tcPr>
            <w:tcW w:w="1926" w:type="dxa"/>
            <w:tcBorders>
              <w:top w:val="nil"/>
              <w:left w:val="nil"/>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Итого</w:t>
            </w:r>
          </w:p>
        </w:tc>
        <w:tc>
          <w:tcPr>
            <w:tcW w:w="1908" w:type="dxa"/>
            <w:tcBorders>
              <w:top w:val="nil"/>
              <w:left w:val="nil"/>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c>
          <w:tcPr>
            <w:tcW w:w="2077" w:type="dxa"/>
            <w:tcBorders>
              <w:top w:val="nil"/>
              <w:left w:val="nil"/>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c>
          <w:tcPr>
            <w:tcW w:w="1359" w:type="dxa"/>
            <w:tcBorders>
              <w:top w:val="nil"/>
              <w:left w:val="nil"/>
              <w:bottom w:val="single" w:sz="4" w:space="0" w:color="auto"/>
              <w:right w:val="single" w:sz="4" w:space="0" w:color="auto"/>
            </w:tcBorders>
            <w:shd w:val="clear" w:color="auto" w:fill="FFFFFF"/>
            <w:noWrap/>
          </w:tcPr>
          <w:p w:rsidR="001077DB" w:rsidRPr="001D626E" w:rsidRDefault="001077DB" w:rsidP="001077DB">
            <w:pPr>
              <w:jc w:val="right"/>
              <w:rPr>
                <w:rFonts w:cs="Times New Roman"/>
                <w:color w:val="000000"/>
              </w:rPr>
            </w:pPr>
            <w:r w:rsidRPr="001D626E">
              <w:rPr>
                <w:rFonts w:cs="Times New Roman"/>
                <w:color w:val="000000"/>
              </w:rPr>
              <w:t>412 804,9</w:t>
            </w:r>
          </w:p>
        </w:tc>
        <w:tc>
          <w:tcPr>
            <w:tcW w:w="1278" w:type="dxa"/>
            <w:tcBorders>
              <w:top w:val="nil"/>
              <w:left w:val="nil"/>
              <w:bottom w:val="single" w:sz="4" w:space="0" w:color="auto"/>
              <w:right w:val="single" w:sz="4" w:space="0" w:color="auto"/>
            </w:tcBorders>
            <w:shd w:val="clear" w:color="auto" w:fill="FFFFFF"/>
            <w:noWrap/>
          </w:tcPr>
          <w:p w:rsidR="001077DB" w:rsidRPr="001D626E" w:rsidRDefault="001077DB" w:rsidP="001077DB">
            <w:pPr>
              <w:jc w:val="right"/>
              <w:rPr>
                <w:rFonts w:cs="Times New Roman"/>
                <w:color w:val="000000"/>
              </w:rPr>
            </w:pPr>
            <w:r w:rsidRPr="001D626E">
              <w:rPr>
                <w:rFonts w:cs="Times New Roman"/>
                <w:color w:val="000000"/>
              </w:rPr>
              <w:t>80 142,3</w:t>
            </w:r>
          </w:p>
        </w:tc>
        <w:tc>
          <w:tcPr>
            <w:tcW w:w="1332" w:type="dxa"/>
            <w:tcBorders>
              <w:top w:val="nil"/>
              <w:left w:val="nil"/>
              <w:bottom w:val="single" w:sz="4" w:space="0" w:color="auto"/>
              <w:right w:val="single" w:sz="4" w:space="0" w:color="auto"/>
            </w:tcBorders>
            <w:shd w:val="clear" w:color="auto" w:fill="FFFFFF"/>
            <w:noWrap/>
          </w:tcPr>
          <w:p w:rsidR="001077DB" w:rsidRPr="001D626E" w:rsidRDefault="001077DB" w:rsidP="001077DB">
            <w:pPr>
              <w:jc w:val="right"/>
              <w:rPr>
                <w:rFonts w:cs="Times New Roman"/>
                <w:color w:val="000000"/>
              </w:rPr>
            </w:pPr>
            <w:r w:rsidRPr="001D626E">
              <w:rPr>
                <w:rFonts w:cs="Times New Roman"/>
                <w:color w:val="000000"/>
              </w:rPr>
              <w:t>83 274,7</w:t>
            </w:r>
          </w:p>
        </w:tc>
        <w:tc>
          <w:tcPr>
            <w:tcW w:w="1251" w:type="dxa"/>
            <w:tcBorders>
              <w:top w:val="nil"/>
              <w:left w:val="nil"/>
              <w:bottom w:val="single" w:sz="4" w:space="0" w:color="auto"/>
              <w:right w:val="single" w:sz="4" w:space="0" w:color="auto"/>
            </w:tcBorders>
            <w:shd w:val="clear" w:color="auto" w:fill="FFFFFF"/>
            <w:noWrap/>
          </w:tcPr>
          <w:p w:rsidR="001077DB" w:rsidRPr="001D626E" w:rsidRDefault="001077DB" w:rsidP="001077DB">
            <w:pPr>
              <w:jc w:val="right"/>
              <w:rPr>
                <w:rFonts w:cs="Times New Roman"/>
                <w:color w:val="000000"/>
              </w:rPr>
            </w:pPr>
            <w:r w:rsidRPr="001D626E">
              <w:rPr>
                <w:rFonts w:cs="Times New Roman"/>
                <w:color w:val="000000"/>
              </w:rPr>
              <w:t>79 566,1</w:t>
            </w:r>
          </w:p>
        </w:tc>
        <w:tc>
          <w:tcPr>
            <w:tcW w:w="1278" w:type="dxa"/>
            <w:tcBorders>
              <w:top w:val="nil"/>
              <w:left w:val="nil"/>
              <w:bottom w:val="single" w:sz="4" w:space="0" w:color="auto"/>
              <w:right w:val="single" w:sz="4" w:space="0" w:color="auto"/>
            </w:tcBorders>
            <w:shd w:val="clear" w:color="auto" w:fill="FFFFFF"/>
            <w:noWrap/>
          </w:tcPr>
          <w:p w:rsidR="001077DB" w:rsidRPr="001D626E" w:rsidRDefault="001077DB" w:rsidP="001077DB">
            <w:pPr>
              <w:jc w:val="right"/>
              <w:rPr>
                <w:rFonts w:cs="Times New Roman"/>
                <w:color w:val="000000"/>
              </w:rPr>
            </w:pPr>
            <w:r w:rsidRPr="001D626E">
              <w:rPr>
                <w:rFonts w:cs="Times New Roman"/>
                <w:color w:val="000000"/>
              </w:rPr>
              <w:t>83 048,0</w:t>
            </w:r>
          </w:p>
        </w:tc>
        <w:tc>
          <w:tcPr>
            <w:tcW w:w="1305" w:type="dxa"/>
            <w:tcBorders>
              <w:top w:val="nil"/>
              <w:left w:val="nil"/>
              <w:bottom w:val="single" w:sz="4" w:space="0" w:color="auto"/>
              <w:right w:val="single" w:sz="4" w:space="0" w:color="auto"/>
            </w:tcBorders>
            <w:shd w:val="clear" w:color="auto" w:fill="FFFFFF"/>
            <w:noWrap/>
          </w:tcPr>
          <w:p w:rsidR="001077DB" w:rsidRPr="001D626E" w:rsidRDefault="001077DB" w:rsidP="001077DB">
            <w:pPr>
              <w:jc w:val="right"/>
              <w:rPr>
                <w:rFonts w:cs="Times New Roman"/>
                <w:color w:val="000000"/>
              </w:rPr>
            </w:pPr>
            <w:r w:rsidRPr="001D626E">
              <w:rPr>
                <w:rFonts w:cs="Times New Roman"/>
                <w:color w:val="000000"/>
              </w:rPr>
              <w:t>86 693,8</w:t>
            </w:r>
          </w:p>
        </w:tc>
        <w:tc>
          <w:tcPr>
            <w:tcW w:w="2131" w:type="dxa"/>
            <w:tcBorders>
              <w:top w:val="nil"/>
              <w:left w:val="nil"/>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c>
          <w:tcPr>
            <w:tcW w:w="1796" w:type="dxa"/>
            <w:tcBorders>
              <w:top w:val="nil"/>
              <w:left w:val="nil"/>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r>
      <w:tr w:rsidR="001077DB" w:rsidRPr="001D626E" w:rsidTr="00DE1B44">
        <w:trPr>
          <w:trHeight w:val="1440"/>
        </w:trPr>
        <w:tc>
          <w:tcPr>
            <w:tcW w:w="743" w:type="dxa"/>
            <w:vMerge/>
            <w:tcBorders>
              <w:top w:val="nil"/>
              <w:left w:val="single" w:sz="4" w:space="0" w:color="auto"/>
              <w:bottom w:val="single" w:sz="4" w:space="0" w:color="000000"/>
              <w:right w:val="single" w:sz="4" w:space="0" w:color="auto"/>
            </w:tcBorders>
            <w:vAlign w:val="center"/>
          </w:tcPr>
          <w:p w:rsidR="001077DB" w:rsidRPr="001D626E" w:rsidRDefault="001077DB" w:rsidP="001077DB">
            <w:pPr>
              <w:rPr>
                <w:rFonts w:cs="Times New Roman"/>
                <w:color w:val="000000"/>
              </w:rPr>
            </w:pPr>
          </w:p>
        </w:tc>
        <w:tc>
          <w:tcPr>
            <w:tcW w:w="2607" w:type="dxa"/>
            <w:vMerge/>
            <w:tcBorders>
              <w:top w:val="nil"/>
              <w:left w:val="single" w:sz="4" w:space="0" w:color="auto"/>
              <w:bottom w:val="single" w:sz="4" w:space="0" w:color="000000"/>
              <w:right w:val="single" w:sz="4" w:space="0" w:color="auto"/>
            </w:tcBorders>
            <w:vAlign w:val="center"/>
          </w:tcPr>
          <w:p w:rsidR="001077DB" w:rsidRPr="001D626E" w:rsidRDefault="001077DB" w:rsidP="001077DB">
            <w:pPr>
              <w:rPr>
                <w:rFonts w:cs="Times New Roman"/>
                <w:color w:val="000000"/>
              </w:rPr>
            </w:pPr>
          </w:p>
        </w:tc>
        <w:tc>
          <w:tcPr>
            <w:tcW w:w="1988" w:type="dxa"/>
            <w:vMerge/>
            <w:tcBorders>
              <w:top w:val="nil"/>
              <w:left w:val="single" w:sz="4" w:space="0" w:color="auto"/>
              <w:bottom w:val="single" w:sz="4" w:space="0" w:color="000000"/>
              <w:right w:val="single" w:sz="4" w:space="0" w:color="auto"/>
            </w:tcBorders>
            <w:vAlign w:val="center"/>
          </w:tcPr>
          <w:p w:rsidR="001077DB" w:rsidRPr="001D626E" w:rsidRDefault="001077DB" w:rsidP="001077DB">
            <w:pPr>
              <w:rPr>
                <w:rFonts w:cs="Times New Roman"/>
                <w:color w:val="000000"/>
              </w:rPr>
            </w:pPr>
          </w:p>
        </w:tc>
        <w:tc>
          <w:tcPr>
            <w:tcW w:w="1926"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Средства бюджета Московской области</w:t>
            </w:r>
          </w:p>
        </w:tc>
        <w:tc>
          <w:tcPr>
            <w:tcW w:w="1908" w:type="dxa"/>
            <w:tcBorders>
              <w:top w:val="nil"/>
              <w:left w:val="nil"/>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c>
          <w:tcPr>
            <w:tcW w:w="2077" w:type="dxa"/>
            <w:tcBorders>
              <w:top w:val="nil"/>
              <w:left w:val="nil"/>
              <w:bottom w:val="single" w:sz="4" w:space="0" w:color="auto"/>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5 961,1</w:t>
            </w:r>
          </w:p>
        </w:tc>
        <w:tc>
          <w:tcPr>
            <w:tcW w:w="1359" w:type="dxa"/>
            <w:tcBorders>
              <w:top w:val="nil"/>
              <w:left w:val="nil"/>
              <w:bottom w:val="single" w:sz="4" w:space="0" w:color="auto"/>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11 922,1</w:t>
            </w:r>
          </w:p>
        </w:tc>
        <w:tc>
          <w:tcPr>
            <w:tcW w:w="1278" w:type="dxa"/>
            <w:tcBorders>
              <w:top w:val="nil"/>
              <w:left w:val="nil"/>
              <w:bottom w:val="single" w:sz="4" w:space="0" w:color="auto"/>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5 961,1</w:t>
            </w:r>
          </w:p>
        </w:tc>
        <w:tc>
          <w:tcPr>
            <w:tcW w:w="1332" w:type="dxa"/>
            <w:tcBorders>
              <w:top w:val="nil"/>
              <w:left w:val="nil"/>
              <w:bottom w:val="single" w:sz="4" w:space="0" w:color="auto"/>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5 961,1</w:t>
            </w:r>
          </w:p>
        </w:tc>
        <w:tc>
          <w:tcPr>
            <w:tcW w:w="1251" w:type="dxa"/>
            <w:tcBorders>
              <w:top w:val="nil"/>
              <w:left w:val="nil"/>
              <w:bottom w:val="single" w:sz="4" w:space="0" w:color="auto"/>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0,00</w:t>
            </w:r>
          </w:p>
        </w:tc>
        <w:tc>
          <w:tcPr>
            <w:tcW w:w="1278" w:type="dxa"/>
            <w:tcBorders>
              <w:top w:val="nil"/>
              <w:left w:val="nil"/>
              <w:bottom w:val="single" w:sz="4" w:space="0" w:color="auto"/>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0,00</w:t>
            </w:r>
          </w:p>
        </w:tc>
        <w:tc>
          <w:tcPr>
            <w:tcW w:w="1305" w:type="dxa"/>
            <w:tcBorders>
              <w:top w:val="nil"/>
              <w:left w:val="nil"/>
              <w:bottom w:val="single" w:sz="4" w:space="0" w:color="auto"/>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0,00</w:t>
            </w:r>
          </w:p>
        </w:tc>
        <w:tc>
          <w:tcPr>
            <w:tcW w:w="2131" w:type="dxa"/>
            <w:tcBorders>
              <w:top w:val="nil"/>
              <w:left w:val="nil"/>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c>
          <w:tcPr>
            <w:tcW w:w="1796" w:type="dxa"/>
            <w:tcBorders>
              <w:top w:val="nil"/>
              <w:left w:val="nil"/>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r>
      <w:tr w:rsidR="001077DB" w:rsidRPr="001D626E" w:rsidTr="00DE1B44">
        <w:trPr>
          <w:trHeight w:val="1065"/>
        </w:trPr>
        <w:tc>
          <w:tcPr>
            <w:tcW w:w="743" w:type="dxa"/>
            <w:vMerge/>
            <w:tcBorders>
              <w:top w:val="nil"/>
              <w:left w:val="single" w:sz="4" w:space="0" w:color="auto"/>
              <w:bottom w:val="single" w:sz="4" w:space="0" w:color="000000"/>
              <w:right w:val="single" w:sz="4" w:space="0" w:color="auto"/>
            </w:tcBorders>
            <w:vAlign w:val="center"/>
          </w:tcPr>
          <w:p w:rsidR="001077DB" w:rsidRPr="001D626E" w:rsidRDefault="001077DB" w:rsidP="001077DB">
            <w:pPr>
              <w:rPr>
                <w:rFonts w:cs="Times New Roman"/>
                <w:color w:val="000000"/>
              </w:rPr>
            </w:pPr>
          </w:p>
        </w:tc>
        <w:tc>
          <w:tcPr>
            <w:tcW w:w="2607" w:type="dxa"/>
            <w:vMerge/>
            <w:tcBorders>
              <w:top w:val="nil"/>
              <w:left w:val="single" w:sz="4" w:space="0" w:color="auto"/>
              <w:bottom w:val="single" w:sz="4" w:space="0" w:color="000000"/>
              <w:right w:val="single" w:sz="4" w:space="0" w:color="auto"/>
            </w:tcBorders>
            <w:vAlign w:val="center"/>
          </w:tcPr>
          <w:p w:rsidR="001077DB" w:rsidRPr="001D626E" w:rsidRDefault="001077DB" w:rsidP="001077DB">
            <w:pPr>
              <w:rPr>
                <w:rFonts w:cs="Times New Roman"/>
                <w:color w:val="000000"/>
              </w:rPr>
            </w:pPr>
          </w:p>
        </w:tc>
        <w:tc>
          <w:tcPr>
            <w:tcW w:w="1988" w:type="dxa"/>
            <w:vMerge/>
            <w:tcBorders>
              <w:top w:val="nil"/>
              <w:left w:val="single" w:sz="4" w:space="0" w:color="auto"/>
              <w:bottom w:val="single" w:sz="4" w:space="0" w:color="000000"/>
              <w:right w:val="single" w:sz="4" w:space="0" w:color="auto"/>
            </w:tcBorders>
            <w:vAlign w:val="center"/>
          </w:tcPr>
          <w:p w:rsidR="001077DB" w:rsidRPr="001D626E" w:rsidRDefault="001077DB" w:rsidP="001077DB">
            <w:pPr>
              <w:rPr>
                <w:rFonts w:cs="Times New Roman"/>
                <w:color w:val="000000"/>
              </w:rPr>
            </w:pPr>
          </w:p>
        </w:tc>
        <w:tc>
          <w:tcPr>
            <w:tcW w:w="1926"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Средства федерального бюджета</w:t>
            </w:r>
          </w:p>
        </w:tc>
        <w:tc>
          <w:tcPr>
            <w:tcW w:w="1908" w:type="dxa"/>
            <w:tcBorders>
              <w:top w:val="nil"/>
              <w:left w:val="nil"/>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c>
          <w:tcPr>
            <w:tcW w:w="2077" w:type="dxa"/>
            <w:tcBorders>
              <w:top w:val="nil"/>
              <w:left w:val="nil"/>
              <w:bottom w:val="single" w:sz="4" w:space="0" w:color="auto"/>
              <w:right w:val="single" w:sz="4" w:space="0" w:color="auto"/>
            </w:tcBorders>
            <w:shd w:val="clear" w:color="auto" w:fill="FFFFFF"/>
            <w:vAlign w:val="center"/>
          </w:tcPr>
          <w:p w:rsidR="001077DB" w:rsidRPr="001D626E" w:rsidRDefault="001077DB" w:rsidP="001077DB">
            <w:pPr>
              <w:jc w:val="center"/>
              <w:rPr>
                <w:rFonts w:cs="Times New Roman"/>
                <w:color w:val="000000"/>
              </w:rPr>
            </w:pPr>
            <w:r w:rsidRPr="001D626E">
              <w:rPr>
                <w:rFonts w:cs="Times New Roman"/>
                <w:color w:val="000000"/>
              </w:rPr>
              <w:t xml:space="preserve">0,00  </w:t>
            </w:r>
          </w:p>
        </w:tc>
        <w:tc>
          <w:tcPr>
            <w:tcW w:w="1359" w:type="dxa"/>
            <w:tcBorders>
              <w:top w:val="nil"/>
              <w:left w:val="nil"/>
              <w:bottom w:val="single" w:sz="4" w:space="0" w:color="auto"/>
              <w:right w:val="single" w:sz="4" w:space="0" w:color="auto"/>
            </w:tcBorders>
            <w:shd w:val="clear" w:color="auto" w:fill="FFFFFF"/>
            <w:vAlign w:val="center"/>
          </w:tcPr>
          <w:p w:rsidR="001077DB" w:rsidRPr="001D626E" w:rsidRDefault="001077DB" w:rsidP="001077DB">
            <w:pPr>
              <w:jc w:val="center"/>
              <w:rPr>
                <w:rFonts w:cs="Times New Roman"/>
                <w:color w:val="000000"/>
              </w:rPr>
            </w:pPr>
            <w:r w:rsidRPr="001D626E">
              <w:rPr>
                <w:rFonts w:cs="Times New Roman"/>
                <w:color w:val="000000"/>
              </w:rPr>
              <w:t xml:space="preserve">0,00  </w:t>
            </w:r>
          </w:p>
        </w:tc>
        <w:tc>
          <w:tcPr>
            <w:tcW w:w="1278" w:type="dxa"/>
            <w:tcBorders>
              <w:top w:val="nil"/>
              <w:left w:val="nil"/>
              <w:bottom w:val="single" w:sz="4" w:space="0" w:color="auto"/>
              <w:right w:val="single" w:sz="4" w:space="0" w:color="auto"/>
            </w:tcBorders>
            <w:shd w:val="clear" w:color="auto" w:fill="FFFFFF"/>
            <w:vAlign w:val="center"/>
          </w:tcPr>
          <w:p w:rsidR="001077DB" w:rsidRPr="001D626E" w:rsidRDefault="001077DB" w:rsidP="001077DB">
            <w:pPr>
              <w:jc w:val="center"/>
              <w:rPr>
                <w:rFonts w:cs="Times New Roman"/>
                <w:color w:val="000000"/>
              </w:rPr>
            </w:pPr>
            <w:r w:rsidRPr="001D626E">
              <w:rPr>
                <w:rFonts w:cs="Times New Roman"/>
                <w:color w:val="000000"/>
              </w:rPr>
              <w:t xml:space="preserve">0,00  </w:t>
            </w:r>
          </w:p>
        </w:tc>
        <w:tc>
          <w:tcPr>
            <w:tcW w:w="1332" w:type="dxa"/>
            <w:tcBorders>
              <w:top w:val="nil"/>
              <w:left w:val="nil"/>
              <w:bottom w:val="single" w:sz="4" w:space="0" w:color="auto"/>
              <w:right w:val="single" w:sz="4" w:space="0" w:color="auto"/>
            </w:tcBorders>
            <w:shd w:val="clear" w:color="auto" w:fill="FFFFFF"/>
            <w:vAlign w:val="center"/>
          </w:tcPr>
          <w:p w:rsidR="001077DB" w:rsidRPr="001D626E" w:rsidRDefault="001077DB" w:rsidP="001077DB">
            <w:pPr>
              <w:jc w:val="center"/>
              <w:rPr>
                <w:rFonts w:cs="Times New Roman"/>
                <w:color w:val="000000"/>
              </w:rPr>
            </w:pPr>
            <w:r w:rsidRPr="001D626E">
              <w:rPr>
                <w:rFonts w:cs="Times New Roman"/>
                <w:color w:val="000000"/>
              </w:rPr>
              <w:t xml:space="preserve">0,00  </w:t>
            </w:r>
          </w:p>
        </w:tc>
        <w:tc>
          <w:tcPr>
            <w:tcW w:w="1251" w:type="dxa"/>
            <w:tcBorders>
              <w:top w:val="nil"/>
              <w:left w:val="nil"/>
              <w:bottom w:val="single" w:sz="4" w:space="0" w:color="auto"/>
              <w:right w:val="single" w:sz="4" w:space="0" w:color="auto"/>
            </w:tcBorders>
            <w:shd w:val="clear" w:color="auto" w:fill="FFFFFF"/>
            <w:vAlign w:val="center"/>
          </w:tcPr>
          <w:p w:rsidR="001077DB" w:rsidRPr="001D626E" w:rsidRDefault="001077DB" w:rsidP="001077DB">
            <w:pPr>
              <w:jc w:val="center"/>
              <w:rPr>
                <w:rFonts w:cs="Times New Roman"/>
                <w:color w:val="000000"/>
              </w:rPr>
            </w:pPr>
            <w:r w:rsidRPr="001D626E">
              <w:rPr>
                <w:rFonts w:cs="Times New Roman"/>
                <w:color w:val="000000"/>
              </w:rPr>
              <w:t xml:space="preserve">0,00  </w:t>
            </w:r>
          </w:p>
        </w:tc>
        <w:tc>
          <w:tcPr>
            <w:tcW w:w="1278" w:type="dxa"/>
            <w:tcBorders>
              <w:top w:val="nil"/>
              <w:left w:val="nil"/>
              <w:bottom w:val="single" w:sz="4" w:space="0" w:color="auto"/>
              <w:right w:val="single" w:sz="4" w:space="0" w:color="auto"/>
            </w:tcBorders>
            <w:shd w:val="clear" w:color="auto" w:fill="FFFFFF"/>
            <w:vAlign w:val="center"/>
          </w:tcPr>
          <w:p w:rsidR="001077DB" w:rsidRPr="001D626E" w:rsidRDefault="001077DB" w:rsidP="001077DB">
            <w:pPr>
              <w:jc w:val="center"/>
              <w:rPr>
                <w:rFonts w:cs="Times New Roman"/>
                <w:color w:val="000000"/>
              </w:rPr>
            </w:pPr>
            <w:r w:rsidRPr="001D626E">
              <w:rPr>
                <w:rFonts w:cs="Times New Roman"/>
                <w:color w:val="000000"/>
              </w:rPr>
              <w:t xml:space="preserve">0,00  </w:t>
            </w:r>
          </w:p>
        </w:tc>
        <w:tc>
          <w:tcPr>
            <w:tcW w:w="1305" w:type="dxa"/>
            <w:tcBorders>
              <w:top w:val="nil"/>
              <w:left w:val="nil"/>
              <w:bottom w:val="single" w:sz="4" w:space="0" w:color="auto"/>
              <w:right w:val="single" w:sz="4" w:space="0" w:color="auto"/>
            </w:tcBorders>
            <w:shd w:val="clear" w:color="auto" w:fill="FFFFFF"/>
            <w:vAlign w:val="center"/>
          </w:tcPr>
          <w:p w:rsidR="001077DB" w:rsidRPr="001D626E" w:rsidRDefault="001077DB" w:rsidP="001077DB">
            <w:pPr>
              <w:jc w:val="center"/>
              <w:rPr>
                <w:rFonts w:cs="Times New Roman"/>
                <w:color w:val="000000"/>
              </w:rPr>
            </w:pPr>
            <w:r w:rsidRPr="001D626E">
              <w:rPr>
                <w:rFonts w:cs="Times New Roman"/>
                <w:color w:val="000000"/>
              </w:rPr>
              <w:t xml:space="preserve">0,00  </w:t>
            </w:r>
          </w:p>
        </w:tc>
        <w:tc>
          <w:tcPr>
            <w:tcW w:w="2131" w:type="dxa"/>
            <w:tcBorders>
              <w:top w:val="nil"/>
              <w:left w:val="nil"/>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c>
          <w:tcPr>
            <w:tcW w:w="1796" w:type="dxa"/>
            <w:tcBorders>
              <w:top w:val="nil"/>
              <w:left w:val="nil"/>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r>
      <w:tr w:rsidR="001077DB" w:rsidRPr="001D626E" w:rsidTr="00DE1B44">
        <w:trPr>
          <w:trHeight w:val="630"/>
        </w:trPr>
        <w:tc>
          <w:tcPr>
            <w:tcW w:w="743" w:type="dxa"/>
            <w:vMerge/>
            <w:tcBorders>
              <w:top w:val="nil"/>
              <w:left w:val="single" w:sz="4" w:space="0" w:color="auto"/>
              <w:bottom w:val="single" w:sz="4" w:space="0" w:color="000000"/>
              <w:right w:val="single" w:sz="4" w:space="0" w:color="auto"/>
            </w:tcBorders>
            <w:vAlign w:val="center"/>
          </w:tcPr>
          <w:p w:rsidR="001077DB" w:rsidRPr="001D626E" w:rsidRDefault="001077DB" w:rsidP="001077DB">
            <w:pPr>
              <w:rPr>
                <w:rFonts w:cs="Times New Roman"/>
                <w:color w:val="000000"/>
              </w:rPr>
            </w:pPr>
          </w:p>
        </w:tc>
        <w:tc>
          <w:tcPr>
            <w:tcW w:w="2607" w:type="dxa"/>
            <w:vMerge/>
            <w:tcBorders>
              <w:top w:val="nil"/>
              <w:left w:val="single" w:sz="4" w:space="0" w:color="auto"/>
              <w:bottom w:val="single" w:sz="4" w:space="0" w:color="000000"/>
              <w:right w:val="single" w:sz="4" w:space="0" w:color="auto"/>
            </w:tcBorders>
            <w:vAlign w:val="center"/>
          </w:tcPr>
          <w:p w:rsidR="001077DB" w:rsidRPr="001D626E" w:rsidRDefault="001077DB" w:rsidP="001077DB">
            <w:pPr>
              <w:rPr>
                <w:rFonts w:cs="Times New Roman"/>
                <w:color w:val="000000"/>
              </w:rPr>
            </w:pPr>
          </w:p>
        </w:tc>
        <w:tc>
          <w:tcPr>
            <w:tcW w:w="1988" w:type="dxa"/>
            <w:vMerge/>
            <w:tcBorders>
              <w:top w:val="nil"/>
              <w:left w:val="single" w:sz="4" w:space="0" w:color="auto"/>
              <w:bottom w:val="single" w:sz="4" w:space="0" w:color="000000"/>
              <w:right w:val="single" w:sz="4" w:space="0" w:color="auto"/>
            </w:tcBorders>
            <w:vAlign w:val="center"/>
          </w:tcPr>
          <w:p w:rsidR="001077DB" w:rsidRPr="001D626E" w:rsidRDefault="001077DB" w:rsidP="001077DB">
            <w:pPr>
              <w:rPr>
                <w:rFonts w:cs="Times New Roman"/>
                <w:color w:val="000000"/>
              </w:rPr>
            </w:pPr>
          </w:p>
        </w:tc>
        <w:tc>
          <w:tcPr>
            <w:tcW w:w="1926"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Внебюджетные источники</w:t>
            </w:r>
          </w:p>
        </w:tc>
        <w:tc>
          <w:tcPr>
            <w:tcW w:w="1908" w:type="dxa"/>
            <w:tcBorders>
              <w:top w:val="nil"/>
              <w:left w:val="nil"/>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c>
          <w:tcPr>
            <w:tcW w:w="2077" w:type="dxa"/>
            <w:tcBorders>
              <w:top w:val="nil"/>
              <w:left w:val="nil"/>
              <w:bottom w:val="single" w:sz="4" w:space="0" w:color="auto"/>
              <w:right w:val="single" w:sz="4" w:space="0" w:color="auto"/>
            </w:tcBorders>
            <w:shd w:val="clear" w:color="auto" w:fill="FFFFFF"/>
            <w:noWrap/>
            <w:vAlign w:val="center"/>
          </w:tcPr>
          <w:p w:rsidR="001077DB" w:rsidRPr="001D626E" w:rsidRDefault="001077DB" w:rsidP="001077DB">
            <w:pPr>
              <w:jc w:val="center"/>
              <w:rPr>
                <w:rFonts w:cs="Times New Roman"/>
                <w:color w:val="000000"/>
              </w:rPr>
            </w:pPr>
            <w:r w:rsidRPr="001D626E">
              <w:rPr>
                <w:rFonts w:cs="Times New Roman"/>
                <w:color w:val="000000"/>
              </w:rPr>
              <w:t>13 667</w:t>
            </w:r>
          </w:p>
        </w:tc>
        <w:tc>
          <w:tcPr>
            <w:tcW w:w="1359" w:type="dxa"/>
            <w:tcBorders>
              <w:top w:val="nil"/>
              <w:left w:val="nil"/>
              <w:bottom w:val="single" w:sz="4" w:space="0" w:color="auto"/>
              <w:right w:val="single" w:sz="4" w:space="0" w:color="auto"/>
            </w:tcBorders>
            <w:shd w:val="clear" w:color="auto" w:fill="FFFFFF"/>
            <w:noWrap/>
            <w:vAlign w:val="center"/>
          </w:tcPr>
          <w:p w:rsidR="001077DB" w:rsidRPr="001D626E" w:rsidRDefault="001077DB" w:rsidP="001077DB">
            <w:pPr>
              <w:jc w:val="center"/>
              <w:rPr>
                <w:rFonts w:cs="Times New Roman"/>
                <w:color w:val="000000"/>
              </w:rPr>
            </w:pPr>
            <w:r w:rsidRPr="001D626E">
              <w:rPr>
                <w:rFonts w:cs="Times New Roman"/>
                <w:color w:val="000000"/>
              </w:rPr>
              <w:t>71 082</w:t>
            </w:r>
          </w:p>
        </w:tc>
        <w:tc>
          <w:tcPr>
            <w:tcW w:w="1278" w:type="dxa"/>
            <w:tcBorders>
              <w:top w:val="nil"/>
              <w:left w:val="nil"/>
              <w:bottom w:val="single" w:sz="4" w:space="0" w:color="auto"/>
              <w:right w:val="single" w:sz="4" w:space="0" w:color="auto"/>
            </w:tcBorders>
            <w:shd w:val="clear" w:color="auto" w:fill="FFFFFF"/>
            <w:noWrap/>
            <w:vAlign w:val="center"/>
          </w:tcPr>
          <w:p w:rsidR="001077DB" w:rsidRPr="001D626E" w:rsidRDefault="001077DB" w:rsidP="001077DB">
            <w:pPr>
              <w:jc w:val="center"/>
              <w:rPr>
                <w:rFonts w:cs="Times New Roman"/>
                <w:color w:val="000000"/>
              </w:rPr>
            </w:pPr>
            <w:r w:rsidRPr="001D626E">
              <w:rPr>
                <w:rFonts w:cs="Times New Roman"/>
                <w:color w:val="000000"/>
              </w:rPr>
              <w:t>13 667</w:t>
            </w:r>
          </w:p>
        </w:tc>
        <w:tc>
          <w:tcPr>
            <w:tcW w:w="1332" w:type="dxa"/>
            <w:tcBorders>
              <w:top w:val="nil"/>
              <w:left w:val="nil"/>
              <w:bottom w:val="single" w:sz="4" w:space="0" w:color="auto"/>
              <w:right w:val="single" w:sz="4" w:space="0" w:color="auto"/>
            </w:tcBorders>
            <w:shd w:val="clear" w:color="auto" w:fill="FFFFFF"/>
            <w:noWrap/>
            <w:vAlign w:val="center"/>
          </w:tcPr>
          <w:p w:rsidR="001077DB" w:rsidRPr="001D626E" w:rsidRDefault="001077DB" w:rsidP="001077DB">
            <w:pPr>
              <w:jc w:val="center"/>
              <w:rPr>
                <w:rFonts w:cs="Times New Roman"/>
                <w:color w:val="000000"/>
              </w:rPr>
            </w:pPr>
            <w:r w:rsidRPr="001D626E">
              <w:rPr>
                <w:rFonts w:cs="Times New Roman"/>
                <w:color w:val="000000"/>
              </w:rPr>
              <w:t>13 936</w:t>
            </w:r>
          </w:p>
        </w:tc>
        <w:tc>
          <w:tcPr>
            <w:tcW w:w="1251" w:type="dxa"/>
            <w:tcBorders>
              <w:top w:val="nil"/>
              <w:left w:val="nil"/>
              <w:bottom w:val="single" w:sz="4" w:space="0" w:color="auto"/>
              <w:right w:val="single" w:sz="4" w:space="0" w:color="auto"/>
            </w:tcBorders>
            <w:shd w:val="clear" w:color="auto" w:fill="FFFFFF"/>
            <w:noWrap/>
            <w:vAlign w:val="center"/>
          </w:tcPr>
          <w:p w:rsidR="001077DB" w:rsidRPr="001D626E" w:rsidRDefault="001077DB" w:rsidP="001077DB">
            <w:pPr>
              <w:jc w:val="center"/>
              <w:rPr>
                <w:rFonts w:cs="Times New Roman"/>
                <w:color w:val="000000"/>
              </w:rPr>
            </w:pPr>
            <w:r w:rsidRPr="001D626E">
              <w:rPr>
                <w:rFonts w:cs="Times New Roman"/>
                <w:color w:val="000000"/>
              </w:rPr>
              <w:t>14 211</w:t>
            </w:r>
          </w:p>
        </w:tc>
        <w:tc>
          <w:tcPr>
            <w:tcW w:w="1278" w:type="dxa"/>
            <w:tcBorders>
              <w:top w:val="nil"/>
              <w:left w:val="nil"/>
              <w:bottom w:val="single" w:sz="4" w:space="0" w:color="auto"/>
              <w:right w:val="single" w:sz="4" w:space="0" w:color="auto"/>
            </w:tcBorders>
            <w:shd w:val="clear" w:color="auto" w:fill="FFFFFF"/>
            <w:noWrap/>
            <w:vAlign w:val="center"/>
          </w:tcPr>
          <w:p w:rsidR="001077DB" w:rsidRPr="001D626E" w:rsidRDefault="001077DB" w:rsidP="001077DB">
            <w:pPr>
              <w:jc w:val="center"/>
              <w:rPr>
                <w:rFonts w:cs="Times New Roman"/>
                <w:color w:val="000000"/>
              </w:rPr>
            </w:pPr>
            <w:r w:rsidRPr="001D626E">
              <w:rPr>
                <w:rFonts w:cs="Times New Roman"/>
                <w:color w:val="000000"/>
              </w:rPr>
              <w:t>14 491</w:t>
            </w:r>
          </w:p>
        </w:tc>
        <w:tc>
          <w:tcPr>
            <w:tcW w:w="1305" w:type="dxa"/>
            <w:tcBorders>
              <w:top w:val="nil"/>
              <w:left w:val="nil"/>
              <w:bottom w:val="single" w:sz="4" w:space="0" w:color="auto"/>
              <w:right w:val="single" w:sz="4" w:space="0" w:color="auto"/>
            </w:tcBorders>
            <w:shd w:val="clear" w:color="auto" w:fill="FFFFFF"/>
            <w:noWrap/>
            <w:vAlign w:val="center"/>
          </w:tcPr>
          <w:p w:rsidR="001077DB" w:rsidRPr="001D626E" w:rsidRDefault="001077DB" w:rsidP="001077DB">
            <w:pPr>
              <w:jc w:val="center"/>
              <w:rPr>
                <w:rFonts w:cs="Times New Roman"/>
                <w:color w:val="000000"/>
              </w:rPr>
            </w:pPr>
            <w:r w:rsidRPr="001D626E">
              <w:rPr>
                <w:rFonts w:cs="Times New Roman"/>
                <w:color w:val="000000"/>
              </w:rPr>
              <w:t>14 777</w:t>
            </w:r>
          </w:p>
        </w:tc>
        <w:tc>
          <w:tcPr>
            <w:tcW w:w="2131" w:type="dxa"/>
            <w:tcBorders>
              <w:top w:val="nil"/>
              <w:left w:val="nil"/>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c>
          <w:tcPr>
            <w:tcW w:w="1796" w:type="dxa"/>
            <w:tcBorders>
              <w:top w:val="nil"/>
              <w:left w:val="nil"/>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r>
      <w:tr w:rsidR="001077DB" w:rsidRPr="001D626E" w:rsidTr="00DE1B44">
        <w:trPr>
          <w:trHeight w:val="4095"/>
        </w:trPr>
        <w:tc>
          <w:tcPr>
            <w:tcW w:w="743" w:type="dxa"/>
            <w:vMerge/>
            <w:tcBorders>
              <w:top w:val="nil"/>
              <w:left w:val="single" w:sz="4" w:space="0" w:color="auto"/>
              <w:bottom w:val="single" w:sz="4" w:space="0" w:color="000000"/>
              <w:right w:val="single" w:sz="4" w:space="0" w:color="auto"/>
            </w:tcBorders>
            <w:vAlign w:val="center"/>
          </w:tcPr>
          <w:p w:rsidR="001077DB" w:rsidRPr="001D626E" w:rsidRDefault="001077DB" w:rsidP="001077DB">
            <w:pPr>
              <w:rPr>
                <w:rFonts w:cs="Times New Roman"/>
                <w:color w:val="000000"/>
              </w:rPr>
            </w:pPr>
          </w:p>
        </w:tc>
        <w:tc>
          <w:tcPr>
            <w:tcW w:w="2607" w:type="dxa"/>
            <w:vMerge/>
            <w:tcBorders>
              <w:top w:val="nil"/>
              <w:left w:val="single" w:sz="4" w:space="0" w:color="auto"/>
              <w:bottom w:val="single" w:sz="4" w:space="0" w:color="000000"/>
              <w:right w:val="single" w:sz="4" w:space="0" w:color="auto"/>
            </w:tcBorders>
            <w:vAlign w:val="center"/>
          </w:tcPr>
          <w:p w:rsidR="001077DB" w:rsidRPr="001D626E" w:rsidRDefault="001077DB" w:rsidP="001077DB">
            <w:pPr>
              <w:rPr>
                <w:rFonts w:cs="Times New Roman"/>
                <w:color w:val="000000"/>
              </w:rPr>
            </w:pPr>
          </w:p>
        </w:tc>
        <w:tc>
          <w:tcPr>
            <w:tcW w:w="1988" w:type="dxa"/>
            <w:vMerge/>
            <w:tcBorders>
              <w:top w:val="nil"/>
              <w:left w:val="single" w:sz="4" w:space="0" w:color="auto"/>
              <w:bottom w:val="single" w:sz="4" w:space="0" w:color="000000"/>
              <w:right w:val="single" w:sz="4" w:space="0" w:color="auto"/>
            </w:tcBorders>
            <w:vAlign w:val="center"/>
          </w:tcPr>
          <w:p w:rsidR="001077DB" w:rsidRPr="001D626E" w:rsidRDefault="001077DB" w:rsidP="001077DB">
            <w:pPr>
              <w:rPr>
                <w:rFonts w:cs="Times New Roman"/>
                <w:color w:val="000000"/>
              </w:rPr>
            </w:pPr>
          </w:p>
        </w:tc>
        <w:tc>
          <w:tcPr>
            <w:tcW w:w="1926"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Средства бюджета городского округа Электросталь</w:t>
            </w:r>
          </w:p>
        </w:tc>
        <w:tc>
          <w:tcPr>
            <w:tcW w:w="1908"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В течение срока реализации муниципальной программы</w:t>
            </w:r>
          </w:p>
        </w:tc>
        <w:tc>
          <w:tcPr>
            <w:tcW w:w="2077"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В пределах финансовых средств, предусмотренных на основную деятельность</w:t>
            </w:r>
          </w:p>
        </w:tc>
        <w:tc>
          <w:tcPr>
            <w:tcW w:w="1359" w:type="dxa"/>
            <w:tcBorders>
              <w:top w:val="nil"/>
              <w:left w:val="nil"/>
              <w:bottom w:val="single" w:sz="4" w:space="0" w:color="auto"/>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329 721,0</w:t>
            </w:r>
          </w:p>
        </w:tc>
        <w:tc>
          <w:tcPr>
            <w:tcW w:w="1278" w:type="dxa"/>
            <w:tcBorders>
              <w:top w:val="nil"/>
              <w:left w:val="nil"/>
              <w:bottom w:val="single" w:sz="4" w:space="0" w:color="auto"/>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60 514,3</w:t>
            </w:r>
          </w:p>
        </w:tc>
        <w:tc>
          <w:tcPr>
            <w:tcW w:w="1332" w:type="dxa"/>
            <w:tcBorders>
              <w:top w:val="nil"/>
              <w:left w:val="nil"/>
              <w:bottom w:val="single" w:sz="4" w:space="0" w:color="auto"/>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63 377</w:t>
            </w:r>
          </w:p>
        </w:tc>
        <w:tc>
          <w:tcPr>
            <w:tcW w:w="1251" w:type="dxa"/>
            <w:tcBorders>
              <w:top w:val="nil"/>
              <w:left w:val="nil"/>
              <w:bottom w:val="single" w:sz="4" w:space="0" w:color="auto"/>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65 355</w:t>
            </w:r>
          </w:p>
        </w:tc>
        <w:tc>
          <w:tcPr>
            <w:tcW w:w="1278" w:type="dxa"/>
            <w:tcBorders>
              <w:top w:val="nil"/>
              <w:left w:val="nil"/>
              <w:bottom w:val="single" w:sz="4" w:space="0" w:color="auto"/>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68 558</w:t>
            </w:r>
          </w:p>
        </w:tc>
        <w:tc>
          <w:tcPr>
            <w:tcW w:w="1305" w:type="dxa"/>
            <w:tcBorders>
              <w:top w:val="nil"/>
              <w:left w:val="nil"/>
              <w:bottom w:val="single" w:sz="4" w:space="0" w:color="auto"/>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71 917</w:t>
            </w:r>
          </w:p>
        </w:tc>
        <w:tc>
          <w:tcPr>
            <w:tcW w:w="2131" w:type="dxa"/>
            <w:tcBorders>
              <w:top w:val="nil"/>
              <w:left w:val="nil"/>
              <w:bottom w:val="single" w:sz="4" w:space="0" w:color="auto"/>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Подрядные организации, определенные по результатам торгов</w:t>
            </w:r>
          </w:p>
        </w:tc>
        <w:tc>
          <w:tcPr>
            <w:tcW w:w="1796"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Принятие совместных решений по планированию работ по благоустройству и содержанию территорий городского округа Электросталь Московской области</w:t>
            </w:r>
          </w:p>
        </w:tc>
      </w:tr>
      <w:tr w:rsidR="001077DB" w:rsidRPr="001D626E" w:rsidTr="00DE1B44">
        <w:trPr>
          <w:trHeight w:val="810"/>
        </w:trPr>
        <w:tc>
          <w:tcPr>
            <w:tcW w:w="743" w:type="dxa"/>
            <w:tcBorders>
              <w:top w:val="nil"/>
              <w:left w:val="single" w:sz="4" w:space="0" w:color="auto"/>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1.</w:t>
            </w:r>
          </w:p>
        </w:tc>
        <w:tc>
          <w:tcPr>
            <w:tcW w:w="2607"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Задача 1</w:t>
            </w:r>
          </w:p>
        </w:tc>
        <w:tc>
          <w:tcPr>
            <w:tcW w:w="1988" w:type="dxa"/>
            <w:tcBorders>
              <w:top w:val="nil"/>
              <w:left w:val="nil"/>
              <w:bottom w:val="single" w:sz="4" w:space="0" w:color="auto"/>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 </w:t>
            </w:r>
          </w:p>
        </w:tc>
        <w:tc>
          <w:tcPr>
            <w:tcW w:w="1926"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1908"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2077"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1359" w:type="dxa"/>
            <w:tcBorders>
              <w:top w:val="nil"/>
              <w:left w:val="nil"/>
              <w:bottom w:val="single" w:sz="4" w:space="0" w:color="auto"/>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 </w:t>
            </w:r>
          </w:p>
        </w:tc>
        <w:tc>
          <w:tcPr>
            <w:tcW w:w="1278" w:type="dxa"/>
            <w:tcBorders>
              <w:top w:val="nil"/>
              <w:left w:val="nil"/>
              <w:bottom w:val="single" w:sz="4" w:space="0" w:color="auto"/>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 </w:t>
            </w:r>
          </w:p>
        </w:tc>
        <w:tc>
          <w:tcPr>
            <w:tcW w:w="1332" w:type="dxa"/>
            <w:tcBorders>
              <w:top w:val="nil"/>
              <w:left w:val="nil"/>
              <w:bottom w:val="single" w:sz="4" w:space="0" w:color="auto"/>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 </w:t>
            </w:r>
          </w:p>
        </w:tc>
        <w:tc>
          <w:tcPr>
            <w:tcW w:w="1251" w:type="dxa"/>
            <w:tcBorders>
              <w:top w:val="nil"/>
              <w:left w:val="nil"/>
              <w:bottom w:val="single" w:sz="4" w:space="0" w:color="auto"/>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 </w:t>
            </w:r>
          </w:p>
        </w:tc>
        <w:tc>
          <w:tcPr>
            <w:tcW w:w="1278" w:type="dxa"/>
            <w:tcBorders>
              <w:top w:val="nil"/>
              <w:left w:val="nil"/>
              <w:bottom w:val="single" w:sz="4" w:space="0" w:color="auto"/>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 </w:t>
            </w:r>
          </w:p>
        </w:tc>
        <w:tc>
          <w:tcPr>
            <w:tcW w:w="1305" w:type="dxa"/>
            <w:tcBorders>
              <w:top w:val="nil"/>
              <w:left w:val="nil"/>
              <w:bottom w:val="single" w:sz="4" w:space="0" w:color="auto"/>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 </w:t>
            </w:r>
          </w:p>
        </w:tc>
        <w:tc>
          <w:tcPr>
            <w:tcW w:w="2131"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1796" w:type="dxa"/>
            <w:tcBorders>
              <w:top w:val="nil"/>
              <w:left w:val="nil"/>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r>
      <w:tr w:rsidR="001077DB" w:rsidRPr="001D626E" w:rsidTr="00DE1B44">
        <w:trPr>
          <w:trHeight w:val="660"/>
        </w:trPr>
        <w:tc>
          <w:tcPr>
            <w:tcW w:w="743" w:type="dxa"/>
            <w:vMerge w:val="restart"/>
            <w:tcBorders>
              <w:top w:val="nil"/>
              <w:left w:val="single" w:sz="4" w:space="0" w:color="auto"/>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c>
          <w:tcPr>
            <w:tcW w:w="2607" w:type="dxa"/>
            <w:vMerge w:val="restart"/>
            <w:tcBorders>
              <w:top w:val="nil"/>
              <w:left w:val="single" w:sz="4" w:space="0" w:color="auto"/>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xml:space="preserve">  Содержание территорий общего пользования и объектов благоустройства, определяющих внешний облик города</w:t>
            </w:r>
          </w:p>
        </w:tc>
        <w:tc>
          <w:tcPr>
            <w:tcW w:w="1988" w:type="dxa"/>
            <w:vMerge w:val="restart"/>
            <w:tcBorders>
              <w:top w:val="nil"/>
              <w:left w:val="single" w:sz="4" w:space="0" w:color="auto"/>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Подготовка муниципального задания  МУ "УМЗ" подготовка конкурсной документации и проведение торгов Заключение муниципального контракта по результатам размещения заказа выполнение работ</w:t>
            </w:r>
          </w:p>
        </w:tc>
        <w:tc>
          <w:tcPr>
            <w:tcW w:w="1926" w:type="dxa"/>
            <w:tcBorders>
              <w:top w:val="nil"/>
              <w:left w:val="nil"/>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Итого</w:t>
            </w:r>
          </w:p>
        </w:tc>
        <w:tc>
          <w:tcPr>
            <w:tcW w:w="1908" w:type="dxa"/>
            <w:tcBorders>
              <w:top w:val="nil"/>
              <w:left w:val="nil"/>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c>
          <w:tcPr>
            <w:tcW w:w="2077" w:type="dxa"/>
            <w:tcBorders>
              <w:top w:val="nil"/>
              <w:left w:val="nil"/>
              <w:bottom w:val="single" w:sz="4" w:space="0" w:color="auto"/>
              <w:right w:val="single" w:sz="4" w:space="0" w:color="auto"/>
            </w:tcBorders>
            <w:shd w:val="clear" w:color="auto" w:fill="FFFFFF"/>
            <w:noWrap/>
          </w:tcPr>
          <w:p w:rsidR="001077DB" w:rsidRPr="001D626E" w:rsidRDefault="001077DB" w:rsidP="001077DB">
            <w:pPr>
              <w:jc w:val="right"/>
              <w:rPr>
                <w:rFonts w:cs="Times New Roman"/>
                <w:color w:val="000000"/>
              </w:rPr>
            </w:pPr>
            <w:r w:rsidRPr="001D626E">
              <w:rPr>
                <w:rFonts w:cs="Times New Roman"/>
                <w:color w:val="000000"/>
              </w:rPr>
              <w:t xml:space="preserve">13 391,70  </w:t>
            </w:r>
          </w:p>
        </w:tc>
        <w:tc>
          <w:tcPr>
            <w:tcW w:w="1359" w:type="dxa"/>
            <w:tcBorders>
              <w:top w:val="nil"/>
              <w:left w:val="nil"/>
              <w:bottom w:val="single" w:sz="4" w:space="0" w:color="auto"/>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51 867,70</w:t>
            </w:r>
          </w:p>
        </w:tc>
        <w:tc>
          <w:tcPr>
            <w:tcW w:w="1278" w:type="dxa"/>
            <w:tcBorders>
              <w:top w:val="nil"/>
              <w:left w:val="nil"/>
              <w:bottom w:val="single" w:sz="4" w:space="0" w:color="auto"/>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 xml:space="preserve">9466,1            </w:t>
            </w:r>
            <w:r w:rsidRPr="001D626E">
              <w:rPr>
                <w:rFonts w:cs="Times New Roman"/>
                <w:color w:val="000000"/>
              </w:rPr>
              <w:br/>
            </w:r>
            <w:r w:rsidRPr="001D626E">
              <w:rPr>
                <w:rFonts w:cs="Times New Roman"/>
                <w:color w:val="000000"/>
              </w:rPr>
              <w:br/>
            </w:r>
            <w:r w:rsidRPr="001D626E">
              <w:rPr>
                <w:rFonts w:cs="Times New Roman"/>
                <w:color w:val="000000"/>
              </w:rPr>
              <w:br/>
              <w:t xml:space="preserve">            </w:t>
            </w:r>
            <w:r w:rsidRPr="001D626E">
              <w:rPr>
                <w:rFonts w:cs="Times New Roman"/>
                <w:color w:val="000000"/>
              </w:rPr>
              <w:br/>
              <w:t xml:space="preserve">                                                                                                                                                                                                                           </w:t>
            </w:r>
            <w:r w:rsidRPr="001D626E">
              <w:rPr>
                <w:rFonts w:cs="Times New Roman"/>
                <w:color w:val="000000"/>
              </w:rPr>
              <w:br/>
              <w:t xml:space="preserve">    </w:t>
            </w:r>
            <w:r w:rsidRPr="001D626E">
              <w:rPr>
                <w:rFonts w:cs="Times New Roman"/>
                <w:color w:val="000000"/>
              </w:rPr>
              <w:br/>
            </w:r>
            <w:r w:rsidRPr="001D626E">
              <w:rPr>
                <w:rFonts w:cs="Times New Roman"/>
                <w:color w:val="000000"/>
              </w:rPr>
              <w:br/>
            </w:r>
            <w:r w:rsidRPr="001D626E">
              <w:rPr>
                <w:rFonts w:cs="Times New Roman"/>
                <w:color w:val="000000"/>
              </w:rPr>
              <w:br/>
            </w:r>
            <w:r w:rsidRPr="001D626E">
              <w:rPr>
                <w:rFonts w:cs="Times New Roman"/>
                <w:color w:val="000000"/>
              </w:rPr>
              <w:br/>
            </w:r>
            <w:r w:rsidRPr="001D626E">
              <w:rPr>
                <w:rFonts w:cs="Times New Roman"/>
                <w:color w:val="000000"/>
              </w:rPr>
              <w:br/>
            </w:r>
            <w:r w:rsidRPr="001D626E">
              <w:rPr>
                <w:rFonts w:cs="Times New Roman"/>
                <w:color w:val="000000"/>
              </w:rPr>
              <w:br/>
              <w:t xml:space="preserve">                        </w:t>
            </w:r>
            <w:r w:rsidRPr="001D626E">
              <w:rPr>
                <w:rFonts w:cs="Times New Roman"/>
                <w:color w:val="000000"/>
              </w:rPr>
              <w:br/>
            </w:r>
            <w:r w:rsidRPr="001D626E">
              <w:rPr>
                <w:rFonts w:cs="Times New Roman"/>
                <w:color w:val="000000"/>
              </w:rPr>
              <w:br/>
            </w:r>
            <w:r w:rsidRPr="001D626E">
              <w:rPr>
                <w:rFonts w:cs="Times New Roman"/>
                <w:color w:val="000000"/>
              </w:rPr>
              <w:br/>
            </w:r>
            <w:r w:rsidRPr="001D626E">
              <w:rPr>
                <w:rFonts w:cs="Times New Roman"/>
                <w:color w:val="000000"/>
              </w:rPr>
              <w:br/>
            </w:r>
            <w:r w:rsidRPr="001D626E">
              <w:rPr>
                <w:rFonts w:cs="Times New Roman"/>
                <w:color w:val="000000"/>
              </w:rPr>
              <w:br/>
            </w:r>
            <w:r w:rsidRPr="001D626E">
              <w:rPr>
                <w:rFonts w:cs="Times New Roman"/>
                <w:color w:val="000000"/>
              </w:rPr>
              <w:br/>
              <w:t xml:space="preserve">     </w:t>
            </w:r>
            <w:r w:rsidRPr="001D626E">
              <w:rPr>
                <w:rFonts w:cs="Times New Roman"/>
                <w:color w:val="000000"/>
              </w:rPr>
              <w:br/>
            </w:r>
            <w:r w:rsidRPr="001D626E">
              <w:rPr>
                <w:rFonts w:cs="Times New Roman"/>
                <w:color w:val="000000"/>
              </w:rPr>
              <w:br/>
            </w:r>
            <w:r w:rsidRPr="001D626E">
              <w:rPr>
                <w:rFonts w:cs="Times New Roman"/>
                <w:color w:val="000000"/>
              </w:rPr>
              <w:br/>
            </w:r>
            <w:r w:rsidRPr="001D626E">
              <w:rPr>
                <w:rFonts w:cs="Times New Roman"/>
                <w:color w:val="000000"/>
              </w:rPr>
              <w:br/>
              <w:t xml:space="preserve">   </w:t>
            </w:r>
            <w:r w:rsidRPr="001D626E">
              <w:rPr>
                <w:rFonts w:cs="Times New Roman"/>
                <w:color w:val="000000"/>
              </w:rPr>
              <w:br/>
            </w:r>
            <w:r w:rsidRPr="001D626E">
              <w:rPr>
                <w:rFonts w:cs="Times New Roman"/>
                <w:color w:val="000000"/>
              </w:rPr>
              <w:br/>
            </w:r>
            <w:r w:rsidRPr="001D626E">
              <w:rPr>
                <w:rFonts w:cs="Times New Roman"/>
                <w:color w:val="000000"/>
              </w:rPr>
              <w:br/>
              <w:t xml:space="preserve"> </w:t>
            </w:r>
          </w:p>
        </w:tc>
        <w:tc>
          <w:tcPr>
            <w:tcW w:w="1332" w:type="dxa"/>
            <w:tcBorders>
              <w:top w:val="nil"/>
              <w:left w:val="nil"/>
              <w:bottom w:val="single" w:sz="4" w:space="0" w:color="auto"/>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9 874,9</w:t>
            </w:r>
          </w:p>
        </w:tc>
        <w:tc>
          <w:tcPr>
            <w:tcW w:w="1251" w:type="dxa"/>
            <w:tcBorders>
              <w:top w:val="nil"/>
              <w:left w:val="nil"/>
              <w:bottom w:val="single" w:sz="4" w:space="0" w:color="auto"/>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10 359,7</w:t>
            </w:r>
          </w:p>
        </w:tc>
        <w:tc>
          <w:tcPr>
            <w:tcW w:w="1278" w:type="dxa"/>
            <w:tcBorders>
              <w:top w:val="nil"/>
              <w:left w:val="nil"/>
              <w:bottom w:val="single" w:sz="4" w:space="0" w:color="auto"/>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10 867,3</w:t>
            </w:r>
          </w:p>
        </w:tc>
        <w:tc>
          <w:tcPr>
            <w:tcW w:w="1305" w:type="dxa"/>
            <w:tcBorders>
              <w:top w:val="nil"/>
              <w:left w:val="nil"/>
              <w:bottom w:val="single" w:sz="4" w:space="0" w:color="auto"/>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11 399,8</w:t>
            </w:r>
          </w:p>
        </w:tc>
        <w:tc>
          <w:tcPr>
            <w:tcW w:w="2131" w:type="dxa"/>
            <w:tcBorders>
              <w:top w:val="nil"/>
              <w:left w:val="nil"/>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c>
          <w:tcPr>
            <w:tcW w:w="1796" w:type="dxa"/>
            <w:tcBorders>
              <w:top w:val="nil"/>
              <w:left w:val="nil"/>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r>
      <w:tr w:rsidR="001077DB" w:rsidRPr="001D626E" w:rsidTr="00DE1B44">
        <w:trPr>
          <w:trHeight w:val="1290"/>
        </w:trPr>
        <w:tc>
          <w:tcPr>
            <w:tcW w:w="743" w:type="dxa"/>
            <w:vMerge/>
            <w:tcBorders>
              <w:top w:val="nil"/>
              <w:left w:val="single" w:sz="4" w:space="0" w:color="auto"/>
              <w:bottom w:val="single" w:sz="4" w:space="0" w:color="auto"/>
              <w:right w:val="single" w:sz="4" w:space="0" w:color="auto"/>
            </w:tcBorders>
            <w:vAlign w:val="center"/>
          </w:tcPr>
          <w:p w:rsidR="001077DB" w:rsidRPr="001D626E" w:rsidRDefault="001077DB" w:rsidP="001077DB">
            <w:pPr>
              <w:rPr>
                <w:rFonts w:cs="Times New Roman"/>
                <w:color w:val="000000"/>
              </w:rPr>
            </w:pPr>
          </w:p>
        </w:tc>
        <w:tc>
          <w:tcPr>
            <w:tcW w:w="2607" w:type="dxa"/>
            <w:vMerge/>
            <w:tcBorders>
              <w:top w:val="nil"/>
              <w:left w:val="single" w:sz="4" w:space="0" w:color="auto"/>
              <w:bottom w:val="single" w:sz="4" w:space="0" w:color="auto"/>
              <w:right w:val="single" w:sz="4" w:space="0" w:color="auto"/>
            </w:tcBorders>
            <w:vAlign w:val="center"/>
          </w:tcPr>
          <w:p w:rsidR="001077DB" w:rsidRPr="001D626E" w:rsidRDefault="001077DB" w:rsidP="001077DB">
            <w:pPr>
              <w:rPr>
                <w:rFonts w:cs="Times New Roman"/>
                <w:color w:val="000000"/>
              </w:rPr>
            </w:pPr>
          </w:p>
        </w:tc>
        <w:tc>
          <w:tcPr>
            <w:tcW w:w="1988" w:type="dxa"/>
            <w:vMerge/>
            <w:tcBorders>
              <w:top w:val="nil"/>
              <w:left w:val="single" w:sz="4" w:space="0" w:color="auto"/>
              <w:bottom w:val="single" w:sz="4" w:space="0" w:color="auto"/>
              <w:right w:val="single" w:sz="4" w:space="0" w:color="auto"/>
            </w:tcBorders>
            <w:vAlign w:val="center"/>
          </w:tcPr>
          <w:p w:rsidR="001077DB" w:rsidRPr="001D626E" w:rsidRDefault="001077DB" w:rsidP="001077DB">
            <w:pPr>
              <w:rPr>
                <w:rFonts w:cs="Times New Roman"/>
                <w:color w:val="000000"/>
              </w:rPr>
            </w:pPr>
          </w:p>
        </w:tc>
        <w:tc>
          <w:tcPr>
            <w:tcW w:w="1926"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Средства бюджета Московской области</w:t>
            </w:r>
          </w:p>
        </w:tc>
        <w:tc>
          <w:tcPr>
            <w:tcW w:w="1908" w:type="dxa"/>
            <w:tcBorders>
              <w:top w:val="nil"/>
              <w:left w:val="nil"/>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c>
          <w:tcPr>
            <w:tcW w:w="2077" w:type="dxa"/>
            <w:tcBorders>
              <w:top w:val="nil"/>
              <w:left w:val="nil"/>
              <w:bottom w:val="single" w:sz="4" w:space="0" w:color="auto"/>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0,00</w:t>
            </w:r>
          </w:p>
        </w:tc>
        <w:tc>
          <w:tcPr>
            <w:tcW w:w="1359" w:type="dxa"/>
            <w:tcBorders>
              <w:top w:val="nil"/>
              <w:left w:val="nil"/>
              <w:bottom w:val="single" w:sz="4" w:space="0" w:color="auto"/>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0,00</w:t>
            </w:r>
          </w:p>
        </w:tc>
        <w:tc>
          <w:tcPr>
            <w:tcW w:w="1278" w:type="dxa"/>
            <w:tcBorders>
              <w:top w:val="nil"/>
              <w:left w:val="nil"/>
              <w:bottom w:val="single" w:sz="4" w:space="0" w:color="auto"/>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0,00</w:t>
            </w:r>
          </w:p>
        </w:tc>
        <w:tc>
          <w:tcPr>
            <w:tcW w:w="1332" w:type="dxa"/>
            <w:tcBorders>
              <w:top w:val="nil"/>
              <w:left w:val="nil"/>
              <w:bottom w:val="single" w:sz="4" w:space="0" w:color="auto"/>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0,00</w:t>
            </w:r>
          </w:p>
        </w:tc>
        <w:tc>
          <w:tcPr>
            <w:tcW w:w="1251" w:type="dxa"/>
            <w:tcBorders>
              <w:top w:val="nil"/>
              <w:left w:val="nil"/>
              <w:bottom w:val="single" w:sz="4" w:space="0" w:color="auto"/>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0,00</w:t>
            </w:r>
          </w:p>
        </w:tc>
        <w:tc>
          <w:tcPr>
            <w:tcW w:w="1278" w:type="dxa"/>
            <w:tcBorders>
              <w:top w:val="nil"/>
              <w:left w:val="nil"/>
              <w:bottom w:val="single" w:sz="4" w:space="0" w:color="auto"/>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0,00</w:t>
            </w:r>
          </w:p>
        </w:tc>
        <w:tc>
          <w:tcPr>
            <w:tcW w:w="1305" w:type="dxa"/>
            <w:tcBorders>
              <w:top w:val="nil"/>
              <w:left w:val="nil"/>
              <w:bottom w:val="single" w:sz="4" w:space="0" w:color="auto"/>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0,00</w:t>
            </w:r>
          </w:p>
        </w:tc>
        <w:tc>
          <w:tcPr>
            <w:tcW w:w="2131" w:type="dxa"/>
            <w:tcBorders>
              <w:top w:val="nil"/>
              <w:left w:val="nil"/>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c>
          <w:tcPr>
            <w:tcW w:w="1796" w:type="dxa"/>
            <w:tcBorders>
              <w:top w:val="nil"/>
              <w:left w:val="nil"/>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r>
      <w:tr w:rsidR="001077DB" w:rsidRPr="001D626E" w:rsidTr="00DE1B44">
        <w:trPr>
          <w:trHeight w:val="945"/>
        </w:trPr>
        <w:tc>
          <w:tcPr>
            <w:tcW w:w="743" w:type="dxa"/>
            <w:vMerge/>
            <w:tcBorders>
              <w:top w:val="nil"/>
              <w:left w:val="single" w:sz="4" w:space="0" w:color="auto"/>
              <w:bottom w:val="single" w:sz="4" w:space="0" w:color="auto"/>
              <w:right w:val="single" w:sz="4" w:space="0" w:color="auto"/>
            </w:tcBorders>
            <w:vAlign w:val="center"/>
          </w:tcPr>
          <w:p w:rsidR="001077DB" w:rsidRPr="001D626E" w:rsidRDefault="001077DB" w:rsidP="001077DB">
            <w:pPr>
              <w:rPr>
                <w:rFonts w:cs="Times New Roman"/>
                <w:color w:val="000000"/>
              </w:rPr>
            </w:pPr>
          </w:p>
        </w:tc>
        <w:tc>
          <w:tcPr>
            <w:tcW w:w="2607" w:type="dxa"/>
            <w:vMerge/>
            <w:tcBorders>
              <w:top w:val="nil"/>
              <w:left w:val="single" w:sz="4" w:space="0" w:color="auto"/>
              <w:bottom w:val="single" w:sz="4" w:space="0" w:color="auto"/>
              <w:right w:val="single" w:sz="4" w:space="0" w:color="auto"/>
            </w:tcBorders>
            <w:vAlign w:val="center"/>
          </w:tcPr>
          <w:p w:rsidR="001077DB" w:rsidRPr="001D626E" w:rsidRDefault="001077DB" w:rsidP="001077DB">
            <w:pPr>
              <w:rPr>
                <w:rFonts w:cs="Times New Roman"/>
                <w:color w:val="000000"/>
              </w:rPr>
            </w:pPr>
          </w:p>
        </w:tc>
        <w:tc>
          <w:tcPr>
            <w:tcW w:w="1988" w:type="dxa"/>
            <w:vMerge/>
            <w:tcBorders>
              <w:top w:val="nil"/>
              <w:left w:val="single" w:sz="4" w:space="0" w:color="auto"/>
              <w:bottom w:val="single" w:sz="4" w:space="0" w:color="auto"/>
              <w:right w:val="single" w:sz="4" w:space="0" w:color="auto"/>
            </w:tcBorders>
            <w:vAlign w:val="center"/>
          </w:tcPr>
          <w:p w:rsidR="001077DB" w:rsidRPr="001D626E" w:rsidRDefault="001077DB" w:rsidP="001077DB">
            <w:pPr>
              <w:rPr>
                <w:rFonts w:cs="Times New Roman"/>
                <w:color w:val="000000"/>
              </w:rPr>
            </w:pPr>
          </w:p>
        </w:tc>
        <w:tc>
          <w:tcPr>
            <w:tcW w:w="1926"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Средства федерального бюджета</w:t>
            </w:r>
          </w:p>
        </w:tc>
        <w:tc>
          <w:tcPr>
            <w:tcW w:w="1908" w:type="dxa"/>
            <w:tcBorders>
              <w:top w:val="nil"/>
              <w:left w:val="nil"/>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c>
          <w:tcPr>
            <w:tcW w:w="2077" w:type="dxa"/>
            <w:tcBorders>
              <w:top w:val="nil"/>
              <w:left w:val="nil"/>
              <w:bottom w:val="single" w:sz="4" w:space="0" w:color="auto"/>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0,00</w:t>
            </w:r>
          </w:p>
        </w:tc>
        <w:tc>
          <w:tcPr>
            <w:tcW w:w="1359" w:type="dxa"/>
            <w:tcBorders>
              <w:top w:val="nil"/>
              <w:left w:val="nil"/>
              <w:bottom w:val="single" w:sz="4" w:space="0" w:color="auto"/>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0,00</w:t>
            </w:r>
          </w:p>
        </w:tc>
        <w:tc>
          <w:tcPr>
            <w:tcW w:w="1278" w:type="dxa"/>
            <w:tcBorders>
              <w:top w:val="nil"/>
              <w:left w:val="nil"/>
              <w:bottom w:val="single" w:sz="4" w:space="0" w:color="auto"/>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0,00</w:t>
            </w:r>
          </w:p>
        </w:tc>
        <w:tc>
          <w:tcPr>
            <w:tcW w:w="1332" w:type="dxa"/>
            <w:tcBorders>
              <w:top w:val="nil"/>
              <w:left w:val="nil"/>
              <w:bottom w:val="single" w:sz="4" w:space="0" w:color="auto"/>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0,00</w:t>
            </w:r>
          </w:p>
        </w:tc>
        <w:tc>
          <w:tcPr>
            <w:tcW w:w="1251" w:type="dxa"/>
            <w:tcBorders>
              <w:top w:val="nil"/>
              <w:left w:val="nil"/>
              <w:bottom w:val="single" w:sz="4" w:space="0" w:color="auto"/>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0,00</w:t>
            </w:r>
          </w:p>
        </w:tc>
        <w:tc>
          <w:tcPr>
            <w:tcW w:w="1278" w:type="dxa"/>
            <w:tcBorders>
              <w:top w:val="nil"/>
              <w:left w:val="nil"/>
              <w:bottom w:val="single" w:sz="4" w:space="0" w:color="auto"/>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0,00</w:t>
            </w:r>
          </w:p>
        </w:tc>
        <w:tc>
          <w:tcPr>
            <w:tcW w:w="1305" w:type="dxa"/>
            <w:tcBorders>
              <w:top w:val="nil"/>
              <w:left w:val="nil"/>
              <w:bottom w:val="single" w:sz="4" w:space="0" w:color="auto"/>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0,00</w:t>
            </w:r>
          </w:p>
        </w:tc>
        <w:tc>
          <w:tcPr>
            <w:tcW w:w="2131" w:type="dxa"/>
            <w:tcBorders>
              <w:top w:val="nil"/>
              <w:left w:val="nil"/>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c>
          <w:tcPr>
            <w:tcW w:w="1796" w:type="dxa"/>
            <w:tcBorders>
              <w:top w:val="nil"/>
              <w:left w:val="nil"/>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r>
      <w:tr w:rsidR="001077DB" w:rsidRPr="001D626E" w:rsidTr="00DE1B44">
        <w:trPr>
          <w:trHeight w:val="630"/>
        </w:trPr>
        <w:tc>
          <w:tcPr>
            <w:tcW w:w="743" w:type="dxa"/>
            <w:vMerge/>
            <w:tcBorders>
              <w:top w:val="nil"/>
              <w:left w:val="single" w:sz="4" w:space="0" w:color="auto"/>
              <w:bottom w:val="single" w:sz="4" w:space="0" w:color="auto"/>
              <w:right w:val="single" w:sz="4" w:space="0" w:color="auto"/>
            </w:tcBorders>
            <w:vAlign w:val="center"/>
          </w:tcPr>
          <w:p w:rsidR="001077DB" w:rsidRPr="001D626E" w:rsidRDefault="001077DB" w:rsidP="001077DB">
            <w:pPr>
              <w:rPr>
                <w:rFonts w:cs="Times New Roman"/>
                <w:color w:val="000000"/>
              </w:rPr>
            </w:pPr>
          </w:p>
        </w:tc>
        <w:tc>
          <w:tcPr>
            <w:tcW w:w="2607" w:type="dxa"/>
            <w:vMerge/>
            <w:tcBorders>
              <w:top w:val="nil"/>
              <w:left w:val="single" w:sz="4" w:space="0" w:color="auto"/>
              <w:bottom w:val="single" w:sz="4" w:space="0" w:color="auto"/>
              <w:right w:val="single" w:sz="4" w:space="0" w:color="auto"/>
            </w:tcBorders>
            <w:vAlign w:val="center"/>
          </w:tcPr>
          <w:p w:rsidR="001077DB" w:rsidRPr="001D626E" w:rsidRDefault="001077DB" w:rsidP="001077DB">
            <w:pPr>
              <w:rPr>
                <w:rFonts w:cs="Times New Roman"/>
                <w:color w:val="000000"/>
              </w:rPr>
            </w:pPr>
          </w:p>
        </w:tc>
        <w:tc>
          <w:tcPr>
            <w:tcW w:w="1988" w:type="dxa"/>
            <w:vMerge/>
            <w:tcBorders>
              <w:top w:val="nil"/>
              <w:left w:val="single" w:sz="4" w:space="0" w:color="auto"/>
              <w:bottom w:val="single" w:sz="4" w:space="0" w:color="auto"/>
              <w:right w:val="single" w:sz="4" w:space="0" w:color="auto"/>
            </w:tcBorders>
            <w:vAlign w:val="center"/>
          </w:tcPr>
          <w:p w:rsidR="001077DB" w:rsidRPr="001D626E" w:rsidRDefault="001077DB" w:rsidP="001077DB">
            <w:pPr>
              <w:rPr>
                <w:rFonts w:cs="Times New Roman"/>
                <w:color w:val="000000"/>
              </w:rPr>
            </w:pPr>
          </w:p>
        </w:tc>
        <w:tc>
          <w:tcPr>
            <w:tcW w:w="1926"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Внебюджетные источники</w:t>
            </w:r>
          </w:p>
        </w:tc>
        <w:tc>
          <w:tcPr>
            <w:tcW w:w="1908" w:type="dxa"/>
            <w:tcBorders>
              <w:top w:val="nil"/>
              <w:left w:val="nil"/>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c>
          <w:tcPr>
            <w:tcW w:w="2077" w:type="dxa"/>
            <w:tcBorders>
              <w:top w:val="nil"/>
              <w:left w:val="nil"/>
              <w:bottom w:val="single" w:sz="4" w:space="0" w:color="auto"/>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0,00</w:t>
            </w:r>
          </w:p>
        </w:tc>
        <w:tc>
          <w:tcPr>
            <w:tcW w:w="1359" w:type="dxa"/>
            <w:tcBorders>
              <w:top w:val="nil"/>
              <w:left w:val="nil"/>
              <w:bottom w:val="single" w:sz="4" w:space="0" w:color="auto"/>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0,00</w:t>
            </w:r>
          </w:p>
        </w:tc>
        <w:tc>
          <w:tcPr>
            <w:tcW w:w="1278" w:type="dxa"/>
            <w:tcBorders>
              <w:top w:val="nil"/>
              <w:left w:val="nil"/>
              <w:bottom w:val="single" w:sz="4" w:space="0" w:color="auto"/>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0,00</w:t>
            </w:r>
          </w:p>
        </w:tc>
        <w:tc>
          <w:tcPr>
            <w:tcW w:w="1332" w:type="dxa"/>
            <w:tcBorders>
              <w:top w:val="nil"/>
              <w:left w:val="nil"/>
              <w:bottom w:val="single" w:sz="4" w:space="0" w:color="auto"/>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0,00</w:t>
            </w:r>
          </w:p>
        </w:tc>
        <w:tc>
          <w:tcPr>
            <w:tcW w:w="1251" w:type="dxa"/>
            <w:tcBorders>
              <w:top w:val="nil"/>
              <w:left w:val="nil"/>
              <w:bottom w:val="single" w:sz="4" w:space="0" w:color="auto"/>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0,00</w:t>
            </w:r>
          </w:p>
        </w:tc>
        <w:tc>
          <w:tcPr>
            <w:tcW w:w="1278" w:type="dxa"/>
            <w:tcBorders>
              <w:top w:val="nil"/>
              <w:left w:val="nil"/>
              <w:bottom w:val="single" w:sz="4" w:space="0" w:color="auto"/>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0,00</w:t>
            </w:r>
          </w:p>
        </w:tc>
        <w:tc>
          <w:tcPr>
            <w:tcW w:w="1305" w:type="dxa"/>
            <w:tcBorders>
              <w:top w:val="nil"/>
              <w:left w:val="nil"/>
              <w:bottom w:val="single" w:sz="4" w:space="0" w:color="auto"/>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0,00</w:t>
            </w:r>
          </w:p>
        </w:tc>
        <w:tc>
          <w:tcPr>
            <w:tcW w:w="2131" w:type="dxa"/>
            <w:tcBorders>
              <w:top w:val="nil"/>
              <w:left w:val="nil"/>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c>
          <w:tcPr>
            <w:tcW w:w="1796" w:type="dxa"/>
            <w:tcBorders>
              <w:top w:val="nil"/>
              <w:left w:val="nil"/>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r>
      <w:tr w:rsidR="001077DB" w:rsidRPr="001D626E" w:rsidTr="00DE1B44">
        <w:trPr>
          <w:trHeight w:val="5715"/>
        </w:trPr>
        <w:tc>
          <w:tcPr>
            <w:tcW w:w="743" w:type="dxa"/>
            <w:vMerge/>
            <w:tcBorders>
              <w:top w:val="nil"/>
              <w:left w:val="single" w:sz="4" w:space="0" w:color="auto"/>
              <w:bottom w:val="single" w:sz="4" w:space="0" w:color="auto"/>
              <w:right w:val="single" w:sz="4" w:space="0" w:color="auto"/>
            </w:tcBorders>
            <w:vAlign w:val="center"/>
          </w:tcPr>
          <w:p w:rsidR="001077DB" w:rsidRPr="001D626E" w:rsidRDefault="001077DB" w:rsidP="001077DB">
            <w:pPr>
              <w:rPr>
                <w:rFonts w:cs="Times New Roman"/>
                <w:color w:val="000000"/>
              </w:rPr>
            </w:pPr>
          </w:p>
        </w:tc>
        <w:tc>
          <w:tcPr>
            <w:tcW w:w="2607" w:type="dxa"/>
            <w:vMerge/>
            <w:tcBorders>
              <w:top w:val="nil"/>
              <w:left w:val="single" w:sz="4" w:space="0" w:color="auto"/>
              <w:bottom w:val="single" w:sz="4" w:space="0" w:color="auto"/>
              <w:right w:val="single" w:sz="4" w:space="0" w:color="auto"/>
            </w:tcBorders>
            <w:vAlign w:val="center"/>
          </w:tcPr>
          <w:p w:rsidR="001077DB" w:rsidRPr="001D626E" w:rsidRDefault="001077DB" w:rsidP="001077DB">
            <w:pPr>
              <w:rPr>
                <w:rFonts w:cs="Times New Roman"/>
                <w:color w:val="000000"/>
              </w:rPr>
            </w:pPr>
          </w:p>
        </w:tc>
        <w:tc>
          <w:tcPr>
            <w:tcW w:w="1988" w:type="dxa"/>
            <w:vMerge/>
            <w:tcBorders>
              <w:top w:val="nil"/>
              <w:left w:val="single" w:sz="4" w:space="0" w:color="auto"/>
              <w:bottom w:val="single" w:sz="4" w:space="0" w:color="auto"/>
              <w:right w:val="single" w:sz="4" w:space="0" w:color="auto"/>
            </w:tcBorders>
            <w:vAlign w:val="center"/>
          </w:tcPr>
          <w:p w:rsidR="001077DB" w:rsidRPr="001D626E" w:rsidRDefault="001077DB" w:rsidP="001077DB">
            <w:pPr>
              <w:rPr>
                <w:rFonts w:cs="Times New Roman"/>
                <w:color w:val="000000"/>
              </w:rPr>
            </w:pPr>
          </w:p>
        </w:tc>
        <w:tc>
          <w:tcPr>
            <w:tcW w:w="1926"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Средства бюджета городского округа Электросталь</w:t>
            </w:r>
          </w:p>
        </w:tc>
        <w:tc>
          <w:tcPr>
            <w:tcW w:w="1908"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В сроки , установленные муниципальным контрактом</w:t>
            </w:r>
          </w:p>
        </w:tc>
        <w:tc>
          <w:tcPr>
            <w:tcW w:w="2077"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xml:space="preserve">в пределах финансовых средств, предусмотренных на основную деятельность, в том числе:     </w:t>
            </w:r>
          </w:p>
        </w:tc>
        <w:tc>
          <w:tcPr>
            <w:tcW w:w="1359" w:type="dxa"/>
            <w:tcBorders>
              <w:top w:val="nil"/>
              <w:left w:val="nil"/>
              <w:bottom w:val="single" w:sz="4" w:space="0" w:color="auto"/>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51 867,7</w:t>
            </w:r>
          </w:p>
        </w:tc>
        <w:tc>
          <w:tcPr>
            <w:tcW w:w="1278" w:type="dxa"/>
            <w:tcBorders>
              <w:top w:val="nil"/>
              <w:left w:val="nil"/>
              <w:bottom w:val="single" w:sz="4" w:space="0" w:color="auto"/>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 xml:space="preserve">9466,1            </w:t>
            </w:r>
            <w:r w:rsidRPr="001D626E">
              <w:rPr>
                <w:rFonts w:cs="Times New Roman"/>
                <w:color w:val="000000"/>
              </w:rPr>
              <w:br/>
            </w:r>
            <w:r w:rsidRPr="001D626E">
              <w:rPr>
                <w:rFonts w:cs="Times New Roman"/>
                <w:color w:val="000000"/>
              </w:rPr>
              <w:br/>
            </w:r>
            <w:r w:rsidRPr="001D626E">
              <w:rPr>
                <w:rFonts w:cs="Times New Roman"/>
                <w:color w:val="000000"/>
              </w:rPr>
              <w:br/>
              <w:t xml:space="preserve">            </w:t>
            </w:r>
            <w:r w:rsidRPr="001D626E">
              <w:rPr>
                <w:rFonts w:cs="Times New Roman"/>
                <w:color w:val="000000"/>
              </w:rPr>
              <w:br/>
              <w:t xml:space="preserve">                                                                                                                                                                                                                           </w:t>
            </w:r>
            <w:r w:rsidRPr="001D626E">
              <w:rPr>
                <w:rFonts w:cs="Times New Roman"/>
                <w:color w:val="000000"/>
              </w:rPr>
              <w:br/>
              <w:t xml:space="preserve">    </w:t>
            </w:r>
            <w:r w:rsidRPr="001D626E">
              <w:rPr>
                <w:rFonts w:cs="Times New Roman"/>
                <w:color w:val="000000"/>
              </w:rPr>
              <w:br/>
            </w:r>
            <w:r w:rsidRPr="001D626E">
              <w:rPr>
                <w:rFonts w:cs="Times New Roman"/>
                <w:color w:val="000000"/>
              </w:rPr>
              <w:br/>
            </w:r>
            <w:r w:rsidRPr="001D626E">
              <w:rPr>
                <w:rFonts w:cs="Times New Roman"/>
                <w:color w:val="000000"/>
              </w:rPr>
              <w:br/>
            </w:r>
            <w:r w:rsidRPr="001D626E">
              <w:rPr>
                <w:rFonts w:cs="Times New Roman"/>
                <w:color w:val="000000"/>
              </w:rPr>
              <w:br/>
            </w:r>
            <w:r w:rsidRPr="001D626E">
              <w:rPr>
                <w:rFonts w:cs="Times New Roman"/>
                <w:color w:val="000000"/>
              </w:rPr>
              <w:br/>
            </w:r>
            <w:r w:rsidRPr="001D626E">
              <w:rPr>
                <w:rFonts w:cs="Times New Roman"/>
                <w:color w:val="000000"/>
              </w:rPr>
              <w:br/>
              <w:t xml:space="preserve">                        </w:t>
            </w:r>
            <w:r w:rsidRPr="001D626E">
              <w:rPr>
                <w:rFonts w:cs="Times New Roman"/>
                <w:color w:val="000000"/>
              </w:rPr>
              <w:br/>
            </w:r>
            <w:r w:rsidRPr="001D626E">
              <w:rPr>
                <w:rFonts w:cs="Times New Roman"/>
                <w:color w:val="000000"/>
              </w:rPr>
              <w:br/>
            </w:r>
            <w:r w:rsidRPr="001D626E">
              <w:rPr>
                <w:rFonts w:cs="Times New Roman"/>
                <w:color w:val="000000"/>
              </w:rPr>
              <w:br/>
            </w:r>
            <w:r w:rsidRPr="001D626E">
              <w:rPr>
                <w:rFonts w:cs="Times New Roman"/>
                <w:color w:val="000000"/>
              </w:rPr>
              <w:br/>
            </w:r>
            <w:r w:rsidRPr="001D626E">
              <w:rPr>
                <w:rFonts w:cs="Times New Roman"/>
                <w:color w:val="000000"/>
              </w:rPr>
              <w:br/>
            </w:r>
            <w:r w:rsidRPr="001D626E">
              <w:rPr>
                <w:rFonts w:cs="Times New Roman"/>
                <w:color w:val="000000"/>
              </w:rPr>
              <w:br/>
              <w:t xml:space="preserve">     </w:t>
            </w:r>
            <w:r w:rsidRPr="001D626E">
              <w:rPr>
                <w:rFonts w:cs="Times New Roman"/>
                <w:color w:val="000000"/>
              </w:rPr>
              <w:br/>
            </w:r>
            <w:r w:rsidRPr="001D626E">
              <w:rPr>
                <w:rFonts w:cs="Times New Roman"/>
                <w:color w:val="000000"/>
              </w:rPr>
              <w:br/>
            </w:r>
            <w:r w:rsidRPr="001D626E">
              <w:rPr>
                <w:rFonts w:cs="Times New Roman"/>
                <w:color w:val="000000"/>
              </w:rPr>
              <w:br/>
            </w:r>
            <w:r w:rsidRPr="001D626E">
              <w:rPr>
                <w:rFonts w:cs="Times New Roman"/>
                <w:color w:val="000000"/>
              </w:rPr>
              <w:br/>
              <w:t xml:space="preserve">   </w:t>
            </w:r>
            <w:r w:rsidRPr="001D626E">
              <w:rPr>
                <w:rFonts w:cs="Times New Roman"/>
                <w:color w:val="000000"/>
              </w:rPr>
              <w:br/>
            </w:r>
            <w:r w:rsidRPr="001D626E">
              <w:rPr>
                <w:rFonts w:cs="Times New Roman"/>
                <w:color w:val="000000"/>
              </w:rPr>
              <w:br/>
            </w:r>
            <w:r w:rsidRPr="001D626E">
              <w:rPr>
                <w:rFonts w:cs="Times New Roman"/>
                <w:color w:val="000000"/>
              </w:rPr>
              <w:br/>
              <w:t xml:space="preserve"> </w:t>
            </w:r>
          </w:p>
        </w:tc>
        <w:tc>
          <w:tcPr>
            <w:tcW w:w="1332" w:type="dxa"/>
            <w:tcBorders>
              <w:top w:val="nil"/>
              <w:left w:val="nil"/>
              <w:bottom w:val="single" w:sz="4" w:space="0" w:color="auto"/>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9 874,9</w:t>
            </w:r>
          </w:p>
        </w:tc>
        <w:tc>
          <w:tcPr>
            <w:tcW w:w="1251" w:type="dxa"/>
            <w:tcBorders>
              <w:top w:val="nil"/>
              <w:left w:val="nil"/>
              <w:bottom w:val="single" w:sz="4" w:space="0" w:color="auto"/>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10 359,7</w:t>
            </w:r>
          </w:p>
        </w:tc>
        <w:tc>
          <w:tcPr>
            <w:tcW w:w="1278" w:type="dxa"/>
            <w:tcBorders>
              <w:top w:val="nil"/>
              <w:left w:val="nil"/>
              <w:bottom w:val="single" w:sz="4" w:space="0" w:color="auto"/>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10 867,3</w:t>
            </w:r>
          </w:p>
        </w:tc>
        <w:tc>
          <w:tcPr>
            <w:tcW w:w="1305" w:type="dxa"/>
            <w:tcBorders>
              <w:top w:val="nil"/>
              <w:left w:val="nil"/>
              <w:bottom w:val="single" w:sz="4" w:space="0" w:color="auto"/>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11 399,8</w:t>
            </w:r>
          </w:p>
        </w:tc>
        <w:tc>
          <w:tcPr>
            <w:tcW w:w="2131"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Отдел жилищной инфраструктуры УГЖКХ, отдел по размещению муниципального заказа МУ "УМЗ", отдел технического надзора по содержанию объектов муниципальной инфраструктуры МУ "УМЗ", подрядные организации определенные по результатам торгов</w:t>
            </w:r>
          </w:p>
        </w:tc>
        <w:tc>
          <w:tcPr>
            <w:tcW w:w="1796"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Выполнение муниципального задания составляет 100%</w:t>
            </w:r>
          </w:p>
        </w:tc>
      </w:tr>
      <w:tr w:rsidR="001077DB" w:rsidRPr="001D626E" w:rsidTr="00DE1B44">
        <w:trPr>
          <w:trHeight w:val="435"/>
        </w:trPr>
        <w:tc>
          <w:tcPr>
            <w:tcW w:w="743" w:type="dxa"/>
            <w:tcBorders>
              <w:top w:val="nil"/>
              <w:left w:val="single" w:sz="4" w:space="0" w:color="auto"/>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c>
          <w:tcPr>
            <w:tcW w:w="2607"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Мероприятие 1</w:t>
            </w:r>
          </w:p>
        </w:tc>
        <w:tc>
          <w:tcPr>
            <w:tcW w:w="1988"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1926"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1908"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2077"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1359" w:type="dxa"/>
            <w:tcBorders>
              <w:top w:val="nil"/>
              <w:left w:val="nil"/>
              <w:bottom w:val="single" w:sz="4" w:space="0" w:color="auto"/>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 </w:t>
            </w:r>
          </w:p>
        </w:tc>
        <w:tc>
          <w:tcPr>
            <w:tcW w:w="1278" w:type="dxa"/>
            <w:tcBorders>
              <w:top w:val="nil"/>
              <w:left w:val="nil"/>
              <w:bottom w:val="single" w:sz="4" w:space="0" w:color="auto"/>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 </w:t>
            </w:r>
          </w:p>
        </w:tc>
        <w:tc>
          <w:tcPr>
            <w:tcW w:w="1332" w:type="dxa"/>
            <w:tcBorders>
              <w:top w:val="nil"/>
              <w:left w:val="nil"/>
              <w:bottom w:val="single" w:sz="4" w:space="0" w:color="auto"/>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 </w:t>
            </w:r>
          </w:p>
        </w:tc>
        <w:tc>
          <w:tcPr>
            <w:tcW w:w="1251" w:type="dxa"/>
            <w:tcBorders>
              <w:top w:val="nil"/>
              <w:left w:val="nil"/>
              <w:bottom w:val="single" w:sz="4" w:space="0" w:color="auto"/>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 </w:t>
            </w:r>
          </w:p>
        </w:tc>
        <w:tc>
          <w:tcPr>
            <w:tcW w:w="1278" w:type="dxa"/>
            <w:tcBorders>
              <w:top w:val="nil"/>
              <w:left w:val="nil"/>
              <w:bottom w:val="single" w:sz="4" w:space="0" w:color="auto"/>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 </w:t>
            </w:r>
          </w:p>
        </w:tc>
        <w:tc>
          <w:tcPr>
            <w:tcW w:w="1305" w:type="dxa"/>
            <w:tcBorders>
              <w:top w:val="nil"/>
              <w:left w:val="nil"/>
              <w:bottom w:val="single" w:sz="4" w:space="0" w:color="auto"/>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 </w:t>
            </w:r>
          </w:p>
        </w:tc>
        <w:tc>
          <w:tcPr>
            <w:tcW w:w="2131"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1796"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r>
      <w:tr w:rsidR="001077DB" w:rsidRPr="001D626E" w:rsidTr="00DE1B44">
        <w:trPr>
          <w:trHeight w:val="690"/>
        </w:trPr>
        <w:tc>
          <w:tcPr>
            <w:tcW w:w="743" w:type="dxa"/>
            <w:vMerge w:val="restart"/>
            <w:tcBorders>
              <w:top w:val="nil"/>
              <w:left w:val="single" w:sz="4" w:space="0" w:color="auto"/>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1.1.</w:t>
            </w:r>
          </w:p>
        </w:tc>
        <w:tc>
          <w:tcPr>
            <w:tcW w:w="2607" w:type="dxa"/>
            <w:vMerge w:val="restart"/>
            <w:tcBorders>
              <w:top w:val="nil"/>
              <w:left w:val="single" w:sz="4" w:space="0" w:color="auto"/>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Проведение мониторинга состояния дел по благоустройству и содержанию территорий городского округа</w:t>
            </w:r>
          </w:p>
        </w:tc>
        <w:tc>
          <w:tcPr>
            <w:tcW w:w="1988" w:type="dxa"/>
            <w:vMerge w:val="restart"/>
            <w:tcBorders>
              <w:top w:val="nil"/>
              <w:left w:val="single" w:sz="4" w:space="0" w:color="auto"/>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Сбор и анализ информации</w:t>
            </w:r>
          </w:p>
        </w:tc>
        <w:tc>
          <w:tcPr>
            <w:tcW w:w="1926"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Средства бюджета Московской области</w:t>
            </w:r>
          </w:p>
        </w:tc>
        <w:tc>
          <w:tcPr>
            <w:tcW w:w="1908" w:type="dxa"/>
            <w:tcBorders>
              <w:top w:val="nil"/>
              <w:left w:val="nil"/>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c>
          <w:tcPr>
            <w:tcW w:w="2077" w:type="dxa"/>
            <w:tcBorders>
              <w:top w:val="nil"/>
              <w:left w:val="nil"/>
              <w:bottom w:val="single" w:sz="4" w:space="0" w:color="auto"/>
              <w:right w:val="single" w:sz="4" w:space="0" w:color="auto"/>
            </w:tcBorders>
            <w:shd w:val="clear" w:color="auto" w:fill="FFFFFF"/>
            <w:vAlign w:val="center"/>
          </w:tcPr>
          <w:p w:rsidR="001077DB" w:rsidRPr="001D626E" w:rsidRDefault="001077DB" w:rsidP="001077DB">
            <w:pPr>
              <w:jc w:val="center"/>
              <w:rPr>
                <w:rFonts w:cs="Times New Roman"/>
                <w:color w:val="000000"/>
              </w:rPr>
            </w:pPr>
            <w:r w:rsidRPr="001D626E">
              <w:rPr>
                <w:rFonts w:cs="Times New Roman"/>
                <w:color w:val="000000"/>
              </w:rPr>
              <w:t xml:space="preserve">0,00  </w:t>
            </w:r>
          </w:p>
        </w:tc>
        <w:tc>
          <w:tcPr>
            <w:tcW w:w="1359" w:type="dxa"/>
            <w:tcBorders>
              <w:top w:val="nil"/>
              <w:left w:val="nil"/>
              <w:bottom w:val="single" w:sz="4" w:space="0" w:color="auto"/>
              <w:right w:val="single" w:sz="4" w:space="0" w:color="auto"/>
            </w:tcBorders>
            <w:shd w:val="clear" w:color="auto" w:fill="FFFFFF"/>
            <w:vAlign w:val="center"/>
          </w:tcPr>
          <w:p w:rsidR="001077DB" w:rsidRPr="001D626E" w:rsidRDefault="001077DB" w:rsidP="001077DB">
            <w:pPr>
              <w:jc w:val="center"/>
              <w:rPr>
                <w:rFonts w:cs="Times New Roman"/>
                <w:color w:val="000000"/>
              </w:rPr>
            </w:pPr>
            <w:r w:rsidRPr="001D626E">
              <w:rPr>
                <w:rFonts w:cs="Times New Roman"/>
                <w:color w:val="000000"/>
              </w:rPr>
              <w:t xml:space="preserve">0,00  </w:t>
            </w:r>
          </w:p>
        </w:tc>
        <w:tc>
          <w:tcPr>
            <w:tcW w:w="1278" w:type="dxa"/>
            <w:tcBorders>
              <w:top w:val="nil"/>
              <w:left w:val="nil"/>
              <w:bottom w:val="single" w:sz="4" w:space="0" w:color="auto"/>
              <w:right w:val="single" w:sz="4" w:space="0" w:color="auto"/>
            </w:tcBorders>
            <w:shd w:val="clear" w:color="auto" w:fill="FFFFFF"/>
            <w:vAlign w:val="center"/>
          </w:tcPr>
          <w:p w:rsidR="001077DB" w:rsidRPr="001D626E" w:rsidRDefault="001077DB" w:rsidP="001077DB">
            <w:pPr>
              <w:jc w:val="center"/>
              <w:rPr>
                <w:rFonts w:cs="Times New Roman"/>
                <w:color w:val="000000"/>
              </w:rPr>
            </w:pPr>
            <w:r w:rsidRPr="001D626E">
              <w:rPr>
                <w:rFonts w:cs="Times New Roman"/>
                <w:color w:val="000000"/>
              </w:rPr>
              <w:t xml:space="preserve">0,00  </w:t>
            </w:r>
          </w:p>
        </w:tc>
        <w:tc>
          <w:tcPr>
            <w:tcW w:w="1332" w:type="dxa"/>
            <w:tcBorders>
              <w:top w:val="nil"/>
              <w:left w:val="nil"/>
              <w:bottom w:val="single" w:sz="4" w:space="0" w:color="auto"/>
              <w:right w:val="single" w:sz="4" w:space="0" w:color="auto"/>
            </w:tcBorders>
            <w:shd w:val="clear" w:color="auto" w:fill="FFFFFF"/>
            <w:vAlign w:val="center"/>
          </w:tcPr>
          <w:p w:rsidR="001077DB" w:rsidRPr="001D626E" w:rsidRDefault="001077DB" w:rsidP="001077DB">
            <w:pPr>
              <w:jc w:val="center"/>
              <w:rPr>
                <w:rFonts w:cs="Times New Roman"/>
                <w:color w:val="000000"/>
              </w:rPr>
            </w:pPr>
            <w:r w:rsidRPr="001D626E">
              <w:rPr>
                <w:rFonts w:cs="Times New Roman"/>
                <w:color w:val="000000"/>
              </w:rPr>
              <w:t xml:space="preserve">0,00  </w:t>
            </w:r>
          </w:p>
        </w:tc>
        <w:tc>
          <w:tcPr>
            <w:tcW w:w="1251" w:type="dxa"/>
            <w:tcBorders>
              <w:top w:val="nil"/>
              <w:left w:val="nil"/>
              <w:bottom w:val="single" w:sz="4" w:space="0" w:color="auto"/>
              <w:right w:val="single" w:sz="4" w:space="0" w:color="auto"/>
            </w:tcBorders>
            <w:shd w:val="clear" w:color="auto" w:fill="FFFFFF"/>
            <w:vAlign w:val="center"/>
          </w:tcPr>
          <w:p w:rsidR="001077DB" w:rsidRPr="001D626E" w:rsidRDefault="001077DB" w:rsidP="001077DB">
            <w:pPr>
              <w:jc w:val="center"/>
              <w:rPr>
                <w:rFonts w:cs="Times New Roman"/>
                <w:color w:val="000000"/>
              </w:rPr>
            </w:pPr>
            <w:r w:rsidRPr="001D626E">
              <w:rPr>
                <w:rFonts w:cs="Times New Roman"/>
                <w:color w:val="000000"/>
              </w:rPr>
              <w:t xml:space="preserve">0,00  </w:t>
            </w:r>
          </w:p>
        </w:tc>
        <w:tc>
          <w:tcPr>
            <w:tcW w:w="1278" w:type="dxa"/>
            <w:tcBorders>
              <w:top w:val="nil"/>
              <w:left w:val="nil"/>
              <w:bottom w:val="single" w:sz="4" w:space="0" w:color="auto"/>
              <w:right w:val="single" w:sz="4" w:space="0" w:color="auto"/>
            </w:tcBorders>
            <w:shd w:val="clear" w:color="auto" w:fill="FFFFFF"/>
            <w:vAlign w:val="center"/>
          </w:tcPr>
          <w:p w:rsidR="001077DB" w:rsidRPr="001D626E" w:rsidRDefault="001077DB" w:rsidP="001077DB">
            <w:pPr>
              <w:jc w:val="center"/>
              <w:rPr>
                <w:rFonts w:cs="Times New Roman"/>
                <w:color w:val="000000"/>
              </w:rPr>
            </w:pPr>
            <w:r w:rsidRPr="001D626E">
              <w:rPr>
                <w:rFonts w:cs="Times New Roman"/>
                <w:color w:val="000000"/>
              </w:rPr>
              <w:t xml:space="preserve">0,00  </w:t>
            </w:r>
          </w:p>
        </w:tc>
        <w:tc>
          <w:tcPr>
            <w:tcW w:w="1305" w:type="dxa"/>
            <w:tcBorders>
              <w:top w:val="nil"/>
              <w:left w:val="nil"/>
              <w:bottom w:val="single" w:sz="4" w:space="0" w:color="auto"/>
              <w:right w:val="single" w:sz="4" w:space="0" w:color="auto"/>
            </w:tcBorders>
            <w:shd w:val="clear" w:color="auto" w:fill="FFFFFF"/>
            <w:vAlign w:val="center"/>
          </w:tcPr>
          <w:p w:rsidR="001077DB" w:rsidRPr="001D626E" w:rsidRDefault="001077DB" w:rsidP="001077DB">
            <w:pPr>
              <w:jc w:val="center"/>
              <w:rPr>
                <w:rFonts w:cs="Times New Roman"/>
                <w:color w:val="000000"/>
              </w:rPr>
            </w:pPr>
            <w:r w:rsidRPr="001D626E">
              <w:rPr>
                <w:rFonts w:cs="Times New Roman"/>
                <w:color w:val="000000"/>
              </w:rPr>
              <w:t xml:space="preserve">0,00  </w:t>
            </w:r>
          </w:p>
        </w:tc>
        <w:tc>
          <w:tcPr>
            <w:tcW w:w="2131" w:type="dxa"/>
            <w:tcBorders>
              <w:top w:val="nil"/>
              <w:left w:val="nil"/>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c>
          <w:tcPr>
            <w:tcW w:w="1796" w:type="dxa"/>
            <w:tcBorders>
              <w:top w:val="nil"/>
              <w:left w:val="nil"/>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r>
      <w:tr w:rsidR="001077DB" w:rsidRPr="001D626E" w:rsidTr="00DE1B44">
        <w:trPr>
          <w:trHeight w:val="690"/>
        </w:trPr>
        <w:tc>
          <w:tcPr>
            <w:tcW w:w="743" w:type="dxa"/>
            <w:vMerge/>
            <w:tcBorders>
              <w:top w:val="nil"/>
              <w:left w:val="single" w:sz="4" w:space="0" w:color="auto"/>
              <w:bottom w:val="single" w:sz="4" w:space="0" w:color="auto"/>
              <w:right w:val="single" w:sz="4" w:space="0" w:color="auto"/>
            </w:tcBorders>
            <w:vAlign w:val="center"/>
          </w:tcPr>
          <w:p w:rsidR="001077DB" w:rsidRPr="001D626E" w:rsidRDefault="001077DB" w:rsidP="001077DB">
            <w:pPr>
              <w:rPr>
                <w:rFonts w:cs="Times New Roman"/>
                <w:color w:val="000000"/>
              </w:rPr>
            </w:pPr>
          </w:p>
        </w:tc>
        <w:tc>
          <w:tcPr>
            <w:tcW w:w="2607" w:type="dxa"/>
            <w:vMerge/>
            <w:tcBorders>
              <w:top w:val="nil"/>
              <w:left w:val="single" w:sz="4" w:space="0" w:color="auto"/>
              <w:bottom w:val="single" w:sz="4" w:space="0" w:color="auto"/>
              <w:right w:val="single" w:sz="4" w:space="0" w:color="auto"/>
            </w:tcBorders>
            <w:vAlign w:val="center"/>
          </w:tcPr>
          <w:p w:rsidR="001077DB" w:rsidRPr="001D626E" w:rsidRDefault="001077DB" w:rsidP="001077DB">
            <w:pPr>
              <w:rPr>
                <w:rFonts w:cs="Times New Roman"/>
                <w:color w:val="000000"/>
              </w:rPr>
            </w:pPr>
          </w:p>
        </w:tc>
        <w:tc>
          <w:tcPr>
            <w:tcW w:w="1988" w:type="dxa"/>
            <w:vMerge/>
            <w:tcBorders>
              <w:top w:val="nil"/>
              <w:left w:val="single" w:sz="4" w:space="0" w:color="auto"/>
              <w:bottom w:val="single" w:sz="4" w:space="0" w:color="auto"/>
              <w:right w:val="single" w:sz="4" w:space="0" w:color="auto"/>
            </w:tcBorders>
            <w:vAlign w:val="center"/>
          </w:tcPr>
          <w:p w:rsidR="001077DB" w:rsidRPr="001D626E" w:rsidRDefault="001077DB" w:rsidP="001077DB">
            <w:pPr>
              <w:rPr>
                <w:rFonts w:cs="Times New Roman"/>
                <w:color w:val="000000"/>
              </w:rPr>
            </w:pPr>
          </w:p>
        </w:tc>
        <w:tc>
          <w:tcPr>
            <w:tcW w:w="1926"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Средства федерального бюджета</w:t>
            </w:r>
          </w:p>
        </w:tc>
        <w:tc>
          <w:tcPr>
            <w:tcW w:w="1908" w:type="dxa"/>
            <w:tcBorders>
              <w:top w:val="nil"/>
              <w:left w:val="nil"/>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c>
          <w:tcPr>
            <w:tcW w:w="2077" w:type="dxa"/>
            <w:tcBorders>
              <w:top w:val="nil"/>
              <w:left w:val="nil"/>
              <w:bottom w:val="single" w:sz="4" w:space="0" w:color="auto"/>
              <w:right w:val="single" w:sz="4" w:space="0" w:color="auto"/>
            </w:tcBorders>
            <w:shd w:val="clear" w:color="auto" w:fill="FFFFFF"/>
            <w:vAlign w:val="center"/>
          </w:tcPr>
          <w:p w:rsidR="001077DB" w:rsidRPr="001D626E" w:rsidRDefault="001077DB" w:rsidP="001077DB">
            <w:pPr>
              <w:jc w:val="center"/>
              <w:rPr>
                <w:rFonts w:cs="Times New Roman"/>
                <w:color w:val="000000"/>
              </w:rPr>
            </w:pPr>
            <w:r w:rsidRPr="001D626E">
              <w:rPr>
                <w:rFonts w:cs="Times New Roman"/>
                <w:color w:val="000000"/>
              </w:rPr>
              <w:t xml:space="preserve">0,00  </w:t>
            </w:r>
          </w:p>
        </w:tc>
        <w:tc>
          <w:tcPr>
            <w:tcW w:w="1359" w:type="dxa"/>
            <w:tcBorders>
              <w:top w:val="nil"/>
              <w:left w:val="nil"/>
              <w:bottom w:val="single" w:sz="4" w:space="0" w:color="auto"/>
              <w:right w:val="single" w:sz="4" w:space="0" w:color="auto"/>
            </w:tcBorders>
            <w:shd w:val="clear" w:color="auto" w:fill="FFFFFF"/>
            <w:vAlign w:val="center"/>
          </w:tcPr>
          <w:p w:rsidR="001077DB" w:rsidRPr="001D626E" w:rsidRDefault="001077DB" w:rsidP="001077DB">
            <w:pPr>
              <w:jc w:val="center"/>
              <w:rPr>
                <w:rFonts w:cs="Times New Roman"/>
                <w:color w:val="000000"/>
              </w:rPr>
            </w:pPr>
            <w:r w:rsidRPr="001D626E">
              <w:rPr>
                <w:rFonts w:cs="Times New Roman"/>
                <w:color w:val="000000"/>
              </w:rPr>
              <w:t xml:space="preserve">0,00  </w:t>
            </w:r>
          </w:p>
        </w:tc>
        <w:tc>
          <w:tcPr>
            <w:tcW w:w="1278" w:type="dxa"/>
            <w:tcBorders>
              <w:top w:val="nil"/>
              <w:left w:val="nil"/>
              <w:bottom w:val="single" w:sz="4" w:space="0" w:color="auto"/>
              <w:right w:val="single" w:sz="4" w:space="0" w:color="auto"/>
            </w:tcBorders>
            <w:shd w:val="clear" w:color="auto" w:fill="FFFFFF"/>
            <w:vAlign w:val="center"/>
          </w:tcPr>
          <w:p w:rsidR="001077DB" w:rsidRPr="001D626E" w:rsidRDefault="001077DB" w:rsidP="001077DB">
            <w:pPr>
              <w:jc w:val="center"/>
              <w:rPr>
                <w:rFonts w:cs="Times New Roman"/>
                <w:color w:val="000000"/>
              </w:rPr>
            </w:pPr>
            <w:r w:rsidRPr="001D626E">
              <w:rPr>
                <w:rFonts w:cs="Times New Roman"/>
                <w:color w:val="000000"/>
              </w:rPr>
              <w:t xml:space="preserve">0,00  </w:t>
            </w:r>
          </w:p>
        </w:tc>
        <w:tc>
          <w:tcPr>
            <w:tcW w:w="1332" w:type="dxa"/>
            <w:tcBorders>
              <w:top w:val="nil"/>
              <w:left w:val="nil"/>
              <w:bottom w:val="single" w:sz="4" w:space="0" w:color="auto"/>
              <w:right w:val="single" w:sz="4" w:space="0" w:color="auto"/>
            </w:tcBorders>
            <w:shd w:val="clear" w:color="auto" w:fill="FFFFFF"/>
            <w:vAlign w:val="center"/>
          </w:tcPr>
          <w:p w:rsidR="001077DB" w:rsidRPr="001D626E" w:rsidRDefault="001077DB" w:rsidP="001077DB">
            <w:pPr>
              <w:jc w:val="center"/>
              <w:rPr>
                <w:rFonts w:cs="Times New Roman"/>
                <w:color w:val="000000"/>
              </w:rPr>
            </w:pPr>
            <w:r w:rsidRPr="001D626E">
              <w:rPr>
                <w:rFonts w:cs="Times New Roman"/>
                <w:color w:val="000000"/>
              </w:rPr>
              <w:t xml:space="preserve">0,00  </w:t>
            </w:r>
          </w:p>
        </w:tc>
        <w:tc>
          <w:tcPr>
            <w:tcW w:w="1251" w:type="dxa"/>
            <w:tcBorders>
              <w:top w:val="nil"/>
              <w:left w:val="nil"/>
              <w:bottom w:val="single" w:sz="4" w:space="0" w:color="auto"/>
              <w:right w:val="single" w:sz="4" w:space="0" w:color="auto"/>
            </w:tcBorders>
            <w:shd w:val="clear" w:color="auto" w:fill="FFFFFF"/>
            <w:vAlign w:val="center"/>
          </w:tcPr>
          <w:p w:rsidR="001077DB" w:rsidRPr="001D626E" w:rsidRDefault="001077DB" w:rsidP="001077DB">
            <w:pPr>
              <w:jc w:val="center"/>
              <w:rPr>
                <w:rFonts w:cs="Times New Roman"/>
                <w:color w:val="000000"/>
              </w:rPr>
            </w:pPr>
            <w:r w:rsidRPr="001D626E">
              <w:rPr>
                <w:rFonts w:cs="Times New Roman"/>
                <w:color w:val="000000"/>
              </w:rPr>
              <w:t xml:space="preserve">0,00  </w:t>
            </w:r>
          </w:p>
        </w:tc>
        <w:tc>
          <w:tcPr>
            <w:tcW w:w="1278" w:type="dxa"/>
            <w:tcBorders>
              <w:top w:val="nil"/>
              <w:left w:val="nil"/>
              <w:bottom w:val="single" w:sz="4" w:space="0" w:color="auto"/>
              <w:right w:val="single" w:sz="4" w:space="0" w:color="auto"/>
            </w:tcBorders>
            <w:shd w:val="clear" w:color="auto" w:fill="FFFFFF"/>
            <w:vAlign w:val="center"/>
          </w:tcPr>
          <w:p w:rsidR="001077DB" w:rsidRPr="001D626E" w:rsidRDefault="001077DB" w:rsidP="001077DB">
            <w:pPr>
              <w:jc w:val="center"/>
              <w:rPr>
                <w:rFonts w:cs="Times New Roman"/>
                <w:color w:val="000000"/>
              </w:rPr>
            </w:pPr>
            <w:r w:rsidRPr="001D626E">
              <w:rPr>
                <w:rFonts w:cs="Times New Roman"/>
                <w:color w:val="000000"/>
              </w:rPr>
              <w:t xml:space="preserve">0,00  </w:t>
            </w:r>
          </w:p>
        </w:tc>
        <w:tc>
          <w:tcPr>
            <w:tcW w:w="1305" w:type="dxa"/>
            <w:tcBorders>
              <w:top w:val="nil"/>
              <w:left w:val="nil"/>
              <w:bottom w:val="single" w:sz="4" w:space="0" w:color="auto"/>
              <w:right w:val="single" w:sz="4" w:space="0" w:color="auto"/>
            </w:tcBorders>
            <w:shd w:val="clear" w:color="auto" w:fill="FFFFFF"/>
            <w:vAlign w:val="center"/>
          </w:tcPr>
          <w:p w:rsidR="001077DB" w:rsidRPr="001D626E" w:rsidRDefault="001077DB" w:rsidP="001077DB">
            <w:pPr>
              <w:jc w:val="center"/>
              <w:rPr>
                <w:rFonts w:cs="Times New Roman"/>
                <w:color w:val="000000"/>
              </w:rPr>
            </w:pPr>
            <w:r w:rsidRPr="001D626E">
              <w:rPr>
                <w:rFonts w:cs="Times New Roman"/>
                <w:color w:val="000000"/>
              </w:rPr>
              <w:t xml:space="preserve">0,00  </w:t>
            </w:r>
          </w:p>
        </w:tc>
        <w:tc>
          <w:tcPr>
            <w:tcW w:w="2131" w:type="dxa"/>
            <w:tcBorders>
              <w:top w:val="nil"/>
              <w:left w:val="nil"/>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c>
          <w:tcPr>
            <w:tcW w:w="1796" w:type="dxa"/>
            <w:tcBorders>
              <w:top w:val="nil"/>
              <w:left w:val="nil"/>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r>
      <w:tr w:rsidR="001077DB" w:rsidRPr="001D626E" w:rsidTr="00DE1B44">
        <w:trPr>
          <w:trHeight w:val="480"/>
        </w:trPr>
        <w:tc>
          <w:tcPr>
            <w:tcW w:w="743" w:type="dxa"/>
            <w:vMerge/>
            <w:tcBorders>
              <w:top w:val="nil"/>
              <w:left w:val="single" w:sz="4" w:space="0" w:color="auto"/>
              <w:bottom w:val="single" w:sz="4" w:space="0" w:color="auto"/>
              <w:right w:val="single" w:sz="4" w:space="0" w:color="auto"/>
            </w:tcBorders>
            <w:vAlign w:val="center"/>
          </w:tcPr>
          <w:p w:rsidR="001077DB" w:rsidRPr="001D626E" w:rsidRDefault="001077DB" w:rsidP="001077DB">
            <w:pPr>
              <w:rPr>
                <w:rFonts w:cs="Times New Roman"/>
                <w:color w:val="000000"/>
              </w:rPr>
            </w:pPr>
          </w:p>
        </w:tc>
        <w:tc>
          <w:tcPr>
            <w:tcW w:w="2607" w:type="dxa"/>
            <w:vMerge/>
            <w:tcBorders>
              <w:top w:val="nil"/>
              <w:left w:val="single" w:sz="4" w:space="0" w:color="auto"/>
              <w:bottom w:val="single" w:sz="4" w:space="0" w:color="auto"/>
              <w:right w:val="single" w:sz="4" w:space="0" w:color="auto"/>
            </w:tcBorders>
            <w:vAlign w:val="center"/>
          </w:tcPr>
          <w:p w:rsidR="001077DB" w:rsidRPr="001D626E" w:rsidRDefault="001077DB" w:rsidP="001077DB">
            <w:pPr>
              <w:rPr>
                <w:rFonts w:cs="Times New Roman"/>
                <w:color w:val="000000"/>
              </w:rPr>
            </w:pPr>
          </w:p>
        </w:tc>
        <w:tc>
          <w:tcPr>
            <w:tcW w:w="1988" w:type="dxa"/>
            <w:vMerge/>
            <w:tcBorders>
              <w:top w:val="nil"/>
              <w:left w:val="single" w:sz="4" w:space="0" w:color="auto"/>
              <w:bottom w:val="single" w:sz="4" w:space="0" w:color="auto"/>
              <w:right w:val="single" w:sz="4" w:space="0" w:color="auto"/>
            </w:tcBorders>
            <w:vAlign w:val="center"/>
          </w:tcPr>
          <w:p w:rsidR="001077DB" w:rsidRPr="001D626E" w:rsidRDefault="001077DB" w:rsidP="001077DB">
            <w:pPr>
              <w:rPr>
                <w:rFonts w:cs="Times New Roman"/>
                <w:color w:val="000000"/>
              </w:rPr>
            </w:pPr>
          </w:p>
        </w:tc>
        <w:tc>
          <w:tcPr>
            <w:tcW w:w="1926"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Внебюджетные источники</w:t>
            </w:r>
          </w:p>
        </w:tc>
        <w:tc>
          <w:tcPr>
            <w:tcW w:w="1908" w:type="dxa"/>
            <w:tcBorders>
              <w:top w:val="nil"/>
              <w:left w:val="nil"/>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c>
          <w:tcPr>
            <w:tcW w:w="2077" w:type="dxa"/>
            <w:tcBorders>
              <w:top w:val="nil"/>
              <w:left w:val="nil"/>
              <w:bottom w:val="single" w:sz="4" w:space="0" w:color="auto"/>
              <w:right w:val="single" w:sz="4" w:space="0" w:color="auto"/>
            </w:tcBorders>
            <w:shd w:val="clear" w:color="auto" w:fill="FFFFFF"/>
            <w:vAlign w:val="center"/>
          </w:tcPr>
          <w:p w:rsidR="001077DB" w:rsidRPr="001D626E" w:rsidRDefault="001077DB" w:rsidP="001077DB">
            <w:pPr>
              <w:jc w:val="center"/>
              <w:rPr>
                <w:rFonts w:cs="Times New Roman"/>
                <w:color w:val="000000"/>
              </w:rPr>
            </w:pPr>
            <w:r w:rsidRPr="001D626E">
              <w:rPr>
                <w:rFonts w:cs="Times New Roman"/>
                <w:color w:val="000000"/>
              </w:rPr>
              <w:t xml:space="preserve">0,00  </w:t>
            </w:r>
          </w:p>
        </w:tc>
        <w:tc>
          <w:tcPr>
            <w:tcW w:w="1359" w:type="dxa"/>
            <w:tcBorders>
              <w:top w:val="nil"/>
              <w:left w:val="nil"/>
              <w:bottom w:val="single" w:sz="4" w:space="0" w:color="auto"/>
              <w:right w:val="single" w:sz="4" w:space="0" w:color="auto"/>
            </w:tcBorders>
            <w:shd w:val="clear" w:color="auto" w:fill="FFFFFF"/>
            <w:vAlign w:val="center"/>
          </w:tcPr>
          <w:p w:rsidR="001077DB" w:rsidRPr="001D626E" w:rsidRDefault="001077DB" w:rsidP="001077DB">
            <w:pPr>
              <w:jc w:val="center"/>
              <w:rPr>
                <w:rFonts w:cs="Times New Roman"/>
                <w:color w:val="000000"/>
              </w:rPr>
            </w:pPr>
            <w:r w:rsidRPr="001D626E">
              <w:rPr>
                <w:rFonts w:cs="Times New Roman"/>
                <w:color w:val="000000"/>
              </w:rPr>
              <w:t xml:space="preserve">0,00  </w:t>
            </w:r>
          </w:p>
        </w:tc>
        <w:tc>
          <w:tcPr>
            <w:tcW w:w="1278" w:type="dxa"/>
            <w:tcBorders>
              <w:top w:val="nil"/>
              <w:left w:val="nil"/>
              <w:bottom w:val="single" w:sz="4" w:space="0" w:color="auto"/>
              <w:right w:val="single" w:sz="4" w:space="0" w:color="auto"/>
            </w:tcBorders>
            <w:shd w:val="clear" w:color="auto" w:fill="FFFFFF"/>
            <w:vAlign w:val="center"/>
          </w:tcPr>
          <w:p w:rsidR="001077DB" w:rsidRPr="001D626E" w:rsidRDefault="001077DB" w:rsidP="001077DB">
            <w:pPr>
              <w:jc w:val="center"/>
              <w:rPr>
                <w:rFonts w:cs="Times New Roman"/>
                <w:color w:val="000000"/>
              </w:rPr>
            </w:pPr>
            <w:r w:rsidRPr="001D626E">
              <w:rPr>
                <w:rFonts w:cs="Times New Roman"/>
                <w:color w:val="000000"/>
              </w:rPr>
              <w:t xml:space="preserve">0,00  </w:t>
            </w:r>
          </w:p>
        </w:tc>
        <w:tc>
          <w:tcPr>
            <w:tcW w:w="1332" w:type="dxa"/>
            <w:tcBorders>
              <w:top w:val="nil"/>
              <w:left w:val="nil"/>
              <w:bottom w:val="single" w:sz="4" w:space="0" w:color="auto"/>
              <w:right w:val="single" w:sz="4" w:space="0" w:color="auto"/>
            </w:tcBorders>
            <w:shd w:val="clear" w:color="auto" w:fill="FFFFFF"/>
            <w:vAlign w:val="center"/>
          </w:tcPr>
          <w:p w:rsidR="001077DB" w:rsidRPr="001D626E" w:rsidRDefault="001077DB" w:rsidP="001077DB">
            <w:pPr>
              <w:jc w:val="center"/>
              <w:rPr>
                <w:rFonts w:cs="Times New Roman"/>
                <w:color w:val="000000"/>
              </w:rPr>
            </w:pPr>
            <w:r w:rsidRPr="001D626E">
              <w:rPr>
                <w:rFonts w:cs="Times New Roman"/>
                <w:color w:val="000000"/>
              </w:rPr>
              <w:t xml:space="preserve">0,00  </w:t>
            </w:r>
          </w:p>
        </w:tc>
        <w:tc>
          <w:tcPr>
            <w:tcW w:w="1251" w:type="dxa"/>
            <w:tcBorders>
              <w:top w:val="nil"/>
              <w:left w:val="nil"/>
              <w:bottom w:val="single" w:sz="4" w:space="0" w:color="auto"/>
              <w:right w:val="single" w:sz="4" w:space="0" w:color="auto"/>
            </w:tcBorders>
            <w:shd w:val="clear" w:color="auto" w:fill="FFFFFF"/>
            <w:vAlign w:val="center"/>
          </w:tcPr>
          <w:p w:rsidR="001077DB" w:rsidRPr="001D626E" w:rsidRDefault="001077DB" w:rsidP="001077DB">
            <w:pPr>
              <w:jc w:val="center"/>
              <w:rPr>
                <w:rFonts w:cs="Times New Roman"/>
                <w:color w:val="000000"/>
              </w:rPr>
            </w:pPr>
            <w:r w:rsidRPr="001D626E">
              <w:rPr>
                <w:rFonts w:cs="Times New Roman"/>
                <w:color w:val="000000"/>
              </w:rPr>
              <w:t xml:space="preserve">0,00  </w:t>
            </w:r>
          </w:p>
        </w:tc>
        <w:tc>
          <w:tcPr>
            <w:tcW w:w="1278" w:type="dxa"/>
            <w:tcBorders>
              <w:top w:val="nil"/>
              <w:left w:val="nil"/>
              <w:bottom w:val="single" w:sz="4" w:space="0" w:color="auto"/>
              <w:right w:val="single" w:sz="4" w:space="0" w:color="auto"/>
            </w:tcBorders>
            <w:shd w:val="clear" w:color="auto" w:fill="FFFFFF"/>
            <w:vAlign w:val="center"/>
          </w:tcPr>
          <w:p w:rsidR="001077DB" w:rsidRPr="001D626E" w:rsidRDefault="001077DB" w:rsidP="001077DB">
            <w:pPr>
              <w:jc w:val="center"/>
              <w:rPr>
                <w:rFonts w:cs="Times New Roman"/>
                <w:color w:val="000000"/>
              </w:rPr>
            </w:pPr>
            <w:r w:rsidRPr="001D626E">
              <w:rPr>
                <w:rFonts w:cs="Times New Roman"/>
                <w:color w:val="000000"/>
              </w:rPr>
              <w:t xml:space="preserve">0,00  </w:t>
            </w:r>
          </w:p>
        </w:tc>
        <w:tc>
          <w:tcPr>
            <w:tcW w:w="1305" w:type="dxa"/>
            <w:tcBorders>
              <w:top w:val="nil"/>
              <w:left w:val="nil"/>
              <w:bottom w:val="single" w:sz="4" w:space="0" w:color="auto"/>
              <w:right w:val="single" w:sz="4" w:space="0" w:color="auto"/>
            </w:tcBorders>
            <w:shd w:val="clear" w:color="auto" w:fill="FFFFFF"/>
            <w:vAlign w:val="center"/>
          </w:tcPr>
          <w:p w:rsidR="001077DB" w:rsidRPr="001D626E" w:rsidRDefault="001077DB" w:rsidP="001077DB">
            <w:pPr>
              <w:jc w:val="center"/>
              <w:rPr>
                <w:rFonts w:cs="Times New Roman"/>
                <w:color w:val="000000"/>
              </w:rPr>
            </w:pPr>
            <w:r w:rsidRPr="001D626E">
              <w:rPr>
                <w:rFonts w:cs="Times New Roman"/>
                <w:color w:val="000000"/>
              </w:rPr>
              <w:t xml:space="preserve">0,00  </w:t>
            </w:r>
          </w:p>
        </w:tc>
        <w:tc>
          <w:tcPr>
            <w:tcW w:w="2131" w:type="dxa"/>
            <w:tcBorders>
              <w:top w:val="nil"/>
              <w:left w:val="nil"/>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c>
          <w:tcPr>
            <w:tcW w:w="1796" w:type="dxa"/>
            <w:tcBorders>
              <w:top w:val="nil"/>
              <w:left w:val="nil"/>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r>
      <w:tr w:rsidR="001077DB" w:rsidRPr="001D626E" w:rsidTr="00DE1B44">
        <w:trPr>
          <w:trHeight w:val="2430"/>
        </w:trPr>
        <w:tc>
          <w:tcPr>
            <w:tcW w:w="743" w:type="dxa"/>
            <w:vMerge/>
            <w:tcBorders>
              <w:top w:val="nil"/>
              <w:left w:val="single" w:sz="4" w:space="0" w:color="auto"/>
              <w:bottom w:val="single" w:sz="4" w:space="0" w:color="auto"/>
              <w:right w:val="single" w:sz="4" w:space="0" w:color="auto"/>
            </w:tcBorders>
            <w:vAlign w:val="center"/>
          </w:tcPr>
          <w:p w:rsidR="001077DB" w:rsidRPr="001D626E" w:rsidRDefault="001077DB" w:rsidP="001077DB">
            <w:pPr>
              <w:rPr>
                <w:rFonts w:cs="Times New Roman"/>
                <w:color w:val="000000"/>
              </w:rPr>
            </w:pPr>
          </w:p>
        </w:tc>
        <w:tc>
          <w:tcPr>
            <w:tcW w:w="2607" w:type="dxa"/>
            <w:vMerge/>
            <w:tcBorders>
              <w:top w:val="nil"/>
              <w:left w:val="single" w:sz="4" w:space="0" w:color="auto"/>
              <w:bottom w:val="single" w:sz="4" w:space="0" w:color="auto"/>
              <w:right w:val="single" w:sz="4" w:space="0" w:color="auto"/>
            </w:tcBorders>
            <w:vAlign w:val="center"/>
          </w:tcPr>
          <w:p w:rsidR="001077DB" w:rsidRPr="001D626E" w:rsidRDefault="001077DB" w:rsidP="001077DB">
            <w:pPr>
              <w:rPr>
                <w:rFonts w:cs="Times New Roman"/>
                <w:color w:val="000000"/>
              </w:rPr>
            </w:pPr>
          </w:p>
        </w:tc>
        <w:tc>
          <w:tcPr>
            <w:tcW w:w="1988" w:type="dxa"/>
            <w:vMerge/>
            <w:tcBorders>
              <w:top w:val="nil"/>
              <w:left w:val="single" w:sz="4" w:space="0" w:color="auto"/>
              <w:bottom w:val="single" w:sz="4" w:space="0" w:color="auto"/>
              <w:right w:val="single" w:sz="4" w:space="0" w:color="auto"/>
            </w:tcBorders>
            <w:vAlign w:val="center"/>
          </w:tcPr>
          <w:p w:rsidR="001077DB" w:rsidRPr="001D626E" w:rsidRDefault="001077DB" w:rsidP="001077DB">
            <w:pPr>
              <w:rPr>
                <w:rFonts w:cs="Times New Roman"/>
                <w:color w:val="000000"/>
              </w:rPr>
            </w:pPr>
          </w:p>
        </w:tc>
        <w:tc>
          <w:tcPr>
            <w:tcW w:w="1926"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Средства бюджета городского округа Электросталь</w:t>
            </w:r>
          </w:p>
        </w:tc>
        <w:tc>
          <w:tcPr>
            <w:tcW w:w="1908"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Ежеквартально, не позднее 25 числа  месяца, следующего за анализируемым периодом</w:t>
            </w:r>
          </w:p>
        </w:tc>
        <w:tc>
          <w:tcPr>
            <w:tcW w:w="2077"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В пределах финансовых средств, предусмотренных на основную деятельность</w:t>
            </w:r>
          </w:p>
        </w:tc>
        <w:tc>
          <w:tcPr>
            <w:tcW w:w="7803" w:type="dxa"/>
            <w:gridSpan w:val="6"/>
            <w:tcBorders>
              <w:top w:val="single" w:sz="4" w:space="0" w:color="auto"/>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xml:space="preserve"> В пределах финансовых средств, предусмотренных обеспечивающей  подпрограммой муниципальной программы "Содержание и развитие жилищно-коммунального хозяйства городского округа Электросталь Московской области на 2015-2019"</w:t>
            </w:r>
          </w:p>
        </w:tc>
        <w:tc>
          <w:tcPr>
            <w:tcW w:w="2131"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Главный специалист отдела жилищной  инфраструктуры УГЖКХ</w:t>
            </w:r>
          </w:p>
        </w:tc>
        <w:tc>
          <w:tcPr>
            <w:tcW w:w="1796"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Наличие у главного специалиста оперативной информации и прогнозных данных</w:t>
            </w:r>
          </w:p>
        </w:tc>
      </w:tr>
      <w:tr w:rsidR="001077DB" w:rsidRPr="001D626E" w:rsidTr="00DE1B44">
        <w:trPr>
          <w:trHeight w:val="465"/>
        </w:trPr>
        <w:tc>
          <w:tcPr>
            <w:tcW w:w="743" w:type="dxa"/>
            <w:tcBorders>
              <w:top w:val="nil"/>
              <w:left w:val="single" w:sz="4" w:space="0" w:color="auto"/>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c>
          <w:tcPr>
            <w:tcW w:w="2607"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Мероприятие 2</w:t>
            </w:r>
          </w:p>
        </w:tc>
        <w:tc>
          <w:tcPr>
            <w:tcW w:w="1988"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1926"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1908"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2077"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1359"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1278"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1332"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1251"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1278"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1305"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2131"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1796"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r>
      <w:tr w:rsidR="001077DB" w:rsidRPr="001D626E" w:rsidTr="00DE1B44">
        <w:trPr>
          <w:trHeight w:val="810"/>
        </w:trPr>
        <w:tc>
          <w:tcPr>
            <w:tcW w:w="743" w:type="dxa"/>
            <w:vMerge w:val="restart"/>
            <w:tcBorders>
              <w:top w:val="nil"/>
              <w:left w:val="single" w:sz="4" w:space="0" w:color="auto"/>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1.2.</w:t>
            </w:r>
          </w:p>
        </w:tc>
        <w:tc>
          <w:tcPr>
            <w:tcW w:w="2607" w:type="dxa"/>
            <w:vMerge w:val="restart"/>
            <w:tcBorders>
              <w:top w:val="nil"/>
              <w:left w:val="single" w:sz="4" w:space="0" w:color="auto"/>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Осуществление государственного и муниципального контроля за выполнением хозяйствующими субъектами правил и норм содержания территорий городского округа,  утвержденных муниципально-правовым актом</w:t>
            </w:r>
          </w:p>
        </w:tc>
        <w:tc>
          <w:tcPr>
            <w:tcW w:w="1988" w:type="dxa"/>
            <w:vMerge w:val="restart"/>
            <w:tcBorders>
              <w:top w:val="nil"/>
              <w:left w:val="single" w:sz="4" w:space="0" w:color="auto"/>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Проведение плановых и внеплановых проверок</w:t>
            </w:r>
          </w:p>
        </w:tc>
        <w:tc>
          <w:tcPr>
            <w:tcW w:w="1926" w:type="dxa"/>
            <w:tcBorders>
              <w:top w:val="nil"/>
              <w:left w:val="nil"/>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Итого</w:t>
            </w:r>
          </w:p>
        </w:tc>
        <w:tc>
          <w:tcPr>
            <w:tcW w:w="1908" w:type="dxa"/>
            <w:tcBorders>
              <w:top w:val="nil"/>
              <w:left w:val="nil"/>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c>
          <w:tcPr>
            <w:tcW w:w="2077" w:type="dxa"/>
            <w:tcBorders>
              <w:top w:val="nil"/>
              <w:left w:val="nil"/>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c>
          <w:tcPr>
            <w:tcW w:w="1359" w:type="dxa"/>
            <w:tcBorders>
              <w:top w:val="nil"/>
              <w:left w:val="nil"/>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c>
          <w:tcPr>
            <w:tcW w:w="1278" w:type="dxa"/>
            <w:tcBorders>
              <w:top w:val="nil"/>
              <w:left w:val="nil"/>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c>
          <w:tcPr>
            <w:tcW w:w="1332" w:type="dxa"/>
            <w:tcBorders>
              <w:top w:val="nil"/>
              <w:left w:val="nil"/>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c>
          <w:tcPr>
            <w:tcW w:w="1251" w:type="dxa"/>
            <w:tcBorders>
              <w:top w:val="nil"/>
              <w:left w:val="nil"/>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c>
          <w:tcPr>
            <w:tcW w:w="1278" w:type="dxa"/>
            <w:tcBorders>
              <w:top w:val="nil"/>
              <w:left w:val="nil"/>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c>
          <w:tcPr>
            <w:tcW w:w="1305" w:type="dxa"/>
            <w:tcBorders>
              <w:top w:val="nil"/>
              <w:left w:val="nil"/>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c>
          <w:tcPr>
            <w:tcW w:w="2131" w:type="dxa"/>
            <w:tcBorders>
              <w:top w:val="nil"/>
              <w:left w:val="nil"/>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c>
          <w:tcPr>
            <w:tcW w:w="1796" w:type="dxa"/>
            <w:tcBorders>
              <w:top w:val="nil"/>
              <w:left w:val="nil"/>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r>
      <w:tr w:rsidR="001077DB" w:rsidRPr="001D626E" w:rsidTr="00DE1B44">
        <w:trPr>
          <w:trHeight w:val="1035"/>
        </w:trPr>
        <w:tc>
          <w:tcPr>
            <w:tcW w:w="743" w:type="dxa"/>
            <w:vMerge/>
            <w:tcBorders>
              <w:top w:val="nil"/>
              <w:left w:val="single" w:sz="4" w:space="0" w:color="auto"/>
              <w:bottom w:val="single" w:sz="4" w:space="0" w:color="auto"/>
              <w:right w:val="single" w:sz="4" w:space="0" w:color="auto"/>
            </w:tcBorders>
            <w:vAlign w:val="center"/>
          </w:tcPr>
          <w:p w:rsidR="001077DB" w:rsidRPr="001D626E" w:rsidRDefault="001077DB" w:rsidP="001077DB">
            <w:pPr>
              <w:rPr>
                <w:rFonts w:cs="Times New Roman"/>
                <w:color w:val="000000"/>
              </w:rPr>
            </w:pPr>
          </w:p>
        </w:tc>
        <w:tc>
          <w:tcPr>
            <w:tcW w:w="2607" w:type="dxa"/>
            <w:vMerge/>
            <w:tcBorders>
              <w:top w:val="nil"/>
              <w:left w:val="single" w:sz="4" w:space="0" w:color="auto"/>
              <w:bottom w:val="single" w:sz="4" w:space="0" w:color="auto"/>
              <w:right w:val="single" w:sz="4" w:space="0" w:color="auto"/>
            </w:tcBorders>
            <w:vAlign w:val="center"/>
          </w:tcPr>
          <w:p w:rsidR="001077DB" w:rsidRPr="001D626E" w:rsidRDefault="001077DB" w:rsidP="001077DB">
            <w:pPr>
              <w:rPr>
                <w:rFonts w:cs="Times New Roman"/>
                <w:color w:val="000000"/>
              </w:rPr>
            </w:pPr>
          </w:p>
        </w:tc>
        <w:tc>
          <w:tcPr>
            <w:tcW w:w="1988" w:type="dxa"/>
            <w:vMerge/>
            <w:tcBorders>
              <w:top w:val="nil"/>
              <w:left w:val="single" w:sz="4" w:space="0" w:color="auto"/>
              <w:bottom w:val="single" w:sz="4" w:space="0" w:color="auto"/>
              <w:right w:val="single" w:sz="4" w:space="0" w:color="auto"/>
            </w:tcBorders>
            <w:vAlign w:val="center"/>
          </w:tcPr>
          <w:p w:rsidR="001077DB" w:rsidRPr="001D626E" w:rsidRDefault="001077DB" w:rsidP="001077DB">
            <w:pPr>
              <w:rPr>
                <w:rFonts w:cs="Times New Roman"/>
                <w:color w:val="000000"/>
              </w:rPr>
            </w:pPr>
          </w:p>
        </w:tc>
        <w:tc>
          <w:tcPr>
            <w:tcW w:w="1926"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Средства бюджета Московской области</w:t>
            </w:r>
          </w:p>
        </w:tc>
        <w:tc>
          <w:tcPr>
            <w:tcW w:w="1908" w:type="dxa"/>
            <w:tcBorders>
              <w:top w:val="nil"/>
              <w:left w:val="nil"/>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c>
          <w:tcPr>
            <w:tcW w:w="2077" w:type="dxa"/>
            <w:tcBorders>
              <w:top w:val="nil"/>
              <w:left w:val="nil"/>
              <w:bottom w:val="single" w:sz="4" w:space="0" w:color="auto"/>
              <w:right w:val="single" w:sz="4" w:space="0" w:color="auto"/>
            </w:tcBorders>
            <w:shd w:val="clear" w:color="auto" w:fill="FFFFFF"/>
            <w:vAlign w:val="center"/>
          </w:tcPr>
          <w:p w:rsidR="001077DB" w:rsidRPr="001D626E" w:rsidRDefault="001077DB" w:rsidP="001077DB">
            <w:pPr>
              <w:jc w:val="center"/>
              <w:rPr>
                <w:rFonts w:cs="Times New Roman"/>
                <w:color w:val="000000"/>
              </w:rPr>
            </w:pPr>
            <w:r w:rsidRPr="001D626E">
              <w:rPr>
                <w:rFonts w:cs="Times New Roman"/>
                <w:color w:val="000000"/>
              </w:rPr>
              <w:t xml:space="preserve">0,00  </w:t>
            </w:r>
          </w:p>
        </w:tc>
        <w:tc>
          <w:tcPr>
            <w:tcW w:w="1359" w:type="dxa"/>
            <w:tcBorders>
              <w:top w:val="nil"/>
              <w:left w:val="nil"/>
              <w:bottom w:val="single" w:sz="4" w:space="0" w:color="auto"/>
              <w:right w:val="single" w:sz="4" w:space="0" w:color="auto"/>
            </w:tcBorders>
            <w:shd w:val="clear" w:color="auto" w:fill="FFFFFF"/>
            <w:vAlign w:val="center"/>
          </w:tcPr>
          <w:p w:rsidR="001077DB" w:rsidRPr="001D626E" w:rsidRDefault="001077DB" w:rsidP="001077DB">
            <w:pPr>
              <w:jc w:val="center"/>
              <w:rPr>
                <w:rFonts w:cs="Times New Roman"/>
                <w:color w:val="000000"/>
              </w:rPr>
            </w:pPr>
            <w:r w:rsidRPr="001D626E">
              <w:rPr>
                <w:rFonts w:cs="Times New Roman"/>
                <w:color w:val="000000"/>
              </w:rPr>
              <w:t xml:space="preserve">0,00  </w:t>
            </w:r>
          </w:p>
        </w:tc>
        <w:tc>
          <w:tcPr>
            <w:tcW w:w="1278" w:type="dxa"/>
            <w:tcBorders>
              <w:top w:val="nil"/>
              <w:left w:val="nil"/>
              <w:bottom w:val="single" w:sz="4" w:space="0" w:color="auto"/>
              <w:right w:val="single" w:sz="4" w:space="0" w:color="auto"/>
            </w:tcBorders>
            <w:shd w:val="clear" w:color="auto" w:fill="FFFFFF"/>
            <w:vAlign w:val="center"/>
          </w:tcPr>
          <w:p w:rsidR="001077DB" w:rsidRPr="001D626E" w:rsidRDefault="001077DB" w:rsidP="001077DB">
            <w:pPr>
              <w:jc w:val="center"/>
              <w:rPr>
                <w:rFonts w:cs="Times New Roman"/>
                <w:color w:val="000000"/>
              </w:rPr>
            </w:pPr>
            <w:r w:rsidRPr="001D626E">
              <w:rPr>
                <w:rFonts w:cs="Times New Roman"/>
                <w:color w:val="000000"/>
              </w:rPr>
              <w:t xml:space="preserve">0,00  </w:t>
            </w:r>
          </w:p>
        </w:tc>
        <w:tc>
          <w:tcPr>
            <w:tcW w:w="1332" w:type="dxa"/>
            <w:tcBorders>
              <w:top w:val="nil"/>
              <w:left w:val="nil"/>
              <w:bottom w:val="single" w:sz="4" w:space="0" w:color="auto"/>
              <w:right w:val="single" w:sz="4" w:space="0" w:color="auto"/>
            </w:tcBorders>
            <w:shd w:val="clear" w:color="auto" w:fill="FFFFFF"/>
            <w:vAlign w:val="center"/>
          </w:tcPr>
          <w:p w:rsidR="001077DB" w:rsidRPr="001D626E" w:rsidRDefault="001077DB" w:rsidP="001077DB">
            <w:pPr>
              <w:jc w:val="center"/>
              <w:rPr>
                <w:rFonts w:cs="Times New Roman"/>
                <w:color w:val="000000"/>
              </w:rPr>
            </w:pPr>
            <w:r w:rsidRPr="001D626E">
              <w:rPr>
                <w:rFonts w:cs="Times New Roman"/>
                <w:color w:val="000000"/>
              </w:rPr>
              <w:t xml:space="preserve">0,00  </w:t>
            </w:r>
          </w:p>
        </w:tc>
        <w:tc>
          <w:tcPr>
            <w:tcW w:w="1251" w:type="dxa"/>
            <w:tcBorders>
              <w:top w:val="nil"/>
              <w:left w:val="nil"/>
              <w:bottom w:val="single" w:sz="4" w:space="0" w:color="auto"/>
              <w:right w:val="single" w:sz="4" w:space="0" w:color="auto"/>
            </w:tcBorders>
            <w:shd w:val="clear" w:color="auto" w:fill="FFFFFF"/>
            <w:vAlign w:val="center"/>
          </w:tcPr>
          <w:p w:rsidR="001077DB" w:rsidRPr="001D626E" w:rsidRDefault="001077DB" w:rsidP="001077DB">
            <w:pPr>
              <w:jc w:val="center"/>
              <w:rPr>
                <w:rFonts w:cs="Times New Roman"/>
                <w:color w:val="000000"/>
              </w:rPr>
            </w:pPr>
            <w:r w:rsidRPr="001D626E">
              <w:rPr>
                <w:rFonts w:cs="Times New Roman"/>
                <w:color w:val="000000"/>
              </w:rPr>
              <w:t xml:space="preserve">0,00  </w:t>
            </w:r>
          </w:p>
        </w:tc>
        <w:tc>
          <w:tcPr>
            <w:tcW w:w="1278" w:type="dxa"/>
            <w:tcBorders>
              <w:top w:val="nil"/>
              <w:left w:val="nil"/>
              <w:bottom w:val="single" w:sz="4" w:space="0" w:color="auto"/>
              <w:right w:val="single" w:sz="4" w:space="0" w:color="auto"/>
            </w:tcBorders>
            <w:shd w:val="clear" w:color="auto" w:fill="FFFFFF"/>
            <w:vAlign w:val="center"/>
          </w:tcPr>
          <w:p w:rsidR="001077DB" w:rsidRPr="001D626E" w:rsidRDefault="001077DB" w:rsidP="001077DB">
            <w:pPr>
              <w:jc w:val="center"/>
              <w:rPr>
                <w:rFonts w:cs="Times New Roman"/>
                <w:color w:val="000000"/>
              </w:rPr>
            </w:pPr>
            <w:r w:rsidRPr="001D626E">
              <w:rPr>
                <w:rFonts w:cs="Times New Roman"/>
                <w:color w:val="000000"/>
              </w:rPr>
              <w:t xml:space="preserve">0,00  </w:t>
            </w:r>
          </w:p>
        </w:tc>
        <w:tc>
          <w:tcPr>
            <w:tcW w:w="1305" w:type="dxa"/>
            <w:tcBorders>
              <w:top w:val="nil"/>
              <w:left w:val="nil"/>
              <w:bottom w:val="single" w:sz="4" w:space="0" w:color="auto"/>
              <w:right w:val="single" w:sz="4" w:space="0" w:color="auto"/>
            </w:tcBorders>
            <w:shd w:val="clear" w:color="auto" w:fill="FFFFFF"/>
            <w:vAlign w:val="center"/>
          </w:tcPr>
          <w:p w:rsidR="001077DB" w:rsidRPr="001D626E" w:rsidRDefault="001077DB" w:rsidP="001077DB">
            <w:pPr>
              <w:jc w:val="center"/>
              <w:rPr>
                <w:rFonts w:cs="Times New Roman"/>
                <w:color w:val="000000"/>
              </w:rPr>
            </w:pPr>
            <w:r w:rsidRPr="001D626E">
              <w:rPr>
                <w:rFonts w:cs="Times New Roman"/>
                <w:color w:val="000000"/>
              </w:rPr>
              <w:t xml:space="preserve">0,00  </w:t>
            </w:r>
          </w:p>
        </w:tc>
        <w:tc>
          <w:tcPr>
            <w:tcW w:w="2131" w:type="dxa"/>
            <w:tcBorders>
              <w:top w:val="nil"/>
              <w:left w:val="nil"/>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c>
          <w:tcPr>
            <w:tcW w:w="1796" w:type="dxa"/>
            <w:tcBorders>
              <w:top w:val="nil"/>
              <w:left w:val="nil"/>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r>
      <w:tr w:rsidR="001077DB" w:rsidRPr="001D626E" w:rsidTr="00DE1B44">
        <w:trPr>
          <w:trHeight w:val="1215"/>
        </w:trPr>
        <w:tc>
          <w:tcPr>
            <w:tcW w:w="743" w:type="dxa"/>
            <w:vMerge/>
            <w:tcBorders>
              <w:top w:val="nil"/>
              <w:left w:val="single" w:sz="4" w:space="0" w:color="auto"/>
              <w:bottom w:val="single" w:sz="4" w:space="0" w:color="auto"/>
              <w:right w:val="single" w:sz="4" w:space="0" w:color="auto"/>
            </w:tcBorders>
            <w:vAlign w:val="center"/>
          </w:tcPr>
          <w:p w:rsidR="001077DB" w:rsidRPr="001D626E" w:rsidRDefault="001077DB" w:rsidP="001077DB">
            <w:pPr>
              <w:rPr>
                <w:rFonts w:cs="Times New Roman"/>
                <w:color w:val="000000"/>
              </w:rPr>
            </w:pPr>
          </w:p>
        </w:tc>
        <w:tc>
          <w:tcPr>
            <w:tcW w:w="2607" w:type="dxa"/>
            <w:vMerge/>
            <w:tcBorders>
              <w:top w:val="nil"/>
              <w:left w:val="single" w:sz="4" w:space="0" w:color="auto"/>
              <w:bottom w:val="single" w:sz="4" w:space="0" w:color="auto"/>
              <w:right w:val="single" w:sz="4" w:space="0" w:color="auto"/>
            </w:tcBorders>
            <w:vAlign w:val="center"/>
          </w:tcPr>
          <w:p w:rsidR="001077DB" w:rsidRPr="001D626E" w:rsidRDefault="001077DB" w:rsidP="001077DB">
            <w:pPr>
              <w:rPr>
                <w:rFonts w:cs="Times New Roman"/>
                <w:color w:val="000000"/>
              </w:rPr>
            </w:pPr>
          </w:p>
        </w:tc>
        <w:tc>
          <w:tcPr>
            <w:tcW w:w="1988" w:type="dxa"/>
            <w:vMerge/>
            <w:tcBorders>
              <w:top w:val="nil"/>
              <w:left w:val="single" w:sz="4" w:space="0" w:color="auto"/>
              <w:bottom w:val="single" w:sz="4" w:space="0" w:color="auto"/>
              <w:right w:val="single" w:sz="4" w:space="0" w:color="auto"/>
            </w:tcBorders>
            <w:vAlign w:val="center"/>
          </w:tcPr>
          <w:p w:rsidR="001077DB" w:rsidRPr="001D626E" w:rsidRDefault="001077DB" w:rsidP="001077DB">
            <w:pPr>
              <w:rPr>
                <w:rFonts w:cs="Times New Roman"/>
                <w:color w:val="000000"/>
              </w:rPr>
            </w:pPr>
          </w:p>
        </w:tc>
        <w:tc>
          <w:tcPr>
            <w:tcW w:w="1926"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Средства федерального бюджета</w:t>
            </w:r>
          </w:p>
        </w:tc>
        <w:tc>
          <w:tcPr>
            <w:tcW w:w="1908" w:type="dxa"/>
            <w:tcBorders>
              <w:top w:val="nil"/>
              <w:left w:val="nil"/>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c>
          <w:tcPr>
            <w:tcW w:w="2077" w:type="dxa"/>
            <w:tcBorders>
              <w:top w:val="nil"/>
              <w:left w:val="nil"/>
              <w:bottom w:val="single" w:sz="4" w:space="0" w:color="auto"/>
              <w:right w:val="single" w:sz="4" w:space="0" w:color="auto"/>
            </w:tcBorders>
            <w:shd w:val="clear" w:color="auto" w:fill="FFFFFF"/>
            <w:vAlign w:val="center"/>
          </w:tcPr>
          <w:p w:rsidR="001077DB" w:rsidRPr="001D626E" w:rsidRDefault="001077DB" w:rsidP="001077DB">
            <w:pPr>
              <w:jc w:val="center"/>
              <w:rPr>
                <w:rFonts w:cs="Times New Roman"/>
                <w:color w:val="000000"/>
              </w:rPr>
            </w:pPr>
            <w:r w:rsidRPr="001D626E">
              <w:rPr>
                <w:rFonts w:cs="Times New Roman"/>
                <w:color w:val="000000"/>
              </w:rPr>
              <w:t xml:space="preserve">0,00  </w:t>
            </w:r>
          </w:p>
        </w:tc>
        <w:tc>
          <w:tcPr>
            <w:tcW w:w="1359" w:type="dxa"/>
            <w:tcBorders>
              <w:top w:val="nil"/>
              <w:left w:val="nil"/>
              <w:bottom w:val="single" w:sz="4" w:space="0" w:color="auto"/>
              <w:right w:val="single" w:sz="4" w:space="0" w:color="auto"/>
            </w:tcBorders>
            <w:shd w:val="clear" w:color="auto" w:fill="FFFFFF"/>
            <w:vAlign w:val="center"/>
          </w:tcPr>
          <w:p w:rsidR="001077DB" w:rsidRPr="001D626E" w:rsidRDefault="001077DB" w:rsidP="001077DB">
            <w:pPr>
              <w:jc w:val="center"/>
              <w:rPr>
                <w:rFonts w:cs="Times New Roman"/>
                <w:color w:val="000000"/>
              </w:rPr>
            </w:pPr>
            <w:r w:rsidRPr="001D626E">
              <w:rPr>
                <w:rFonts w:cs="Times New Roman"/>
                <w:color w:val="000000"/>
              </w:rPr>
              <w:t xml:space="preserve">0,00  </w:t>
            </w:r>
          </w:p>
        </w:tc>
        <w:tc>
          <w:tcPr>
            <w:tcW w:w="1278" w:type="dxa"/>
            <w:tcBorders>
              <w:top w:val="nil"/>
              <w:left w:val="nil"/>
              <w:bottom w:val="single" w:sz="4" w:space="0" w:color="auto"/>
              <w:right w:val="single" w:sz="4" w:space="0" w:color="auto"/>
            </w:tcBorders>
            <w:shd w:val="clear" w:color="auto" w:fill="FFFFFF"/>
            <w:vAlign w:val="center"/>
          </w:tcPr>
          <w:p w:rsidR="001077DB" w:rsidRPr="001D626E" w:rsidRDefault="001077DB" w:rsidP="001077DB">
            <w:pPr>
              <w:jc w:val="center"/>
              <w:rPr>
                <w:rFonts w:cs="Times New Roman"/>
                <w:color w:val="000000"/>
              </w:rPr>
            </w:pPr>
            <w:r w:rsidRPr="001D626E">
              <w:rPr>
                <w:rFonts w:cs="Times New Roman"/>
                <w:color w:val="000000"/>
              </w:rPr>
              <w:t xml:space="preserve">0,00  </w:t>
            </w:r>
          </w:p>
        </w:tc>
        <w:tc>
          <w:tcPr>
            <w:tcW w:w="1332" w:type="dxa"/>
            <w:tcBorders>
              <w:top w:val="nil"/>
              <w:left w:val="nil"/>
              <w:bottom w:val="single" w:sz="4" w:space="0" w:color="auto"/>
              <w:right w:val="single" w:sz="4" w:space="0" w:color="auto"/>
            </w:tcBorders>
            <w:shd w:val="clear" w:color="auto" w:fill="FFFFFF"/>
            <w:vAlign w:val="center"/>
          </w:tcPr>
          <w:p w:rsidR="001077DB" w:rsidRPr="001D626E" w:rsidRDefault="001077DB" w:rsidP="001077DB">
            <w:pPr>
              <w:jc w:val="center"/>
              <w:rPr>
                <w:rFonts w:cs="Times New Roman"/>
                <w:color w:val="000000"/>
              </w:rPr>
            </w:pPr>
            <w:r w:rsidRPr="001D626E">
              <w:rPr>
                <w:rFonts w:cs="Times New Roman"/>
                <w:color w:val="000000"/>
              </w:rPr>
              <w:t xml:space="preserve">0,00  </w:t>
            </w:r>
          </w:p>
        </w:tc>
        <w:tc>
          <w:tcPr>
            <w:tcW w:w="1251" w:type="dxa"/>
            <w:tcBorders>
              <w:top w:val="nil"/>
              <w:left w:val="nil"/>
              <w:bottom w:val="single" w:sz="4" w:space="0" w:color="auto"/>
              <w:right w:val="single" w:sz="4" w:space="0" w:color="auto"/>
            </w:tcBorders>
            <w:shd w:val="clear" w:color="auto" w:fill="FFFFFF"/>
            <w:vAlign w:val="center"/>
          </w:tcPr>
          <w:p w:rsidR="001077DB" w:rsidRPr="001D626E" w:rsidRDefault="001077DB" w:rsidP="001077DB">
            <w:pPr>
              <w:jc w:val="center"/>
              <w:rPr>
                <w:rFonts w:cs="Times New Roman"/>
                <w:color w:val="000000"/>
              </w:rPr>
            </w:pPr>
            <w:r w:rsidRPr="001D626E">
              <w:rPr>
                <w:rFonts w:cs="Times New Roman"/>
                <w:color w:val="000000"/>
              </w:rPr>
              <w:t xml:space="preserve">0,00  </w:t>
            </w:r>
          </w:p>
        </w:tc>
        <w:tc>
          <w:tcPr>
            <w:tcW w:w="1278" w:type="dxa"/>
            <w:tcBorders>
              <w:top w:val="nil"/>
              <w:left w:val="nil"/>
              <w:bottom w:val="single" w:sz="4" w:space="0" w:color="auto"/>
              <w:right w:val="single" w:sz="4" w:space="0" w:color="auto"/>
            </w:tcBorders>
            <w:shd w:val="clear" w:color="auto" w:fill="FFFFFF"/>
            <w:vAlign w:val="center"/>
          </w:tcPr>
          <w:p w:rsidR="001077DB" w:rsidRPr="001D626E" w:rsidRDefault="001077DB" w:rsidP="001077DB">
            <w:pPr>
              <w:jc w:val="center"/>
              <w:rPr>
                <w:rFonts w:cs="Times New Roman"/>
                <w:color w:val="000000"/>
              </w:rPr>
            </w:pPr>
            <w:r w:rsidRPr="001D626E">
              <w:rPr>
                <w:rFonts w:cs="Times New Roman"/>
                <w:color w:val="000000"/>
              </w:rPr>
              <w:t xml:space="preserve">0,00  </w:t>
            </w:r>
          </w:p>
        </w:tc>
        <w:tc>
          <w:tcPr>
            <w:tcW w:w="1305" w:type="dxa"/>
            <w:tcBorders>
              <w:top w:val="nil"/>
              <w:left w:val="nil"/>
              <w:bottom w:val="single" w:sz="4" w:space="0" w:color="auto"/>
              <w:right w:val="single" w:sz="4" w:space="0" w:color="auto"/>
            </w:tcBorders>
            <w:shd w:val="clear" w:color="auto" w:fill="FFFFFF"/>
            <w:vAlign w:val="center"/>
          </w:tcPr>
          <w:p w:rsidR="001077DB" w:rsidRPr="001D626E" w:rsidRDefault="001077DB" w:rsidP="001077DB">
            <w:pPr>
              <w:jc w:val="center"/>
              <w:rPr>
                <w:rFonts w:cs="Times New Roman"/>
                <w:color w:val="000000"/>
              </w:rPr>
            </w:pPr>
            <w:r w:rsidRPr="001D626E">
              <w:rPr>
                <w:rFonts w:cs="Times New Roman"/>
                <w:color w:val="000000"/>
              </w:rPr>
              <w:t xml:space="preserve">0,00  </w:t>
            </w:r>
          </w:p>
        </w:tc>
        <w:tc>
          <w:tcPr>
            <w:tcW w:w="2131" w:type="dxa"/>
            <w:tcBorders>
              <w:top w:val="nil"/>
              <w:left w:val="nil"/>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c>
          <w:tcPr>
            <w:tcW w:w="1796" w:type="dxa"/>
            <w:tcBorders>
              <w:top w:val="nil"/>
              <w:left w:val="nil"/>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r>
      <w:tr w:rsidR="001077DB" w:rsidRPr="001D626E" w:rsidTr="00DE1B44">
        <w:trPr>
          <w:trHeight w:val="810"/>
        </w:trPr>
        <w:tc>
          <w:tcPr>
            <w:tcW w:w="743" w:type="dxa"/>
            <w:vMerge/>
            <w:tcBorders>
              <w:top w:val="nil"/>
              <w:left w:val="single" w:sz="4" w:space="0" w:color="auto"/>
              <w:bottom w:val="single" w:sz="4" w:space="0" w:color="auto"/>
              <w:right w:val="single" w:sz="4" w:space="0" w:color="auto"/>
            </w:tcBorders>
            <w:vAlign w:val="center"/>
          </w:tcPr>
          <w:p w:rsidR="001077DB" w:rsidRPr="001D626E" w:rsidRDefault="001077DB" w:rsidP="001077DB">
            <w:pPr>
              <w:rPr>
                <w:rFonts w:cs="Times New Roman"/>
                <w:color w:val="000000"/>
              </w:rPr>
            </w:pPr>
          </w:p>
        </w:tc>
        <w:tc>
          <w:tcPr>
            <w:tcW w:w="2607" w:type="dxa"/>
            <w:vMerge/>
            <w:tcBorders>
              <w:top w:val="nil"/>
              <w:left w:val="single" w:sz="4" w:space="0" w:color="auto"/>
              <w:bottom w:val="single" w:sz="4" w:space="0" w:color="auto"/>
              <w:right w:val="single" w:sz="4" w:space="0" w:color="auto"/>
            </w:tcBorders>
            <w:vAlign w:val="center"/>
          </w:tcPr>
          <w:p w:rsidR="001077DB" w:rsidRPr="001D626E" w:rsidRDefault="001077DB" w:rsidP="001077DB">
            <w:pPr>
              <w:rPr>
                <w:rFonts w:cs="Times New Roman"/>
                <w:color w:val="000000"/>
              </w:rPr>
            </w:pPr>
          </w:p>
        </w:tc>
        <w:tc>
          <w:tcPr>
            <w:tcW w:w="1988" w:type="dxa"/>
            <w:vMerge/>
            <w:tcBorders>
              <w:top w:val="nil"/>
              <w:left w:val="single" w:sz="4" w:space="0" w:color="auto"/>
              <w:bottom w:val="single" w:sz="4" w:space="0" w:color="auto"/>
              <w:right w:val="single" w:sz="4" w:space="0" w:color="auto"/>
            </w:tcBorders>
            <w:vAlign w:val="center"/>
          </w:tcPr>
          <w:p w:rsidR="001077DB" w:rsidRPr="001D626E" w:rsidRDefault="001077DB" w:rsidP="001077DB">
            <w:pPr>
              <w:rPr>
                <w:rFonts w:cs="Times New Roman"/>
                <w:color w:val="000000"/>
              </w:rPr>
            </w:pPr>
          </w:p>
        </w:tc>
        <w:tc>
          <w:tcPr>
            <w:tcW w:w="1926"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Внебюджетные источники</w:t>
            </w:r>
          </w:p>
        </w:tc>
        <w:tc>
          <w:tcPr>
            <w:tcW w:w="1908" w:type="dxa"/>
            <w:tcBorders>
              <w:top w:val="nil"/>
              <w:left w:val="nil"/>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c>
          <w:tcPr>
            <w:tcW w:w="2077" w:type="dxa"/>
            <w:tcBorders>
              <w:top w:val="nil"/>
              <w:left w:val="nil"/>
              <w:bottom w:val="single" w:sz="4" w:space="0" w:color="auto"/>
              <w:right w:val="single" w:sz="4" w:space="0" w:color="auto"/>
            </w:tcBorders>
            <w:shd w:val="clear" w:color="auto" w:fill="FFFFFF"/>
            <w:vAlign w:val="center"/>
          </w:tcPr>
          <w:p w:rsidR="001077DB" w:rsidRPr="001D626E" w:rsidRDefault="001077DB" w:rsidP="001077DB">
            <w:pPr>
              <w:jc w:val="center"/>
              <w:rPr>
                <w:rFonts w:cs="Times New Roman"/>
                <w:color w:val="000000"/>
              </w:rPr>
            </w:pPr>
            <w:r w:rsidRPr="001D626E">
              <w:rPr>
                <w:rFonts w:cs="Times New Roman"/>
                <w:color w:val="000000"/>
              </w:rPr>
              <w:t xml:space="preserve">0,00  </w:t>
            </w:r>
          </w:p>
        </w:tc>
        <w:tc>
          <w:tcPr>
            <w:tcW w:w="1359" w:type="dxa"/>
            <w:tcBorders>
              <w:top w:val="nil"/>
              <w:left w:val="nil"/>
              <w:bottom w:val="single" w:sz="4" w:space="0" w:color="auto"/>
              <w:right w:val="single" w:sz="4" w:space="0" w:color="auto"/>
            </w:tcBorders>
            <w:shd w:val="clear" w:color="auto" w:fill="FFFFFF"/>
            <w:vAlign w:val="center"/>
          </w:tcPr>
          <w:p w:rsidR="001077DB" w:rsidRPr="001D626E" w:rsidRDefault="001077DB" w:rsidP="001077DB">
            <w:pPr>
              <w:jc w:val="center"/>
              <w:rPr>
                <w:rFonts w:cs="Times New Roman"/>
                <w:color w:val="000000"/>
              </w:rPr>
            </w:pPr>
            <w:r w:rsidRPr="001D626E">
              <w:rPr>
                <w:rFonts w:cs="Times New Roman"/>
                <w:color w:val="000000"/>
              </w:rPr>
              <w:t xml:space="preserve">0,00  </w:t>
            </w:r>
          </w:p>
        </w:tc>
        <w:tc>
          <w:tcPr>
            <w:tcW w:w="1278" w:type="dxa"/>
            <w:tcBorders>
              <w:top w:val="nil"/>
              <w:left w:val="nil"/>
              <w:bottom w:val="single" w:sz="4" w:space="0" w:color="auto"/>
              <w:right w:val="single" w:sz="4" w:space="0" w:color="auto"/>
            </w:tcBorders>
            <w:shd w:val="clear" w:color="auto" w:fill="FFFFFF"/>
            <w:vAlign w:val="center"/>
          </w:tcPr>
          <w:p w:rsidR="001077DB" w:rsidRPr="001D626E" w:rsidRDefault="001077DB" w:rsidP="001077DB">
            <w:pPr>
              <w:jc w:val="center"/>
              <w:rPr>
                <w:rFonts w:cs="Times New Roman"/>
                <w:color w:val="000000"/>
              </w:rPr>
            </w:pPr>
            <w:r w:rsidRPr="001D626E">
              <w:rPr>
                <w:rFonts w:cs="Times New Roman"/>
                <w:color w:val="000000"/>
              </w:rPr>
              <w:t xml:space="preserve">0,00  </w:t>
            </w:r>
          </w:p>
        </w:tc>
        <w:tc>
          <w:tcPr>
            <w:tcW w:w="1332" w:type="dxa"/>
            <w:tcBorders>
              <w:top w:val="nil"/>
              <w:left w:val="nil"/>
              <w:bottom w:val="single" w:sz="4" w:space="0" w:color="auto"/>
              <w:right w:val="single" w:sz="4" w:space="0" w:color="auto"/>
            </w:tcBorders>
            <w:shd w:val="clear" w:color="auto" w:fill="FFFFFF"/>
            <w:vAlign w:val="center"/>
          </w:tcPr>
          <w:p w:rsidR="001077DB" w:rsidRPr="001D626E" w:rsidRDefault="001077DB" w:rsidP="001077DB">
            <w:pPr>
              <w:jc w:val="center"/>
              <w:rPr>
                <w:rFonts w:cs="Times New Roman"/>
                <w:color w:val="000000"/>
              </w:rPr>
            </w:pPr>
            <w:r w:rsidRPr="001D626E">
              <w:rPr>
                <w:rFonts w:cs="Times New Roman"/>
                <w:color w:val="000000"/>
              </w:rPr>
              <w:t xml:space="preserve">0,00  </w:t>
            </w:r>
          </w:p>
        </w:tc>
        <w:tc>
          <w:tcPr>
            <w:tcW w:w="1251" w:type="dxa"/>
            <w:tcBorders>
              <w:top w:val="nil"/>
              <w:left w:val="nil"/>
              <w:bottom w:val="single" w:sz="4" w:space="0" w:color="auto"/>
              <w:right w:val="single" w:sz="4" w:space="0" w:color="auto"/>
            </w:tcBorders>
            <w:shd w:val="clear" w:color="auto" w:fill="FFFFFF"/>
            <w:vAlign w:val="center"/>
          </w:tcPr>
          <w:p w:rsidR="001077DB" w:rsidRPr="001D626E" w:rsidRDefault="001077DB" w:rsidP="001077DB">
            <w:pPr>
              <w:jc w:val="center"/>
              <w:rPr>
                <w:rFonts w:cs="Times New Roman"/>
                <w:color w:val="000000"/>
              </w:rPr>
            </w:pPr>
            <w:r w:rsidRPr="001D626E">
              <w:rPr>
                <w:rFonts w:cs="Times New Roman"/>
                <w:color w:val="000000"/>
              </w:rPr>
              <w:t xml:space="preserve">0,00  </w:t>
            </w:r>
          </w:p>
        </w:tc>
        <w:tc>
          <w:tcPr>
            <w:tcW w:w="1278" w:type="dxa"/>
            <w:tcBorders>
              <w:top w:val="nil"/>
              <w:left w:val="nil"/>
              <w:bottom w:val="single" w:sz="4" w:space="0" w:color="auto"/>
              <w:right w:val="single" w:sz="4" w:space="0" w:color="auto"/>
            </w:tcBorders>
            <w:shd w:val="clear" w:color="auto" w:fill="FFFFFF"/>
            <w:vAlign w:val="center"/>
          </w:tcPr>
          <w:p w:rsidR="001077DB" w:rsidRPr="001D626E" w:rsidRDefault="001077DB" w:rsidP="001077DB">
            <w:pPr>
              <w:jc w:val="center"/>
              <w:rPr>
                <w:rFonts w:cs="Times New Roman"/>
                <w:color w:val="000000"/>
              </w:rPr>
            </w:pPr>
            <w:r w:rsidRPr="001D626E">
              <w:rPr>
                <w:rFonts w:cs="Times New Roman"/>
                <w:color w:val="000000"/>
              </w:rPr>
              <w:t xml:space="preserve">0,00  </w:t>
            </w:r>
          </w:p>
        </w:tc>
        <w:tc>
          <w:tcPr>
            <w:tcW w:w="1305" w:type="dxa"/>
            <w:tcBorders>
              <w:top w:val="nil"/>
              <w:left w:val="nil"/>
              <w:bottom w:val="single" w:sz="4" w:space="0" w:color="auto"/>
              <w:right w:val="single" w:sz="4" w:space="0" w:color="auto"/>
            </w:tcBorders>
            <w:shd w:val="clear" w:color="auto" w:fill="FFFFFF"/>
            <w:vAlign w:val="center"/>
          </w:tcPr>
          <w:p w:rsidR="001077DB" w:rsidRPr="001D626E" w:rsidRDefault="001077DB" w:rsidP="001077DB">
            <w:pPr>
              <w:jc w:val="center"/>
              <w:rPr>
                <w:rFonts w:cs="Times New Roman"/>
                <w:color w:val="000000"/>
              </w:rPr>
            </w:pPr>
            <w:r w:rsidRPr="001D626E">
              <w:rPr>
                <w:rFonts w:cs="Times New Roman"/>
                <w:color w:val="000000"/>
              </w:rPr>
              <w:t xml:space="preserve">0,00  </w:t>
            </w:r>
          </w:p>
        </w:tc>
        <w:tc>
          <w:tcPr>
            <w:tcW w:w="2131" w:type="dxa"/>
            <w:tcBorders>
              <w:top w:val="nil"/>
              <w:left w:val="nil"/>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c>
          <w:tcPr>
            <w:tcW w:w="1796" w:type="dxa"/>
            <w:tcBorders>
              <w:top w:val="nil"/>
              <w:left w:val="nil"/>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r>
      <w:tr w:rsidR="001077DB" w:rsidRPr="001D626E" w:rsidTr="00DE1B44">
        <w:trPr>
          <w:trHeight w:val="810"/>
        </w:trPr>
        <w:tc>
          <w:tcPr>
            <w:tcW w:w="743" w:type="dxa"/>
            <w:vMerge/>
            <w:tcBorders>
              <w:top w:val="nil"/>
              <w:left w:val="single" w:sz="4" w:space="0" w:color="auto"/>
              <w:bottom w:val="single" w:sz="4" w:space="0" w:color="auto"/>
              <w:right w:val="single" w:sz="4" w:space="0" w:color="auto"/>
            </w:tcBorders>
            <w:vAlign w:val="center"/>
          </w:tcPr>
          <w:p w:rsidR="001077DB" w:rsidRPr="001D626E" w:rsidRDefault="001077DB" w:rsidP="001077DB">
            <w:pPr>
              <w:rPr>
                <w:rFonts w:cs="Times New Roman"/>
                <w:color w:val="000000"/>
              </w:rPr>
            </w:pPr>
          </w:p>
        </w:tc>
        <w:tc>
          <w:tcPr>
            <w:tcW w:w="2607" w:type="dxa"/>
            <w:vMerge/>
            <w:tcBorders>
              <w:top w:val="nil"/>
              <w:left w:val="single" w:sz="4" w:space="0" w:color="auto"/>
              <w:bottom w:val="single" w:sz="4" w:space="0" w:color="auto"/>
              <w:right w:val="single" w:sz="4" w:space="0" w:color="auto"/>
            </w:tcBorders>
            <w:vAlign w:val="center"/>
          </w:tcPr>
          <w:p w:rsidR="001077DB" w:rsidRPr="001D626E" w:rsidRDefault="001077DB" w:rsidP="001077DB">
            <w:pPr>
              <w:rPr>
                <w:rFonts w:cs="Times New Roman"/>
                <w:color w:val="000000"/>
              </w:rPr>
            </w:pPr>
          </w:p>
        </w:tc>
        <w:tc>
          <w:tcPr>
            <w:tcW w:w="1988" w:type="dxa"/>
            <w:vMerge/>
            <w:tcBorders>
              <w:top w:val="nil"/>
              <w:left w:val="single" w:sz="4" w:space="0" w:color="auto"/>
              <w:bottom w:val="single" w:sz="4" w:space="0" w:color="auto"/>
              <w:right w:val="single" w:sz="4" w:space="0" w:color="auto"/>
            </w:tcBorders>
            <w:vAlign w:val="center"/>
          </w:tcPr>
          <w:p w:rsidR="001077DB" w:rsidRPr="001D626E" w:rsidRDefault="001077DB" w:rsidP="001077DB">
            <w:pPr>
              <w:rPr>
                <w:rFonts w:cs="Times New Roman"/>
                <w:color w:val="000000"/>
              </w:rPr>
            </w:pPr>
          </w:p>
        </w:tc>
        <w:tc>
          <w:tcPr>
            <w:tcW w:w="1926"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1908" w:type="dxa"/>
            <w:tcBorders>
              <w:top w:val="nil"/>
              <w:left w:val="nil"/>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c>
          <w:tcPr>
            <w:tcW w:w="2077" w:type="dxa"/>
            <w:tcBorders>
              <w:top w:val="nil"/>
              <w:left w:val="nil"/>
              <w:bottom w:val="single" w:sz="4" w:space="0" w:color="auto"/>
              <w:right w:val="single" w:sz="4" w:space="0" w:color="auto"/>
            </w:tcBorders>
            <w:shd w:val="clear" w:color="auto" w:fill="FFFFFF"/>
            <w:vAlign w:val="center"/>
          </w:tcPr>
          <w:p w:rsidR="001077DB" w:rsidRPr="001D626E" w:rsidRDefault="001077DB" w:rsidP="001077DB">
            <w:pPr>
              <w:jc w:val="center"/>
              <w:rPr>
                <w:rFonts w:cs="Times New Roman"/>
                <w:color w:val="000000"/>
              </w:rPr>
            </w:pPr>
            <w:r w:rsidRPr="001D626E">
              <w:rPr>
                <w:rFonts w:cs="Times New Roman"/>
                <w:color w:val="000000"/>
              </w:rPr>
              <w:t> </w:t>
            </w:r>
          </w:p>
        </w:tc>
        <w:tc>
          <w:tcPr>
            <w:tcW w:w="1359" w:type="dxa"/>
            <w:tcBorders>
              <w:top w:val="nil"/>
              <w:left w:val="nil"/>
              <w:bottom w:val="single" w:sz="4" w:space="0" w:color="auto"/>
              <w:right w:val="single" w:sz="4" w:space="0" w:color="auto"/>
            </w:tcBorders>
            <w:shd w:val="clear" w:color="auto" w:fill="FFFFFF"/>
            <w:vAlign w:val="center"/>
          </w:tcPr>
          <w:p w:rsidR="001077DB" w:rsidRPr="001D626E" w:rsidRDefault="001077DB" w:rsidP="001077DB">
            <w:pPr>
              <w:jc w:val="center"/>
              <w:rPr>
                <w:rFonts w:cs="Times New Roman"/>
                <w:color w:val="000000"/>
              </w:rPr>
            </w:pPr>
            <w:r w:rsidRPr="001D626E">
              <w:rPr>
                <w:rFonts w:cs="Times New Roman"/>
                <w:color w:val="000000"/>
              </w:rPr>
              <w:t> </w:t>
            </w:r>
          </w:p>
        </w:tc>
        <w:tc>
          <w:tcPr>
            <w:tcW w:w="1278" w:type="dxa"/>
            <w:tcBorders>
              <w:top w:val="nil"/>
              <w:left w:val="nil"/>
              <w:bottom w:val="single" w:sz="4" w:space="0" w:color="auto"/>
              <w:right w:val="single" w:sz="4" w:space="0" w:color="auto"/>
            </w:tcBorders>
            <w:shd w:val="clear" w:color="auto" w:fill="FFFFFF"/>
            <w:vAlign w:val="center"/>
          </w:tcPr>
          <w:p w:rsidR="001077DB" w:rsidRPr="001D626E" w:rsidRDefault="001077DB" w:rsidP="001077DB">
            <w:pPr>
              <w:jc w:val="center"/>
              <w:rPr>
                <w:rFonts w:cs="Times New Roman"/>
                <w:color w:val="000000"/>
              </w:rPr>
            </w:pPr>
            <w:r w:rsidRPr="001D626E">
              <w:rPr>
                <w:rFonts w:cs="Times New Roman"/>
                <w:color w:val="000000"/>
              </w:rPr>
              <w:t> </w:t>
            </w:r>
          </w:p>
        </w:tc>
        <w:tc>
          <w:tcPr>
            <w:tcW w:w="1332" w:type="dxa"/>
            <w:tcBorders>
              <w:top w:val="nil"/>
              <w:left w:val="nil"/>
              <w:bottom w:val="single" w:sz="4" w:space="0" w:color="auto"/>
              <w:right w:val="single" w:sz="4" w:space="0" w:color="auto"/>
            </w:tcBorders>
            <w:shd w:val="clear" w:color="auto" w:fill="FFFFFF"/>
            <w:vAlign w:val="center"/>
          </w:tcPr>
          <w:p w:rsidR="001077DB" w:rsidRPr="001D626E" w:rsidRDefault="001077DB" w:rsidP="001077DB">
            <w:pPr>
              <w:jc w:val="center"/>
              <w:rPr>
                <w:rFonts w:cs="Times New Roman"/>
                <w:color w:val="000000"/>
              </w:rPr>
            </w:pPr>
            <w:r w:rsidRPr="001D626E">
              <w:rPr>
                <w:rFonts w:cs="Times New Roman"/>
                <w:color w:val="000000"/>
              </w:rPr>
              <w:t> </w:t>
            </w:r>
          </w:p>
        </w:tc>
        <w:tc>
          <w:tcPr>
            <w:tcW w:w="1251" w:type="dxa"/>
            <w:tcBorders>
              <w:top w:val="nil"/>
              <w:left w:val="nil"/>
              <w:bottom w:val="single" w:sz="4" w:space="0" w:color="auto"/>
              <w:right w:val="single" w:sz="4" w:space="0" w:color="auto"/>
            </w:tcBorders>
            <w:shd w:val="clear" w:color="auto" w:fill="FFFFFF"/>
            <w:vAlign w:val="center"/>
          </w:tcPr>
          <w:p w:rsidR="001077DB" w:rsidRPr="001D626E" w:rsidRDefault="001077DB" w:rsidP="001077DB">
            <w:pPr>
              <w:jc w:val="center"/>
              <w:rPr>
                <w:rFonts w:cs="Times New Roman"/>
                <w:color w:val="000000"/>
              </w:rPr>
            </w:pPr>
            <w:r w:rsidRPr="001D626E">
              <w:rPr>
                <w:rFonts w:cs="Times New Roman"/>
                <w:color w:val="000000"/>
              </w:rPr>
              <w:t> </w:t>
            </w:r>
          </w:p>
        </w:tc>
        <w:tc>
          <w:tcPr>
            <w:tcW w:w="1278" w:type="dxa"/>
            <w:tcBorders>
              <w:top w:val="nil"/>
              <w:left w:val="nil"/>
              <w:bottom w:val="single" w:sz="4" w:space="0" w:color="auto"/>
              <w:right w:val="single" w:sz="4" w:space="0" w:color="auto"/>
            </w:tcBorders>
            <w:shd w:val="clear" w:color="auto" w:fill="FFFFFF"/>
            <w:vAlign w:val="center"/>
          </w:tcPr>
          <w:p w:rsidR="001077DB" w:rsidRPr="001D626E" w:rsidRDefault="001077DB" w:rsidP="001077DB">
            <w:pPr>
              <w:jc w:val="center"/>
              <w:rPr>
                <w:rFonts w:cs="Times New Roman"/>
                <w:color w:val="000000"/>
              </w:rPr>
            </w:pPr>
            <w:r w:rsidRPr="001D626E">
              <w:rPr>
                <w:rFonts w:cs="Times New Roman"/>
                <w:color w:val="000000"/>
              </w:rPr>
              <w:t> </w:t>
            </w:r>
          </w:p>
        </w:tc>
        <w:tc>
          <w:tcPr>
            <w:tcW w:w="1305" w:type="dxa"/>
            <w:tcBorders>
              <w:top w:val="nil"/>
              <w:left w:val="nil"/>
              <w:bottom w:val="single" w:sz="4" w:space="0" w:color="auto"/>
              <w:right w:val="single" w:sz="4" w:space="0" w:color="auto"/>
            </w:tcBorders>
            <w:shd w:val="clear" w:color="auto" w:fill="FFFFFF"/>
            <w:vAlign w:val="center"/>
          </w:tcPr>
          <w:p w:rsidR="001077DB" w:rsidRPr="001D626E" w:rsidRDefault="001077DB" w:rsidP="001077DB">
            <w:pPr>
              <w:jc w:val="center"/>
              <w:rPr>
                <w:rFonts w:cs="Times New Roman"/>
                <w:color w:val="000000"/>
              </w:rPr>
            </w:pPr>
            <w:r w:rsidRPr="001D626E">
              <w:rPr>
                <w:rFonts w:cs="Times New Roman"/>
                <w:color w:val="000000"/>
              </w:rPr>
              <w:t> </w:t>
            </w:r>
          </w:p>
        </w:tc>
        <w:tc>
          <w:tcPr>
            <w:tcW w:w="2131" w:type="dxa"/>
            <w:tcBorders>
              <w:top w:val="nil"/>
              <w:left w:val="nil"/>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c>
          <w:tcPr>
            <w:tcW w:w="1796" w:type="dxa"/>
            <w:tcBorders>
              <w:top w:val="nil"/>
              <w:left w:val="nil"/>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r>
      <w:tr w:rsidR="001077DB" w:rsidRPr="001D626E" w:rsidTr="00DE1B44">
        <w:trPr>
          <w:trHeight w:val="2040"/>
        </w:trPr>
        <w:tc>
          <w:tcPr>
            <w:tcW w:w="743" w:type="dxa"/>
            <w:vMerge/>
            <w:tcBorders>
              <w:top w:val="nil"/>
              <w:left w:val="single" w:sz="4" w:space="0" w:color="auto"/>
              <w:bottom w:val="single" w:sz="4" w:space="0" w:color="auto"/>
              <w:right w:val="single" w:sz="4" w:space="0" w:color="auto"/>
            </w:tcBorders>
            <w:vAlign w:val="center"/>
          </w:tcPr>
          <w:p w:rsidR="001077DB" w:rsidRPr="001D626E" w:rsidRDefault="001077DB" w:rsidP="001077DB">
            <w:pPr>
              <w:rPr>
                <w:rFonts w:cs="Times New Roman"/>
                <w:color w:val="000000"/>
              </w:rPr>
            </w:pPr>
          </w:p>
        </w:tc>
        <w:tc>
          <w:tcPr>
            <w:tcW w:w="2607" w:type="dxa"/>
            <w:vMerge/>
            <w:tcBorders>
              <w:top w:val="nil"/>
              <w:left w:val="single" w:sz="4" w:space="0" w:color="auto"/>
              <w:bottom w:val="single" w:sz="4" w:space="0" w:color="auto"/>
              <w:right w:val="single" w:sz="4" w:space="0" w:color="auto"/>
            </w:tcBorders>
            <w:vAlign w:val="center"/>
          </w:tcPr>
          <w:p w:rsidR="001077DB" w:rsidRPr="001D626E" w:rsidRDefault="001077DB" w:rsidP="001077DB">
            <w:pPr>
              <w:rPr>
                <w:rFonts w:cs="Times New Roman"/>
                <w:color w:val="000000"/>
              </w:rPr>
            </w:pPr>
          </w:p>
        </w:tc>
        <w:tc>
          <w:tcPr>
            <w:tcW w:w="1988" w:type="dxa"/>
            <w:vMerge/>
            <w:tcBorders>
              <w:top w:val="nil"/>
              <w:left w:val="single" w:sz="4" w:space="0" w:color="auto"/>
              <w:bottom w:val="single" w:sz="4" w:space="0" w:color="auto"/>
              <w:right w:val="single" w:sz="4" w:space="0" w:color="auto"/>
            </w:tcBorders>
            <w:vAlign w:val="center"/>
          </w:tcPr>
          <w:p w:rsidR="001077DB" w:rsidRPr="001D626E" w:rsidRDefault="001077DB" w:rsidP="001077DB">
            <w:pPr>
              <w:rPr>
                <w:rFonts w:cs="Times New Roman"/>
                <w:color w:val="000000"/>
              </w:rPr>
            </w:pPr>
          </w:p>
        </w:tc>
        <w:tc>
          <w:tcPr>
            <w:tcW w:w="1926"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Средства бюджета городского округа Электросталь</w:t>
            </w:r>
          </w:p>
        </w:tc>
        <w:tc>
          <w:tcPr>
            <w:tcW w:w="1908"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В сроки, планами годовых проверок реализации муниципальных контрактов</w:t>
            </w:r>
          </w:p>
        </w:tc>
        <w:tc>
          <w:tcPr>
            <w:tcW w:w="2077"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В пределах финансовых средств, предусмотренных на основную деятельность</w:t>
            </w:r>
          </w:p>
        </w:tc>
        <w:tc>
          <w:tcPr>
            <w:tcW w:w="7803" w:type="dxa"/>
            <w:gridSpan w:val="6"/>
            <w:tcBorders>
              <w:top w:val="single" w:sz="4" w:space="0" w:color="auto"/>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xml:space="preserve"> В пределах финансовых средств, предусмотренных обеспечивающей  подпрограммой муниципальной программы "Содержание и развитие жилищно-коммунального хозяйства городского округа Электросталь Московской области на 2015-2019"</w:t>
            </w:r>
          </w:p>
        </w:tc>
        <w:tc>
          <w:tcPr>
            <w:tcW w:w="2131"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ГАТН МО, УГЖКХ, МУ "УМЗ"</w:t>
            </w:r>
          </w:p>
        </w:tc>
        <w:tc>
          <w:tcPr>
            <w:tcW w:w="1796"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Привлечение виновных лиц в случае установки фактов неисполнения требований Правил и Норм благоустройства территори городского округа к ответственности в соответствии с законодательством Российской Федерации и Московской области</w:t>
            </w:r>
          </w:p>
        </w:tc>
      </w:tr>
      <w:tr w:rsidR="001077DB" w:rsidRPr="001D626E" w:rsidTr="00DE1B44">
        <w:trPr>
          <w:trHeight w:val="585"/>
        </w:trPr>
        <w:tc>
          <w:tcPr>
            <w:tcW w:w="743" w:type="dxa"/>
            <w:tcBorders>
              <w:top w:val="nil"/>
              <w:left w:val="single" w:sz="4" w:space="0" w:color="auto"/>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1.3.</w:t>
            </w:r>
          </w:p>
        </w:tc>
        <w:tc>
          <w:tcPr>
            <w:tcW w:w="2607"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Мероприятие 3</w:t>
            </w:r>
          </w:p>
        </w:tc>
        <w:tc>
          <w:tcPr>
            <w:tcW w:w="1988"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1926" w:type="dxa"/>
            <w:vMerge w:val="restart"/>
            <w:tcBorders>
              <w:top w:val="nil"/>
              <w:left w:val="single" w:sz="4" w:space="0" w:color="auto"/>
              <w:bottom w:val="single" w:sz="4" w:space="0" w:color="000000"/>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Средства бюджета городского округа Электрсоталь  Московской области</w:t>
            </w:r>
          </w:p>
        </w:tc>
        <w:tc>
          <w:tcPr>
            <w:tcW w:w="1908"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2077"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1359" w:type="dxa"/>
            <w:tcBorders>
              <w:top w:val="nil"/>
              <w:left w:val="nil"/>
              <w:bottom w:val="single" w:sz="4" w:space="0" w:color="auto"/>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 </w:t>
            </w:r>
          </w:p>
        </w:tc>
        <w:tc>
          <w:tcPr>
            <w:tcW w:w="1278" w:type="dxa"/>
            <w:tcBorders>
              <w:top w:val="nil"/>
              <w:left w:val="nil"/>
              <w:bottom w:val="single" w:sz="4" w:space="0" w:color="auto"/>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 </w:t>
            </w:r>
          </w:p>
        </w:tc>
        <w:tc>
          <w:tcPr>
            <w:tcW w:w="1332" w:type="dxa"/>
            <w:tcBorders>
              <w:top w:val="nil"/>
              <w:left w:val="nil"/>
              <w:bottom w:val="single" w:sz="4" w:space="0" w:color="auto"/>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 </w:t>
            </w:r>
          </w:p>
        </w:tc>
        <w:tc>
          <w:tcPr>
            <w:tcW w:w="1251" w:type="dxa"/>
            <w:tcBorders>
              <w:top w:val="nil"/>
              <w:left w:val="nil"/>
              <w:bottom w:val="single" w:sz="4" w:space="0" w:color="auto"/>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 </w:t>
            </w:r>
          </w:p>
        </w:tc>
        <w:tc>
          <w:tcPr>
            <w:tcW w:w="1278" w:type="dxa"/>
            <w:tcBorders>
              <w:top w:val="nil"/>
              <w:left w:val="nil"/>
              <w:bottom w:val="single" w:sz="4" w:space="0" w:color="auto"/>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 </w:t>
            </w:r>
          </w:p>
        </w:tc>
        <w:tc>
          <w:tcPr>
            <w:tcW w:w="1305" w:type="dxa"/>
            <w:tcBorders>
              <w:top w:val="nil"/>
              <w:left w:val="nil"/>
              <w:bottom w:val="single" w:sz="4" w:space="0" w:color="auto"/>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 </w:t>
            </w:r>
          </w:p>
        </w:tc>
        <w:tc>
          <w:tcPr>
            <w:tcW w:w="2131"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1796"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r>
      <w:tr w:rsidR="001077DB" w:rsidRPr="001D626E" w:rsidTr="00DE1B44">
        <w:trPr>
          <w:trHeight w:val="2355"/>
        </w:trPr>
        <w:tc>
          <w:tcPr>
            <w:tcW w:w="743" w:type="dxa"/>
            <w:tcBorders>
              <w:top w:val="nil"/>
              <w:left w:val="single" w:sz="4" w:space="0" w:color="auto"/>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c>
          <w:tcPr>
            <w:tcW w:w="2607"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Обустройство контейнерных площадок</w:t>
            </w:r>
          </w:p>
        </w:tc>
        <w:tc>
          <w:tcPr>
            <w:tcW w:w="1988"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1926" w:type="dxa"/>
            <w:vMerge/>
            <w:tcBorders>
              <w:top w:val="nil"/>
              <w:left w:val="single" w:sz="4" w:space="0" w:color="auto"/>
              <w:bottom w:val="single" w:sz="4" w:space="0" w:color="000000"/>
              <w:right w:val="single" w:sz="4" w:space="0" w:color="auto"/>
            </w:tcBorders>
            <w:vAlign w:val="center"/>
          </w:tcPr>
          <w:p w:rsidR="001077DB" w:rsidRPr="001D626E" w:rsidRDefault="001077DB" w:rsidP="001077DB">
            <w:pPr>
              <w:rPr>
                <w:rFonts w:cs="Times New Roman"/>
                <w:color w:val="000000"/>
              </w:rPr>
            </w:pPr>
          </w:p>
        </w:tc>
        <w:tc>
          <w:tcPr>
            <w:tcW w:w="1908"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2077"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в т.ч. обустройство контейнерной площадки по адресу: Загородный проезд, д. 5</w:t>
            </w:r>
          </w:p>
        </w:tc>
        <w:tc>
          <w:tcPr>
            <w:tcW w:w="1359" w:type="dxa"/>
            <w:tcBorders>
              <w:top w:val="nil"/>
              <w:left w:val="nil"/>
              <w:bottom w:val="single" w:sz="4" w:space="0" w:color="auto"/>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30,00</w:t>
            </w:r>
          </w:p>
        </w:tc>
        <w:tc>
          <w:tcPr>
            <w:tcW w:w="1278" w:type="dxa"/>
            <w:tcBorders>
              <w:top w:val="nil"/>
              <w:left w:val="nil"/>
              <w:bottom w:val="single" w:sz="4" w:space="0" w:color="auto"/>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30,00</w:t>
            </w:r>
          </w:p>
        </w:tc>
        <w:tc>
          <w:tcPr>
            <w:tcW w:w="1332" w:type="dxa"/>
            <w:tcBorders>
              <w:top w:val="nil"/>
              <w:left w:val="nil"/>
              <w:bottom w:val="single" w:sz="4" w:space="0" w:color="auto"/>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0,00</w:t>
            </w:r>
          </w:p>
        </w:tc>
        <w:tc>
          <w:tcPr>
            <w:tcW w:w="1251" w:type="dxa"/>
            <w:tcBorders>
              <w:top w:val="nil"/>
              <w:left w:val="nil"/>
              <w:bottom w:val="single" w:sz="4" w:space="0" w:color="auto"/>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0,00</w:t>
            </w:r>
          </w:p>
        </w:tc>
        <w:tc>
          <w:tcPr>
            <w:tcW w:w="1278" w:type="dxa"/>
            <w:tcBorders>
              <w:top w:val="nil"/>
              <w:left w:val="nil"/>
              <w:bottom w:val="single" w:sz="4" w:space="0" w:color="auto"/>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0,00</w:t>
            </w:r>
          </w:p>
        </w:tc>
        <w:tc>
          <w:tcPr>
            <w:tcW w:w="1305" w:type="dxa"/>
            <w:tcBorders>
              <w:top w:val="nil"/>
              <w:left w:val="nil"/>
              <w:bottom w:val="single" w:sz="4" w:space="0" w:color="auto"/>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0,00</w:t>
            </w:r>
          </w:p>
        </w:tc>
        <w:tc>
          <w:tcPr>
            <w:tcW w:w="2131"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1796"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r>
      <w:tr w:rsidR="001077DB" w:rsidRPr="001D626E" w:rsidTr="00DE1B44">
        <w:trPr>
          <w:trHeight w:val="720"/>
        </w:trPr>
        <w:tc>
          <w:tcPr>
            <w:tcW w:w="743" w:type="dxa"/>
            <w:tcBorders>
              <w:top w:val="nil"/>
              <w:left w:val="single" w:sz="4" w:space="0" w:color="auto"/>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1.4.</w:t>
            </w:r>
          </w:p>
        </w:tc>
        <w:tc>
          <w:tcPr>
            <w:tcW w:w="2607" w:type="dxa"/>
            <w:tcBorders>
              <w:top w:val="nil"/>
              <w:left w:val="nil"/>
              <w:bottom w:val="nil"/>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Мероприятие 4</w:t>
            </w:r>
          </w:p>
        </w:tc>
        <w:tc>
          <w:tcPr>
            <w:tcW w:w="1988" w:type="dxa"/>
            <w:tcBorders>
              <w:top w:val="nil"/>
              <w:left w:val="nil"/>
              <w:bottom w:val="nil"/>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1926"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1908" w:type="dxa"/>
            <w:tcBorders>
              <w:top w:val="nil"/>
              <w:left w:val="nil"/>
              <w:bottom w:val="nil"/>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2077" w:type="dxa"/>
            <w:tcBorders>
              <w:top w:val="nil"/>
              <w:left w:val="nil"/>
              <w:bottom w:val="nil"/>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1359" w:type="dxa"/>
            <w:tcBorders>
              <w:top w:val="nil"/>
              <w:left w:val="nil"/>
              <w:bottom w:val="nil"/>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 </w:t>
            </w:r>
          </w:p>
        </w:tc>
        <w:tc>
          <w:tcPr>
            <w:tcW w:w="1278" w:type="dxa"/>
            <w:tcBorders>
              <w:top w:val="nil"/>
              <w:left w:val="nil"/>
              <w:bottom w:val="nil"/>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 </w:t>
            </w:r>
          </w:p>
        </w:tc>
        <w:tc>
          <w:tcPr>
            <w:tcW w:w="1332" w:type="dxa"/>
            <w:tcBorders>
              <w:top w:val="nil"/>
              <w:left w:val="nil"/>
              <w:bottom w:val="nil"/>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 </w:t>
            </w:r>
          </w:p>
        </w:tc>
        <w:tc>
          <w:tcPr>
            <w:tcW w:w="1251" w:type="dxa"/>
            <w:tcBorders>
              <w:top w:val="nil"/>
              <w:left w:val="nil"/>
              <w:bottom w:val="nil"/>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 </w:t>
            </w:r>
          </w:p>
        </w:tc>
        <w:tc>
          <w:tcPr>
            <w:tcW w:w="1278" w:type="dxa"/>
            <w:tcBorders>
              <w:top w:val="nil"/>
              <w:left w:val="nil"/>
              <w:bottom w:val="nil"/>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 </w:t>
            </w:r>
          </w:p>
        </w:tc>
        <w:tc>
          <w:tcPr>
            <w:tcW w:w="1305" w:type="dxa"/>
            <w:tcBorders>
              <w:top w:val="nil"/>
              <w:left w:val="nil"/>
              <w:bottom w:val="nil"/>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 </w:t>
            </w:r>
          </w:p>
        </w:tc>
        <w:tc>
          <w:tcPr>
            <w:tcW w:w="2131" w:type="dxa"/>
            <w:tcBorders>
              <w:top w:val="nil"/>
              <w:left w:val="nil"/>
              <w:bottom w:val="nil"/>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1796" w:type="dxa"/>
            <w:tcBorders>
              <w:top w:val="nil"/>
              <w:left w:val="nil"/>
              <w:bottom w:val="nil"/>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r>
      <w:tr w:rsidR="001077DB" w:rsidRPr="001D626E" w:rsidTr="00DE1B44">
        <w:trPr>
          <w:trHeight w:val="2685"/>
        </w:trPr>
        <w:tc>
          <w:tcPr>
            <w:tcW w:w="743" w:type="dxa"/>
            <w:tcBorders>
              <w:top w:val="nil"/>
              <w:left w:val="single" w:sz="4" w:space="0" w:color="auto"/>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c>
          <w:tcPr>
            <w:tcW w:w="2607" w:type="dxa"/>
            <w:tcBorders>
              <w:top w:val="single" w:sz="4" w:space="0" w:color="auto"/>
              <w:left w:val="nil"/>
              <w:bottom w:val="nil"/>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xml:space="preserve"> Выполнение работ по отлову безнадзорных животных</w:t>
            </w:r>
          </w:p>
        </w:tc>
        <w:tc>
          <w:tcPr>
            <w:tcW w:w="1988" w:type="dxa"/>
            <w:tcBorders>
              <w:top w:val="single" w:sz="4" w:space="0" w:color="auto"/>
              <w:left w:val="nil"/>
              <w:bottom w:val="nil"/>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1926"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Средства бюджета городского округа Электросталь</w:t>
            </w:r>
          </w:p>
        </w:tc>
        <w:tc>
          <w:tcPr>
            <w:tcW w:w="1908" w:type="dxa"/>
            <w:tcBorders>
              <w:top w:val="single" w:sz="4" w:space="0" w:color="auto"/>
              <w:left w:val="nil"/>
              <w:bottom w:val="nil"/>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2077" w:type="dxa"/>
            <w:tcBorders>
              <w:top w:val="single" w:sz="4" w:space="0" w:color="auto"/>
              <w:left w:val="nil"/>
              <w:bottom w:val="nil"/>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выполнение мероприятий по защите населения от неблагоприятного воздействия безнадзорных животных</w:t>
            </w:r>
          </w:p>
        </w:tc>
        <w:tc>
          <w:tcPr>
            <w:tcW w:w="1359" w:type="dxa"/>
            <w:tcBorders>
              <w:top w:val="single" w:sz="4" w:space="0" w:color="auto"/>
              <w:left w:val="nil"/>
              <w:bottom w:val="nil"/>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100,00</w:t>
            </w:r>
          </w:p>
        </w:tc>
        <w:tc>
          <w:tcPr>
            <w:tcW w:w="1278" w:type="dxa"/>
            <w:tcBorders>
              <w:top w:val="single" w:sz="4" w:space="0" w:color="auto"/>
              <w:left w:val="nil"/>
              <w:bottom w:val="nil"/>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100,00</w:t>
            </w:r>
          </w:p>
        </w:tc>
        <w:tc>
          <w:tcPr>
            <w:tcW w:w="1332" w:type="dxa"/>
            <w:tcBorders>
              <w:top w:val="single" w:sz="4" w:space="0" w:color="auto"/>
              <w:left w:val="nil"/>
              <w:bottom w:val="nil"/>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0,00</w:t>
            </w:r>
          </w:p>
        </w:tc>
        <w:tc>
          <w:tcPr>
            <w:tcW w:w="1251" w:type="dxa"/>
            <w:tcBorders>
              <w:top w:val="single" w:sz="4" w:space="0" w:color="auto"/>
              <w:left w:val="nil"/>
              <w:bottom w:val="nil"/>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0,00</w:t>
            </w:r>
          </w:p>
        </w:tc>
        <w:tc>
          <w:tcPr>
            <w:tcW w:w="1278" w:type="dxa"/>
            <w:tcBorders>
              <w:top w:val="single" w:sz="4" w:space="0" w:color="auto"/>
              <w:left w:val="nil"/>
              <w:bottom w:val="nil"/>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0,00</w:t>
            </w:r>
          </w:p>
        </w:tc>
        <w:tc>
          <w:tcPr>
            <w:tcW w:w="1305" w:type="dxa"/>
            <w:tcBorders>
              <w:top w:val="single" w:sz="4" w:space="0" w:color="auto"/>
              <w:left w:val="nil"/>
              <w:bottom w:val="nil"/>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0,00</w:t>
            </w:r>
          </w:p>
        </w:tc>
        <w:tc>
          <w:tcPr>
            <w:tcW w:w="2131" w:type="dxa"/>
            <w:tcBorders>
              <w:top w:val="single" w:sz="4" w:space="0" w:color="auto"/>
              <w:left w:val="nil"/>
              <w:bottom w:val="nil"/>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ОЖИ УГЖКХ                 МУ "УМЗ"</w:t>
            </w:r>
          </w:p>
        </w:tc>
        <w:tc>
          <w:tcPr>
            <w:tcW w:w="1796" w:type="dxa"/>
            <w:tcBorders>
              <w:top w:val="single" w:sz="4" w:space="0" w:color="auto"/>
              <w:left w:val="nil"/>
              <w:bottom w:val="nil"/>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Выполнение муниципального задания 100%</w:t>
            </w:r>
          </w:p>
        </w:tc>
      </w:tr>
      <w:tr w:rsidR="001077DB" w:rsidRPr="001D626E" w:rsidTr="00DE1B44">
        <w:trPr>
          <w:trHeight w:val="765"/>
        </w:trPr>
        <w:tc>
          <w:tcPr>
            <w:tcW w:w="743" w:type="dxa"/>
            <w:tcBorders>
              <w:top w:val="nil"/>
              <w:left w:val="single" w:sz="4" w:space="0" w:color="auto"/>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1.5.</w:t>
            </w:r>
          </w:p>
        </w:tc>
        <w:tc>
          <w:tcPr>
            <w:tcW w:w="2607" w:type="dxa"/>
            <w:tcBorders>
              <w:top w:val="single" w:sz="4" w:space="0" w:color="auto"/>
              <w:left w:val="nil"/>
              <w:bottom w:val="nil"/>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xml:space="preserve">Мероприятие 5.  </w:t>
            </w:r>
          </w:p>
        </w:tc>
        <w:tc>
          <w:tcPr>
            <w:tcW w:w="1988" w:type="dxa"/>
            <w:tcBorders>
              <w:top w:val="single" w:sz="4" w:space="0" w:color="auto"/>
              <w:left w:val="nil"/>
              <w:bottom w:val="nil"/>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1926"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1908" w:type="dxa"/>
            <w:tcBorders>
              <w:top w:val="single" w:sz="4" w:space="0" w:color="auto"/>
              <w:left w:val="nil"/>
              <w:bottom w:val="nil"/>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2077" w:type="dxa"/>
            <w:tcBorders>
              <w:top w:val="single" w:sz="4" w:space="0" w:color="auto"/>
              <w:left w:val="nil"/>
              <w:bottom w:val="nil"/>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1359" w:type="dxa"/>
            <w:tcBorders>
              <w:top w:val="single" w:sz="4" w:space="0" w:color="auto"/>
              <w:left w:val="nil"/>
              <w:bottom w:val="nil"/>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 </w:t>
            </w:r>
          </w:p>
        </w:tc>
        <w:tc>
          <w:tcPr>
            <w:tcW w:w="1278" w:type="dxa"/>
            <w:tcBorders>
              <w:top w:val="single" w:sz="4" w:space="0" w:color="auto"/>
              <w:left w:val="nil"/>
              <w:bottom w:val="nil"/>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 </w:t>
            </w:r>
          </w:p>
        </w:tc>
        <w:tc>
          <w:tcPr>
            <w:tcW w:w="1332" w:type="dxa"/>
            <w:tcBorders>
              <w:top w:val="single" w:sz="4" w:space="0" w:color="auto"/>
              <w:left w:val="nil"/>
              <w:bottom w:val="nil"/>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 </w:t>
            </w:r>
          </w:p>
        </w:tc>
        <w:tc>
          <w:tcPr>
            <w:tcW w:w="1251" w:type="dxa"/>
            <w:tcBorders>
              <w:top w:val="single" w:sz="4" w:space="0" w:color="auto"/>
              <w:left w:val="nil"/>
              <w:bottom w:val="nil"/>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 </w:t>
            </w:r>
          </w:p>
        </w:tc>
        <w:tc>
          <w:tcPr>
            <w:tcW w:w="1278" w:type="dxa"/>
            <w:tcBorders>
              <w:top w:val="single" w:sz="4" w:space="0" w:color="auto"/>
              <w:left w:val="nil"/>
              <w:bottom w:val="nil"/>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 </w:t>
            </w:r>
          </w:p>
        </w:tc>
        <w:tc>
          <w:tcPr>
            <w:tcW w:w="1305" w:type="dxa"/>
            <w:tcBorders>
              <w:top w:val="single" w:sz="4" w:space="0" w:color="auto"/>
              <w:left w:val="nil"/>
              <w:bottom w:val="nil"/>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 </w:t>
            </w:r>
          </w:p>
        </w:tc>
        <w:tc>
          <w:tcPr>
            <w:tcW w:w="2131" w:type="dxa"/>
            <w:tcBorders>
              <w:top w:val="single" w:sz="4" w:space="0" w:color="auto"/>
              <w:left w:val="nil"/>
              <w:bottom w:val="nil"/>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1796" w:type="dxa"/>
            <w:tcBorders>
              <w:top w:val="single" w:sz="4" w:space="0" w:color="auto"/>
              <w:left w:val="nil"/>
              <w:bottom w:val="nil"/>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r>
      <w:tr w:rsidR="001077DB" w:rsidRPr="001D626E" w:rsidTr="00DE1B44">
        <w:trPr>
          <w:trHeight w:val="1485"/>
        </w:trPr>
        <w:tc>
          <w:tcPr>
            <w:tcW w:w="743" w:type="dxa"/>
            <w:tcBorders>
              <w:top w:val="nil"/>
              <w:left w:val="single" w:sz="4" w:space="0" w:color="auto"/>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c>
          <w:tcPr>
            <w:tcW w:w="2607" w:type="dxa"/>
            <w:tcBorders>
              <w:top w:val="single" w:sz="4" w:space="0" w:color="auto"/>
              <w:left w:val="nil"/>
              <w:bottom w:val="nil"/>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Обеспеченность благоустройства дворовых территорий</w:t>
            </w:r>
          </w:p>
        </w:tc>
        <w:tc>
          <w:tcPr>
            <w:tcW w:w="1988" w:type="dxa"/>
            <w:tcBorders>
              <w:top w:val="single" w:sz="4" w:space="0" w:color="auto"/>
              <w:left w:val="nil"/>
              <w:bottom w:val="nil"/>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1926"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1908" w:type="dxa"/>
            <w:tcBorders>
              <w:top w:val="single" w:sz="4" w:space="0" w:color="auto"/>
              <w:left w:val="nil"/>
              <w:bottom w:val="nil"/>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2077" w:type="dxa"/>
            <w:tcBorders>
              <w:top w:val="single" w:sz="4" w:space="0" w:color="auto"/>
              <w:left w:val="nil"/>
              <w:bottom w:val="nil"/>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1359" w:type="dxa"/>
            <w:tcBorders>
              <w:top w:val="single" w:sz="4" w:space="0" w:color="auto"/>
              <w:left w:val="nil"/>
              <w:bottom w:val="nil"/>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 </w:t>
            </w:r>
          </w:p>
        </w:tc>
        <w:tc>
          <w:tcPr>
            <w:tcW w:w="6444" w:type="dxa"/>
            <w:gridSpan w:val="5"/>
            <w:tcBorders>
              <w:top w:val="single" w:sz="4" w:space="0" w:color="auto"/>
              <w:left w:val="nil"/>
              <w:bottom w:val="single" w:sz="4" w:space="0" w:color="auto"/>
              <w:right w:val="single" w:sz="4" w:space="0" w:color="000000"/>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 xml:space="preserve">Финансирование предусмотрено в рамках реализации муниципальной программы «Развитие и функционирование дорожного комплекса в городском округе Электросталь Московской области на 2015-2019 годы» </w:t>
            </w:r>
          </w:p>
        </w:tc>
        <w:tc>
          <w:tcPr>
            <w:tcW w:w="2131" w:type="dxa"/>
            <w:tcBorders>
              <w:top w:val="single" w:sz="4" w:space="0" w:color="auto"/>
              <w:left w:val="nil"/>
              <w:bottom w:val="nil"/>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1796" w:type="dxa"/>
            <w:tcBorders>
              <w:top w:val="single" w:sz="4" w:space="0" w:color="auto"/>
              <w:left w:val="nil"/>
              <w:bottom w:val="nil"/>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r>
      <w:tr w:rsidR="001077DB" w:rsidRPr="001D626E" w:rsidTr="00DE1B44">
        <w:trPr>
          <w:trHeight w:val="465"/>
        </w:trPr>
        <w:tc>
          <w:tcPr>
            <w:tcW w:w="743" w:type="dxa"/>
            <w:tcBorders>
              <w:top w:val="nil"/>
              <w:left w:val="single" w:sz="4" w:space="0" w:color="auto"/>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c>
          <w:tcPr>
            <w:tcW w:w="2607" w:type="dxa"/>
            <w:tcBorders>
              <w:top w:val="single" w:sz="4" w:space="0" w:color="auto"/>
              <w:left w:val="nil"/>
              <w:bottom w:val="nil"/>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xml:space="preserve">Мероприятие 6.  </w:t>
            </w:r>
          </w:p>
        </w:tc>
        <w:tc>
          <w:tcPr>
            <w:tcW w:w="1988" w:type="dxa"/>
            <w:tcBorders>
              <w:top w:val="single" w:sz="4" w:space="0" w:color="auto"/>
              <w:left w:val="nil"/>
              <w:bottom w:val="nil"/>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1926"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1908" w:type="dxa"/>
            <w:tcBorders>
              <w:top w:val="single" w:sz="4" w:space="0" w:color="auto"/>
              <w:left w:val="nil"/>
              <w:bottom w:val="nil"/>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2077" w:type="dxa"/>
            <w:tcBorders>
              <w:top w:val="single" w:sz="4" w:space="0" w:color="auto"/>
              <w:left w:val="nil"/>
              <w:bottom w:val="nil"/>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1359" w:type="dxa"/>
            <w:tcBorders>
              <w:top w:val="single" w:sz="4" w:space="0" w:color="auto"/>
              <w:left w:val="nil"/>
              <w:bottom w:val="nil"/>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 </w:t>
            </w:r>
          </w:p>
        </w:tc>
        <w:tc>
          <w:tcPr>
            <w:tcW w:w="1278" w:type="dxa"/>
            <w:tcBorders>
              <w:top w:val="nil"/>
              <w:left w:val="nil"/>
              <w:bottom w:val="single" w:sz="4" w:space="0" w:color="auto"/>
              <w:right w:val="nil"/>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 </w:t>
            </w:r>
          </w:p>
        </w:tc>
        <w:tc>
          <w:tcPr>
            <w:tcW w:w="1332" w:type="dxa"/>
            <w:tcBorders>
              <w:top w:val="nil"/>
              <w:left w:val="nil"/>
              <w:bottom w:val="single" w:sz="4" w:space="0" w:color="auto"/>
              <w:right w:val="nil"/>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 </w:t>
            </w:r>
          </w:p>
        </w:tc>
        <w:tc>
          <w:tcPr>
            <w:tcW w:w="1251" w:type="dxa"/>
            <w:tcBorders>
              <w:top w:val="nil"/>
              <w:left w:val="nil"/>
              <w:bottom w:val="single" w:sz="4" w:space="0" w:color="auto"/>
              <w:right w:val="nil"/>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 </w:t>
            </w:r>
          </w:p>
        </w:tc>
        <w:tc>
          <w:tcPr>
            <w:tcW w:w="1278" w:type="dxa"/>
            <w:tcBorders>
              <w:top w:val="nil"/>
              <w:left w:val="nil"/>
              <w:bottom w:val="single" w:sz="4" w:space="0" w:color="auto"/>
              <w:right w:val="nil"/>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 </w:t>
            </w:r>
          </w:p>
        </w:tc>
        <w:tc>
          <w:tcPr>
            <w:tcW w:w="1305" w:type="dxa"/>
            <w:tcBorders>
              <w:top w:val="nil"/>
              <w:left w:val="nil"/>
              <w:bottom w:val="single" w:sz="4" w:space="0" w:color="auto"/>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 </w:t>
            </w:r>
          </w:p>
        </w:tc>
        <w:tc>
          <w:tcPr>
            <w:tcW w:w="2131" w:type="dxa"/>
            <w:tcBorders>
              <w:top w:val="single" w:sz="4" w:space="0" w:color="auto"/>
              <w:left w:val="nil"/>
              <w:bottom w:val="nil"/>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1796" w:type="dxa"/>
            <w:tcBorders>
              <w:top w:val="single" w:sz="4" w:space="0" w:color="auto"/>
              <w:left w:val="nil"/>
              <w:bottom w:val="nil"/>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r>
      <w:tr w:rsidR="001077DB" w:rsidRPr="001D626E" w:rsidTr="00DE1B44">
        <w:trPr>
          <w:trHeight w:val="1785"/>
        </w:trPr>
        <w:tc>
          <w:tcPr>
            <w:tcW w:w="743" w:type="dxa"/>
            <w:tcBorders>
              <w:top w:val="nil"/>
              <w:left w:val="single" w:sz="4" w:space="0" w:color="auto"/>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1.6.</w:t>
            </w:r>
          </w:p>
        </w:tc>
        <w:tc>
          <w:tcPr>
            <w:tcW w:w="2607" w:type="dxa"/>
            <w:tcBorders>
              <w:top w:val="single" w:sz="4" w:space="0" w:color="auto"/>
              <w:left w:val="nil"/>
              <w:bottom w:val="nil"/>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Ликвидация несанкционированных навалов мусора</w:t>
            </w:r>
          </w:p>
        </w:tc>
        <w:tc>
          <w:tcPr>
            <w:tcW w:w="1988" w:type="dxa"/>
            <w:tcBorders>
              <w:top w:val="single" w:sz="4" w:space="0" w:color="auto"/>
              <w:left w:val="nil"/>
              <w:bottom w:val="nil"/>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1926"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Средства бюджета городского округа Электросталь</w:t>
            </w:r>
          </w:p>
        </w:tc>
        <w:tc>
          <w:tcPr>
            <w:tcW w:w="1908" w:type="dxa"/>
            <w:tcBorders>
              <w:top w:val="single" w:sz="4" w:space="0" w:color="auto"/>
              <w:left w:val="nil"/>
              <w:bottom w:val="nil"/>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2077" w:type="dxa"/>
            <w:tcBorders>
              <w:top w:val="single" w:sz="4" w:space="0" w:color="auto"/>
              <w:left w:val="nil"/>
              <w:bottom w:val="nil"/>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1359" w:type="dxa"/>
            <w:tcBorders>
              <w:top w:val="single" w:sz="4" w:space="0" w:color="auto"/>
              <w:left w:val="nil"/>
              <w:bottom w:val="nil"/>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 </w:t>
            </w:r>
          </w:p>
        </w:tc>
        <w:tc>
          <w:tcPr>
            <w:tcW w:w="6444" w:type="dxa"/>
            <w:gridSpan w:val="5"/>
            <w:tcBorders>
              <w:top w:val="single" w:sz="4" w:space="0" w:color="auto"/>
              <w:left w:val="nil"/>
              <w:bottom w:val="single" w:sz="4" w:space="0" w:color="auto"/>
              <w:right w:val="single" w:sz="4" w:space="0" w:color="000000"/>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 xml:space="preserve">Финансирование предусмотрено в рамках реализации муниципальной программы «Развитие и функционирование дорожного комплекса в городском округе Электросталь Московской области на 2015-2019 годы» </w:t>
            </w:r>
          </w:p>
        </w:tc>
        <w:tc>
          <w:tcPr>
            <w:tcW w:w="2131" w:type="dxa"/>
            <w:tcBorders>
              <w:top w:val="single" w:sz="4" w:space="0" w:color="auto"/>
              <w:left w:val="nil"/>
              <w:bottom w:val="nil"/>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1796" w:type="dxa"/>
            <w:tcBorders>
              <w:top w:val="single" w:sz="4" w:space="0" w:color="auto"/>
              <w:left w:val="nil"/>
              <w:bottom w:val="nil"/>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r>
      <w:tr w:rsidR="001077DB" w:rsidRPr="001D626E" w:rsidTr="00DE1B44">
        <w:trPr>
          <w:trHeight w:val="435"/>
        </w:trPr>
        <w:tc>
          <w:tcPr>
            <w:tcW w:w="743" w:type="dxa"/>
            <w:tcBorders>
              <w:top w:val="nil"/>
              <w:left w:val="single" w:sz="4" w:space="0" w:color="auto"/>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1.7.</w:t>
            </w:r>
          </w:p>
        </w:tc>
        <w:tc>
          <w:tcPr>
            <w:tcW w:w="2607" w:type="dxa"/>
            <w:tcBorders>
              <w:top w:val="single" w:sz="4" w:space="0" w:color="auto"/>
              <w:left w:val="nil"/>
              <w:bottom w:val="nil"/>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xml:space="preserve">Мероприятие 7.  </w:t>
            </w:r>
          </w:p>
        </w:tc>
        <w:tc>
          <w:tcPr>
            <w:tcW w:w="1988" w:type="dxa"/>
            <w:tcBorders>
              <w:top w:val="single" w:sz="4" w:space="0" w:color="auto"/>
              <w:left w:val="nil"/>
              <w:bottom w:val="nil"/>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1926"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1908" w:type="dxa"/>
            <w:tcBorders>
              <w:top w:val="single" w:sz="4" w:space="0" w:color="auto"/>
              <w:left w:val="nil"/>
              <w:bottom w:val="nil"/>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2077" w:type="dxa"/>
            <w:tcBorders>
              <w:top w:val="single" w:sz="4" w:space="0" w:color="auto"/>
              <w:left w:val="nil"/>
              <w:bottom w:val="nil"/>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1359" w:type="dxa"/>
            <w:tcBorders>
              <w:top w:val="single" w:sz="4" w:space="0" w:color="auto"/>
              <w:left w:val="nil"/>
              <w:bottom w:val="nil"/>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 </w:t>
            </w:r>
          </w:p>
        </w:tc>
        <w:tc>
          <w:tcPr>
            <w:tcW w:w="1278" w:type="dxa"/>
            <w:tcBorders>
              <w:top w:val="nil"/>
              <w:left w:val="nil"/>
              <w:bottom w:val="nil"/>
              <w:right w:val="nil"/>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 </w:t>
            </w:r>
          </w:p>
        </w:tc>
        <w:tc>
          <w:tcPr>
            <w:tcW w:w="1332" w:type="dxa"/>
            <w:tcBorders>
              <w:top w:val="nil"/>
              <w:left w:val="nil"/>
              <w:bottom w:val="nil"/>
              <w:right w:val="nil"/>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 </w:t>
            </w:r>
          </w:p>
        </w:tc>
        <w:tc>
          <w:tcPr>
            <w:tcW w:w="1251" w:type="dxa"/>
            <w:tcBorders>
              <w:top w:val="nil"/>
              <w:left w:val="nil"/>
              <w:bottom w:val="nil"/>
              <w:right w:val="nil"/>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 </w:t>
            </w:r>
          </w:p>
        </w:tc>
        <w:tc>
          <w:tcPr>
            <w:tcW w:w="1278" w:type="dxa"/>
            <w:tcBorders>
              <w:top w:val="nil"/>
              <w:left w:val="nil"/>
              <w:bottom w:val="nil"/>
              <w:right w:val="nil"/>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 </w:t>
            </w:r>
          </w:p>
        </w:tc>
        <w:tc>
          <w:tcPr>
            <w:tcW w:w="1305" w:type="dxa"/>
            <w:tcBorders>
              <w:top w:val="nil"/>
              <w:left w:val="nil"/>
              <w:bottom w:val="nil"/>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 </w:t>
            </w:r>
          </w:p>
        </w:tc>
        <w:tc>
          <w:tcPr>
            <w:tcW w:w="2131" w:type="dxa"/>
            <w:tcBorders>
              <w:top w:val="single" w:sz="4" w:space="0" w:color="auto"/>
              <w:left w:val="nil"/>
              <w:bottom w:val="nil"/>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1796" w:type="dxa"/>
            <w:tcBorders>
              <w:top w:val="single" w:sz="4" w:space="0" w:color="auto"/>
              <w:left w:val="nil"/>
              <w:bottom w:val="nil"/>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r>
      <w:tr w:rsidR="001077DB" w:rsidRPr="001D626E" w:rsidTr="00DE1B44">
        <w:trPr>
          <w:trHeight w:val="4425"/>
        </w:trPr>
        <w:tc>
          <w:tcPr>
            <w:tcW w:w="743" w:type="dxa"/>
            <w:tcBorders>
              <w:top w:val="nil"/>
              <w:left w:val="single" w:sz="4" w:space="0" w:color="auto"/>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c>
          <w:tcPr>
            <w:tcW w:w="2607" w:type="dxa"/>
            <w:tcBorders>
              <w:top w:val="single" w:sz="4" w:space="0" w:color="auto"/>
              <w:left w:val="nil"/>
              <w:bottom w:val="nil"/>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Уборка территорий городского округа Электросталь Московской области, содержание фонтана у ЛДС "Кристалл", содержание общественного туалета</w:t>
            </w:r>
          </w:p>
        </w:tc>
        <w:tc>
          <w:tcPr>
            <w:tcW w:w="1988" w:type="dxa"/>
            <w:tcBorders>
              <w:top w:val="single" w:sz="4" w:space="0" w:color="auto"/>
              <w:left w:val="nil"/>
              <w:bottom w:val="nil"/>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1926"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Средства бюджета городского округа Электросталь</w:t>
            </w:r>
          </w:p>
        </w:tc>
        <w:tc>
          <w:tcPr>
            <w:tcW w:w="1908" w:type="dxa"/>
            <w:tcBorders>
              <w:top w:val="single" w:sz="4" w:space="0" w:color="auto"/>
              <w:left w:val="nil"/>
              <w:bottom w:val="nil"/>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2077" w:type="dxa"/>
            <w:tcBorders>
              <w:top w:val="single" w:sz="4" w:space="0" w:color="auto"/>
              <w:left w:val="nil"/>
              <w:bottom w:val="nil"/>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1359" w:type="dxa"/>
            <w:tcBorders>
              <w:top w:val="single" w:sz="4" w:space="0" w:color="auto"/>
              <w:left w:val="nil"/>
              <w:bottom w:val="nil"/>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 </w:t>
            </w:r>
          </w:p>
        </w:tc>
        <w:tc>
          <w:tcPr>
            <w:tcW w:w="1278" w:type="dxa"/>
            <w:tcBorders>
              <w:top w:val="single" w:sz="4" w:space="0" w:color="auto"/>
              <w:left w:val="nil"/>
              <w:bottom w:val="nil"/>
              <w:right w:val="nil"/>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9 366,10</w:t>
            </w:r>
          </w:p>
        </w:tc>
        <w:tc>
          <w:tcPr>
            <w:tcW w:w="1332" w:type="dxa"/>
            <w:tcBorders>
              <w:top w:val="single" w:sz="4" w:space="0" w:color="auto"/>
              <w:left w:val="single" w:sz="4" w:space="0" w:color="auto"/>
              <w:bottom w:val="single" w:sz="4" w:space="0" w:color="auto"/>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9 874,90</w:t>
            </w:r>
          </w:p>
        </w:tc>
        <w:tc>
          <w:tcPr>
            <w:tcW w:w="1251" w:type="dxa"/>
            <w:tcBorders>
              <w:top w:val="single" w:sz="4" w:space="0" w:color="auto"/>
              <w:left w:val="nil"/>
              <w:bottom w:val="single" w:sz="4" w:space="0" w:color="auto"/>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10 359,70</w:t>
            </w:r>
          </w:p>
        </w:tc>
        <w:tc>
          <w:tcPr>
            <w:tcW w:w="1278" w:type="dxa"/>
            <w:tcBorders>
              <w:top w:val="single" w:sz="4" w:space="0" w:color="auto"/>
              <w:left w:val="nil"/>
              <w:bottom w:val="single" w:sz="4" w:space="0" w:color="auto"/>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10 867,30</w:t>
            </w:r>
          </w:p>
        </w:tc>
        <w:tc>
          <w:tcPr>
            <w:tcW w:w="1305" w:type="dxa"/>
            <w:tcBorders>
              <w:top w:val="single" w:sz="4" w:space="0" w:color="auto"/>
              <w:left w:val="nil"/>
              <w:bottom w:val="single" w:sz="4" w:space="0" w:color="auto"/>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11 399,80</w:t>
            </w:r>
          </w:p>
        </w:tc>
        <w:tc>
          <w:tcPr>
            <w:tcW w:w="2131" w:type="dxa"/>
            <w:tcBorders>
              <w:top w:val="single" w:sz="4" w:space="0" w:color="auto"/>
              <w:left w:val="nil"/>
              <w:bottom w:val="nil"/>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1796" w:type="dxa"/>
            <w:tcBorders>
              <w:top w:val="single" w:sz="4" w:space="0" w:color="auto"/>
              <w:left w:val="nil"/>
              <w:bottom w:val="nil"/>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r>
      <w:tr w:rsidR="001077DB" w:rsidRPr="001D626E" w:rsidTr="00DE1B44">
        <w:trPr>
          <w:trHeight w:val="540"/>
        </w:trPr>
        <w:tc>
          <w:tcPr>
            <w:tcW w:w="743" w:type="dxa"/>
            <w:tcBorders>
              <w:top w:val="nil"/>
              <w:left w:val="single" w:sz="4" w:space="0" w:color="auto"/>
              <w:bottom w:val="single" w:sz="4" w:space="0" w:color="auto"/>
              <w:right w:val="single" w:sz="4" w:space="0" w:color="auto"/>
            </w:tcBorders>
            <w:shd w:val="clear" w:color="auto" w:fill="FFFFFF"/>
            <w:noWrap/>
          </w:tcPr>
          <w:p w:rsidR="001077DB" w:rsidRPr="001D626E" w:rsidRDefault="001077DB" w:rsidP="001077DB">
            <w:pPr>
              <w:jc w:val="right"/>
              <w:rPr>
                <w:rFonts w:cs="Times New Roman"/>
                <w:color w:val="000000"/>
              </w:rPr>
            </w:pPr>
            <w:r w:rsidRPr="001D626E">
              <w:rPr>
                <w:rFonts w:cs="Times New Roman"/>
                <w:color w:val="000000"/>
              </w:rPr>
              <w:t>2</w:t>
            </w:r>
          </w:p>
        </w:tc>
        <w:tc>
          <w:tcPr>
            <w:tcW w:w="2607" w:type="dxa"/>
            <w:tcBorders>
              <w:top w:val="single" w:sz="4" w:space="0" w:color="auto"/>
              <w:left w:val="nil"/>
              <w:bottom w:val="nil"/>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Задача 2</w:t>
            </w:r>
          </w:p>
        </w:tc>
        <w:tc>
          <w:tcPr>
            <w:tcW w:w="1988" w:type="dxa"/>
            <w:tcBorders>
              <w:top w:val="single" w:sz="4" w:space="0" w:color="auto"/>
              <w:left w:val="nil"/>
              <w:bottom w:val="nil"/>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1926"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1908" w:type="dxa"/>
            <w:tcBorders>
              <w:top w:val="single" w:sz="4" w:space="0" w:color="auto"/>
              <w:left w:val="nil"/>
              <w:bottom w:val="nil"/>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2077" w:type="dxa"/>
            <w:tcBorders>
              <w:top w:val="single" w:sz="4" w:space="0" w:color="auto"/>
              <w:left w:val="nil"/>
              <w:bottom w:val="nil"/>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1359" w:type="dxa"/>
            <w:tcBorders>
              <w:top w:val="single" w:sz="4" w:space="0" w:color="auto"/>
              <w:left w:val="nil"/>
              <w:bottom w:val="nil"/>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 </w:t>
            </w:r>
          </w:p>
        </w:tc>
        <w:tc>
          <w:tcPr>
            <w:tcW w:w="1278" w:type="dxa"/>
            <w:tcBorders>
              <w:top w:val="single" w:sz="4" w:space="0" w:color="auto"/>
              <w:left w:val="nil"/>
              <w:bottom w:val="nil"/>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 </w:t>
            </w:r>
          </w:p>
        </w:tc>
        <w:tc>
          <w:tcPr>
            <w:tcW w:w="1332" w:type="dxa"/>
            <w:tcBorders>
              <w:top w:val="nil"/>
              <w:left w:val="nil"/>
              <w:bottom w:val="nil"/>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 </w:t>
            </w:r>
          </w:p>
        </w:tc>
        <w:tc>
          <w:tcPr>
            <w:tcW w:w="1251" w:type="dxa"/>
            <w:tcBorders>
              <w:top w:val="nil"/>
              <w:left w:val="nil"/>
              <w:bottom w:val="nil"/>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 </w:t>
            </w:r>
          </w:p>
        </w:tc>
        <w:tc>
          <w:tcPr>
            <w:tcW w:w="1278" w:type="dxa"/>
            <w:tcBorders>
              <w:top w:val="nil"/>
              <w:left w:val="nil"/>
              <w:bottom w:val="nil"/>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 </w:t>
            </w:r>
          </w:p>
        </w:tc>
        <w:tc>
          <w:tcPr>
            <w:tcW w:w="1305" w:type="dxa"/>
            <w:tcBorders>
              <w:top w:val="nil"/>
              <w:left w:val="nil"/>
              <w:bottom w:val="nil"/>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 </w:t>
            </w:r>
          </w:p>
        </w:tc>
        <w:tc>
          <w:tcPr>
            <w:tcW w:w="2131" w:type="dxa"/>
            <w:tcBorders>
              <w:top w:val="single" w:sz="4" w:space="0" w:color="auto"/>
              <w:left w:val="nil"/>
              <w:bottom w:val="nil"/>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1796" w:type="dxa"/>
            <w:tcBorders>
              <w:top w:val="single" w:sz="4" w:space="0" w:color="auto"/>
              <w:left w:val="nil"/>
              <w:bottom w:val="nil"/>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r>
      <w:tr w:rsidR="001077DB" w:rsidRPr="001D626E" w:rsidTr="00DE1B44">
        <w:trPr>
          <w:trHeight w:val="705"/>
        </w:trPr>
        <w:tc>
          <w:tcPr>
            <w:tcW w:w="743" w:type="dxa"/>
            <w:tcBorders>
              <w:top w:val="nil"/>
              <w:left w:val="single" w:sz="4" w:space="0" w:color="auto"/>
              <w:bottom w:val="nil"/>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c>
          <w:tcPr>
            <w:tcW w:w="2607" w:type="dxa"/>
            <w:vMerge w:val="restart"/>
            <w:tcBorders>
              <w:top w:val="single" w:sz="4" w:space="0" w:color="auto"/>
              <w:left w:val="single" w:sz="4" w:space="0" w:color="auto"/>
              <w:bottom w:val="nil"/>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Содержание и уход за зелеными насаждениями, расположенными на территории городского округа</w:t>
            </w:r>
          </w:p>
        </w:tc>
        <w:tc>
          <w:tcPr>
            <w:tcW w:w="1988" w:type="dxa"/>
            <w:vMerge w:val="restart"/>
            <w:tcBorders>
              <w:top w:val="single" w:sz="4" w:space="0" w:color="auto"/>
              <w:left w:val="single" w:sz="4" w:space="0" w:color="auto"/>
              <w:bottom w:val="nil"/>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Подготовка муниципального задания  МУ "УМЗ" подготовка конкурсной документации и проведение торгов Заключение муниципального контракта по результатам размещения заказа выполнение работ</w:t>
            </w:r>
          </w:p>
        </w:tc>
        <w:tc>
          <w:tcPr>
            <w:tcW w:w="1926"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ИТОГО</w:t>
            </w:r>
          </w:p>
        </w:tc>
        <w:tc>
          <w:tcPr>
            <w:tcW w:w="1908" w:type="dxa"/>
            <w:tcBorders>
              <w:top w:val="single" w:sz="4" w:space="0" w:color="auto"/>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2077" w:type="dxa"/>
            <w:tcBorders>
              <w:top w:val="single" w:sz="4" w:space="0" w:color="auto"/>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1359" w:type="dxa"/>
            <w:tcBorders>
              <w:top w:val="single" w:sz="4" w:space="0" w:color="auto"/>
              <w:left w:val="nil"/>
              <w:bottom w:val="single" w:sz="4" w:space="0" w:color="auto"/>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136 857,20</w:t>
            </w:r>
          </w:p>
        </w:tc>
        <w:tc>
          <w:tcPr>
            <w:tcW w:w="1278" w:type="dxa"/>
            <w:tcBorders>
              <w:top w:val="single" w:sz="4" w:space="0" w:color="auto"/>
              <w:left w:val="nil"/>
              <w:bottom w:val="single" w:sz="4" w:space="0" w:color="auto"/>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25 590,50</w:t>
            </w:r>
          </w:p>
        </w:tc>
        <w:tc>
          <w:tcPr>
            <w:tcW w:w="1332" w:type="dxa"/>
            <w:tcBorders>
              <w:top w:val="single" w:sz="4" w:space="0" w:color="auto"/>
              <w:left w:val="nil"/>
              <w:bottom w:val="single" w:sz="4" w:space="0" w:color="auto"/>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26 449,00</w:t>
            </w:r>
          </w:p>
        </w:tc>
        <w:tc>
          <w:tcPr>
            <w:tcW w:w="1251" w:type="dxa"/>
            <w:tcBorders>
              <w:top w:val="single" w:sz="4" w:space="0" w:color="auto"/>
              <w:left w:val="nil"/>
              <w:bottom w:val="single" w:sz="4" w:space="0" w:color="auto"/>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27 336,80</w:t>
            </w:r>
          </w:p>
        </w:tc>
        <w:tc>
          <w:tcPr>
            <w:tcW w:w="1278" w:type="dxa"/>
            <w:tcBorders>
              <w:top w:val="single" w:sz="4" w:space="0" w:color="auto"/>
              <w:left w:val="nil"/>
              <w:bottom w:val="single" w:sz="4" w:space="0" w:color="auto"/>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28 260,20</w:t>
            </w:r>
          </w:p>
        </w:tc>
        <w:tc>
          <w:tcPr>
            <w:tcW w:w="1305" w:type="dxa"/>
            <w:tcBorders>
              <w:top w:val="single" w:sz="4" w:space="0" w:color="auto"/>
              <w:left w:val="nil"/>
              <w:bottom w:val="single" w:sz="4" w:space="0" w:color="auto"/>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29 220,70</w:t>
            </w:r>
          </w:p>
        </w:tc>
        <w:tc>
          <w:tcPr>
            <w:tcW w:w="2131" w:type="dxa"/>
            <w:tcBorders>
              <w:top w:val="single" w:sz="4" w:space="0" w:color="auto"/>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1796" w:type="dxa"/>
            <w:tcBorders>
              <w:top w:val="single" w:sz="4" w:space="0" w:color="auto"/>
              <w:left w:val="nil"/>
              <w:bottom w:val="single" w:sz="4" w:space="0" w:color="auto"/>
              <w:right w:val="nil"/>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r>
      <w:tr w:rsidR="001077DB" w:rsidRPr="001D626E" w:rsidTr="00DE1B44">
        <w:trPr>
          <w:trHeight w:val="6660"/>
        </w:trPr>
        <w:tc>
          <w:tcPr>
            <w:tcW w:w="743" w:type="dxa"/>
            <w:tcBorders>
              <w:top w:val="nil"/>
              <w:left w:val="single" w:sz="4" w:space="0" w:color="auto"/>
              <w:bottom w:val="nil"/>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c>
          <w:tcPr>
            <w:tcW w:w="2607" w:type="dxa"/>
            <w:vMerge/>
            <w:tcBorders>
              <w:top w:val="single" w:sz="4" w:space="0" w:color="auto"/>
              <w:left w:val="single" w:sz="4" w:space="0" w:color="auto"/>
              <w:bottom w:val="nil"/>
              <w:right w:val="single" w:sz="4" w:space="0" w:color="auto"/>
            </w:tcBorders>
            <w:vAlign w:val="center"/>
          </w:tcPr>
          <w:p w:rsidR="001077DB" w:rsidRPr="001D626E" w:rsidRDefault="001077DB" w:rsidP="001077DB">
            <w:pPr>
              <w:rPr>
                <w:rFonts w:cs="Times New Roman"/>
                <w:color w:val="000000"/>
              </w:rPr>
            </w:pPr>
          </w:p>
        </w:tc>
        <w:tc>
          <w:tcPr>
            <w:tcW w:w="1988" w:type="dxa"/>
            <w:vMerge/>
            <w:tcBorders>
              <w:top w:val="single" w:sz="4" w:space="0" w:color="auto"/>
              <w:left w:val="single" w:sz="4" w:space="0" w:color="auto"/>
              <w:bottom w:val="nil"/>
              <w:right w:val="single" w:sz="4" w:space="0" w:color="auto"/>
            </w:tcBorders>
            <w:vAlign w:val="center"/>
          </w:tcPr>
          <w:p w:rsidR="001077DB" w:rsidRPr="001D626E" w:rsidRDefault="001077DB" w:rsidP="001077DB">
            <w:pPr>
              <w:rPr>
                <w:rFonts w:cs="Times New Roman"/>
                <w:color w:val="000000"/>
              </w:rPr>
            </w:pPr>
          </w:p>
        </w:tc>
        <w:tc>
          <w:tcPr>
            <w:tcW w:w="1926"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Средства бюджета округа Электросталь</w:t>
            </w:r>
          </w:p>
        </w:tc>
        <w:tc>
          <w:tcPr>
            <w:tcW w:w="1908"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До  1 ноября текущего года                 до 20 декабря текущего финансового года           до 25 декабря текущего финансового года в сроки, установленные муниципальным контрактом</w:t>
            </w:r>
          </w:p>
        </w:tc>
        <w:tc>
          <w:tcPr>
            <w:tcW w:w="2077" w:type="dxa"/>
            <w:tcBorders>
              <w:top w:val="nil"/>
              <w:left w:val="nil"/>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c>
          <w:tcPr>
            <w:tcW w:w="1359" w:type="dxa"/>
            <w:tcBorders>
              <w:top w:val="nil"/>
              <w:left w:val="nil"/>
              <w:bottom w:val="single" w:sz="4" w:space="0" w:color="auto"/>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65 774,80</w:t>
            </w:r>
          </w:p>
        </w:tc>
        <w:tc>
          <w:tcPr>
            <w:tcW w:w="1278" w:type="dxa"/>
            <w:tcBorders>
              <w:top w:val="nil"/>
              <w:left w:val="nil"/>
              <w:bottom w:val="single" w:sz="4" w:space="0" w:color="auto"/>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11 923,60</w:t>
            </w:r>
          </w:p>
        </w:tc>
        <w:tc>
          <w:tcPr>
            <w:tcW w:w="1332" w:type="dxa"/>
            <w:tcBorders>
              <w:top w:val="nil"/>
              <w:left w:val="nil"/>
              <w:bottom w:val="single" w:sz="4" w:space="0" w:color="auto"/>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12 512,70</w:t>
            </w:r>
          </w:p>
        </w:tc>
        <w:tc>
          <w:tcPr>
            <w:tcW w:w="1251" w:type="dxa"/>
            <w:tcBorders>
              <w:top w:val="nil"/>
              <w:left w:val="nil"/>
              <w:bottom w:val="single" w:sz="4" w:space="0" w:color="auto"/>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13 125,80</w:t>
            </w:r>
          </w:p>
        </w:tc>
        <w:tc>
          <w:tcPr>
            <w:tcW w:w="1278" w:type="dxa"/>
            <w:tcBorders>
              <w:top w:val="nil"/>
              <w:left w:val="nil"/>
              <w:bottom w:val="single" w:sz="4" w:space="0" w:color="auto"/>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13 769,00</w:t>
            </w:r>
          </w:p>
        </w:tc>
        <w:tc>
          <w:tcPr>
            <w:tcW w:w="1305" w:type="dxa"/>
            <w:tcBorders>
              <w:top w:val="nil"/>
              <w:left w:val="nil"/>
              <w:bottom w:val="single" w:sz="4" w:space="0" w:color="auto"/>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14 443,70</w:t>
            </w:r>
          </w:p>
        </w:tc>
        <w:tc>
          <w:tcPr>
            <w:tcW w:w="2131"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Отдел жилищной инфраструктуры УГЖКХ, отдел по размещению муниципального заказа МУ "УМЗ", отдел технического надзора по содержанию объектов муниципальной инфраструктуры МУ "УМЗ", подрядные организации определенные по результатам торгов</w:t>
            </w:r>
          </w:p>
        </w:tc>
        <w:tc>
          <w:tcPr>
            <w:tcW w:w="1796"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Выполнение муниципального задания составляет 100%</w:t>
            </w:r>
          </w:p>
        </w:tc>
      </w:tr>
      <w:tr w:rsidR="001077DB" w:rsidRPr="001D626E" w:rsidTr="00DE1B44">
        <w:trPr>
          <w:trHeight w:val="705"/>
        </w:trPr>
        <w:tc>
          <w:tcPr>
            <w:tcW w:w="743" w:type="dxa"/>
            <w:tcBorders>
              <w:top w:val="nil"/>
              <w:left w:val="single" w:sz="4" w:space="0" w:color="auto"/>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c>
          <w:tcPr>
            <w:tcW w:w="2607" w:type="dxa"/>
            <w:vMerge/>
            <w:tcBorders>
              <w:top w:val="single" w:sz="4" w:space="0" w:color="auto"/>
              <w:left w:val="single" w:sz="4" w:space="0" w:color="auto"/>
              <w:bottom w:val="nil"/>
              <w:right w:val="single" w:sz="4" w:space="0" w:color="auto"/>
            </w:tcBorders>
            <w:vAlign w:val="center"/>
          </w:tcPr>
          <w:p w:rsidR="001077DB" w:rsidRPr="001D626E" w:rsidRDefault="001077DB" w:rsidP="001077DB">
            <w:pPr>
              <w:rPr>
                <w:rFonts w:cs="Times New Roman"/>
                <w:color w:val="000000"/>
              </w:rPr>
            </w:pPr>
          </w:p>
        </w:tc>
        <w:tc>
          <w:tcPr>
            <w:tcW w:w="1988" w:type="dxa"/>
            <w:vMerge/>
            <w:tcBorders>
              <w:top w:val="single" w:sz="4" w:space="0" w:color="auto"/>
              <w:left w:val="single" w:sz="4" w:space="0" w:color="auto"/>
              <w:bottom w:val="nil"/>
              <w:right w:val="single" w:sz="4" w:space="0" w:color="auto"/>
            </w:tcBorders>
            <w:vAlign w:val="center"/>
          </w:tcPr>
          <w:p w:rsidR="001077DB" w:rsidRPr="001D626E" w:rsidRDefault="001077DB" w:rsidP="001077DB">
            <w:pPr>
              <w:rPr>
                <w:rFonts w:cs="Times New Roman"/>
                <w:color w:val="000000"/>
              </w:rPr>
            </w:pPr>
          </w:p>
        </w:tc>
        <w:tc>
          <w:tcPr>
            <w:tcW w:w="1926"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Внебюджетные источники</w:t>
            </w:r>
          </w:p>
        </w:tc>
        <w:tc>
          <w:tcPr>
            <w:tcW w:w="1908" w:type="dxa"/>
            <w:tcBorders>
              <w:top w:val="nil"/>
              <w:left w:val="nil"/>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c>
          <w:tcPr>
            <w:tcW w:w="2077" w:type="dxa"/>
            <w:tcBorders>
              <w:top w:val="nil"/>
              <w:left w:val="nil"/>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c>
          <w:tcPr>
            <w:tcW w:w="1359" w:type="dxa"/>
            <w:tcBorders>
              <w:top w:val="nil"/>
              <w:left w:val="nil"/>
              <w:bottom w:val="single" w:sz="4" w:space="0" w:color="auto"/>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 xml:space="preserve">71 082,40  </w:t>
            </w:r>
          </w:p>
        </w:tc>
        <w:tc>
          <w:tcPr>
            <w:tcW w:w="1278" w:type="dxa"/>
            <w:tcBorders>
              <w:top w:val="nil"/>
              <w:left w:val="nil"/>
              <w:bottom w:val="single" w:sz="4" w:space="0" w:color="auto"/>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 xml:space="preserve">13 666,90  </w:t>
            </w:r>
          </w:p>
        </w:tc>
        <w:tc>
          <w:tcPr>
            <w:tcW w:w="1332" w:type="dxa"/>
            <w:tcBorders>
              <w:top w:val="nil"/>
              <w:left w:val="nil"/>
              <w:bottom w:val="single" w:sz="4" w:space="0" w:color="auto"/>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 xml:space="preserve">13 936,30  </w:t>
            </w:r>
          </w:p>
        </w:tc>
        <w:tc>
          <w:tcPr>
            <w:tcW w:w="1251" w:type="dxa"/>
            <w:tcBorders>
              <w:top w:val="nil"/>
              <w:left w:val="nil"/>
              <w:bottom w:val="single" w:sz="4" w:space="0" w:color="auto"/>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 xml:space="preserve">14 211,00  </w:t>
            </w:r>
          </w:p>
        </w:tc>
        <w:tc>
          <w:tcPr>
            <w:tcW w:w="1278" w:type="dxa"/>
            <w:tcBorders>
              <w:top w:val="nil"/>
              <w:left w:val="nil"/>
              <w:bottom w:val="single" w:sz="4" w:space="0" w:color="auto"/>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 xml:space="preserve">14 491,20  </w:t>
            </w:r>
          </w:p>
        </w:tc>
        <w:tc>
          <w:tcPr>
            <w:tcW w:w="1305" w:type="dxa"/>
            <w:tcBorders>
              <w:top w:val="nil"/>
              <w:left w:val="nil"/>
              <w:bottom w:val="single" w:sz="4" w:space="0" w:color="auto"/>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 xml:space="preserve">14 777,00  </w:t>
            </w:r>
          </w:p>
        </w:tc>
        <w:tc>
          <w:tcPr>
            <w:tcW w:w="2131" w:type="dxa"/>
            <w:tcBorders>
              <w:top w:val="nil"/>
              <w:left w:val="nil"/>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c>
          <w:tcPr>
            <w:tcW w:w="1796" w:type="dxa"/>
            <w:tcBorders>
              <w:top w:val="nil"/>
              <w:left w:val="nil"/>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r>
      <w:tr w:rsidR="001077DB" w:rsidRPr="001D626E" w:rsidTr="00DE1B44">
        <w:trPr>
          <w:trHeight w:val="705"/>
        </w:trPr>
        <w:tc>
          <w:tcPr>
            <w:tcW w:w="743" w:type="dxa"/>
            <w:tcBorders>
              <w:top w:val="nil"/>
              <w:left w:val="single" w:sz="4" w:space="0" w:color="auto"/>
              <w:bottom w:val="nil"/>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c>
          <w:tcPr>
            <w:tcW w:w="2607" w:type="dxa"/>
            <w:tcBorders>
              <w:top w:val="nil"/>
              <w:left w:val="nil"/>
              <w:bottom w:val="nil"/>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Мероприятие 1.</w:t>
            </w:r>
          </w:p>
        </w:tc>
        <w:tc>
          <w:tcPr>
            <w:tcW w:w="1988" w:type="dxa"/>
            <w:tcBorders>
              <w:top w:val="nil"/>
              <w:left w:val="nil"/>
              <w:bottom w:val="nil"/>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1926"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1908" w:type="dxa"/>
            <w:tcBorders>
              <w:top w:val="nil"/>
              <w:left w:val="nil"/>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c>
          <w:tcPr>
            <w:tcW w:w="2077" w:type="dxa"/>
            <w:tcBorders>
              <w:top w:val="nil"/>
              <w:left w:val="nil"/>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c>
          <w:tcPr>
            <w:tcW w:w="1359" w:type="dxa"/>
            <w:tcBorders>
              <w:top w:val="nil"/>
              <w:left w:val="nil"/>
              <w:bottom w:val="single" w:sz="4" w:space="0" w:color="auto"/>
              <w:right w:val="nil"/>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 </w:t>
            </w:r>
          </w:p>
        </w:tc>
        <w:tc>
          <w:tcPr>
            <w:tcW w:w="1278" w:type="dxa"/>
            <w:tcBorders>
              <w:top w:val="nil"/>
              <w:left w:val="single" w:sz="4" w:space="0" w:color="auto"/>
              <w:bottom w:val="single" w:sz="4" w:space="0" w:color="auto"/>
              <w:right w:val="nil"/>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 </w:t>
            </w:r>
          </w:p>
        </w:tc>
        <w:tc>
          <w:tcPr>
            <w:tcW w:w="1332" w:type="dxa"/>
            <w:tcBorders>
              <w:top w:val="nil"/>
              <w:left w:val="single" w:sz="4" w:space="0" w:color="auto"/>
              <w:bottom w:val="single" w:sz="4" w:space="0" w:color="auto"/>
              <w:right w:val="nil"/>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 </w:t>
            </w:r>
          </w:p>
        </w:tc>
        <w:tc>
          <w:tcPr>
            <w:tcW w:w="1251" w:type="dxa"/>
            <w:tcBorders>
              <w:top w:val="nil"/>
              <w:left w:val="single" w:sz="4" w:space="0" w:color="auto"/>
              <w:bottom w:val="single" w:sz="4" w:space="0" w:color="auto"/>
              <w:right w:val="nil"/>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 </w:t>
            </w:r>
          </w:p>
        </w:tc>
        <w:tc>
          <w:tcPr>
            <w:tcW w:w="1278" w:type="dxa"/>
            <w:tcBorders>
              <w:top w:val="nil"/>
              <w:left w:val="single" w:sz="4" w:space="0" w:color="auto"/>
              <w:bottom w:val="single" w:sz="4" w:space="0" w:color="auto"/>
              <w:right w:val="nil"/>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 </w:t>
            </w:r>
          </w:p>
        </w:tc>
        <w:tc>
          <w:tcPr>
            <w:tcW w:w="1305" w:type="dxa"/>
            <w:tcBorders>
              <w:top w:val="nil"/>
              <w:left w:val="single" w:sz="4" w:space="0" w:color="auto"/>
              <w:bottom w:val="single" w:sz="4" w:space="0" w:color="auto"/>
              <w:right w:val="nil"/>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 </w:t>
            </w:r>
          </w:p>
        </w:tc>
        <w:tc>
          <w:tcPr>
            <w:tcW w:w="2131" w:type="dxa"/>
            <w:tcBorders>
              <w:top w:val="nil"/>
              <w:left w:val="single" w:sz="4" w:space="0" w:color="auto"/>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c>
          <w:tcPr>
            <w:tcW w:w="1796" w:type="dxa"/>
            <w:tcBorders>
              <w:top w:val="nil"/>
              <w:left w:val="nil"/>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r>
      <w:tr w:rsidR="001077DB" w:rsidRPr="001D626E" w:rsidTr="00DE1B44">
        <w:trPr>
          <w:trHeight w:val="1620"/>
        </w:trPr>
        <w:tc>
          <w:tcPr>
            <w:tcW w:w="743" w:type="dxa"/>
            <w:vMerge w:val="restart"/>
            <w:tcBorders>
              <w:top w:val="single" w:sz="4" w:space="0" w:color="auto"/>
              <w:left w:val="single" w:sz="4" w:space="0" w:color="auto"/>
              <w:bottom w:val="single" w:sz="4" w:space="0" w:color="000000"/>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2.1.</w:t>
            </w:r>
          </w:p>
        </w:tc>
        <w:tc>
          <w:tcPr>
            <w:tcW w:w="2607" w:type="dxa"/>
            <w:vMerge w:val="restart"/>
            <w:tcBorders>
              <w:top w:val="single" w:sz="4" w:space="0" w:color="auto"/>
              <w:left w:val="single" w:sz="4" w:space="0" w:color="auto"/>
              <w:bottom w:val="single" w:sz="4" w:space="0" w:color="000000"/>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 xml:space="preserve">  Вырубка больных  и усохших, угрожающих падением, потерявших декоративный вид деревьев</w:t>
            </w:r>
          </w:p>
        </w:tc>
        <w:tc>
          <w:tcPr>
            <w:tcW w:w="1988" w:type="dxa"/>
            <w:vMerge w:val="restart"/>
            <w:tcBorders>
              <w:top w:val="single" w:sz="4" w:space="0" w:color="auto"/>
              <w:left w:val="single" w:sz="4" w:space="0" w:color="auto"/>
              <w:bottom w:val="single" w:sz="4" w:space="0" w:color="000000"/>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 </w:t>
            </w:r>
          </w:p>
        </w:tc>
        <w:tc>
          <w:tcPr>
            <w:tcW w:w="1926"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xml:space="preserve">Средства бюджета городского округа </w:t>
            </w:r>
          </w:p>
        </w:tc>
        <w:tc>
          <w:tcPr>
            <w:tcW w:w="1908" w:type="dxa"/>
            <w:tcBorders>
              <w:top w:val="nil"/>
              <w:left w:val="nil"/>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c>
          <w:tcPr>
            <w:tcW w:w="2077" w:type="dxa"/>
            <w:tcBorders>
              <w:top w:val="nil"/>
              <w:left w:val="nil"/>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c>
          <w:tcPr>
            <w:tcW w:w="1359" w:type="dxa"/>
            <w:tcBorders>
              <w:top w:val="nil"/>
              <w:left w:val="nil"/>
              <w:bottom w:val="single" w:sz="4" w:space="0" w:color="auto"/>
              <w:right w:val="nil"/>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 xml:space="preserve">71 082,40  </w:t>
            </w:r>
          </w:p>
        </w:tc>
        <w:tc>
          <w:tcPr>
            <w:tcW w:w="1278" w:type="dxa"/>
            <w:tcBorders>
              <w:top w:val="nil"/>
              <w:left w:val="single" w:sz="4" w:space="0" w:color="auto"/>
              <w:bottom w:val="single" w:sz="4" w:space="0" w:color="auto"/>
              <w:right w:val="nil"/>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 xml:space="preserve">7 523,60  </w:t>
            </w:r>
          </w:p>
        </w:tc>
        <w:tc>
          <w:tcPr>
            <w:tcW w:w="1332" w:type="dxa"/>
            <w:tcBorders>
              <w:top w:val="nil"/>
              <w:left w:val="single" w:sz="4" w:space="0" w:color="auto"/>
              <w:bottom w:val="single" w:sz="4" w:space="0" w:color="auto"/>
              <w:right w:val="nil"/>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 xml:space="preserve">7 892,30  </w:t>
            </w:r>
          </w:p>
        </w:tc>
        <w:tc>
          <w:tcPr>
            <w:tcW w:w="1251" w:type="dxa"/>
            <w:tcBorders>
              <w:top w:val="nil"/>
              <w:left w:val="single" w:sz="4" w:space="0" w:color="auto"/>
              <w:bottom w:val="single" w:sz="4" w:space="0" w:color="auto"/>
              <w:right w:val="nil"/>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 xml:space="preserve">8 279,00  </w:t>
            </w:r>
          </w:p>
        </w:tc>
        <w:tc>
          <w:tcPr>
            <w:tcW w:w="1278" w:type="dxa"/>
            <w:tcBorders>
              <w:top w:val="nil"/>
              <w:left w:val="single" w:sz="4" w:space="0" w:color="auto"/>
              <w:bottom w:val="single" w:sz="4" w:space="0" w:color="auto"/>
              <w:right w:val="nil"/>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 xml:space="preserve">8 684,70  </w:t>
            </w:r>
          </w:p>
        </w:tc>
        <w:tc>
          <w:tcPr>
            <w:tcW w:w="1305" w:type="dxa"/>
            <w:tcBorders>
              <w:top w:val="nil"/>
              <w:left w:val="single" w:sz="4" w:space="0" w:color="auto"/>
              <w:bottom w:val="single" w:sz="4" w:space="0" w:color="auto"/>
              <w:right w:val="nil"/>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 xml:space="preserve">9 110,30  </w:t>
            </w:r>
          </w:p>
        </w:tc>
        <w:tc>
          <w:tcPr>
            <w:tcW w:w="2131" w:type="dxa"/>
            <w:tcBorders>
              <w:top w:val="nil"/>
              <w:left w:val="single" w:sz="4" w:space="0" w:color="auto"/>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Отдел жилищной инфраструктуры УГЖКХ, отдел по размещению муниципального заказа МУ "УМЗ", отдел технического надзора по содержанию объектов муниципальной инфраструктуры МУ "УМЗ", подрядные организации определенные по результатам торгов</w:t>
            </w:r>
          </w:p>
        </w:tc>
        <w:tc>
          <w:tcPr>
            <w:tcW w:w="1796"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Выполнение муниципального задания составляет 100%</w:t>
            </w:r>
          </w:p>
        </w:tc>
      </w:tr>
      <w:tr w:rsidR="001077DB" w:rsidRPr="001D626E" w:rsidTr="00DE1B44">
        <w:trPr>
          <w:trHeight w:val="1500"/>
        </w:trPr>
        <w:tc>
          <w:tcPr>
            <w:tcW w:w="743" w:type="dxa"/>
            <w:vMerge/>
            <w:tcBorders>
              <w:top w:val="single" w:sz="4" w:space="0" w:color="auto"/>
              <w:left w:val="single" w:sz="4" w:space="0" w:color="auto"/>
              <w:bottom w:val="single" w:sz="4" w:space="0" w:color="000000"/>
              <w:right w:val="single" w:sz="4" w:space="0" w:color="auto"/>
            </w:tcBorders>
            <w:vAlign w:val="center"/>
          </w:tcPr>
          <w:p w:rsidR="001077DB" w:rsidRPr="001D626E" w:rsidRDefault="001077DB" w:rsidP="001077DB">
            <w:pPr>
              <w:rPr>
                <w:rFonts w:cs="Times New Roman"/>
                <w:color w:val="000000"/>
              </w:rPr>
            </w:pPr>
          </w:p>
        </w:tc>
        <w:tc>
          <w:tcPr>
            <w:tcW w:w="2607" w:type="dxa"/>
            <w:vMerge/>
            <w:tcBorders>
              <w:top w:val="single" w:sz="4" w:space="0" w:color="auto"/>
              <w:left w:val="single" w:sz="4" w:space="0" w:color="auto"/>
              <w:bottom w:val="single" w:sz="4" w:space="0" w:color="000000"/>
              <w:right w:val="single" w:sz="4" w:space="0" w:color="auto"/>
            </w:tcBorders>
            <w:vAlign w:val="center"/>
          </w:tcPr>
          <w:p w:rsidR="001077DB" w:rsidRPr="001D626E" w:rsidRDefault="001077DB" w:rsidP="001077DB">
            <w:pPr>
              <w:rPr>
                <w:rFonts w:cs="Times New Roman"/>
                <w:color w:val="000000"/>
              </w:rPr>
            </w:pPr>
          </w:p>
        </w:tc>
        <w:tc>
          <w:tcPr>
            <w:tcW w:w="1988" w:type="dxa"/>
            <w:vMerge/>
            <w:tcBorders>
              <w:top w:val="single" w:sz="4" w:space="0" w:color="auto"/>
              <w:left w:val="single" w:sz="4" w:space="0" w:color="auto"/>
              <w:bottom w:val="single" w:sz="4" w:space="0" w:color="000000"/>
              <w:right w:val="single" w:sz="4" w:space="0" w:color="auto"/>
            </w:tcBorders>
            <w:vAlign w:val="center"/>
          </w:tcPr>
          <w:p w:rsidR="001077DB" w:rsidRPr="001D626E" w:rsidRDefault="001077DB" w:rsidP="001077DB">
            <w:pPr>
              <w:rPr>
                <w:rFonts w:cs="Times New Roman"/>
                <w:color w:val="000000"/>
              </w:rPr>
            </w:pPr>
          </w:p>
        </w:tc>
        <w:tc>
          <w:tcPr>
            <w:tcW w:w="1926"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Внебюджетные источники</w:t>
            </w:r>
          </w:p>
        </w:tc>
        <w:tc>
          <w:tcPr>
            <w:tcW w:w="1908" w:type="dxa"/>
            <w:tcBorders>
              <w:top w:val="nil"/>
              <w:left w:val="nil"/>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c>
          <w:tcPr>
            <w:tcW w:w="2077" w:type="dxa"/>
            <w:tcBorders>
              <w:top w:val="nil"/>
              <w:left w:val="nil"/>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c>
          <w:tcPr>
            <w:tcW w:w="1359" w:type="dxa"/>
            <w:tcBorders>
              <w:top w:val="nil"/>
              <w:left w:val="nil"/>
              <w:bottom w:val="single" w:sz="4" w:space="0" w:color="auto"/>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 xml:space="preserve">71 082,40  </w:t>
            </w:r>
          </w:p>
        </w:tc>
        <w:tc>
          <w:tcPr>
            <w:tcW w:w="1278" w:type="dxa"/>
            <w:tcBorders>
              <w:top w:val="nil"/>
              <w:left w:val="nil"/>
              <w:bottom w:val="single" w:sz="4" w:space="0" w:color="auto"/>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 xml:space="preserve">13 666,90  </w:t>
            </w:r>
          </w:p>
        </w:tc>
        <w:tc>
          <w:tcPr>
            <w:tcW w:w="1332" w:type="dxa"/>
            <w:tcBorders>
              <w:top w:val="nil"/>
              <w:left w:val="nil"/>
              <w:bottom w:val="single" w:sz="4" w:space="0" w:color="auto"/>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 xml:space="preserve">13 936,30  </w:t>
            </w:r>
          </w:p>
        </w:tc>
        <w:tc>
          <w:tcPr>
            <w:tcW w:w="1251" w:type="dxa"/>
            <w:tcBorders>
              <w:top w:val="nil"/>
              <w:left w:val="nil"/>
              <w:bottom w:val="single" w:sz="4" w:space="0" w:color="auto"/>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 xml:space="preserve">14 211,00  </w:t>
            </w:r>
          </w:p>
        </w:tc>
        <w:tc>
          <w:tcPr>
            <w:tcW w:w="1278" w:type="dxa"/>
            <w:tcBorders>
              <w:top w:val="nil"/>
              <w:left w:val="nil"/>
              <w:bottom w:val="single" w:sz="4" w:space="0" w:color="auto"/>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 xml:space="preserve">14 491,20  </w:t>
            </w:r>
          </w:p>
        </w:tc>
        <w:tc>
          <w:tcPr>
            <w:tcW w:w="1305" w:type="dxa"/>
            <w:tcBorders>
              <w:top w:val="nil"/>
              <w:left w:val="nil"/>
              <w:bottom w:val="single" w:sz="4" w:space="0" w:color="auto"/>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 xml:space="preserve">14 777,00  </w:t>
            </w:r>
          </w:p>
        </w:tc>
        <w:tc>
          <w:tcPr>
            <w:tcW w:w="2131" w:type="dxa"/>
            <w:tcBorders>
              <w:top w:val="nil"/>
              <w:left w:val="nil"/>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c>
          <w:tcPr>
            <w:tcW w:w="1796" w:type="dxa"/>
            <w:tcBorders>
              <w:top w:val="nil"/>
              <w:left w:val="nil"/>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r>
      <w:tr w:rsidR="001077DB" w:rsidRPr="001D626E" w:rsidTr="00DE1B44">
        <w:trPr>
          <w:trHeight w:val="405"/>
        </w:trPr>
        <w:tc>
          <w:tcPr>
            <w:tcW w:w="743" w:type="dxa"/>
            <w:tcBorders>
              <w:top w:val="nil"/>
              <w:left w:val="single" w:sz="4" w:space="0" w:color="auto"/>
              <w:bottom w:val="single" w:sz="4" w:space="0" w:color="auto"/>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 </w:t>
            </w:r>
          </w:p>
        </w:tc>
        <w:tc>
          <w:tcPr>
            <w:tcW w:w="2607" w:type="dxa"/>
            <w:tcBorders>
              <w:top w:val="nil"/>
              <w:left w:val="nil"/>
              <w:bottom w:val="single" w:sz="4" w:space="0" w:color="auto"/>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 xml:space="preserve">Мероприятие 2. </w:t>
            </w:r>
          </w:p>
        </w:tc>
        <w:tc>
          <w:tcPr>
            <w:tcW w:w="1988" w:type="dxa"/>
            <w:tcBorders>
              <w:top w:val="nil"/>
              <w:left w:val="nil"/>
              <w:bottom w:val="single" w:sz="4" w:space="0" w:color="auto"/>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 </w:t>
            </w:r>
          </w:p>
        </w:tc>
        <w:tc>
          <w:tcPr>
            <w:tcW w:w="1926"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1908" w:type="dxa"/>
            <w:tcBorders>
              <w:top w:val="nil"/>
              <w:left w:val="nil"/>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c>
          <w:tcPr>
            <w:tcW w:w="2077" w:type="dxa"/>
            <w:tcBorders>
              <w:top w:val="nil"/>
              <w:left w:val="nil"/>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c>
          <w:tcPr>
            <w:tcW w:w="1359" w:type="dxa"/>
            <w:tcBorders>
              <w:top w:val="nil"/>
              <w:left w:val="nil"/>
              <w:bottom w:val="single" w:sz="4" w:space="0" w:color="auto"/>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 </w:t>
            </w:r>
          </w:p>
        </w:tc>
        <w:tc>
          <w:tcPr>
            <w:tcW w:w="1278" w:type="dxa"/>
            <w:tcBorders>
              <w:top w:val="nil"/>
              <w:left w:val="nil"/>
              <w:bottom w:val="single" w:sz="4" w:space="0" w:color="auto"/>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 </w:t>
            </w:r>
          </w:p>
        </w:tc>
        <w:tc>
          <w:tcPr>
            <w:tcW w:w="1332" w:type="dxa"/>
            <w:tcBorders>
              <w:top w:val="nil"/>
              <w:left w:val="nil"/>
              <w:bottom w:val="single" w:sz="4" w:space="0" w:color="auto"/>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 </w:t>
            </w:r>
          </w:p>
        </w:tc>
        <w:tc>
          <w:tcPr>
            <w:tcW w:w="1251" w:type="dxa"/>
            <w:tcBorders>
              <w:top w:val="nil"/>
              <w:left w:val="nil"/>
              <w:bottom w:val="single" w:sz="4" w:space="0" w:color="auto"/>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 </w:t>
            </w:r>
          </w:p>
        </w:tc>
        <w:tc>
          <w:tcPr>
            <w:tcW w:w="1278" w:type="dxa"/>
            <w:tcBorders>
              <w:top w:val="nil"/>
              <w:left w:val="nil"/>
              <w:bottom w:val="single" w:sz="4" w:space="0" w:color="auto"/>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 </w:t>
            </w:r>
          </w:p>
        </w:tc>
        <w:tc>
          <w:tcPr>
            <w:tcW w:w="1305" w:type="dxa"/>
            <w:tcBorders>
              <w:top w:val="nil"/>
              <w:left w:val="nil"/>
              <w:bottom w:val="single" w:sz="4" w:space="0" w:color="auto"/>
              <w:right w:val="nil"/>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 </w:t>
            </w:r>
          </w:p>
        </w:tc>
        <w:tc>
          <w:tcPr>
            <w:tcW w:w="2131" w:type="dxa"/>
            <w:tcBorders>
              <w:top w:val="nil"/>
              <w:left w:val="single" w:sz="4" w:space="0" w:color="auto"/>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c>
          <w:tcPr>
            <w:tcW w:w="1796" w:type="dxa"/>
            <w:tcBorders>
              <w:top w:val="nil"/>
              <w:left w:val="nil"/>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r>
      <w:tr w:rsidR="001077DB" w:rsidRPr="001D626E" w:rsidTr="00DE1B44">
        <w:trPr>
          <w:trHeight w:val="1380"/>
        </w:trPr>
        <w:tc>
          <w:tcPr>
            <w:tcW w:w="743" w:type="dxa"/>
            <w:tcBorders>
              <w:top w:val="nil"/>
              <w:left w:val="single" w:sz="4" w:space="0" w:color="auto"/>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2.2.</w:t>
            </w:r>
          </w:p>
        </w:tc>
        <w:tc>
          <w:tcPr>
            <w:tcW w:w="2607"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Посадка деревьев.</w:t>
            </w:r>
          </w:p>
        </w:tc>
        <w:tc>
          <w:tcPr>
            <w:tcW w:w="1988"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1926"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Средства бюджета округа Электросталь</w:t>
            </w:r>
          </w:p>
        </w:tc>
        <w:tc>
          <w:tcPr>
            <w:tcW w:w="1908" w:type="dxa"/>
            <w:tcBorders>
              <w:top w:val="nil"/>
              <w:left w:val="nil"/>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c>
          <w:tcPr>
            <w:tcW w:w="2077" w:type="dxa"/>
            <w:tcBorders>
              <w:top w:val="nil"/>
              <w:left w:val="nil"/>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c>
          <w:tcPr>
            <w:tcW w:w="1359" w:type="dxa"/>
            <w:tcBorders>
              <w:top w:val="nil"/>
              <w:left w:val="nil"/>
              <w:bottom w:val="single" w:sz="4" w:space="0" w:color="auto"/>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 xml:space="preserve">2 757,40  </w:t>
            </w:r>
          </w:p>
        </w:tc>
        <w:tc>
          <w:tcPr>
            <w:tcW w:w="1278" w:type="dxa"/>
            <w:tcBorders>
              <w:top w:val="nil"/>
              <w:left w:val="nil"/>
              <w:bottom w:val="single" w:sz="4" w:space="0" w:color="auto"/>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 xml:space="preserve">500,00  </w:t>
            </w:r>
          </w:p>
        </w:tc>
        <w:tc>
          <w:tcPr>
            <w:tcW w:w="1332" w:type="dxa"/>
            <w:tcBorders>
              <w:top w:val="nil"/>
              <w:left w:val="nil"/>
              <w:bottom w:val="single" w:sz="4" w:space="0" w:color="auto"/>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 xml:space="preserve">524,50  </w:t>
            </w:r>
          </w:p>
        </w:tc>
        <w:tc>
          <w:tcPr>
            <w:tcW w:w="1251" w:type="dxa"/>
            <w:tcBorders>
              <w:top w:val="nil"/>
              <w:left w:val="nil"/>
              <w:bottom w:val="single" w:sz="4" w:space="0" w:color="auto"/>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 xml:space="preserve">550,20  </w:t>
            </w:r>
          </w:p>
        </w:tc>
        <w:tc>
          <w:tcPr>
            <w:tcW w:w="1278" w:type="dxa"/>
            <w:tcBorders>
              <w:top w:val="nil"/>
              <w:left w:val="nil"/>
              <w:bottom w:val="single" w:sz="4" w:space="0" w:color="auto"/>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 xml:space="preserve">577,20  </w:t>
            </w:r>
          </w:p>
        </w:tc>
        <w:tc>
          <w:tcPr>
            <w:tcW w:w="1305" w:type="dxa"/>
            <w:tcBorders>
              <w:top w:val="nil"/>
              <w:left w:val="nil"/>
              <w:bottom w:val="single" w:sz="4" w:space="0" w:color="auto"/>
              <w:right w:val="nil"/>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 xml:space="preserve">605,50  </w:t>
            </w:r>
          </w:p>
        </w:tc>
        <w:tc>
          <w:tcPr>
            <w:tcW w:w="2131" w:type="dxa"/>
            <w:tcBorders>
              <w:top w:val="nil"/>
              <w:left w:val="single" w:sz="4" w:space="0" w:color="auto"/>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Отдел жилищной инфраструктуры УГЖКХ, отдел по размещению муниципального заказа МУ "УМЗ", отдел технического надзора по содержанию объектов муниципальной инфраструктуры МУ "УМЗ", подрядные организации определенные по результатам торгов</w:t>
            </w:r>
          </w:p>
        </w:tc>
        <w:tc>
          <w:tcPr>
            <w:tcW w:w="1796"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Выполнение муниципального задания составляет 100%</w:t>
            </w:r>
          </w:p>
        </w:tc>
      </w:tr>
      <w:tr w:rsidR="001077DB" w:rsidRPr="001D626E" w:rsidTr="00DE1B44">
        <w:trPr>
          <w:trHeight w:val="375"/>
        </w:trPr>
        <w:tc>
          <w:tcPr>
            <w:tcW w:w="743" w:type="dxa"/>
            <w:tcBorders>
              <w:top w:val="nil"/>
              <w:left w:val="single" w:sz="4" w:space="0" w:color="auto"/>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c>
          <w:tcPr>
            <w:tcW w:w="2607"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Мероприятие 3.</w:t>
            </w:r>
          </w:p>
        </w:tc>
        <w:tc>
          <w:tcPr>
            <w:tcW w:w="1988"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1926"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1908" w:type="dxa"/>
            <w:tcBorders>
              <w:top w:val="nil"/>
              <w:left w:val="nil"/>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c>
          <w:tcPr>
            <w:tcW w:w="2077" w:type="dxa"/>
            <w:tcBorders>
              <w:top w:val="nil"/>
              <w:left w:val="nil"/>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c>
          <w:tcPr>
            <w:tcW w:w="1359" w:type="dxa"/>
            <w:tcBorders>
              <w:top w:val="nil"/>
              <w:left w:val="nil"/>
              <w:bottom w:val="single" w:sz="4" w:space="0" w:color="auto"/>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 </w:t>
            </w:r>
          </w:p>
        </w:tc>
        <w:tc>
          <w:tcPr>
            <w:tcW w:w="1278" w:type="dxa"/>
            <w:tcBorders>
              <w:top w:val="nil"/>
              <w:left w:val="nil"/>
              <w:bottom w:val="single" w:sz="4" w:space="0" w:color="auto"/>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 </w:t>
            </w:r>
          </w:p>
        </w:tc>
        <w:tc>
          <w:tcPr>
            <w:tcW w:w="1332" w:type="dxa"/>
            <w:tcBorders>
              <w:top w:val="nil"/>
              <w:left w:val="nil"/>
              <w:bottom w:val="single" w:sz="4" w:space="0" w:color="auto"/>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 </w:t>
            </w:r>
          </w:p>
        </w:tc>
        <w:tc>
          <w:tcPr>
            <w:tcW w:w="1251" w:type="dxa"/>
            <w:tcBorders>
              <w:top w:val="nil"/>
              <w:left w:val="nil"/>
              <w:bottom w:val="single" w:sz="4" w:space="0" w:color="auto"/>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 </w:t>
            </w:r>
          </w:p>
        </w:tc>
        <w:tc>
          <w:tcPr>
            <w:tcW w:w="1278" w:type="dxa"/>
            <w:tcBorders>
              <w:top w:val="nil"/>
              <w:left w:val="nil"/>
              <w:bottom w:val="single" w:sz="4" w:space="0" w:color="auto"/>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 </w:t>
            </w:r>
          </w:p>
        </w:tc>
        <w:tc>
          <w:tcPr>
            <w:tcW w:w="1305" w:type="dxa"/>
            <w:tcBorders>
              <w:top w:val="nil"/>
              <w:left w:val="nil"/>
              <w:bottom w:val="single" w:sz="4" w:space="0" w:color="auto"/>
              <w:right w:val="nil"/>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 </w:t>
            </w:r>
          </w:p>
        </w:tc>
        <w:tc>
          <w:tcPr>
            <w:tcW w:w="2131" w:type="dxa"/>
            <w:tcBorders>
              <w:top w:val="nil"/>
              <w:left w:val="single" w:sz="4" w:space="0" w:color="auto"/>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1796"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r>
      <w:tr w:rsidR="001077DB" w:rsidRPr="001D626E" w:rsidTr="00DE1B44">
        <w:trPr>
          <w:trHeight w:val="5685"/>
        </w:trPr>
        <w:tc>
          <w:tcPr>
            <w:tcW w:w="743" w:type="dxa"/>
            <w:tcBorders>
              <w:top w:val="nil"/>
              <w:left w:val="single" w:sz="4" w:space="0" w:color="auto"/>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2.3.</w:t>
            </w:r>
          </w:p>
        </w:tc>
        <w:tc>
          <w:tcPr>
            <w:tcW w:w="2607"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xml:space="preserve"> Содержание газонов.</w:t>
            </w:r>
          </w:p>
        </w:tc>
        <w:tc>
          <w:tcPr>
            <w:tcW w:w="1988"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1926"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Средства бюджета округа Электросталь</w:t>
            </w:r>
          </w:p>
        </w:tc>
        <w:tc>
          <w:tcPr>
            <w:tcW w:w="1908" w:type="dxa"/>
            <w:tcBorders>
              <w:top w:val="nil"/>
              <w:left w:val="nil"/>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c>
          <w:tcPr>
            <w:tcW w:w="2077" w:type="dxa"/>
            <w:tcBorders>
              <w:top w:val="nil"/>
              <w:left w:val="nil"/>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c>
          <w:tcPr>
            <w:tcW w:w="1359" w:type="dxa"/>
            <w:tcBorders>
              <w:top w:val="nil"/>
              <w:left w:val="nil"/>
              <w:bottom w:val="single" w:sz="4" w:space="0" w:color="auto"/>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 xml:space="preserve">551,30  </w:t>
            </w:r>
          </w:p>
        </w:tc>
        <w:tc>
          <w:tcPr>
            <w:tcW w:w="1278" w:type="dxa"/>
            <w:tcBorders>
              <w:top w:val="nil"/>
              <w:left w:val="nil"/>
              <w:bottom w:val="single" w:sz="4" w:space="0" w:color="auto"/>
              <w:right w:val="single" w:sz="4" w:space="0" w:color="auto"/>
            </w:tcBorders>
            <w:shd w:val="clear" w:color="auto" w:fill="FFFFFF"/>
          </w:tcPr>
          <w:p w:rsidR="001077DB" w:rsidRPr="001D626E" w:rsidRDefault="001077DB" w:rsidP="001077DB">
            <w:pPr>
              <w:jc w:val="right"/>
              <w:rPr>
                <w:rFonts w:cs="Times New Roman"/>
                <w:color w:val="000000"/>
              </w:rPr>
            </w:pPr>
            <w:r w:rsidRPr="001D626E">
              <w:rPr>
                <w:rFonts w:cs="Times New Roman"/>
                <w:color w:val="000000"/>
              </w:rPr>
              <w:t xml:space="preserve">100,00  </w:t>
            </w:r>
          </w:p>
        </w:tc>
        <w:tc>
          <w:tcPr>
            <w:tcW w:w="1332" w:type="dxa"/>
            <w:tcBorders>
              <w:top w:val="nil"/>
              <w:left w:val="nil"/>
              <w:bottom w:val="single" w:sz="4" w:space="0" w:color="auto"/>
              <w:right w:val="single" w:sz="4" w:space="0" w:color="auto"/>
            </w:tcBorders>
            <w:shd w:val="clear" w:color="auto" w:fill="FFFFFF"/>
          </w:tcPr>
          <w:p w:rsidR="001077DB" w:rsidRPr="001D626E" w:rsidRDefault="001077DB" w:rsidP="001077DB">
            <w:pPr>
              <w:jc w:val="right"/>
              <w:rPr>
                <w:rFonts w:cs="Times New Roman"/>
                <w:color w:val="000000"/>
              </w:rPr>
            </w:pPr>
            <w:r w:rsidRPr="001D626E">
              <w:rPr>
                <w:rFonts w:cs="Times New Roman"/>
                <w:color w:val="000000"/>
              </w:rPr>
              <w:t xml:space="preserve">104,90  </w:t>
            </w:r>
          </w:p>
        </w:tc>
        <w:tc>
          <w:tcPr>
            <w:tcW w:w="1251" w:type="dxa"/>
            <w:tcBorders>
              <w:top w:val="nil"/>
              <w:left w:val="nil"/>
              <w:bottom w:val="single" w:sz="4" w:space="0" w:color="auto"/>
              <w:right w:val="single" w:sz="4" w:space="0" w:color="auto"/>
            </w:tcBorders>
            <w:shd w:val="clear" w:color="auto" w:fill="FFFFFF"/>
          </w:tcPr>
          <w:p w:rsidR="001077DB" w:rsidRPr="001D626E" w:rsidRDefault="001077DB" w:rsidP="001077DB">
            <w:pPr>
              <w:jc w:val="right"/>
              <w:rPr>
                <w:rFonts w:cs="Times New Roman"/>
                <w:color w:val="000000"/>
              </w:rPr>
            </w:pPr>
            <w:r w:rsidRPr="001D626E">
              <w:rPr>
                <w:rFonts w:cs="Times New Roman"/>
                <w:color w:val="000000"/>
              </w:rPr>
              <w:t xml:space="preserve">110,00  </w:t>
            </w:r>
          </w:p>
        </w:tc>
        <w:tc>
          <w:tcPr>
            <w:tcW w:w="1278" w:type="dxa"/>
            <w:tcBorders>
              <w:top w:val="nil"/>
              <w:left w:val="nil"/>
              <w:bottom w:val="single" w:sz="4" w:space="0" w:color="auto"/>
              <w:right w:val="single" w:sz="4" w:space="0" w:color="auto"/>
            </w:tcBorders>
            <w:shd w:val="clear" w:color="auto" w:fill="FFFFFF"/>
          </w:tcPr>
          <w:p w:rsidR="001077DB" w:rsidRPr="001D626E" w:rsidRDefault="001077DB" w:rsidP="001077DB">
            <w:pPr>
              <w:jc w:val="right"/>
              <w:rPr>
                <w:rFonts w:cs="Times New Roman"/>
                <w:color w:val="000000"/>
              </w:rPr>
            </w:pPr>
            <w:r w:rsidRPr="001D626E">
              <w:rPr>
                <w:rFonts w:cs="Times New Roman"/>
                <w:color w:val="000000"/>
              </w:rPr>
              <w:t xml:space="preserve">115,40  </w:t>
            </w:r>
          </w:p>
        </w:tc>
        <w:tc>
          <w:tcPr>
            <w:tcW w:w="1305" w:type="dxa"/>
            <w:tcBorders>
              <w:top w:val="nil"/>
              <w:left w:val="nil"/>
              <w:bottom w:val="single" w:sz="4" w:space="0" w:color="auto"/>
              <w:right w:val="single" w:sz="4" w:space="0" w:color="auto"/>
            </w:tcBorders>
            <w:shd w:val="clear" w:color="auto" w:fill="FFFFFF"/>
          </w:tcPr>
          <w:p w:rsidR="001077DB" w:rsidRPr="001D626E" w:rsidRDefault="001077DB" w:rsidP="001077DB">
            <w:pPr>
              <w:jc w:val="right"/>
              <w:rPr>
                <w:rFonts w:cs="Times New Roman"/>
                <w:color w:val="000000"/>
              </w:rPr>
            </w:pPr>
            <w:r w:rsidRPr="001D626E">
              <w:rPr>
                <w:rFonts w:cs="Times New Roman"/>
                <w:color w:val="000000"/>
              </w:rPr>
              <w:t xml:space="preserve">121,00  </w:t>
            </w:r>
          </w:p>
        </w:tc>
        <w:tc>
          <w:tcPr>
            <w:tcW w:w="2131"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Отдел жилищной инфраструктуры УГЖКХ, отдел по размещению муниципального заказа МУ "УМЗ", отдел технического надзора по содержанию объектов муниципальной инфраструктуры МУ "УМЗ", подрядные организации определенные по результатам торгов</w:t>
            </w:r>
          </w:p>
        </w:tc>
        <w:tc>
          <w:tcPr>
            <w:tcW w:w="1796"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Выполнение муниципального задания составляет 100%</w:t>
            </w:r>
          </w:p>
        </w:tc>
      </w:tr>
      <w:tr w:rsidR="001077DB" w:rsidRPr="001D626E" w:rsidTr="00DE1B44">
        <w:trPr>
          <w:trHeight w:val="495"/>
        </w:trPr>
        <w:tc>
          <w:tcPr>
            <w:tcW w:w="743" w:type="dxa"/>
            <w:tcBorders>
              <w:top w:val="nil"/>
              <w:left w:val="single" w:sz="4" w:space="0" w:color="auto"/>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c>
          <w:tcPr>
            <w:tcW w:w="2607"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xml:space="preserve">Мероприятие 4. </w:t>
            </w:r>
          </w:p>
        </w:tc>
        <w:tc>
          <w:tcPr>
            <w:tcW w:w="1988"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1926"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1908" w:type="dxa"/>
            <w:tcBorders>
              <w:top w:val="nil"/>
              <w:left w:val="nil"/>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c>
          <w:tcPr>
            <w:tcW w:w="2077" w:type="dxa"/>
            <w:tcBorders>
              <w:top w:val="nil"/>
              <w:left w:val="nil"/>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c>
          <w:tcPr>
            <w:tcW w:w="1359" w:type="dxa"/>
            <w:tcBorders>
              <w:top w:val="nil"/>
              <w:left w:val="nil"/>
              <w:bottom w:val="single" w:sz="4" w:space="0" w:color="auto"/>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 </w:t>
            </w:r>
          </w:p>
        </w:tc>
        <w:tc>
          <w:tcPr>
            <w:tcW w:w="1278"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1332"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1251"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1278"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1305"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2131"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1796"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r>
      <w:tr w:rsidR="001077DB" w:rsidRPr="001D626E" w:rsidTr="00DE1B44">
        <w:trPr>
          <w:trHeight w:val="5820"/>
        </w:trPr>
        <w:tc>
          <w:tcPr>
            <w:tcW w:w="743" w:type="dxa"/>
            <w:tcBorders>
              <w:top w:val="nil"/>
              <w:left w:val="single" w:sz="4" w:space="0" w:color="auto"/>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2.4.</w:t>
            </w:r>
          </w:p>
        </w:tc>
        <w:tc>
          <w:tcPr>
            <w:tcW w:w="2607"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xml:space="preserve"> Обустройство цветников и уход за цветниками. Проведение ежегодного фестиваля "Городские цветы"</w:t>
            </w:r>
          </w:p>
        </w:tc>
        <w:tc>
          <w:tcPr>
            <w:tcW w:w="1988"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1926"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Средства бюджета округа Электросталь</w:t>
            </w:r>
          </w:p>
        </w:tc>
        <w:tc>
          <w:tcPr>
            <w:tcW w:w="1908" w:type="dxa"/>
            <w:tcBorders>
              <w:top w:val="nil"/>
              <w:left w:val="nil"/>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c>
          <w:tcPr>
            <w:tcW w:w="2077" w:type="dxa"/>
            <w:tcBorders>
              <w:top w:val="nil"/>
              <w:left w:val="nil"/>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c>
          <w:tcPr>
            <w:tcW w:w="1359" w:type="dxa"/>
            <w:tcBorders>
              <w:top w:val="nil"/>
              <w:left w:val="nil"/>
              <w:bottom w:val="single" w:sz="4" w:space="0" w:color="auto"/>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 xml:space="preserve">20 955,40  </w:t>
            </w:r>
          </w:p>
        </w:tc>
        <w:tc>
          <w:tcPr>
            <w:tcW w:w="1278" w:type="dxa"/>
            <w:tcBorders>
              <w:top w:val="nil"/>
              <w:left w:val="nil"/>
              <w:bottom w:val="single" w:sz="4" w:space="0" w:color="auto"/>
              <w:right w:val="single" w:sz="4" w:space="0" w:color="auto"/>
            </w:tcBorders>
            <w:shd w:val="clear" w:color="auto" w:fill="FFFFFF"/>
          </w:tcPr>
          <w:p w:rsidR="001077DB" w:rsidRPr="001D626E" w:rsidRDefault="001077DB" w:rsidP="001077DB">
            <w:pPr>
              <w:jc w:val="right"/>
              <w:rPr>
                <w:rFonts w:cs="Times New Roman"/>
                <w:color w:val="000000"/>
              </w:rPr>
            </w:pPr>
            <w:r w:rsidRPr="001D626E">
              <w:rPr>
                <w:rFonts w:cs="Times New Roman"/>
                <w:color w:val="000000"/>
              </w:rPr>
              <w:t xml:space="preserve">3 800,00  </w:t>
            </w:r>
          </w:p>
        </w:tc>
        <w:tc>
          <w:tcPr>
            <w:tcW w:w="1332" w:type="dxa"/>
            <w:tcBorders>
              <w:top w:val="nil"/>
              <w:left w:val="nil"/>
              <w:bottom w:val="single" w:sz="4" w:space="0" w:color="auto"/>
              <w:right w:val="single" w:sz="4" w:space="0" w:color="auto"/>
            </w:tcBorders>
            <w:shd w:val="clear" w:color="auto" w:fill="FFFFFF"/>
          </w:tcPr>
          <w:p w:rsidR="001077DB" w:rsidRPr="001D626E" w:rsidRDefault="001077DB" w:rsidP="001077DB">
            <w:pPr>
              <w:jc w:val="right"/>
              <w:rPr>
                <w:rFonts w:cs="Times New Roman"/>
                <w:color w:val="000000"/>
              </w:rPr>
            </w:pPr>
            <w:r w:rsidRPr="001D626E">
              <w:rPr>
                <w:rFonts w:cs="Times New Roman"/>
                <w:color w:val="000000"/>
              </w:rPr>
              <w:t xml:space="preserve">3 986,20  </w:t>
            </w:r>
          </w:p>
        </w:tc>
        <w:tc>
          <w:tcPr>
            <w:tcW w:w="1251" w:type="dxa"/>
            <w:tcBorders>
              <w:top w:val="nil"/>
              <w:left w:val="nil"/>
              <w:bottom w:val="single" w:sz="4" w:space="0" w:color="auto"/>
              <w:right w:val="single" w:sz="4" w:space="0" w:color="auto"/>
            </w:tcBorders>
            <w:shd w:val="clear" w:color="auto" w:fill="FFFFFF"/>
          </w:tcPr>
          <w:p w:rsidR="001077DB" w:rsidRPr="001D626E" w:rsidRDefault="001077DB" w:rsidP="001077DB">
            <w:pPr>
              <w:jc w:val="right"/>
              <w:rPr>
                <w:rFonts w:cs="Times New Roman"/>
                <w:color w:val="000000"/>
              </w:rPr>
            </w:pPr>
            <w:r w:rsidRPr="001D626E">
              <w:rPr>
                <w:rFonts w:cs="Times New Roman"/>
                <w:color w:val="000000"/>
              </w:rPr>
              <w:t xml:space="preserve">4 181,50  </w:t>
            </w:r>
          </w:p>
        </w:tc>
        <w:tc>
          <w:tcPr>
            <w:tcW w:w="1278" w:type="dxa"/>
            <w:tcBorders>
              <w:top w:val="nil"/>
              <w:left w:val="nil"/>
              <w:bottom w:val="single" w:sz="4" w:space="0" w:color="auto"/>
              <w:right w:val="single" w:sz="4" w:space="0" w:color="auto"/>
            </w:tcBorders>
            <w:shd w:val="clear" w:color="auto" w:fill="FFFFFF"/>
          </w:tcPr>
          <w:p w:rsidR="001077DB" w:rsidRPr="001D626E" w:rsidRDefault="001077DB" w:rsidP="001077DB">
            <w:pPr>
              <w:jc w:val="right"/>
              <w:rPr>
                <w:rFonts w:cs="Times New Roman"/>
                <w:color w:val="000000"/>
              </w:rPr>
            </w:pPr>
            <w:r w:rsidRPr="001D626E">
              <w:rPr>
                <w:rFonts w:cs="Times New Roman"/>
                <w:color w:val="000000"/>
              </w:rPr>
              <w:t xml:space="preserve">4 386,40  </w:t>
            </w:r>
          </w:p>
        </w:tc>
        <w:tc>
          <w:tcPr>
            <w:tcW w:w="1305" w:type="dxa"/>
            <w:tcBorders>
              <w:top w:val="nil"/>
              <w:left w:val="nil"/>
              <w:bottom w:val="single" w:sz="4" w:space="0" w:color="auto"/>
              <w:right w:val="single" w:sz="4" w:space="0" w:color="auto"/>
            </w:tcBorders>
            <w:shd w:val="clear" w:color="auto" w:fill="FFFFFF"/>
          </w:tcPr>
          <w:p w:rsidR="001077DB" w:rsidRPr="001D626E" w:rsidRDefault="001077DB" w:rsidP="001077DB">
            <w:pPr>
              <w:jc w:val="right"/>
              <w:rPr>
                <w:rFonts w:cs="Times New Roman"/>
                <w:color w:val="000000"/>
              </w:rPr>
            </w:pPr>
            <w:r w:rsidRPr="001D626E">
              <w:rPr>
                <w:rFonts w:cs="Times New Roman"/>
                <w:color w:val="000000"/>
              </w:rPr>
              <w:t xml:space="preserve">4 601,30  </w:t>
            </w:r>
          </w:p>
        </w:tc>
        <w:tc>
          <w:tcPr>
            <w:tcW w:w="2131"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Отдел жилищной инфраструктуры УГЖКХ, отдел по размещению муниципального заказа МУ "УМЗ", отдел технического надзора по содержанию объектов муниципальной инфраструктуры МУ "УМЗ", подрядные организации определенные по результатам торгов</w:t>
            </w:r>
          </w:p>
        </w:tc>
        <w:tc>
          <w:tcPr>
            <w:tcW w:w="1796"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Выполнение муниципального задания составляет 100%</w:t>
            </w:r>
          </w:p>
        </w:tc>
      </w:tr>
      <w:tr w:rsidR="001077DB" w:rsidRPr="001D626E" w:rsidTr="00DE1B44">
        <w:trPr>
          <w:trHeight w:val="705"/>
        </w:trPr>
        <w:tc>
          <w:tcPr>
            <w:tcW w:w="743" w:type="dxa"/>
            <w:tcBorders>
              <w:top w:val="nil"/>
              <w:left w:val="single" w:sz="4" w:space="0" w:color="auto"/>
              <w:bottom w:val="single" w:sz="4" w:space="0" w:color="auto"/>
              <w:right w:val="single" w:sz="4" w:space="0" w:color="auto"/>
            </w:tcBorders>
            <w:shd w:val="clear" w:color="auto" w:fill="FFFFFF"/>
            <w:noWrap/>
          </w:tcPr>
          <w:p w:rsidR="001077DB" w:rsidRPr="001D626E" w:rsidRDefault="001077DB" w:rsidP="001077DB">
            <w:pPr>
              <w:jc w:val="right"/>
              <w:rPr>
                <w:rFonts w:cs="Times New Roman"/>
                <w:color w:val="000000"/>
              </w:rPr>
            </w:pPr>
            <w:r w:rsidRPr="001D626E">
              <w:rPr>
                <w:rFonts w:cs="Times New Roman"/>
                <w:color w:val="000000"/>
              </w:rPr>
              <w:t>3</w:t>
            </w:r>
          </w:p>
        </w:tc>
        <w:tc>
          <w:tcPr>
            <w:tcW w:w="2607"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Задача 3</w:t>
            </w:r>
          </w:p>
        </w:tc>
        <w:tc>
          <w:tcPr>
            <w:tcW w:w="1988"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1926"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1908" w:type="dxa"/>
            <w:tcBorders>
              <w:top w:val="nil"/>
              <w:left w:val="nil"/>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c>
          <w:tcPr>
            <w:tcW w:w="2077" w:type="dxa"/>
            <w:tcBorders>
              <w:top w:val="nil"/>
              <w:left w:val="nil"/>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c>
          <w:tcPr>
            <w:tcW w:w="1359" w:type="dxa"/>
            <w:tcBorders>
              <w:top w:val="nil"/>
              <w:left w:val="nil"/>
              <w:bottom w:val="single" w:sz="4" w:space="0" w:color="auto"/>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 </w:t>
            </w:r>
          </w:p>
        </w:tc>
        <w:tc>
          <w:tcPr>
            <w:tcW w:w="1278" w:type="dxa"/>
            <w:tcBorders>
              <w:top w:val="nil"/>
              <w:left w:val="nil"/>
              <w:bottom w:val="single" w:sz="4" w:space="0" w:color="auto"/>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 </w:t>
            </w:r>
          </w:p>
        </w:tc>
        <w:tc>
          <w:tcPr>
            <w:tcW w:w="1332" w:type="dxa"/>
            <w:tcBorders>
              <w:top w:val="nil"/>
              <w:left w:val="nil"/>
              <w:bottom w:val="single" w:sz="4" w:space="0" w:color="auto"/>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 </w:t>
            </w:r>
          </w:p>
        </w:tc>
        <w:tc>
          <w:tcPr>
            <w:tcW w:w="1251" w:type="dxa"/>
            <w:tcBorders>
              <w:top w:val="nil"/>
              <w:left w:val="nil"/>
              <w:bottom w:val="single" w:sz="4" w:space="0" w:color="auto"/>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 </w:t>
            </w:r>
          </w:p>
        </w:tc>
        <w:tc>
          <w:tcPr>
            <w:tcW w:w="1278" w:type="dxa"/>
            <w:tcBorders>
              <w:top w:val="nil"/>
              <w:left w:val="nil"/>
              <w:bottom w:val="single" w:sz="4" w:space="0" w:color="auto"/>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 </w:t>
            </w:r>
          </w:p>
        </w:tc>
        <w:tc>
          <w:tcPr>
            <w:tcW w:w="1305" w:type="dxa"/>
            <w:tcBorders>
              <w:top w:val="nil"/>
              <w:left w:val="nil"/>
              <w:bottom w:val="single" w:sz="4" w:space="0" w:color="auto"/>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 </w:t>
            </w:r>
          </w:p>
        </w:tc>
        <w:tc>
          <w:tcPr>
            <w:tcW w:w="2131" w:type="dxa"/>
            <w:tcBorders>
              <w:top w:val="nil"/>
              <w:left w:val="nil"/>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c>
          <w:tcPr>
            <w:tcW w:w="1796" w:type="dxa"/>
            <w:tcBorders>
              <w:top w:val="nil"/>
              <w:left w:val="nil"/>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r>
      <w:tr w:rsidR="001077DB" w:rsidRPr="001D626E" w:rsidTr="00DE1B44">
        <w:trPr>
          <w:trHeight w:val="6690"/>
        </w:trPr>
        <w:tc>
          <w:tcPr>
            <w:tcW w:w="743" w:type="dxa"/>
            <w:tcBorders>
              <w:top w:val="nil"/>
              <w:left w:val="single" w:sz="4" w:space="0" w:color="auto"/>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c>
          <w:tcPr>
            <w:tcW w:w="2607"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xml:space="preserve"> Содержание мест  массового отдыха</w:t>
            </w:r>
          </w:p>
        </w:tc>
        <w:tc>
          <w:tcPr>
            <w:tcW w:w="1988"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Подготовка муниципального задания  МУ "УМЗ" подготовка конкурсной документации и проведение торгов Заключение муниципального контракта по результатам размещения заказа выполнение работ</w:t>
            </w:r>
          </w:p>
        </w:tc>
        <w:tc>
          <w:tcPr>
            <w:tcW w:w="1926"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Средства бюджета округа Электросталь</w:t>
            </w:r>
          </w:p>
        </w:tc>
        <w:tc>
          <w:tcPr>
            <w:tcW w:w="1908"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до  1 ноября текущего года                 до 20 декабря текущего финансового года           до 25 декабря текущего финансового года в сроки, установленные муниципальным контрактом</w:t>
            </w:r>
          </w:p>
        </w:tc>
        <w:tc>
          <w:tcPr>
            <w:tcW w:w="2077" w:type="dxa"/>
            <w:tcBorders>
              <w:top w:val="nil"/>
              <w:left w:val="nil"/>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c>
          <w:tcPr>
            <w:tcW w:w="1359" w:type="dxa"/>
            <w:tcBorders>
              <w:top w:val="nil"/>
              <w:left w:val="nil"/>
              <w:bottom w:val="single" w:sz="4" w:space="0" w:color="auto"/>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3 163,50</w:t>
            </w:r>
          </w:p>
        </w:tc>
        <w:tc>
          <w:tcPr>
            <w:tcW w:w="1278" w:type="dxa"/>
            <w:tcBorders>
              <w:top w:val="nil"/>
              <w:left w:val="nil"/>
              <w:bottom w:val="single" w:sz="4" w:space="0" w:color="auto"/>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573,60</w:t>
            </w:r>
          </w:p>
        </w:tc>
        <w:tc>
          <w:tcPr>
            <w:tcW w:w="1332" w:type="dxa"/>
            <w:tcBorders>
              <w:top w:val="nil"/>
              <w:left w:val="nil"/>
              <w:bottom w:val="single" w:sz="4" w:space="0" w:color="auto"/>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601,70</w:t>
            </w:r>
          </w:p>
        </w:tc>
        <w:tc>
          <w:tcPr>
            <w:tcW w:w="1251" w:type="dxa"/>
            <w:tcBorders>
              <w:top w:val="nil"/>
              <w:left w:val="nil"/>
              <w:bottom w:val="single" w:sz="4" w:space="0" w:color="auto"/>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631,30</w:t>
            </w:r>
          </w:p>
        </w:tc>
        <w:tc>
          <w:tcPr>
            <w:tcW w:w="1278" w:type="dxa"/>
            <w:tcBorders>
              <w:top w:val="nil"/>
              <w:left w:val="nil"/>
              <w:bottom w:val="single" w:sz="4" w:space="0" w:color="auto"/>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662,20</w:t>
            </w:r>
          </w:p>
        </w:tc>
        <w:tc>
          <w:tcPr>
            <w:tcW w:w="1305" w:type="dxa"/>
            <w:tcBorders>
              <w:top w:val="nil"/>
              <w:left w:val="nil"/>
              <w:bottom w:val="single" w:sz="4" w:space="0" w:color="auto"/>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694,70</w:t>
            </w:r>
          </w:p>
        </w:tc>
        <w:tc>
          <w:tcPr>
            <w:tcW w:w="2131"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Отдел жилищной инфраструктуры УГЖКХ, отдел по размещению муниципального заказа МУ "УМЗ", отдел технического надзора по содержанию объектов муниципальной инфраструктуры МУ "УМЗ", подрядные организации определенные по результатам торгов</w:t>
            </w:r>
          </w:p>
        </w:tc>
        <w:tc>
          <w:tcPr>
            <w:tcW w:w="1796"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Выполнение муниципального задания составляет 100%</w:t>
            </w:r>
          </w:p>
        </w:tc>
      </w:tr>
      <w:tr w:rsidR="001077DB" w:rsidRPr="001D626E" w:rsidTr="00DE1B44">
        <w:trPr>
          <w:trHeight w:val="420"/>
        </w:trPr>
        <w:tc>
          <w:tcPr>
            <w:tcW w:w="743" w:type="dxa"/>
            <w:tcBorders>
              <w:top w:val="nil"/>
              <w:left w:val="single" w:sz="4" w:space="0" w:color="auto"/>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c>
          <w:tcPr>
            <w:tcW w:w="2607"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Мероприятие 1.</w:t>
            </w:r>
          </w:p>
        </w:tc>
        <w:tc>
          <w:tcPr>
            <w:tcW w:w="1988"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1926"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1908"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2077" w:type="dxa"/>
            <w:tcBorders>
              <w:top w:val="nil"/>
              <w:left w:val="nil"/>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c>
          <w:tcPr>
            <w:tcW w:w="1359" w:type="dxa"/>
            <w:tcBorders>
              <w:top w:val="nil"/>
              <w:left w:val="nil"/>
              <w:bottom w:val="single" w:sz="4" w:space="0" w:color="auto"/>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 </w:t>
            </w:r>
          </w:p>
        </w:tc>
        <w:tc>
          <w:tcPr>
            <w:tcW w:w="1278" w:type="dxa"/>
            <w:tcBorders>
              <w:top w:val="nil"/>
              <w:left w:val="nil"/>
              <w:bottom w:val="single" w:sz="4" w:space="0" w:color="auto"/>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 </w:t>
            </w:r>
          </w:p>
        </w:tc>
        <w:tc>
          <w:tcPr>
            <w:tcW w:w="1332" w:type="dxa"/>
            <w:tcBorders>
              <w:top w:val="nil"/>
              <w:left w:val="nil"/>
              <w:bottom w:val="single" w:sz="4" w:space="0" w:color="auto"/>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 </w:t>
            </w:r>
          </w:p>
        </w:tc>
        <w:tc>
          <w:tcPr>
            <w:tcW w:w="1251" w:type="dxa"/>
            <w:tcBorders>
              <w:top w:val="nil"/>
              <w:left w:val="nil"/>
              <w:bottom w:val="single" w:sz="4" w:space="0" w:color="auto"/>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 </w:t>
            </w:r>
          </w:p>
        </w:tc>
        <w:tc>
          <w:tcPr>
            <w:tcW w:w="1278" w:type="dxa"/>
            <w:tcBorders>
              <w:top w:val="nil"/>
              <w:left w:val="nil"/>
              <w:bottom w:val="single" w:sz="4" w:space="0" w:color="auto"/>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 </w:t>
            </w:r>
          </w:p>
        </w:tc>
        <w:tc>
          <w:tcPr>
            <w:tcW w:w="1305" w:type="dxa"/>
            <w:tcBorders>
              <w:top w:val="nil"/>
              <w:left w:val="nil"/>
              <w:bottom w:val="single" w:sz="4" w:space="0" w:color="auto"/>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 </w:t>
            </w:r>
          </w:p>
        </w:tc>
        <w:tc>
          <w:tcPr>
            <w:tcW w:w="2131"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1796"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r>
      <w:tr w:rsidR="001077DB" w:rsidRPr="001D626E" w:rsidTr="00DE1B44">
        <w:trPr>
          <w:trHeight w:val="2475"/>
        </w:trPr>
        <w:tc>
          <w:tcPr>
            <w:tcW w:w="743" w:type="dxa"/>
            <w:tcBorders>
              <w:top w:val="nil"/>
              <w:left w:val="single" w:sz="4" w:space="0" w:color="auto"/>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3.1.</w:t>
            </w:r>
          </w:p>
        </w:tc>
        <w:tc>
          <w:tcPr>
            <w:tcW w:w="2607"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Содержание водоемов  за счет средств городского бюджета</w:t>
            </w:r>
          </w:p>
        </w:tc>
        <w:tc>
          <w:tcPr>
            <w:tcW w:w="1988"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1926"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Средства бюджета округа Электросталь</w:t>
            </w:r>
          </w:p>
        </w:tc>
        <w:tc>
          <w:tcPr>
            <w:tcW w:w="1908"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2077" w:type="dxa"/>
            <w:tcBorders>
              <w:top w:val="nil"/>
              <w:left w:val="nil"/>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c>
          <w:tcPr>
            <w:tcW w:w="1359" w:type="dxa"/>
            <w:tcBorders>
              <w:top w:val="nil"/>
              <w:left w:val="nil"/>
              <w:bottom w:val="single" w:sz="4" w:space="0" w:color="auto"/>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3 163,50</w:t>
            </w:r>
          </w:p>
        </w:tc>
        <w:tc>
          <w:tcPr>
            <w:tcW w:w="1278" w:type="dxa"/>
            <w:tcBorders>
              <w:top w:val="nil"/>
              <w:left w:val="nil"/>
              <w:bottom w:val="single" w:sz="4" w:space="0" w:color="auto"/>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573,60</w:t>
            </w:r>
          </w:p>
        </w:tc>
        <w:tc>
          <w:tcPr>
            <w:tcW w:w="1332" w:type="dxa"/>
            <w:tcBorders>
              <w:top w:val="nil"/>
              <w:left w:val="nil"/>
              <w:bottom w:val="single" w:sz="4" w:space="0" w:color="auto"/>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601,70</w:t>
            </w:r>
          </w:p>
        </w:tc>
        <w:tc>
          <w:tcPr>
            <w:tcW w:w="1251" w:type="dxa"/>
            <w:tcBorders>
              <w:top w:val="nil"/>
              <w:left w:val="nil"/>
              <w:bottom w:val="single" w:sz="4" w:space="0" w:color="auto"/>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631,30</w:t>
            </w:r>
          </w:p>
        </w:tc>
        <w:tc>
          <w:tcPr>
            <w:tcW w:w="1278" w:type="dxa"/>
            <w:tcBorders>
              <w:top w:val="nil"/>
              <w:left w:val="nil"/>
              <w:bottom w:val="single" w:sz="4" w:space="0" w:color="auto"/>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662,20</w:t>
            </w:r>
          </w:p>
        </w:tc>
        <w:tc>
          <w:tcPr>
            <w:tcW w:w="1305" w:type="dxa"/>
            <w:tcBorders>
              <w:top w:val="nil"/>
              <w:left w:val="nil"/>
              <w:bottom w:val="single" w:sz="4" w:space="0" w:color="auto"/>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694,70</w:t>
            </w:r>
          </w:p>
        </w:tc>
        <w:tc>
          <w:tcPr>
            <w:tcW w:w="2131"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1796"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r>
      <w:tr w:rsidR="001077DB" w:rsidRPr="001D626E" w:rsidTr="00DE1B44">
        <w:trPr>
          <w:trHeight w:val="405"/>
        </w:trPr>
        <w:tc>
          <w:tcPr>
            <w:tcW w:w="743" w:type="dxa"/>
            <w:tcBorders>
              <w:top w:val="nil"/>
              <w:left w:val="single" w:sz="4" w:space="0" w:color="auto"/>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c>
          <w:tcPr>
            <w:tcW w:w="2607"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Мероприятие 2.</w:t>
            </w:r>
          </w:p>
        </w:tc>
        <w:tc>
          <w:tcPr>
            <w:tcW w:w="1988"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1926"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1908"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2077" w:type="dxa"/>
            <w:tcBorders>
              <w:top w:val="nil"/>
              <w:left w:val="nil"/>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c>
          <w:tcPr>
            <w:tcW w:w="1359" w:type="dxa"/>
            <w:tcBorders>
              <w:top w:val="nil"/>
              <w:left w:val="nil"/>
              <w:bottom w:val="single" w:sz="4" w:space="0" w:color="auto"/>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 </w:t>
            </w:r>
          </w:p>
        </w:tc>
        <w:tc>
          <w:tcPr>
            <w:tcW w:w="1278" w:type="dxa"/>
            <w:tcBorders>
              <w:top w:val="nil"/>
              <w:left w:val="nil"/>
              <w:bottom w:val="single" w:sz="4" w:space="0" w:color="auto"/>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 </w:t>
            </w:r>
          </w:p>
        </w:tc>
        <w:tc>
          <w:tcPr>
            <w:tcW w:w="1332" w:type="dxa"/>
            <w:tcBorders>
              <w:top w:val="nil"/>
              <w:left w:val="nil"/>
              <w:bottom w:val="single" w:sz="4" w:space="0" w:color="auto"/>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 </w:t>
            </w:r>
          </w:p>
        </w:tc>
        <w:tc>
          <w:tcPr>
            <w:tcW w:w="1251" w:type="dxa"/>
            <w:tcBorders>
              <w:top w:val="nil"/>
              <w:left w:val="nil"/>
              <w:bottom w:val="single" w:sz="4" w:space="0" w:color="auto"/>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 </w:t>
            </w:r>
          </w:p>
        </w:tc>
        <w:tc>
          <w:tcPr>
            <w:tcW w:w="1278" w:type="dxa"/>
            <w:tcBorders>
              <w:top w:val="nil"/>
              <w:left w:val="nil"/>
              <w:bottom w:val="single" w:sz="4" w:space="0" w:color="auto"/>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 </w:t>
            </w:r>
          </w:p>
        </w:tc>
        <w:tc>
          <w:tcPr>
            <w:tcW w:w="1305" w:type="dxa"/>
            <w:tcBorders>
              <w:top w:val="nil"/>
              <w:left w:val="nil"/>
              <w:bottom w:val="single" w:sz="4" w:space="0" w:color="auto"/>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 </w:t>
            </w:r>
          </w:p>
        </w:tc>
        <w:tc>
          <w:tcPr>
            <w:tcW w:w="2131"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1796"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r>
      <w:tr w:rsidR="001077DB" w:rsidRPr="001D626E" w:rsidTr="00DE1B44">
        <w:trPr>
          <w:trHeight w:val="4380"/>
        </w:trPr>
        <w:tc>
          <w:tcPr>
            <w:tcW w:w="743" w:type="dxa"/>
            <w:tcBorders>
              <w:top w:val="nil"/>
              <w:left w:val="single" w:sz="4" w:space="0" w:color="auto"/>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3.2.</w:t>
            </w:r>
          </w:p>
        </w:tc>
        <w:tc>
          <w:tcPr>
            <w:tcW w:w="2607"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Содержание многофункциональных зон отдыха населения городского округа возле городских водоемов за счет инвестиционных средств.</w:t>
            </w:r>
          </w:p>
        </w:tc>
        <w:tc>
          <w:tcPr>
            <w:tcW w:w="1988"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1926"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средства инвесторов</w:t>
            </w:r>
          </w:p>
        </w:tc>
        <w:tc>
          <w:tcPr>
            <w:tcW w:w="1908"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2077" w:type="dxa"/>
            <w:tcBorders>
              <w:top w:val="nil"/>
              <w:left w:val="nil"/>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c>
          <w:tcPr>
            <w:tcW w:w="1359" w:type="dxa"/>
            <w:tcBorders>
              <w:top w:val="nil"/>
              <w:left w:val="nil"/>
              <w:bottom w:val="single" w:sz="4" w:space="0" w:color="auto"/>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 </w:t>
            </w:r>
          </w:p>
        </w:tc>
        <w:tc>
          <w:tcPr>
            <w:tcW w:w="1278" w:type="dxa"/>
            <w:tcBorders>
              <w:top w:val="nil"/>
              <w:left w:val="nil"/>
              <w:bottom w:val="single" w:sz="4" w:space="0" w:color="auto"/>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 </w:t>
            </w:r>
          </w:p>
        </w:tc>
        <w:tc>
          <w:tcPr>
            <w:tcW w:w="1332" w:type="dxa"/>
            <w:tcBorders>
              <w:top w:val="nil"/>
              <w:left w:val="nil"/>
              <w:bottom w:val="single" w:sz="4" w:space="0" w:color="auto"/>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 </w:t>
            </w:r>
          </w:p>
        </w:tc>
        <w:tc>
          <w:tcPr>
            <w:tcW w:w="1251" w:type="dxa"/>
            <w:tcBorders>
              <w:top w:val="nil"/>
              <w:left w:val="nil"/>
              <w:bottom w:val="single" w:sz="4" w:space="0" w:color="auto"/>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 </w:t>
            </w:r>
          </w:p>
        </w:tc>
        <w:tc>
          <w:tcPr>
            <w:tcW w:w="1278" w:type="dxa"/>
            <w:tcBorders>
              <w:top w:val="nil"/>
              <w:left w:val="nil"/>
              <w:bottom w:val="single" w:sz="4" w:space="0" w:color="auto"/>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 </w:t>
            </w:r>
          </w:p>
        </w:tc>
        <w:tc>
          <w:tcPr>
            <w:tcW w:w="1305" w:type="dxa"/>
            <w:tcBorders>
              <w:top w:val="nil"/>
              <w:left w:val="nil"/>
              <w:bottom w:val="single" w:sz="4" w:space="0" w:color="auto"/>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 </w:t>
            </w:r>
          </w:p>
        </w:tc>
        <w:tc>
          <w:tcPr>
            <w:tcW w:w="2131"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1796"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r>
      <w:tr w:rsidR="001077DB" w:rsidRPr="001D626E" w:rsidTr="00DE1B44">
        <w:trPr>
          <w:trHeight w:val="795"/>
        </w:trPr>
        <w:tc>
          <w:tcPr>
            <w:tcW w:w="743" w:type="dxa"/>
            <w:tcBorders>
              <w:top w:val="nil"/>
              <w:left w:val="single" w:sz="4" w:space="0" w:color="auto"/>
              <w:bottom w:val="single" w:sz="4" w:space="0" w:color="auto"/>
              <w:right w:val="single" w:sz="4" w:space="0" w:color="auto"/>
            </w:tcBorders>
            <w:shd w:val="clear" w:color="auto" w:fill="FFFFFF"/>
            <w:noWrap/>
          </w:tcPr>
          <w:p w:rsidR="001077DB" w:rsidRPr="001D626E" w:rsidRDefault="001077DB" w:rsidP="001077DB">
            <w:pPr>
              <w:jc w:val="right"/>
              <w:rPr>
                <w:rFonts w:cs="Times New Roman"/>
                <w:color w:val="000000"/>
              </w:rPr>
            </w:pPr>
            <w:r w:rsidRPr="001D626E">
              <w:rPr>
                <w:rFonts w:cs="Times New Roman"/>
                <w:color w:val="000000"/>
              </w:rPr>
              <w:t>4</w:t>
            </w:r>
          </w:p>
        </w:tc>
        <w:tc>
          <w:tcPr>
            <w:tcW w:w="2607"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Задача 4</w:t>
            </w:r>
          </w:p>
        </w:tc>
        <w:tc>
          <w:tcPr>
            <w:tcW w:w="1988"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1926"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1908"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2077" w:type="dxa"/>
            <w:tcBorders>
              <w:top w:val="nil"/>
              <w:left w:val="nil"/>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c>
          <w:tcPr>
            <w:tcW w:w="1359" w:type="dxa"/>
            <w:tcBorders>
              <w:top w:val="nil"/>
              <w:left w:val="nil"/>
              <w:bottom w:val="single" w:sz="4" w:space="0" w:color="auto"/>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 </w:t>
            </w:r>
          </w:p>
        </w:tc>
        <w:tc>
          <w:tcPr>
            <w:tcW w:w="1278" w:type="dxa"/>
            <w:tcBorders>
              <w:top w:val="nil"/>
              <w:left w:val="nil"/>
              <w:bottom w:val="single" w:sz="4" w:space="0" w:color="auto"/>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 </w:t>
            </w:r>
          </w:p>
        </w:tc>
        <w:tc>
          <w:tcPr>
            <w:tcW w:w="1332" w:type="dxa"/>
            <w:tcBorders>
              <w:top w:val="nil"/>
              <w:left w:val="nil"/>
              <w:bottom w:val="single" w:sz="4" w:space="0" w:color="auto"/>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 </w:t>
            </w:r>
          </w:p>
        </w:tc>
        <w:tc>
          <w:tcPr>
            <w:tcW w:w="1251" w:type="dxa"/>
            <w:tcBorders>
              <w:top w:val="nil"/>
              <w:left w:val="nil"/>
              <w:bottom w:val="single" w:sz="4" w:space="0" w:color="auto"/>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 </w:t>
            </w:r>
          </w:p>
        </w:tc>
        <w:tc>
          <w:tcPr>
            <w:tcW w:w="1278" w:type="dxa"/>
            <w:tcBorders>
              <w:top w:val="nil"/>
              <w:left w:val="nil"/>
              <w:bottom w:val="single" w:sz="4" w:space="0" w:color="auto"/>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 </w:t>
            </w:r>
          </w:p>
        </w:tc>
        <w:tc>
          <w:tcPr>
            <w:tcW w:w="1305" w:type="dxa"/>
            <w:tcBorders>
              <w:top w:val="nil"/>
              <w:left w:val="nil"/>
              <w:bottom w:val="single" w:sz="4" w:space="0" w:color="auto"/>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 </w:t>
            </w:r>
          </w:p>
        </w:tc>
        <w:tc>
          <w:tcPr>
            <w:tcW w:w="2131"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1796"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r>
      <w:tr w:rsidR="001077DB" w:rsidRPr="001D626E" w:rsidTr="00DE1B44">
        <w:trPr>
          <w:trHeight w:val="5835"/>
        </w:trPr>
        <w:tc>
          <w:tcPr>
            <w:tcW w:w="743" w:type="dxa"/>
            <w:tcBorders>
              <w:top w:val="nil"/>
              <w:left w:val="single" w:sz="4" w:space="0" w:color="auto"/>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c>
          <w:tcPr>
            <w:tcW w:w="2607"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Содержание, эксплуатация  и ремонт линий наружного освещения, плата за потребленную электроэнергию.</w:t>
            </w:r>
          </w:p>
        </w:tc>
        <w:tc>
          <w:tcPr>
            <w:tcW w:w="1988"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Подготовка муниципального задания  МУ "УМЗ" подготовка конкурсной документации и проведение торгов Заключение муниципального контракта по результатам размещения заказа выполнение работ</w:t>
            </w:r>
          </w:p>
        </w:tc>
        <w:tc>
          <w:tcPr>
            <w:tcW w:w="1926"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Средства бюджета округа Электросталь</w:t>
            </w:r>
          </w:p>
        </w:tc>
        <w:tc>
          <w:tcPr>
            <w:tcW w:w="1908"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До  1 ноября текущего года                 до 20 декабря текущего финансового года           до 25 декабря текущего финансового года в сроки, установленные муниципальным контрактом</w:t>
            </w:r>
          </w:p>
        </w:tc>
        <w:tc>
          <w:tcPr>
            <w:tcW w:w="2077" w:type="dxa"/>
            <w:tcBorders>
              <w:top w:val="nil"/>
              <w:left w:val="nil"/>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c>
          <w:tcPr>
            <w:tcW w:w="1359" w:type="dxa"/>
            <w:tcBorders>
              <w:top w:val="nil"/>
              <w:left w:val="nil"/>
              <w:bottom w:val="single" w:sz="4" w:space="0" w:color="auto"/>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206 790,40</w:t>
            </w:r>
          </w:p>
        </w:tc>
        <w:tc>
          <w:tcPr>
            <w:tcW w:w="1278" w:type="dxa"/>
            <w:tcBorders>
              <w:top w:val="nil"/>
              <w:left w:val="nil"/>
              <w:bottom w:val="single" w:sz="4" w:space="0" w:color="auto"/>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37 499,0</w:t>
            </w:r>
          </w:p>
        </w:tc>
        <w:tc>
          <w:tcPr>
            <w:tcW w:w="1332" w:type="dxa"/>
            <w:tcBorders>
              <w:top w:val="nil"/>
              <w:left w:val="nil"/>
              <w:bottom w:val="single" w:sz="4" w:space="0" w:color="auto"/>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39 336,1</w:t>
            </w:r>
          </w:p>
        </w:tc>
        <w:tc>
          <w:tcPr>
            <w:tcW w:w="1251" w:type="dxa"/>
            <w:tcBorders>
              <w:top w:val="nil"/>
              <w:left w:val="nil"/>
              <w:bottom w:val="single" w:sz="4" w:space="0" w:color="auto"/>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41238,3</w:t>
            </w:r>
          </w:p>
        </w:tc>
        <w:tc>
          <w:tcPr>
            <w:tcW w:w="1278" w:type="dxa"/>
            <w:tcBorders>
              <w:top w:val="nil"/>
              <w:left w:val="nil"/>
              <w:bottom w:val="single" w:sz="4" w:space="0" w:color="auto"/>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43 259,00</w:t>
            </w:r>
          </w:p>
        </w:tc>
        <w:tc>
          <w:tcPr>
            <w:tcW w:w="1305" w:type="dxa"/>
            <w:tcBorders>
              <w:top w:val="nil"/>
              <w:left w:val="nil"/>
              <w:bottom w:val="single" w:sz="4" w:space="0" w:color="auto"/>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45 378,70</w:t>
            </w:r>
          </w:p>
        </w:tc>
        <w:tc>
          <w:tcPr>
            <w:tcW w:w="2131"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Отдел жилищной инфраструктуры УГЖКХ, отдел по размещению муниципального заказа МУ "УМЗ", отдел технического надзора по содержанию объектов муниципальной инфраструктуры МУ "УМЗ", подрядные организации определенные по результатам торгов</w:t>
            </w:r>
          </w:p>
        </w:tc>
        <w:tc>
          <w:tcPr>
            <w:tcW w:w="1796"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Выполнение муниципального задания составляет 100%</w:t>
            </w:r>
          </w:p>
        </w:tc>
      </w:tr>
      <w:tr w:rsidR="001077DB" w:rsidRPr="001D626E" w:rsidTr="00DE1B44">
        <w:trPr>
          <w:trHeight w:val="555"/>
        </w:trPr>
        <w:tc>
          <w:tcPr>
            <w:tcW w:w="743" w:type="dxa"/>
            <w:tcBorders>
              <w:top w:val="nil"/>
              <w:left w:val="single" w:sz="4" w:space="0" w:color="auto"/>
              <w:bottom w:val="nil"/>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c>
          <w:tcPr>
            <w:tcW w:w="2607"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Мероприятие 1.</w:t>
            </w:r>
          </w:p>
        </w:tc>
        <w:tc>
          <w:tcPr>
            <w:tcW w:w="1988" w:type="dxa"/>
            <w:tcBorders>
              <w:top w:val="nil"/>
              <w:left w:val="nil"/>
              <w:bottom w:val="nil"/>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1926"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1908"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2077" w:type="dxa"/>
            <w:tcBorders>
              <w:top w:val="nil"/>
              <w:left w:val="nil"/>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c>
          <w:tcPr>
            <w:tcW w:w="1359" w:type="dxa"/>
            <w:tcBorders>
              <w:top w:val="nil"/>
              <w:left w:val="nil"/>
              <w:bottom w:val="single" w:sz="4" w:space="0" w:color="auto"/>
              <w:right w:val="nil"/>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 </w:t>
            </w:r>
          </w:p>
        </w:tc>
        <w:tc>
          <w:tcPr>
            <w:tcW w:w="1278" w:type="dxa"/>
            <w:tcBorders>
              <w:top w:val="nil"/>
              <w:left w:val="single" w:sz="4" w:space="0" w:color="auto"/>
              <w:bottom w:val="single" w:sz="4" w:space="0" w:color="auto"/>
              <w:right w:val="nil"/>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 </w:t>
            </w:r>
          </w:p>
        </w:tc>
        <w:tc>
          <w:tcPr>
            <w:tcW w:w="1332" w:type="dxa"/>
            <w:tcBorders>
              <w:top w:val="nil"/>
              <w:left w:val="single" w:sz="4" w:space="0" w:color="auto"/>
              <w:bottom w:val="single" w:sz="4" w:space="0" w:color="auto"/>
              <w:right w:val="nil"/>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 </w:t>
            </w:r>
          </w:p>
        </w:tc>
        <w:tc>
          <w:tcPr>
            <w:tcW w:w="1251" w:type="dxa"/>
            <w:tcBorders>
              <w:top w:val="nil"/>
              <w:left w:val="single" w:sz="4" w:space="0" w:color="auto"/>
              <w:bottom w:val="single" w:sz="4" w:space="0" w:color="auto"/>
              <w:right w:val="nil"/>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 </w:t>
            </w:r>
          </w:p>
        </w:tc>
        <w:tc>
          <w:tcPr>
            <w:tcW w:w="1278" w:type="dxa"/>
            <w:tcBorders>
              <w:top w:val="nil"/>
              <w:left w:val="single" w:sz="4" w:space="0" w:color="auto"/>
              <w:bottom w:val="single" w:sz="4" w:space="0" w:color="auto"/>
              <w:right w:val="nil"/>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 </w:t>
            </w:r>
          </w:p>
        </w:tc>
        <w:tc>
          <w:tcPr>
            <w:tcW w:w="1305" w:type="dxa"/>
            <w:tcBorders>
              <w:top w:val="nil"/>
              <w:left w:val="single" w:sz="4" w:space="0" w:color="auto"/>
              <w:bottom w:val="single" w:sz="4" w:space="0" w:color="auto"/>
              <w:right w:val="nil"/>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 </w:t>
            </w:r>
          </w:p>
        </w:tc>
        <w:tc>
          <w:tcPr>
            <w:tcW w:w="2131" w:type="dxa"/>
            <w:tcBorders>
              <w:top w:val="nil"/>
              <w:left w:val="single" w:sz="4" w:space="0" w:color="auto"/>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1796"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r>
      <w:tr w:rsidR="001077DB" w:rsidRPr="001D626E" w:rsidTr="00DE1B44">
        <w:trPr>
          <w:trHeight w:val="1380"/>
        </w:trPr>
        <w:tc>
          <w:tcPr>
            <w:tcW w:w="743" w:type="dxa"/>
            <w:tcBorders>
              <w:top w:val="single" w:sz="4" w:space="0" w:color="auto"/>
              <w:left w:val="single" w:sz="4" w:space="0" w:color="auto"/>
              <w:bottom w:val="nil"/>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4.1.</w:t>
            </w:r>
          </w:p>
        </w:tc>
        <w:tc>
          <w:tcPr>
            <w:tcW w:w="2607" w:type="dxa"/>
            <w:tcBorders>
              <w:top w:val="nil"/>
              <w:left w:val="nil"/>
              <w:bottom w:val="nil"/>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xml:space="preserve">  Содержание объектов наружного освещения</w:t>
            </w:r>
          </w:p>
        </w:tc>
        <w:tc>
          <w:tcPr>
            <w:tcW w:w="1988" w:type="dxa"/>
            <w:tcBorders>
              <w:top w:val="single" w:sz="4" w:space="0" w:color="auto"/>
              <w:left w:val="nil"/>
              <w:bottom w:val="nil"/>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1926"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Средства бюджета округа Электросталь</w:t>
            </w:r>
          </w:p>
        </w:tc>
        <w:tc>
          <w:tcPr>
            <w:tcW w:w="1908"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2077" w:type="dxa"/>
            <w:tcBorders>
              <w:top w:val="nil"/>
              <w:left w:val="nil"/>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c>
          <w:tcPr>
            <w:tcW w:w="1359" w:type="dxa"/>
            <w:tcBorders>
              <w:top w:val="nil"/>
              <w:left w:val="nil"/>
              <w:bottom w:val="single" w:sz="4" w:space="0" w:color="auto"/>
              <w:right w:val="nil"/>
            </w:tcBorders>
            <w:shd w:val="clear" w:color="auto" w:fill="FFFFFF"/>
          </w:tcPr>
          <w:p w:rsidR="001077DB" w:rsidRPr="001D626E" w:rsidRDefault="001077DB" w:rsidP="001077DB">
            <w:pPr>
              <w:jc w:val="right"/>
              <w:rPr>
                <w:rFonts w:cs="Times New Roman"/>
                <w:color w:val="000000"/>
              </w:rPr>
            </w:pPr>
            <w:r w:rsidRPr="001D626E">
              <w:rPr>
                <w:rFonts w:cs="Times New Roman"/>
                <w:color w:val="000000"/>
              </w:rPr>
              <w:t>206 790,40</w:t>
            </w:r>
          </w:p>
        </w:tc>
        <w:tc>
          <w:tcPr>
            <w:tcW w:w="1278" w:type="dxa"/>
            <w:tcBorders>
              <w:top w:val="nil"/>
              <w:left w:val="single" w:sz="4" w:space="0" w:color="auto"/>
              <w:bottom w:val="single" w:sz="4" w:space="0" w:color="auto"/>
              <w:right w:val="nil"/>
            </w:tcBorders>
            <w:shd w:val="clear" w:color="auto" w:fill="FFFFFF"/>
          </w:tcPr>
          <w:p w:rsidR="001077DB" w:rsidRPr="001D626E" w:rsidRDefault="001077DB" w:rsidP="001077DB">
            <w:pPr>
              <w:jc w:val="right"/>
              <w:rPr>
                <w:rFonts w:cs="Times New Roman"/>
                <w:color w:val="000000"/>
              </w:rPr>
            </w:pPr>
            <w:r w:rsidRPr="001D626E">
              <w:rPr>
                <w:rFonts w:cs="Times New Roman"/>
                <w:color w:val="000000"/>
              </w:rPr>
              <w:t>37 499,04</w:t>
            </w:r>
          </w:p>
        </w:tc>
        <w:tc>
          <w:tcPr>
            <w:tcW w:w="1332" w:type="dxa"/>
            <w:tcBorders>
              <w:top w:val="nil"/>
              <w:left w:val="single" w:sz="4" w:space="0" w:color="auto"/>
              <w:bottom w:val="single" w:sz="4" w:space="0" w:color="auto"/>
              <w:right w:val="nil"/>
            </w:tcBorders>
            <w:shd w:val="clear" w:color="auto" w:fill="FFFFFF"/>
          </w:tcPr>
          <w:p w:rsidR="001077DB" w:rsidRPr="001D626E" w:rsidRDefault="001077DB" w:rsidP="001077DB">
            <w:pPr>
              <w:jc w:val="right"/>
              <w:rPr>
                <w:rFonts w:cs="Times New Roman"/>
                <w:color w:val="000000"/>
              </w:rPr>
            </w:pPr>
            <w:r w:rsidRPr="001D626E">
              <w:rPr>
                <w:rFonts w:cs="Times New Roman"/>
                <w:color w:val="000000"/>
              </w:rPr>
              <w:t>39 336,05</w:t>
            </w:r>
          </w:p>
        </w:tc>
        <w:tc>
          <w:tcPr>
            <w:tcW w:w="1251" w:type="dxa"/>
            <w:tcBorders>
              <w:top w:val="nil"/>
              <w:left w:val="single" w:sz="4" w:space="0" w:color="auto"/>
              <w:bottom w:val="single" w:sz="4" w:space="0" w:color="auto"/>
              <w:right w:val="nil"/>
            </w:tcBorders>
            <w:shd w:val="clear" w:color="auto" w:fill="FFFFFF"/>
          </w:tcPr>
          <w:p w:rsidR="001077DB" w:rsidRPr="001D626E" w:rsidRDefault="001077DB" w:rsidP="001077DB">
            <w:pPr>
              <w:jc w:val="right"/>
              <w:rPr>
                <w:rFonts w:cs="Times New Roman"/>
                <w:color w:val="000000"/>
              </w:rPr>
            </w:pPr>
            <w:r w:rsidRPr="001D626E">
              <w:rPr>
                <w:rFonts w:cs="Times New Roman"/>
                <w:color w:val="000000"/>
              </w:rPr>
              <w:t>41 238,30</w:t>
            </w:r>
          </w:p>
        </w:tc>
        <w:tc>
          <w:tcPr>
            <w:tcW w:w="1278" w:type="dxa"/>
            <w:tcBorders>
              <w:top w:val="nil"/>
              <w:left w:val="single" w:sz="4" w:space="0" w:color="auto"/>
              <w:bottom w:val="single" w:sz="4" w:space="0" w:color="auto"/>
              <w:right w:val="nil"/>
            </w:tcBorders>
            <w:shd w:val="clear" w:color="auto" w:fill="FFFFFF"/>
          </w:tcPr>
          <w:p w:rsidR="001077DB" w:rsidRPr="001D626E" w:rsidRDefault="001077DB" w:rsidP="001077DB">
            <w:pPr>
              <w:jc w:val="right"/>
              <w:rPr>
                <w:rFonts w:cs="Times New Roman"/>
                <w:color w:val="000000"/>
              </w:rPr>
            </w:pPr>
            <w:r w:rsidRPr="001D626E">
              <w:rPr>
                <w:rFonts w:cs="Times New Roman"/>
                <w:color w:val="000000"/>
              </w:rPr>
              <w:t>43 259,00</w:t>
            </w:r>
          </w:p>
        </w:tc>
        <w:tc>
          <w:tcPr>
            <w:tcW w:w="1305" w:type="dxa"/>
            <w:tcBorders>
              <w:top w:val="nil"/>
              <w:left w:val="single" w:sz="4" w:space="0" w:color="auto"/>
              <w:bottom w:val="single" w:sz="4" w:space="0" w:color="auto"/>
              <w:right w:val="nil"/>
            </w:tcBorders>
            <w:shd w:val="clear" w:color="auto" w:fill="FFFFFF"/>
          </w:tcPr>
          <w:p w:rsidR="001077DB" w:rsidRPr="001D626E" w:rsidRDefault="001077DB" w:rsidP="001077DB">
            <w:pPr>
              <w:jc w:val="right"/>
              <w:rPr>
                <w:rFonts w:cs="Times New Roman"/>
                <w:color w:val="000000"/>
              </w:rPr>
            </w:pPr>
            <w:r w:rsidRPr="001D626E">
              <w:rPr>
                <w:rFonts w:cs="Times New Roman"/>
                <w:color w:val="000000"/>
              </w:rPr>
              <w:t>45 378,70</w:t>
            </w:r>
          </w:p>
        </w:tc>
        <w:tc>
          <w:tcPr>
            <w:tcW w:w="2131" w:type="dxa"/>
            <w:tcBorders>
              <w:top w:val="nil"/>
              <w:left w:val="single" w:sz="4" w:space="0" w:color="auto"/>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1796"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r>
      <w:tr w:rsidR="001077DB" w:rsidRPr="001D626E" w:rsidTr="00DE1B44">
        <w:trPr>
          <w:trHeight w:val="630"/>
        </w:trPr>
        <w:tc>
          <w:tcPr>
            <w:tcW w:w="743" w:type="dxa"/>
            <w:vMerge w:val="restart"/>
            <w:tcBorders>
              <w:top w:val="single" w:sz="4" w:space="0" w:color="auto"/>
              <w:left w:val="single" w:sz="4" w:space="0" w:color="auto"/>
              <w:bottom w:val="single" w:sz="4" w:space="0" w:color="000000"/>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5</w:t>
            </w:r>
          </w:p>
        </w:tc>
        <w:tc>
          <w:tcPr>
            <w:tcW w:w="2607" w:type="dxa"/>
            <w:tcBorders>
              <w:top w:val="single" w:sz="4" w:space="0" w:color="auto"/>
              <w:left w:val="nil"/>
              <w:bottom w:val="nil"/>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Задача 5</w:t>
            </w:r>
          </w:p>
        </w:tc>
        <w:tc>
          <w:tcPr>
            <w:tcW w:w="1988" w:type="dxa"/>
            <w:vMerge w:val="restart"/>
            <w:tcBorders>
              <w:top w:val="single" w:sz="4" w:space="0" w:color="auto"/>
              <w:left w:val="single" w:sz="4" w:space="0" w:color="auto"/>
              <w:bottom w:val="single" w:sz="4" w:space="0" w:color="000000"/>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Подготовка муниципального задания  МУ "УМЗ" подготовка конкурсной документации и проведение торгов Заключение муниципального контракта по результатам размещения заказа выполнение работ</w:t>
            </w:r>
          </w:p>
        </w:tc>
        <w:tc>
          <w:tcPr>
            <w:tcW w:w="1926"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Итого</w:t>
            </w:r>
          </w:p>
        </w:tc>
        <w:tc>
          <w:tcPr>
            <w:tcW w:w="1908"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2077" w:type="dxa"/>
            <w:tcBorders>
              <w:top w:val="nil"/>
              <w:left w:val="nil"/>
              <w:bottom w:val="single" w:sz="4" w:space="0" w:color="auto"/>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c>
          <w:tcPr>
            <w:tcW w:w="1359" w:type="dxa"/>
            <w:tcBorders>
              <w:top w:val="nil"/>
              <w:left w:val="nil"/>
              <w:bottom w:val="single" w:sz="4" w:space="0" w:color="auto"/>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14 026,00</w:t>
            </w:r>
          </w:p>
        </w:tc>
        <w:tc>
          <w:tcPr>
            <w:tcW w:w="1278" w:type="dxa"/>
            <w:tcBorders>
              <w:top w:val="nil"/>
              <w:left w:val="nil"/>
              <w:bottom w:val="single" w:sz="4" w:space="0" w:color="auto"/>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7 013,03</w:t>
            </w:r>
          </w:p>
        </w:tc>
        <w:tc>
          <w:tcPr>
            <w:tcW w:w="1332" w:type="dxa"/>
            <w:tcBorders>
              <w:top w:val="nil"/>
              <w:left w:val="nil"/>
              <w:bottom w:val="single" w:sz="4" w:space="0" w:color="auto"/>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7 013,02</w:t>
            </w:r>
          </w:p>
        </w:tc>
        <w:tc>
          <w:tcPr>
            <w:tcW w:w="1251" w:type="dxa"/>
            <w:tcBorders>
              <w:top w:val="nil"/>
              <w:left w:val="nil"/>
              <w:bottom w:val="single" w:sz="4" w:space="0" w:color="auto"/>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0,00</w:t>
            </w:r>
          </w:p>
        </w:tc>
        <w:tc>
          <w:tcPr>
            <w:tcW w:w="1278" w:type="dxa"/>
            <w:tcBorders>
              <w:top w:val="nil"/>
              <w:left w:val="nil"/>
              <w:bottom w:val="single" w:sz="4" w:space="0" w:color="auto"/>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0,00</w:t>
            </w:r>
          </w:p>
        </w:tc>
        <w:tc>
          <w:tcPr>
            <w:tcW w:w="1305" w:type="dxa"/>
            <w:tcBorders>
              <w:top w:val="nil"/>
              <w:left w:val="nil"/>
              <w:bottom w:val="single" w:sz="4" w:space="0" w:color="auto"/>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0,00</w:t>
            </w:r>
          </w:p>
        </w:tc>
        <w:tc>
          <w:tcPr>
            <w:tcW w:w="2131"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1796"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r>
      <w:tr w:rsidR="001077DB" w:rsidRPr="001D626E" w:rsidTr="00DE1B44">
        <w:trPr>
          <w:trHeight w:val="525"/>
        </w:trPr>
        <w:tc>
          <w:tcPr>
            <w:tcW w:w="743" w:type="dxa"/>
            <w:vMerge/>
            <w:tcBorders>
              <w:top w:val="single" w:sz="4" w:space="0" w:color="auto"/>
              <w:left w:val="single" w:sz="4" w:space="0" w:color="auto"/>
              <w:bottom w:val="single" w:sz="4" w:space="0" w:color="000000"/>
              <w:right w:val="single" w:sz="4" w:space="0" w:color="auto"/>
            </w:tcBorders>
            <w:vAlign w:val="center"/>
          </w:tcPr>
          <w:p w:rsidR="001077DB" w:rsidRPr="001D626E" w:rsidRDefault="001077DB" w:rsidP="001077DB">
            <w:pPr>
              <w:rPr>
                <w:rFonts w:cs="Times New Roman"/>
                <w:color w:val="000000"/>
              </w:rPr>
            </w:pPr>
          </w:p>
        </w:tc>
        <w:tc>
          <w:tcPr>
            <w:tcW w:w="2607" w:type="dxa"/>
            <w:vMerge w:val="restart"/>
            <w:tcBorders>
              <w:top w:val="single" w:sz="4" w:space="0" w:color="auto"/>
              <w:left w:val="single" w:sz="4" w:space="0" w:color="auto"/>
              <w:bottom w:val="single" w:sz="4" w:space="0" w:color="000000"/>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xml:space="preserve">  Обновление и увеличение парка коммунальной техники </w:t>
            </w:r>
          </w:p>
        </w:tc>
        <w:tc>
          <w:tcPr>
            <w:tcW w:w="1988" w:type="dxa"/>
            <w:vMerge/>
            <w:tcBorders>
              <w:top w:val="single" w:sz="4" w:space="0" w:color="auto"/>
              <w:left w:val="single" w:sz="4" w:space="0" w:color="auto"/>
              <w:bottom w:val="single" w:sz="4" w:space="0" w:color="000000"/>
              <w:right w:val="single" w:sz="4" w:space="0" w:color="auto"/>
            </w:tcBorders>
            <w:vAlign w:val="center"/>
          </w:tcPr>
          <w:p w:rsidR="001077DB" w:rsidRPr="001D626E" w:rsidRDefault="001077DB" w:rsidP="001077DB">
            <w:pPr>
              <w:rPr>
                <w:rFonts w:cs="Times New Roman"/>
                <w:color w:val="000000"/>
              </w:rPr>
            </w:pPr>
          </w:p>
        </w:tc>
        <w:tc>
          <w:tcPr>
            <w:tcW w:w="1926" w:type="dxa"/>
            <w:vMerge w:val="restart"/>
            <w:tcBorders>
              <w:top w:val="nil"/>
              <w:left w:val="single" w:sz="4" w:space="0" w:color="auto"/>
              <w:bottom w:val="nil"/>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Средства бюджета Московской области</w:t>
            </w:r>
          </w:p>
        </w:tc>
        <w:tc>
          <w:tcPr>
            <w:tcW w:w="1908" w:type="dxa"/>
            <w:vMerge w:val="restart"/>
            <w:tcBorders>
              <w:top w:val="nil"/>
              <w:left w:val="single" w:sz="4" w:space="0" w:color="auto"/>
              <w:bottom w:val="single" w:sz="4" w:space="0" w:color="000000"/>
              <w:right w:val="single" w:sz="4" w:space="0" w:color="auto"/>
            </w:tcBorders>
            <w:shd w:val="clear" w:color="auto" w:fill="FFFFFF"/>
            <w:vAlign w:val="center"/>
          </w:tcPr>
          <w:p w:rsidR="001077DB" w:rsidRPr="001D626E" w:rsidRDefault="001077DB" w:rsidP="001077DB">
            <w:pPr>
              <w:jc w:val="center"/>
              <w:rPr>
                <w:rFonts w:cs="Times New Roman"/>
                <w:color w:val="000000"/>
              </w:rPr>
            </w:pPr>
            <w:r w:rsidRPr="001D626E">
              <w:rPr>
                <w:rFonts w:cs="Times New Roman"/>
                <w:color w:val="000000"/>
              </w:rPr>
              <w:t>2014-2016</w:t>
            </w:r>
          </w:p>
        </w:tc>
        <w:tc>
          <w:tcPr>
            <w:tcW w:w="2077" w:type="dxa"/>
            <w:vMerge w:val="restart"/>
            <w:tcBorders>
              <w:top w:val="nil"/>
              <w:left w:val="single" w:sz="4" w:space="0" w:color="auto"/>
              <w:bottom w:val="nil"/>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5961,1</w:t>
            </w:r>
          </w:p>
        </w:tc>
        <w:tc>
          <w:tcPr>
            <w:tcW w:w="1359" w:type="dxa"/>
            <w:vMerge w:val="restart"/>
            <w:tcBorders>
              <w:top w:val="nil"/>
              <w:left w:val="single" w:sz="4" w:space="0" w:color="auto"/>
              <w:bottom w:val="nil"/>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11 922,1</w:t>
            </w:r>
          </w:p>
        </w:tc>
        <w:tc>
          <w:tcPr>
            <w:tcW w:w="1278" w:type="dxa"/>
            <w:vMerge w:val="restart"/>
            <w:tcBorders>
              <w:top w:val="nil"/>
              <w:left w:val="single" w:sz="4" w:space="0" w:color="auto"/>
              <w:bottom w:val="nil"/>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5 961,1</w:t>
            </w:r>
          </w:p>
        </w:tc>
        <w:tc>
          <w:tcPr>
            <w:tcW w:w="1332" w:type="dxa"/>
            <w:vMerge w:val="restart"/>
            <w:tcBorders>
              <w:top w:val="nil"/>
              <w:left w:val="single" w:sz="4" w:space="0" w:color="auto"/>
              <w:bottom w:val="nil"/>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5 961,1</w:t>
            </w:r>
          </w:p>
        </w:tc>
        <w:tc>
          <w:tcPr>
            <w:tcW w:w="1251" w:type="dxa"/>
            <w:vMerge w:val="restart"/>
            <w:tcBorders>
              <w:top w:val="nil"/>
              <w:left w:val="single" w:sz="4" w:space="0" w:color="auto"/>
              <w:bottom w:val="single" w:sz="4" w:space="0" w:color="000000"/>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0,00</w:t>
            </w:r>
          </w:p>
        </w:tc>
        <w:tc>
          <w:tcPr>
            <w:tcW w:w="1278" w:type="dxa"/>
            <w:vMerge w:val="restart"/>
            <w:tcBorders>
              <w:top w:val="nil"/>
              <w:left w:val="single" w:sz="4" w:space="0" w:color="auto"/>
              <w:bottom w:val="single" w:sz="4" w:space="0" w:color="000000"/>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0,00</w:t>
            </w:r>
          </w:p>
        </w:tc>
        <w:tc>
          <w:tcPr>
            <w:tcW w:w="1305" w:type="dxa"/>
            <w:vMerge w:val="restart"/>
            <w:tcBorders>
              <w:top w:val="nil"/>
              <w:left w:val="single" w:sz="4" w:space="0" w:color="auto"/>
              <w:bottom w:val="single" w:sz="4" w:space="0" w:color="000000"/>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0,00</w:t>
            </w:r>
          </w:p>
        </w:tc>
        <w:tc>
          <w:tcPr>
            <w:tcW w:w="2131" w:type="dxa"/>
            <w:vMerge w:val="restart"/>
            <w:tcBorders>
              <w:top w:val="nil"/>
              <w:left w:val="single" w:sz="4" w:space="0" w:color="auto"/>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УГЖКХ,                   МУ "УМЗ"</w:t>
            </w:r>
          </w:p>
        </w:tc>
        <w:tc>
          <w:tcPr>
            <w:tcW w:w="1796" w:type="dxa"/>
            <w:vMerge w:val="restart"/>
            <w:tcBorders>
              <w:top w:val="nil"/>
              <w:left w:val="single" w:sz="4" w:space="0" w:color="auto"/>
              <w:bottom w:val="single" w:sz="4" w:space="0" w:color="auto"/>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Приобретение                                                     5 ед. коммунальной техники</w:t>
            </w:r>
          </w:p>
        </w:tc>
      </w:tr>
      <w:tr w:rsidR="001077DB" w:rsidRPr="001D626E" w:rsidTr="00DE1B44">
        <w:trPr>
          <w:trHeight w:val="1725"/>
        </w:trPr>
        <w:tc>
          <w:tcPr>
            <w:tcW w:w="743" w:type="dxa"/>
            <w:vMerge/>
            <w:tcBorders>
              <w:top w:val="single" w:sz="4" w:space="0" w:color="auto"/>
              <w:left w:val="single" w:sz="4" w:space="0" w:color="auto"/>
              <w:bottom w:val="single" w:sz="4" w:space="0" w:color="000000"/>
              <w:right w:val="single" w:sz="4" w:space="0" w:color="auto"/>
            </w:tcBorders>
            <w:vAlign w:val="center"/>
          </w:tcPr>
          <w:p w:rsidR="001077DB" w:rsidRPr="001D626E" w:rsidRDefault="001077DB" w:rsidP="001077DB">
            <w:pPr>
              <w:rPr>
                <w:rFonts w:cs="Times New Roman"/>
                <w:color w:val="000000"/>
              </w:rPr>
            </w:pPr>
          </w:p>
        </w:tc>
        <w:tc>
          <w:tcPr>
            <w:tcW w:w="2607" w:type="dxa"/>
            <w:vMerge/>
            <w:tcBorders>
              <w:top w:val="single" w:sz="4" w:space="0" w:color="auto"/>
              <w:left w:val="single" w:sz="4" w:space="0" w:color="auto"/>
              <w:bottom w:val="single" w:sz="4" w:space="0" w:color="000000"/>
              <w:right w:val="single" w:sz="4" w:space="0" w:color="auto"/>
            </w:tcBorders>
            <w:vAlign w:val="center"/>
          </w:tcPr>
          <w:p w:rsidR="001077DB" w:rsidRPr="001D626E" w:rsidRDefault="001077DB" w:rsidP="001077DB">
            <w:pPr>
              <w:rPr>
                <w:rFonts w:cs="Times New Roman"/>
                <w:color w:val="000000"/>
              </w:rPr>
            </w:pPr>
          </w:p>
        </w:tc>
        <w:tc>
          <w:tcPr>
            <w:tcW w:w="1988" w:type="dxa"/>
            <w:vMerge/>
            <w:tcBorders>
              <w:top w:val="single" w:sz="4" w:space="0" w:color="auto"/>
              <w:left w:val="single" w:sz="4" w:space="0" w:color="auto"/>
              <w:bottom w:val="single" w:sz="4" w:space="0" w:color="000000"/>
              <w:right w:val="single" w:sz="4" w:space="0" w:color="auto"/>
            </w:tcBorders>
            <w:vAlign w:val="center"/>
          </w:tcPr>
          <w:p w:rsidR="001077DB" w:rsidRPr="001D626E" w:rsidRDefault="001077DB" w:rsidP="001077DB">
            <w:pPr>
              <w:rPr>
                <w:rFonts w:cs="Times New Roman"/>
                <w:color w:val="000000"/>
              </w:rPr>
            </w:pPr>
          </w:p>
        </w:tc>
        <w:tc>
          <w:tcPr>
            <w:tcW w:w="1926" w:type="dxa"/>
            <w:vMerge/>
            <w:tcBorders>
              <w:top w:val="nil"/>
              <w:left w:val="single" w:sz="4" w:space="0" w:color="auto"/>
              <w:bottom w:val="nil"/>
              <w:right w:val="single" w:sz="4" w:space="0" w:color="auto"/>
            </w:tcBorders>
            <w:vAlign w:val="center"/>
          </w:tcPr>
          <w:p w:rsidR="001077DB" w:rsidRPr="001D626E" w:rsidRDefault="001077DB" w:rsidP="001077DB">
            <w:pPr>
              <w:rPr>
                <w:rFonts w:cs="Times New Roman"/>
                <w:color w:val="000000"/>
              </w:rPr>
            </w:pPr>
          </w:p>
        </w:tc>
        <w:tc>
          <w:tcPr>
            <w:tcW w:w="1908" w:type="dxa"/>
            <w:vMerge/>
            <w:tcBorders>
              <w:top w:val="nil"/>
              <w:left w:val="single" w:sz="4" w:space="0" w:color="auto"/>
              <w:bottom w:val="single" w:sz="4" w:space="0" w:color="000000"/>
              <w:right w:val="single" w:sz="4" w:space="0" w:color="auto"/>
            </w:tcBorders>
            <w:vAlign w:val="center"/>
          </w:tcPr>
          <w:p w:rsidR="001077DB" w:rsidRPr="001D626E" w:rsidRDefault="001077DB" w:rsidP="001077DB">
            <w:pPr>
              <w:rPr>
                <w:rFonts w:cs="Times New Roman"/>
                <w:color w:val="000000"/>
              </w:rPr>
            </w:pPr>
          </w:p>
        </w:tc>
        <w:tc>
          <w:tcPr>
            <w:tcW w:w="2077" w:type="dxa"/>
            <w:vMerge/>
            <w:tcBorders>
              <w:top w:val="nil"/>
              <w:left w:val="single" w:sz="4" w:space="0" w:color="auto"/>
              <w:bottom w:val="nil"/>
              <w:right w:val="single" w:sz="4" w:space="0" w:color="auto"/>
            </w:tcBorders>
            <w:vAlign w:val="center"/>
          </w:tcPr>
          <w:p w:rsidR="001077DB" w:rsidRPr="001D626E" w:rsidRDefault="001077DB" w:rsidP="001077DB">
            <w:pPr>
              <w:rPr>
                <w:rFonts w:cs="Times New Roman"/>
                <w:color w:val="000000"/>
              </w:rPr>
            </w:pPr>
          </w:p>
        </w:tc>
        <w:tc>
          <w:tcPr>
            <w:tcW w:w="1359" w:type="dxa"/>
            <w:vMerge/>
            <w:tcBorders>
              <w:top w:val="nil"/>
              <w:left w:val="single" w:sz="4" w:space="0" w:color="auto"/>
              <w:bottom w:val="nil"/>
              <w:right w:val="single" w:sz="4" w:space="0" w:color="auto"/>
            </w:tcBorders>
            <w:vAlign w:val="center"/>
          </w:tcPr>
          <w:p w:rsidR="001077DB" w:rsidRPr="001D626E" w:rsidRDefault="001077DB" w:rsidP="001077DB">
            <w:pPr>
              <w:rPr>
                <w:rFonts w:cs="Times New Roman"/>
                <w:color w:val="000000"/>
              </w:rPr>
            </w:pPr>
          </w:p>
        </w:tc>
        <w:tc>
          <w:tcPr>
            <w:tcW w:w="1278" w:type="dxa"/>
            <w:vMerge/>
            <w:tcBorders>
              <w:top w:val="nil"/>
              <w:left w:val="single" w:sz="4" w:space="0" w:color="auto"/>
              <w:bottom w:val="nil"/>
              <w:right w:val="single" w:sz="4" w:space="0" w:color="auto"/>
            </w:tcBorders>
            <w:vAlign w:val="center"/>
          </w:tcPr>
          <w:p w:rsidR="001077DB" w:rsidRPr="001D626E" w:rsidRDefault="001077DB" w:rsidP="001077DB">
            <w:pPr>
              <w:rPr>
                <w:rFonts w:cs="Times New Roman"/>
                <w:color w:val="000000"/>
              </w:rPr>
            </w:pPr>
          </w:p>
        </w:tc>
        <w:tc>
          <w:tcPr>
            <w:tcW w:w="1332" w:type="dxa"/>
            <w:vMerge/>
            <w:tcBorders>
              <w:top w:val="nil"/>
              <w:left w:val="single" w:sz="4" w:space="0" w:color="auto"/>
              <w:bottom w:val="nil"/>
              <w:right w:val="single" w:sz="4" w:space="0" w:color="auto"/>
            </w:tcBorders>
            <w:vAlign w:val="center"/>
          </w:tcPr>
          <w:p w:rsidR="001077DB" w:rsidRPr="001D626E" w:rsidRDefault="001077DB" w:rsidP="001077DB">
            <w:pPr>
              <w:rPr>
                <w:rFonts w:cs="Times New Roman"/>
                <w:color w:val="000000"/>
              </w:rPr>
            </w:pPr>
          </w:p>
        </w:tc>
        <w:tc>
          <w:tcPr>
            <w:tcW w:w="1251" w:type="dxa"/>
            <w:vMerge/>
            <w:tcBorders>
              <w:top w:val="nil"/>
              <w:left w:val="single" w:sz="4" w:space="0" w:color="auto"/>
              <w:bottom w:val="single" w:sz="4" w:space="0" w:color="000000"/>
              <w:right w:val="single" w:sz="4" w:space="0" w:color="auto"/>
            </w:tcBorders>
            <w:vAlign w:val="center"/>
          </w:tcPr>
          <w:p w:rsidR="001077DB" w:rsidRPr="001D626E" w:rsidRDefault="001077DB" w:rsidP="001077DB">
            <w:pPr>
              <w:rPr>
                <w:rFonts w:cs="Times New Roman"/>
                <w:color w:val="000000"/>
              </w:rPr>
            </w:pPr>
          </w:p>
        </w:tc>
        <w:tc>
          <w:tcPr>
            <w:tcW w:w="1278" w:type="dxa"/>
            <w:vMerge/>
            <w:tcBorders>
              <w:top w:val="nil"/>
              <w:left w:val="single" w:sz="4" w:space="0" w:color="auto"/>
              <w:bottom w:val="single" w:sz="4" w:space="0" w:color="000000"/>
              <w:right w:val="single" w:sz="4" w:space="0" w:color="auto"/>
            </w:tcBorders>
            <w:vAlign w:val="center"/>
          </w:tcPr>
          <w:p w:rsidR="001077DB" w:rsidRPr="001D626E" w:rsidRDefault="001077DB" w:rsidP="001077DB">
            <w:pPr>
              <w:rPr>
                <w:rFonts w:cs="Times New Roman"/>
                <w:color w:val="000000"/>
              </w:rPr>
            </w:pPr>
          </w:p>
        </w:tc>
        <w:tc>
          <w:tcPr>
            <w:tcW w:w="1305" w:type="dxa"/>
            <w:vMerge/>
            <w:tcBorders>
              <w:top w:val="nil"/>
              <w:left w:val="single" w:sz="4" w:space="0" w:color="auto"/>
              <w:bottom w:val="single" w:sz="4" w:space="0" w:color="000000"/>
              <w:right w:val="single" w:sz="4" w:space="0" w:color="auto"/>
            </w:tcBorders>
            <w:vAlign w:val="center"/>
          </w:tcPr>
          <w:p w:rsidR="001077DB" w:rsidRPr="001D626E" w:rsidRDefault="001077DB" w:rsidP="001077DB">
            <w:pPr>
              <w:rPr>
                <w:rFonts w:cs="Times New Roman"/>
                <w:color w:val="000000"/>
              </w:rPr>
            </w:pPr>
          </w:p>
        </w:tc>
        <w:tc>
          <w:tcPr>
            <w:tcW w:w="2131" w:type="dxa"/>
            <w:vMerge/>
            <w:tcBorders>
              <w:top w:val="nil"/>
              <w:left w:val="single" w:sz="4" w:space="0" w:color="auto"/>
              <w:bottom w:val="single" w:sz="4" w:space="0" w:color="auto"/>
              <w:right w:val="single" w:sz="4" w:space="0" w:color="auto"/>
            </w:tcBorders>
            <w:vAlign w:val="center"/>
          </w:tcPr>
          <w:p w:rsidR="001077DB" w:rsidRPr="001D626E" w:rsidRDefault="001077DB" w:rsidP="001077DB">
            <w:pPr>
              <w:rPr>
                <w:rFonts w:cs="Times New Roman"/>
                <w:color w:val="000000"/>
              </w:rPr>
            </w:pPr>
          </w:p>
        </w:tc>
        <w:tc>
          <w:tcPr>
            <w:tcW w:w="1796" w:type="dxa"/>
            <w:vMerge/>
            <w:tcBorders>
              <w:top w:val="nil"/>
              <w:left w:val="single" w:sz="4" w:space="0" w:color="auto"/>
              <w:bottom w:val="single" w:sz="4" w:space="0" w:color="auto"/>
              <w:right w:val="single" w:sz="4" w:space="0" w:color="auto"/>
            </w:tcBorders>
            <w:vAlign w:val="center"/>
          </w:tcPr>
          <w:p w:rsidR="001077DB" w:rsidRPr="001D626E" w:rsidRDefault="001077DB" w:rsidP="001077DB">
            <w:pPr>
              <w:rPr>
                <w:rFonts w:cs="Times New Roman"/>
                <w:color w:val="000000"/>
              </w:rPr>
            </w:pPr>
          </w:p>
        </w:tc>
      </w:tr>
      <w:tr w:rsidR="001077DB" w:rsidRPr="001D626E" w:rsidTr="00DE1B44">
        <w:trPr>
          <w:trHeight w:val="3150"/>
        </w:trPr>
        <w:tc>
          <w:tcPr>
            <w:tcW w:w="743" w:type="dxa"/>
            <w:vMerge/>
            <w:tcBorders>
              <w:top w:val="single" w:sz="4" w:space="0" w:color="auto"/>
              <w:left w:val="single" w:sz="4" w:space="0" w:color="auto"/>
              <w:bottom w:val="single" w:sz="4" w:space="0" w:color="000000"/>
              <w:right w:val="single" w:sz="4" w:space="0" w:color="auto"/>
            </w:tcBorders>
            <w:vAlign w:val="center"/>
          </w:tcPr>
          <w:p w:rsidR="001077DB" w:rsidRPr="001D626E" w:rsidRDefault="001077DB" w:rsidP="001077DB">
            <w:pPr>
              <w:rPr>
                <w:rFonts w:cs="Times New Roman"/>
                <w:color w:val="000000"/>
              </w:rPr>
            </w:pPr>
          </w:p>
        </w:tc>
        <w:tc>
          <w:tcPr>
            <w:tcW w:w="2607" w:type="dxa"/>
            <w:vMerge/>
            <w:tcBorders>
              <w:top w:val="single" w:sz="4" w:space="0" w:color="auto"/>
              <w:left w:val="single" w:sz="4" w:space="0" w:color="auto"/>
              <w:bottom w:val="single" w:sz="4" w:space="0" w:color="000000"/>
              <w:right w:val="single" w:sz="4" w:space="0" w:color="auto"/>
            </w:tcBorders>
            <w:vAlign w:val="center"/>
          </w:tcPr>
          <w:p w:rsidR="001077DB" w:rsidRPr="001D626E" w:rsidRDefault="001077DB" w:rsidP="001077DB">
            <w:pPr>
              <w:rPr>
                <w:rFonts w:cs="Times New Roman"/>
                <w:color w:val="000000"/>
              </w:rPr>
            </w:pPr>
          </w:p>
        </w:tc>
        <w:tc>
          <w:tcPr>
            <w:tcW w:w="1988" w:type="dxa"/>
            <w:vMerge/>
            <w:tcBorders>
              <w:top w:val="single" w:sz="4" w:space="0" w:color="auto"/>
              <w:left w:val="single" w:sz="4" w:space="0" w:color="auto"/>
              <w:bottom w:val="single" w:sz="4" w:space="0" w:color="000000"/>
              <w:right w:val="single" w:sz="4" w:space="0" w:color="auto"/>
            </w:tcBorders>
            <w:vAlign w:val="center"/>
          </w:tcPr>
          <w:p w:rsidR="001077DB" w:rsidRPr="001D626E" w:rsidRDefault="001077DB" w:rsidP="001077DB">
            <w:pPr>
              <w:rPr>
                <w:rFonts w:cs="Times New Roman"/>
                <w:color w:val="000000"/>
              </w:rPr>
            </w:pPr>
          </w:p>
        </w:tc>
        <w:tc>
          <w:tcPr>
            <w:tcW w:w="1926" w:type="dxa"/>
            <w:tcBorders>
              <w:top w:val="single" w:sz="4" w:space="0" w:color="auto"/>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xml:space="preserve">Средства бюджета городского округа </w:t>
            </w:r>
          </w:p>
        </w:tc>
        <w:tc>
          <w:tcPr>
            <w:tcW w:w="1908" w:type="dxa"/>
            <w:vMerge/>
            <w:tcBorders>
              <w:top w:val="nil"/>
              <w:left w:val="single" w:sz="4" w:space="0" w:color="auto"/>
              <w:bottom w:val="single" w:sz="4" w:space="0" w:color="000000"/>
              <w:right w:val="single" w:sz="4" w:space="0" w:color="auto"/>
            </w:tcBorders>
            <w:vAlign w:val="center"/>
          </w:tcPr>
          <w:p w:rsidR="001077DB" w:rsidRPr="001D626E" w:rsidRDefault="001077DB" w:rsidP="001077DB">
            <w:pPr>
              <w:rPr>
                <w:rFonts w:cs="Times New Roman"/>
                <w:color w:val="000000"/>
              </w:rPr>
            </w:pPr>
          </w:p>
        </w:tc>
        <w:tc>
          <w:tcPr>
            <w:tcW w:w="2077" w:type="dxa"/>
            <w:tcBorders>
              <w:top w:val="single" w:sz="4" w:space="0" w:color="auto"/>
              <w:left w:val="nil"/>
              <w:bottom w:val="single" w:sz="4" w:space="0" w:color="auto"/>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1052,0</w:t>
            </w:r>
          </w:p>
        </w:tc>
        <w:tc>
          <w:tcPr>
            <w:tcW w:w="1359" w:type="dxa"/>
            <w:tcBorders>
              <w:top w:val="single" w:sz="4" w:space="0" w:color="auto"/>
              <w:left w:val="nil"/>
              <w:bottom w:val="single" w:sz="4" w:space="0" w:color="auto"/>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2 103,9</w:t>
            </w:r>
          </w:p>
        </w:tc>
        <w:tc>
          <w:tcPr>
            <w:tcW w:w="1278" w:type="dxa"/>
            <w:tcBorders>
              <w:top w:val="single" w:sz="4" w:space="0" w:color="auto"/>
              <w:left w:val="nil"/>
              <w:bottom w:val="single" w:sz="4" w:space="0" w:color="auto"/>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1 052,0</w:t>
            </w:r>
          </w:p>
        </w:tc>
        <w:tc>
          <w:tcPr>
            <w:tcW w:w="1332" w:type="dxa"/>
            <w:tcBorders>
              <w:top w:val="single" w:sz="4" w:space="0" w:color="auto"/>
              <w:left w:val="nil"/>
              <w:bottom w:val="single" w:sz="4" w:space="0" w:color="auto"/>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1 052,0</w:t>
            </w:r>
          </w:p>
        </w:tc>
        <w:tc>
          <w:tcPr>
            <w:tcW w:w="1251" w:type="dxa"/>
            <w:tcBorders>
              <w:top w:val="nil"/>
              <w:left w:val="nil"/>
              <w:bottom w:val="single" w:sz="4" w:space="0" w:color="auto"/>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0,00</w:t>
            </w:r>
          </w:p>
        </w:tc>
        <w:tc>
          <w:tcPr>
            <w:tcW w:w="1278" w:type="dxa"/>
            <w:tcBorders>
              <w:top w:val="nil"/>
              <w:left w:val="nil"/>
              <w:bottom w:val="single" w:sz="4" w:space="0" w:color="auto"/>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0,00</w:t>
            </w:r>
          </w:p>
        </w:tc>
        <w:tc>
          <w:tcPr>
            <w:tcW w:w="1305" w:type="dxa"/>
            <w:tcBorders>
              <w:top w:val="nil"/>
              <w:left w:val="nil"/>
              <w:bottom w:val="single" w:sz="4" w:space="0" w:color="auto"/>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0,00</w:t>
            </w:r>
          </w:p>
        </w:tc>
        <w:tc>
          <w:tcPr>
            <w:tcW w:w="2131" w:type="dxa"/>
            <w:vMerge/>
            <w:tcBorders>
              <w:top w:val="nil"/>
              <w:left w:val="single" w:sz="4" w:space="0" w:color="auto"/>
              <w:bottom w:val="single" w:sz="4" w:space="0" w:color="auto"/>
              <w:right w:val="single" w:sz="4" w:space="0" w:color="auto"/>
            </w:tcBorders>
            <w:vAlign w:val="center"/>
          </w:tcPr>
          <w:p w:rsidR="001077DB" w:rsidRPr="001D626E" w:rsidRDefault="001077DB" w:rsidP="001077DB">
            <w:pPr>
              <w:rPr>
                <w:rFonts w:cs="Times New Roman"/>
                <w:color w:val="000000"/>
              </w:rPr>
            </w:pPr>
          </w:p>
        </w:tc>
        <w:tc>
          <w:tcPr>
            <w:tcW w:w="1796" w:type="dxa"/>
            <w:vMerge/>
            <w:tcBorders>
              <w:top w:val="nil"/>
              <w:left w:val="single" w:sz="4" w:space="0" w:color="auto"/>
              <w:bottom w:val="single" w:sz="4" w:space="0" w:color="auto"/>
              <w:right w:val="single" w:sz="4" w:space="0" w:color="auto"/>
            </w:tcBorders>
            <w:vAlign w:val="center"/>
          </w:tcPr>
          <w:p w:rsidR="001077DB" w:rsidRPr="001D626E" w:rsidRDefault="001077DB" w:rsidP="001077DB">
            <w:pPr>
              <w:rPr>
                <w:rFonts w:cs="Times New Roman"/>
                <w:color w:val="000000"/>
              </w:rPr>
            </w:pPr>
          </w:p>
        </w:tc>
      </w:tr>
      <w:tr w:rsidR="001077DB" w:rsidRPr="001D626E" w:rsidTr="00DE1B44">
        <w:trPr>
          <w:trHeight w:val="480"/>
        </w:trPr>
        <w:tc>
          <w:tcPr>
            <w:tcW w:w="743" w:type="dxa"/>
            <w:tcBorders>
              <w:top w:val="nil"/>
              <w:left w:val="single" w:sz="4" w:space="0" w:color="auto"/>
              <w:bottom w:val="nil"/>
              <w:right w:val="single" w:sz="4" w:space="0" w:color="auto"/>
            </w:tcBorders>
            <w:shd w:val="clear" w:color="auto" w:fill="FFFFFF"/>
            <w:noWrap/>
          </w:tcPr>
          <w:p w:rsidR="001077DB" w:rsidRPr="001D626E" w:rsidRDefault="001077DB" w:rsidP="001077DB">
            <w:pPr>
              <w:rPr>
                <w:rFonts w:cs="Times New Roman"/>
                <w:color w:val="000000"/>
              </w:rPr>
            </w:pPr>
            <w:r w:rsidRPr="001D626E">
              <w:rPr>
                <w:rFonts w:cs="Times New Roman"/>
                <w:color w:val="000000"/>
              </w:rPr>
              <w:t> </w:t>
            </w:r>
          </w:p>
        </w:tc>
        <w:tc>
          <w:tcPr>
            <w:tcW w:w="2607" w:type="dxa"/>
            <w:tcBorders>
              <w:top w:val="nil"/>
              <w:left w:val="nil"/>
              <w:bottom w:val="nil"/>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Мероприятие 1.</w:t>
            </w:r>
          </w:p>
        </w:tc>
        <w:tc>
          <w:tcPr>
            <w:tcW w:w="1988"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1926"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1908" w:type="dxa"/>
            <w:tcBorders>
              <w:top w:val="nil"/>
              <w:left w:val="nil"/>
              <w:bottom w:val="nil"/>
              <w:right w:val="single" w:sz="4" w:space="0" w:color="auto"/>
            </w:tcBorders>
            <w:shd w:val="clear" w:color="auto" w:fill="FFFFFF"/>
            <w:vAlign w:val="center"/>
          </w:tcPr>
          <w:p w:rsidR="001077DB" w:rsidRPr="001D626E" w:rsidRDefault="001077DB" w:rsidP="001077DB">
            <w:pPr>
              <w:jc w:val="center"/>
              <w:rPr>
                <w:rFonts w:cs="Times New Roman"/>
                <w:color w:val="000000"/>
              </w:rPr>
            </w:pPr>
            <w:r w:rsidRPr="001D626E">
              <w:rPr>
                <w:rFonts w:cs="Times New Roman"/>
                <w:color w:val="000000"/>
              </w:rPr>
              <w:t> </w:t>
            </w:r>
          </w:p>
        </w:tc>
        <w:tc>
          <w:tcPr>
            <w:tcW w:w="2077" w:type="dxa"/>
            <w:tcBorders>
              <w:top w:val="nil"/>
              <w:left w:val="nil"/>
              <w:bottom w:val="single" w:sz="4" w:space="0" w:color="auto"/>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 </w:t>
            </w:r>
          </w:p>
        </w:tc>
        <w:tc>
          <w:tcPr>
            <w:tcW w:w="1359" w:type="dxa"/>
            <w:tcBorders>
              <w:top w:val="nil"/>
              <w:left w:val="nil"/>
              <w:bottom w:val="single" w:sz="4" w:space="0" w:color="auto"/>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 </w:t>
            </w:r>
          </w:p>
        </w:tc>
        <w:tc>
          <w:tcPr>
            <w:tcW w:w="1278" w:type="dxa"/>
            <w:tcBorders>
              <w:top w:val="nil"/>
              <w:left w:val="nil"/>
              <w:bottom w:val="single" w:sz="4" w:space="0" w:color="auto"/>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 </w:t>
            </w:r>
          </w:p>
        </w:tc>
        <w:tc>
          <w:tcPr>
            <w:tcW w:w="1332" w:type="dxa"/>
            <w:tcBorders>
              <w:top w:val="nil"/>
              <w:left w:val="nil"/>
              <w:bottom w:val="single" w:sz="4" w:space="0" w:color="auto"/>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 </w:t>
            </w:r>
          </w:p>
        </w:tc>
        <w:tc>
          <w:tcPr>
            <w:tcW w:w="1251" w:type="dxa"/>
            <w:tcBorders>
              <w:top w:val="nil"/>
              <w:left w:val="nil"/>
              <w:bottom w:val="single" w:sz="4" w:space="0" w:color="auto"/>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 </w:t>
            </w:r>
          </w:p>
        </w:tc>
        <w:tc>
          <w:tcPr>
            <w:tcW w:w="1278" w:type="dxa"/>
            <w:tcBorders>
              <w:top w:val="nil"/>
              <w:left w:val="nil"/>
              <w:bottom w:val="single" w:sz="4" w:space="0" w:color="auto"/>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 </w:t>
            </w:r>
          </w:p>
        </w:tc>
        <w:tc>
          <w:tcPr>
            <w:tcW w:w="1305" w:type="dxa"/>
            <w:tcBorders>
              <w:top w:val="nil"/>
              <w:left w:val="nil"/>
              <w:bottom w:val="single" w:sz="4" w:space="0" w:color="auto"/>
              <w:right w:val="single" w:sz="4" w:space="0" w:color="auto"/>
            </w:tcBorders>
            <w:shd w:val="clear" w:color="auto" w:fill="FFFFFF"/>
            <w:noWrap/>
          </w:tcPr>
          <w:p w:rsidR="001077DB" w:rsidRPr="001D626E" w:rsidRDefault="001077DB" w:rsidP="001077DB">
            <w:pPr>
              <w:jc w:val="center"/>
              <w:rPr>
                <w:rFonts w:cs="Times New Roman"/>
                <w:color w:val="000000"/>
              </w:rPr>
            </w:pPr>
            <w:r w:rsidRPr="001D626E">
              <w:rPr>
                <w:rFonts w:cs="Times New Roman"/>
                <w:color w:val="000000"/>
              </w:rPr>
              <w:t> </w:t>
            </w:r>
          </w:p>
        </w:tc>
        <w:tc>
          <w:tcPr>
            <w:tcW w:w="2131"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w:t>
            </w:r>
          </w:p>
        </w:tc>
        <w:tc>
          <w:tcPr>
            <w:tcW w:w="1796" w:type="dxa"/>
            <w:tcBorders>
              <w:top w:val="nil"/>
              <w:left w:val="nil"/>
              <w:bottom w:val="single" w:sz="4" w:space="0" w:color="auto"/>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 </w:t>
            </w:r>
          </w:p>
        </w:tc>
      </w:tr>
      <w:tr w:rsidR="001077DB" w:rsidRPr="001D626E" w:rsidTr="00DE1B44">
        <w:trPr>
          <w:trHeight w:val="2220"/>
        </w:trPr>
        <w:tc>
          <w:tcPr>
            <w:tcW w:w="743" w:type="dxa"/>
            <w:vMerge w:val="restart"/>
            <w:tcBorders>
              <w:top w:val="single" w:sz="4" w:space="0" w:color="auto"/>
              <w:left w:val="single" w:sz="4" w:space="0" w:color="auto"/>
              <w:bottom w:val="single" w:sz="4" w:space="0" w:color="000000"/>
              <w:right w:val="single" w:sz="4" w:space="0" w:color="auto"/>
            </w:tcBorders>
            <w:shd w:val="clear" w:color="auto" w:fill="FFFFFF"/>
          </w:tcPr>
          <w:p w:rsidR="001077DB" w:rsidRPr="001D626E" w:rsidRDefault="001077DB" w:rsidP="001077DB">
            <w:pPr>
              <w:rPr>
                <w:rFonts w:cs="Times New Roman"/>
                <w:color w:val="000000"/>
                <w:sz w:val="22"/>
                <w:szCs w:val="22"/>
              </w:rPr>
            </w:pPr>
            <w:r w:rsidRPr="001D626E">
              <w:rPr>
                <w:rFonts w:cs="Times New Roman"/>
                <w:color w:val="000000"/>
                <w:sz w:val="22"/>
                <w:szCs w:val="22"/>
              </w:rPr>
              <w:t>5.1.</w:t>
            </w:r>
          </w:p>
        </w:tc>
        <w:tc>
          <w:tcPr>
            <w:tcW w:w="2607" w:type="dxa"/>
            <w:vMerge w:val="restart"/>
            <w:tcBorders>
              <w:top w:val="single" w:sz="4" w:space="0" w:color="auto"/>
              <w:left w:val="single" w:sz="4" w:space="0" w:color="auto"/>
              <w:bottom w:val="single" w:sz="4" w:space="0" w:color="000000"/>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xml:space="preserve"> Осуществление приёмки  техники в соответствии с муниципальным контрактом</w:t>
            </w:r>
          </w:p>
        </w:tc>
        <w:tc>
          <w:tcPr>
            <w:tcW w:w="1988" w:type="dxa"/>
            <w:tcBorders>
              <w:top w:val="nil"/>
              <w:left w:val="nil"/>
              <w:bottom w:val="single" w:sz="4" w:space="0" w:color="auto"/>
              <w:right w:val="single" w:sz="4" w:space="0" w:color="auto"/>
            </w:tcBorders>
            <w:shd w:val="clear" w:color="auto" w:fill="FFFFFF"/>
            <w:vAlign w:val="bottom"/>
          </w:tcPr>
          <w:p w:rsidR="001077DB" w:rsidRPr="001D626E" w:rsidRDefault="001077DB" w:rsidP="001077DB">
            <w:pPr>
              <w:rPr>
                <w:rFonts w:cs="Times New Roman"/>
                <w:color w:val="000000"/>
              </w:rPr>
            </w:pPr>
            <w:r w:rsidRPr="001D626E">
              <w:rPr>
                <w:rFonts w:cs="Times New Roman"/>
                <w:color w:val="000000"/>
              </w:rPr>
              <w:t> </w:t>
            </w:r>
          </w:p>
        </w:tc>
        <w:tc>
          <w:tcPr>
            <w:tcW w:w="1926"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xml:space="preserve">Средства бюджета Московской области </w:t>
            </w:r>
          </w:p>
        </w:tc>
        <w:tc>
          <w:tcPr>
            <w:tcW w:w="1908"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1077DB" w:rsidRPr="001D626E" w:rsidRDefault="001077DB" w:rsidP="001077DB">
            <w:pPr>
              <w:rPr>
                <w:rFonts w:cs="Times New Roman"/>
                <w:color w:val="000000"/>
              </w:rPr>
            </w:pPr>
            <w:r w:rsidRPr="001D626E">
              <w:rPr>
                <w:rFonts w:cs="Times New Roman"/>
                <w:color w:val="000000"/>
              </w:rPr>
              <w:t>2014-2016</w:t>
            </w:r>
          </w:p>
        </w:tc>
        <w:tc>
          <w:tcPr>
            <w:tcW w:w="2077" w:type="dxa"/>
            <w:tcBorders>
              <w:top w:val="nil"/>
              <w:left w:val="nil"/>
              <w:bottom w:val="single" w:sz="4" w:space="0" w:color="auto"/>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5961,1</w:t>
            </w:r>
          </w:p>
        </w:tc>
        <w:tc>
          <w:tcPr>
            <w:tcW w:w="1359" w:type="dxa"/>
            <w:tcBorders>
              <w:top w:val="nil"/>
              <w:left w:val="nil"/>
              <w:bottom w:val="single" w:sz="4" w:space="0" w:color="auto"/>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11 922,1</w:t>
            </w:r>
          </w:p>
        </w:tc>
        <w:tc>
          <w:tcPr>
            <w:tcW w:w="1278" w:type="dxa"/>
            <w:tcBorders>
              <w:top w:val="nil"/>
              <w:left w:val="nil"/>
              <w:bottom w:val="single" w:sz="4" w:space="0" w:color="auto"/>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5 961,1</w:t>
            </w:r>
          </w:p>
        </w:tc>
        <w:tc>
          <w:tcPr>
            <w:tcW w:w="1332" w:type="dxa"/>
            <w:tcBorders>
              <w:top w:val="nil"/>
              <w:left w:val="nil"/>
              <w:bottom w:val="single" w:sz="4" w:space="0" w:color="auto"/>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5 961,1</w:t>
            </w:r>
          </w:p>
        </w:tc>
        <w:tc>
          <w:tcPr>
            <w:tcW w:w="1251" w:type="dxa"/>
            <w:tcBorders>
              <w:top w:val="nil"/>
              <w:left w:val="nil"/>
              <w:bottom w:val="single" w:sz="4" w:space="0" w:color="auto"/>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0,00</w:t>
            </w:r>
          </w:p>
        </w:tc>
        <w:tc>
          <w:tcPr>
            <w:tcW w:w="1278" w:type="dxa"/>
            <w:tcBorders>
              <w:top w:val="nil"/>
              <w:left w:val="nil"/>
              <w:bottom w:val="single" w:sz="4" w:space="0" w:color="auto"/>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0,00</w:t>
            </w:r>
          </w:p>
        </w:tc>
        <w:tc>
          <w:tcPr>
            <w:tcW w:w="1305" w:type="dxa"/>
            <w:tcBorders>
              <w:top w:val="nil"/>
              <w:left w:val="nil"/>
              <w:bottom w:val="single" w:sz="4" w:space="0" w:color="auto"/>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0,00</w:t>
            </w:r>
          </w:p>
        </w:tc>
        <w:tc>
          <w:tcPr>
            <w:tcW w:w="2131"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УГЖКХ,                   МУ "УМЗ"</w:t>
            </w:r>
          </w:p>
        </w:tc>
        <w:tc>
          <w:tcPr>
            <w:tcW w:w="1796" w:type="dxa"/>
            <w:tcBorders>
              <w:top w:val="nil"/>
              <w:left w:val="nil"/>
              <w:bottom w:val="single" w:sz="4" w:space="0" w:color="auto"/>
              <w:right w:val="single" w:sz="4" w:space="0" w:color="auto"/>
            </w:tcBorders>
            <w:shd w:val="clear" w:color="auto" w:fill="FFFFFF"/>
            <w:vAlign w:val="bottom"/>
          </w:tcPr>
          <w:p w:rsidR="001077DB" w:rsidRPr="001D626E" w:rsidRDefault="001077DB" w:rsidP="001077DB">
            <w:pPr>
              <w:rPr>
                <w:rFonts w:cs="Times New Roman"/>
                <w:color w:val="000000"/>
              </w:rPr>
            </w:pPr>
            <w:r w:rsidRPr="001D626E">
              <w:rPr>
                <w:rFonts w:cs="Times New Roman"/>
                <w:color w:val="000000"/>
              </w:rPr>
              <w:t> </w:t>
            </w:r>
          </w:p>
        </w:tc>
      </w:tr>
      <w:tr w:rsidR="001077DB" w:rsidRPr="001D626E" w:rsidTr="00DE1B44">
        <w:trPr>
          <w:trHeight w:val="1500"/>
        </w:trPr>
        <w:tc>
          <w:tcPr>
            <w:tcW w:w="743" w:type="dxa"/>
            <w:vMerge/>
            <w:tcBorders>
              <w:top w:val="single" w:sz="4" w:space="0" w:color="auto"/>
              <w:left w:val="single" w:sz="4" w:space="0" w:color="auto"/>
              <w:bottom w:val="single" w:sz="4" w:space="0" w:color="000000"/>
              <w:right w:val="single" w:sz="4" w:space="0" w:color="auto"/>
            </w:tcBorders>
            <w:vAlign w:val="center"/>
          </w:tcPr>
          <w:p w:rsidR="001077DB" w:rsidRPr="001D626E" w:rsidRDefault="001077DB" w:rsidP="001077DB">
            <w:pPr>
              <w:rPr>
                <w:rFonts w:cs="Times New Roman"/>
                <w:color w:val="000000"/>
                <w:sz w:val="22"/>
                <w:szCs w:val="22"/>
              </w:rPr>
            </w:pPr>
          </w:p>
        </w:tc>
        <w:tc>
          <w:tcPr>
            <w:tcW w:w="2607" w:type="dxa"/>
            <w:vMerge/>
            <w:tcBorders>
              <w:top w:val="single" w:sz="4" w:space="0" w:color="auto"/>
              <w:left w:val="single" w:sz="4" w:space="0" w:color="auto"/>
              <w:bottom w:val="single" w:sz="4" w:space="0" w:color="000000"/>
              <w:right w:val="single" w:sz="4" w:space="0" w:color="auto"/>
            </w:tcBorders>
            <w:vAlign w:val="center"/>
          </w:tcPr>
          <w:p w:rsidR="001077DB" w:rsidRPr="001D626E" w:rsidRDefault="001077DB" w:rsidP="001077DB">
            <w:pPr>
              <w:rPr>
                <w:rFonts w:cs="Times New Roman"/>
                <w:color w:val="000000"/>
              </w:rPr>
            </w:pPr>
          </w:p>
        </w:tc>
        <w:tc>
          <w:tcPr>
            <w:tcW w:w="1988" w:type="dxa"/>
            <w:tcBorders>
              <w:top w:val="nil"/>
              <w:left w:val="nil"/>
              <w:bottom w:val="single" w:sz="4" w:space="0" w:color="auto"/>
              <w:right w:val="single" w:sz="4" w:space="0" w:color="auto"/>
            </w:tcBorders>
            <w:shd w:val="clear" w:color="auto" w:fill="FFFFFF"/>
            <w:vAlign w:val="bottom"/>
          </w:tcPr>
          <w:p w:rsidR="001077DB" w:rsidRPr="001D626E" w:rsidRDefault="001077DB" w:rsidP="001077DB">
            <w:pPr>
              <w:rPr>
                <w:rFonts w:cs="Times New Roman"/>
                <w:color w:val="000000"/>
              </w:rPr>
            </w:pPr>
            <w:r w:rsidRPr="001D626E">
              <w:rPr>
                <w:rFonts w:cs="Times New Roman"/>
                <w:color w:val="000000"/>
              </w:rPr>
              <w:t> </w:t>
            </w:r>
          </w:p>
        </w:tc>
        <w:tc>
          <w:tcPr>
            <w:tcW w:w="1926" w:type="dxa"/>
            <w:tcBorders>
              <w:top w:val="nil"/>
              <w:left w:val="nil"/>
              <w:bottom w:val="single" w:sz="4" w:space="0" w:color="auto"/>
              <w:right w:val="single" w:sz="4" w:space="0" w:color="auto"/>
            </w:tcBorders>
            <w:shd w:val="clear" w:color="auto" w:fill="FFFFFF"/>
          </w:tcPr>
          <w:p w:rsidR="001077DB" w:rsidRPr="001D626E" w:rsidRDefault="001077DB" w:rsidP="001077DB">
            <w:pPr>
              <w:rPr>
                <w:rFonts w:cs="Times New Roman"/>
                <w:color w:val="000000"/>
              </w:rPr>
            </w:pPr>
            <w:r w:rsidRPr="001D626E">
              <w:rPr>
                <w:rFonts w:cs="Times New Roman"/>
                <w:color w:val="000000"/>
              </w:rPr>
              <w:t xml:space="preserve">Средства бюджета городского округа </w:t>
            </w:r>
          </w:p>
        </w:tc>
        <w:tc>
          <w:tcPr>
            <w:tcW w:w="1908" w:type="dxa"/>
            <w:vMerge/>
            <w:tcBorders>
              <w:top w:val="single" w:sz="4" w:space="0" w:color="auto"/>
              <w:left w:val="single" w:sz="4" w:space="0" w:color="auto"/>
              <w:bottom w:val="single" w:sz="4" w:space="0" w:color="000000"/>
              <w:right w:val="single" w:sz="4" w:space="0" w:color="auto"/>
            </w:tcBorders>
            <w:vAlign w:val="center"/>
          </w:tcPr>
          <w:p w:rsidR="001077DB" w:rsidRPr="001D626E" w:rsidRDefault="001077DB" w:rsidP="001077DB">
            <w:pPr>
              <w:rPr>
                <w:rFonts w:cs="Times New Roman"/>
                <w:color w:val="000000"/>
              </w:rPr>
            </w:pPr>
          </w:p>
        </w:tc>
        <w:tc>
          <w:tcPr>
            <w:tcW w:w="2077" w:type="dxa"/>
            <w:tcBorders>
              <w:top w:val="nil"/>
              <w:left w:val="nil"/>
              <w:bottom w:val="single" w:sz="4" w:space="0" w:color="auto"/>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1052,0</w:t>
            </w:r>
          </w:p>
        </w:tc>
        <w:tc>
          <w:tcPr>
            <w:tcW w:w="1359" w:type="dxa"/>
            <w:tcBorders>
              <w:top w:val="nil"/>
              <w:left w:val="nil"/>
              <w:bottom w:val="single" w:sz="4" w:space="0" w:color="auto"/>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2 103,9</w:t>
            </w:r>
          </w:p>
        </w:tc>
        <w:tc>
          <w:tcPr>
            <w:tcW w:w="1278" w:type="dxa"/>
            <w:tcBorders>
              <w:top w:val="nil"/>
              <w:left w:val="nil"/>
              <w:bottom w:val="single" w:sz="4" w:space="0" w:color="auto"/>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1 052,0</w:t>
            </w:r>
          </w:p>
        </w:tc>
        <w:tc>
          <w:tcPr>
            <w:tcW w:w="1332" w:type="dxa"/>
            <w:tcBorders>
              <w:top w:val="nil"/>
              <w:left w:val="nil"/>
              <w:bottom w:val="single" w:sz="4" w:space="0" w:color="auto"/>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1 052,0</w:t>
            </w:r>
          </w:p>
        </w:tc>
        <w:tc>
          <w:tcPr>
            <w:tcW w:w="1251" w:type="dxa"/>
            <w:tcBorders>
              <w:top w:val="nil"/>
              <w:left w:val="nil"/>
              <w:bottom w:val="single" w:sz="4" w:space="0" w:color="auto"/>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0,00</w:t>
            </w:r>
          </w:p>
        </w:tc>
        <w:tc>
          <w:tcPr>
            <w:tcW w:w="1278" w:type="dxa"/>
            <w:tcBorders>
              <w:top w:val="nil"/>
              <w:left w:val="nil"/>
              <w:bottom w:val="single" w:sz="4" w:space="0" w:color="auto"/>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0,00</w:t>
            </w:r>
          </w:p>
        </w:tc>
        <w:tc>
          <w:tcPr>
            <w:tcW w:w="1305" w:type="dxa"/>
            <w:tcBorders>
              <w:top w:val="nil"/>
              <w:left w:val="nil"/>
              <w:bottom w:val="single" w:sz="4" w:space="0" w:color="auto"/>
              <w:right w:val="single" w:sz="4" w:space="0" w:color="auto"/>
            </w:tcBorders>
            <w:shd w:val="clear" w:color="auto" w:fill="FFFFFF"/>
          </w:tcPr>
          <w:p w:rsidR="001077DB" w:rsidRPr="001D626E" w:rsidRDefault="001077DB" w:rsidP="001077DB">
            <w:pPr>
              <w:jc w:val="center"/>
              <w:rPr>
                <w:rFonts w:cs="Times New Roman"/>
                <w:color w:val="000000"/>
              </w:rPr>
            </w:pPr>
            <w:r w:rsidRPr="001D626E">
              <w:rPr>
                <w:rFonts w:cs="Times New Roman"/>
                <w:color w:val="000000"/>
              </w:rPr>
              <w:t>0,00</w:t>
            </w:r>
          </w:p>
        </w:tc>
        <w:tc>
          <w:tcPr>
            <w:tcW w:w="2131" w:type="dxa"/>
            <w:tcBorders>
              <w:top w:val="nil"/>
              <w:left w:val="nil"/>
              <w:bottom w:val="single" w:sz="4" w:space="0" w:color="auto"/>
              <w:right w:val="single" w:sz="4" w:space="0" w:color="auto"/>
            </w:tcBorders>
            <w:shd w:val="clear" w:color="auto" w:fill="FFFFFF"/>
            <w:vAlign w:val="bottom"/>
          </w:tcPr>
          <w:p w:rsidR="001077DB" w:rsidRPr="001D626E" w:rsidRDefault="001077DB" w:rsidP="001077DB">
            <w:pPr>
              <w:rPr>
                <w:rFonts w:cs="Times New Roman"/>
                <w:color w:val="000000"/>
              </w:rPr>
            </w:pPr>
            <w:r w:rsidRPr="001D626E">
              <w:rPr>
                <w:rFonts w:cs="Times New Roman"/>
                <w:color w:val="000000"/>
              </w:rPr>
              <w:t> </w:t>
            </w:r>
          </w:p>
        </w:tc>
        <w:tc>
          <w:tcPr>
            <w:tcW w:w="1796" w:type="dxa"/>
            <w:tcBorders>
              <w:top w:val="nil"/>
              <w:left w:val="nil"/>
              <w:bottom w:val="single" w:sz="4" w:space="0" w:color="auto"/>
              <w:right w:val="single" w:sz="4" w:space="0" w:color="auto"/>
            </w:tcBorders>
            <w:shd w:val="clear" w:color="auto" w:fill="FFFFFF"/>
            <w:vAlign w:val="bottom"/>
          </w:tcPr>
          <w:p w:rsidR="001077DB" w:rsidRPr="001D626E" w:rsidRDefault="001077DB" w:rsidP="001077DB">
            <w:pPr>
              <w:rPr>
                <w:rFonts w:cs="Times New Roman"/>
                <w:color w:val="000000"/>
              </w:rPr>
            </w:pPr>
            <w:r w:rsidRPr="001D626E">
              <w:rPr>
                <w:rFonts w:cs="Times New Roman"/>
                <w:color w:val="000000"/>
              </w:rPr>
              <w:t> </w:t>
            </w:r>
          </w:p>
        </w:tc>
      </w:tr>
    </w:tbl>
    <w:p w:rsidR="001077DB" w:rsidRPr="001D626E" w:rsidRDefault="001077DB" w:rsidP="00E418E4">
      <w:pPr>
        <w:spacing w:line="240" w:lineRule="exact"/>
        <w:jc w:val="both"/>
        <w:rPr>
          <w:rFonts w:cs="Times New Roman"/>
        </w:rPr>
      </w:pPr>
    </w:p>
    <w:p w:rsidR="001D626E" w:rsidRPr="001D626E" w:rsidRDefault="001D626E" w:rsidP="001D626E">
      <w:pPr>
        <w:ind w:firstLine="709"/>
        <w:rPr>
          <w:rFonts w:cs="Times New Roman"/>
        </w:rPr>
      </w:pPr>
      <w:r w:rsidRPr="001D626E">
        <w:rPr>
          <w:rFonts w:cs="Times New Roman"/>
          <w:b/>
        </w:rPr>
        <w:t>2 Цели и задачи муниципальной подпрограммы «Благоустройство и содержание территории городского округа»</w:t>
      </w:r>
    </w:p>
    <w:p w:rsidR="001D626E" w:rsidRPr="001D626E" w:rsidRDefault="001D626E" w:rsidP="001D626E">
      <w:pPr>
        <w:pStyle w:val="NoSpacing"/>
        <w:ind w:firstLine="709"/>
        <w:rPr>
          <w:rFonts w:ascii="Times New Roman" w:hAnsi="Times New Roman"/>
          <w:sz w:val="24"/>
          <w:szCs w:val="24"/>
        </w:rPr>
      </w:pPr>
      <w:r w:rsidRPr="001D626E">
        <w:rPr>
          <w:rFonts w:ascii="Times New Roman" w:hAnsi="Times New Roman"/>
          <w:sz w:val="24"/>
          <w:szCs w:val="24"/>
        </w:rPr>
        <w:t xml:space="preserve">2.1 Основными целями подпрограммы являются создание благоприятных и комфортных условий для жизнедеятельности населения на территории городского округа, улучшение внешнего облика города. </w:t>
      </w:r>
    </w:p>
    <w:p w:rsidR="001D626E" w:rsidRPr="001D626E" w:rsidRDefault="001D626E" w:rsidP="001D626E">
      <w:pPr>
        <w:pStyle w:val="NoSpacing"/>
        <w:ind w:firstLine="709"/>
        <w:rPr>
          <w:rFonts w:ascii="Times New Roman" w:hAnsi="Times New Roman"/>
          <w:sz w:val="24"/>
          <w:szCs w:val="24"/>
        </w:rPr>
      </w:pPr>
      <w:r w:rsidRPr="001D626E">
        <w:rPr>
          <w:rFonts w:ascii="Times New Roman" w:hAnsi="Times New Roman"/>
          <w:sz w:val="24"/>
          <w:szCs w:val="24"/>
        </w:rPr>
        <w:t xml:space="preserve">2.2  Для достижения поставленных целей в ходе выполнения муниципальной подпрограммы решаются следующие нижеуказанные задачи.     </w:t>
      </w:r>
    </w:p>
    <w:p w:rsidR="001D626E" w:rsidRPr="001D626E" w:rsidRDefault="001D626E" w:rsidP="001D626E">
      <w:pPr>
        <w:pStyle w:val="NoSpacing"/>
        <w:numPr>
          <w:ilvl w:val="0"/>
          <w:numId w:val="19"/>
        </w:numPr>
        <w:rPr>
          <w:rFonts w:ascii="Times New Roman" w:hAnsi="Times New Roman"/>
          <w:sz w:val="24"/>
          <w:szCs w:val="24"/>
        </w:rPr>
      </w:pPr>
      <w:r w:rsidRPr="001D626E">
        <w:rPr>
          <w:rFonts w:ascii="Times New Roman" w:hAnsi="Times New Roman"/>
          <w:sz w:val="24"/>
          <w:szCs w:val="24"/>
        </w:rPr>
        <w:t>содержание  территорий общего пользования, определяющий внешний облик  городского округа;</w:t>
      </w:r>
    </w:p>
    <w:p w:rsidR="001D626E" w:rsidRPr="001D626E" w:rsidRDefault="001D626E" w:rsidP="001D626E">
      <w:pPr>
        <w:pStyle w:val="NoSpacing"/>
        <w:numPr>
          <w:ilvl w:val="0"/>
          <w:numId w:val="19"/>
        </w:numPr>
        <w:rPr>
          <w:rFonts w:ascii="Times New Roman" w:hAnsi="Times New Roman"/>
          <w:sz w:val="24"/>
          <w:szCs w:val="24"/>
        </w:rPr>
      </w:pPr>
      <w:r w:rsidRPr="001D626E">
        <w:rPr>
          <w:rFonts w:ascii="Times New Roman" w:hAnsi="Times New Roman"/>
          <w:sz w:val="24"/>
          <w:szCs w:val="24"/>
        </w:rPr>
        <w:t>содержание и уход за зелёными насаждениями, расположенными на территории городского округа;</w:t>
      </w:r>
    </w:p>
    <w:p w:rsidR="001D626E" w:rsidRPr="001D626E" w:rsidRDefault="001D626E" w:rsidP="001D626E">
      <w:pPr>
        <w:pStyle w:val="NoSpacing"/>
        <w:numPr>
          <w:ilvl w:val="0"/>
          <w:numId w:val="19"/>
        </w:numPr>
        <w:rPr>
          <w:rFonts w:ascii="Times New Roman" w:hAnsi="Times New Roman"/>
          <w:sz w:val="24"/>
          <w:szCs w:val="24"/>
        </w:rPr>
      </w:pPr>
      <w:r w:rsidRPr="001D626E">
        <w:rPr>
          <w:rFonts w:ascii="Times New Roman" w:hAnsi="Times New Roman"/>
          <w:sz w:val="24"/>
          <w:szCs w:val="24"/>
        </w:rPr>
        <w:t>содержание мест массового отдыха населения городского округа;</w:t>
      </w:r>
    </w:p>
    <w:p w:rsidR="001D626E" w:rsidRPr="001D626E" w:rsidRDefault="001D626E" w:rsidP="001D626E">
      <w:pPr>
        <w:pStyle w:val="NoSpacing"/>
        <w:numPr>
          <w:ilvl w:val="0"/>
          <w:numId w:val="19"/>
        </w:numPr>
        <w:rPr>
          <w:rFonts w:ascii="Times New Roman" w:hAnsi="Times New Roman"/>
          <w:sz w:val="24"/>
          <w:szCs w:val="24"/>
        </w:rPr>
      </w:pPr>
      <w:r w:rsidRPr="001D626E">
        <w:rPr>
          <w:rFonts w:ascii="Times New Roman" w:hAnsi="Times New Roman"/>
          <w:sz w:val="24"/>
          <w:szCs w:val="24"/>
        </w:rPr>
        <w:t>эксплуатация и ремонт линий наружного освещения,  плата за потреблённую  электроэнергию;</w:t>
      </w:r>
    </w:p>
    <w:p w:rsidR="001D626E" w:rsidRPr="001D626E" w:rsidRDefault="001D626E" w:rsidP="001D626E">
      <w:pPr>
        <w:pStyle w:val="NoSpacing"/>
        <w:numPr>
          <w:ilvl w:val="0"/>
          <w:numId w:val="19"/>
        </w:numPr>
        <w:rPr>
          <w:rFonts w:ascii="Times New Roman" w:hAnsi="Times New Roman"/>
          <w:sz w:val="24"/>
          <w:szCs w:val="24"/>
        </w:rPr>
      </w:pPr>
      <w:r w:rsidRPr="001D626E">
        <w:rPr>
          <w:rFonts w:ascii="Times New Roman" w:hAnsi="Times New Roman"/>
          <w:sz w:val="24"/>
          <w:szCs w:val="24"/>
        </w:rPr>
        <w:t>защита населения от воздействия безнадзорных животных, направлению их в приюты для передержки и стерилизации;</w:t>
      </w:r>
    </w:p>
    <w:p w:rsidR="001D626E" w:rsidRPr="001D626E" w:rsidRDefault="001D626E" w:rsidP="001D626E">
      <w:pPr>
        <w:pStyle w:val="NoSpacing"/>
        <w:numPr>
          <w:ilvl w:val="0"/>
          <w:numId w:val="19"/>
        </w:numPr>
        <w:rPr>
          <w:rFonts w:ascii="Times New Roman" w:hAnsi="Times New Roman"/>
          <w:sz w:val="24"/>
          <w:szCs w:val="24"/>
        </w:rPr>
      </w:pPr>
      <w:r w:rsidRPr="001D626E">
        <w:rPr>
          <w:rFonts w:ascii="Times New Roman" w:hAnsi="Times New Roman"/>
          <w:sz w:val="24"/>
          <w:szCs w:val="24"/>
        </w:rPr>
        <w:t>установка детских игровых площадок;</w:t>
      </w:r>
    </w:p>
    <w:p w:rsidR="001D626E" w:rsidRPr="001D626E" w:rsidRDefault="001D626E" w:rsidP="001D626E">
      <w:pPr>
        <w:pStyle w:val="NoSpacing"/>
        <w:numPr>
          <w:ilvl w:val="0"/>
          <w:numId w:val="19"/>
        </w:numPr>
        <w:rPr>
          <w:rFonts w:ascii="Times New Roman" w:hAnsi="Times New Roman"/>
          <w:sz w:val="24"/>
          <w:szCs w:val="24"/>
        </w:rPr>
      </w:pPr>
      <w:r w:rsidRPr="001D626E">
        <w:rPr>
          <w:rFonts w:ascii="Times New Roman" w:hAnsi="Times New Roman"/>
          <w:sz w:val="24"/>
          <w:szCs w:val="24"/>
        </w:rPr>
        <w:t>обновление и увеличение парка коммунальной техники.</w:t>
      </w:r>
    </w:p>
    <w:p w:rsidR="001D626E" w:rsidRPr="001D626E" w:rsidRDefault="001D626E" w:rsidP="001D626E">
      <w:pPr>
        <w:ind w:firstLine="708"/>
        <w:rPr>
          <w:rFonts w:cs="Times New Roman"/>
          <w:b/>
        </w:rPr>
      </w:pPr>
    </w:p>
    <w:p w:rsidR="001D626E" w:rsidRPr="001D626E" w:rsidRDefault="001D626E" w:rsidP="001D626E">
      <w:pPr>
        <w:ind w:firstLine="708"/>
        <w:rPr>
          <w:rFonts w:cs="Times New Roman"/>
          <w:b/>
        </w:rPr>
      </w:pPr>
      <w:r w:rsidRPr="001D626E">
        <w:rPr>
          <w:rFonts w:cs="Times New Roman"/>
          <w:b/>
        </w:rPr>
        <w:t>3  Характеристика проблем и мероприятий подпрограммы «Благоустройство и содержание территории городского округа»</w:t>
      </w:r>
    </w:p>
    <w:p w:rsidR="001D626E" w:rsidRPr="001D626E" w:rsidRDefault="001D626E" w:rsidP="001D626E">
      <w:pPr>
        <w:ind w:left="928"/>
        <w:rPr>
          <w:rFonts w:cs="Times New Roman"/>
          <w:b/>
        </w:rPr>
      </w:pPr>
    </w:p>
    <w:p w:rsidR="001D626E" w:rsidRPr="001D626E" w:rsidRDefault="001D626E" w:rsidP="001D626E">
      <w:pPr>
        <w:pStyle w:val="NoSpacing"/>
        <w:ind w:firstLine="709"/>
        <w:jc w:val="both"/>
        <w:rPr>
          <w:rFonts w:ascii="Times New Roman" w:hAnsi="Times New Roman"/>
          <w:sz w:val="24"/>
          <w:szCs w:val="24"/>
        </w:rPr>
      </w:pPr>
      <w:r w:rsidRPr="001D626E">
        <w:rPr>
          <w:rFonts w:ascii="Times New Roman" w:hAnsi="Times New Roman"/>
          <w:sz w:val="24"/>
          <w:szCs w:val="24"/>
        </w:rPr>
        <w:t>В соответствии со ст. 16 Федерального закона от 06.10.2003 №131-ФЗ «Об общих принципах организации местного самоуправления в Российской Федерации» к вопросам местного значения относится благоустройство территории городского округа Электросталь Московской области.</w:t>
      </w:r>
    </w:p>
    <w:p w:rsidR="001D626E" w:rsidRPr="001D626E" w:rsidRDefault="001D626E" w:rsidP="001D626E">
      <w:pPr>
        <w:pStyle w:val="NoSpacing"/>
        <w:ind w:firstLine="709"/>
        <w:jc w:val="both"/>
        <w:rPr>
          <w:rFonts w:ascii="Times New Roman" w:hAnsi="Times New Roman"/>
          <w:sz w:val="24"/>
          <w:szCs w:val="24"/>
        </w:rPr>
      </w:pPr>
      <w:r w:rsidRPr="001D626E">
        <w:rPr>
          <w:rFonts w:ascii="Times New Roman" w:hAnsi="Times New Roman"/>
          <w:sz w:val="24"/>
          <w:szCs w:val="24"/>
        </w:rPr>
        <w:t>Благоустройство территории муниципального образования представляет собой комплекс мероприятий, направленных на создание благоприятных, комфортных и безопасных условий жизни, трудовой деятельности и досуга населения  в границах городского округа, осуществляемых органами местного самоуправления, физическими и юридическими лицами.</w:t>
      </w:r>
    </w:p>
    <w:p w:rsidR="001D626E" w:rsidRPr="001D626E" w:rsidRDefault="001D626E" w:rsidP="001D626E">
      <w:pPr>
        <w:pStyle w:val="NoSpacing"/>
        <w:ind w:firstLine="709"/>
        <w:jc w:val="both"/>
        <w:rPr>
          <w:rFonts w:ascii="Times New Roman" w:hAnsi="Times New Roman"/>
          <w:sz w:val="24"/>
          <w:szCs w:val="24"/>
        </w:rPr>
      </w:pPr>
      <w:r w:rsidRPr="001D626E">
        <w:rPr>
          <w:rFonts w:ascii="Times New Roman" w:hAnsi="Times New Roman"/>
          <w:sz w:val="24"/>
          <w:szCs w:val="24"/>
        </w:rPr>
        <w:t>Необходимость благоустройства территорий, в том числе комплексного, продиктовано необходимостью обеспечения проживания населения в комфортных условиях при постоянно растущем благосостоянии населения.</w:t>
      </w:r>
    </w:p>
    <w:p w:rsidR="001D626E" w:rsidRPr="001D626E" w:rsidRDefault="001D626E" w:rsidP="001D626E">
      <w:pPr>
        <w:pStyle w:val="NoSpacing"/>
        <w:ind w:firstLine="709"/>
        <w:jc w:val="both"/>
        <w:rPr>
          <w:rFonts w:ascii="Times New Roman" w:hAnsi="Times New Roman"/>
          <w:sz w:val="24"/>
          <w:szCs w:val="24"/>
        </w:rPr>
      </w:pPr>
      <w:r w:rsidRPr="001D626E">
        <w:rPr>
          <w:rFonts w:ascii="Times New Roman" w:hAnsi="Times New Roman"/>
          <w:sz w:val="24"/>
          <w:szCs w:val="24"/>
        </w:rPr>
        <w:t>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w:t>
      </w:r>
    </w:p>
    <w:p w:rsidR="001D626E" w:rsidRPr="001D626E" w:rsidRDefault="001D626E" w:rsidP="001D626E">
      <w:pPr>
        <w:pStyle w:val="NoSpacing"/>
        <w:ind w:firstLine="709"/>
        <w:jc w:val="both"/>
        <w:rPr>
          <w:rFonts w:ascii="Times New Roman" w:hAnsi="Times New Roman"/>
          <w:sz w:val="24"/>
          <w:szCs w:val="24"/>
        </w:rPr>
      </w:pPr>
      <w:r w:rsidRPr="001D626E">
        <w:rPr>
          <w:rFonts w:ascii="Times New Roman" w:hAnsi="Times New Roman"/>
          <w:sz w:val="24"/>
          <w:szCs w:val="24"/>
        </w:rPr>
        <w:t xml:space="preserve">Во исполнение Федерального закона от 6 октября 2003г.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29 ноября 2005г. №249/2005-ОЗ «Об обеспечении чистоты и порядка на территории Московской области» в целях повышения  уровня благоустройства территории общего пользования утверждается комплексный план о проведении работ по благоустройству территории городского округа Электросталь Московской области. </w:t>
      </w:r>
    </w:p>
    <w:p w:rsidR="001D626E" w:rsidRPr="001D626E" w:rsidRDefault="001D626E" w:rsidP="001D626E">
      <w:pPr>
        <w:pStyle w:val="NoSpacing"/>
        <w:ind w:firstLine="709"/>
        <w:jc w:val="both"/>
        <w:rPr>
          <w:rFonts w:ascii="Times New Roman" w:hAnsi="Times New Roman"/>
          <w:sz w:val="24"/>
          <w:szCs w:val="24"/>
        </w:rPr>
      </w:pPr>
      <w:r w:rsidRPr="001D626E">
        <w:rPr>
          <w:rFonts w:ascii="Times New Roman" w:hAnsi="Times New Roman"/>
          <w:sz w:val="24"/>
          <w:szCs w:val="24"/>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rsidR="001D626E" w:rsidRPr="001D626E" w:rsidRDefault="001D626E" w:rsidP="001D626E">
      <w:pPr>
        <w:pStyle w:val="NoSpacing"/>
        <w:ind w:firstLine="709"/>
        <w:jc w:val="both"/>
        <w:rPr>
          <w:rFonts w:ascii="Times New Roman" w:hAnsi="Times New Roman"/>
          <w:sz w:val="24"/>
          <w:szCs w:val="24"/>
        </w:rPr>
      </w:pPr>
      <w:r w:rsidRPr="001D626E">
        <w:rPr>
          <w:rFonts w:ascii="Times New Roman" w:hAnsi="Times New Roman"/>
          <w:sz w:val="24"/>
          <w:szCs w:val="24"/>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актами (в соответствии с постановлением Администрации городского округа Электросталь Московской области от 31.05.2012 №496/10 «Об утверждении Норм и Правил благоустройства территории городского округа Электросталь Московской области»). </w:t>
      </w:r>
    </w:p>
    <w:p w:rsidR="001D626E" w:rsidRPr="001D626E" w:rsidRDefault="001D626E" w:rsidP="001D626E">
      <w:pPr>
        <w:pStyle w:val="NoSpacing"/>
        <w:ind w:firstLine="709"/>
        <w:jc w:val="both"/>
        <w:rPr>
          <w:rFonts w:ascii="Times New Roman" w:hAnsi="Times New Roman"/>
          <w:sz w:val="24"/>
          <w:szCs w:val="24"/>
        </w:rPr>
      </w:pPr>
      <w:r w:rsidRPr="001D626E">
        <w:rPr>
          <w:rFonts w:ascii="Times New Roman" w:hAnsi="Times New Roman"/>
          <w:sz w:val="24"/>
          <w:szCs w:val="24"/>
        </w:rPr>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 на безвозмездной основе.</w:t>
      </w:r>
    </w:p>
    <w:p w:rsidR="001D626E" w:rsidRPr="001D626E" w:rsidRDefault="001D626E" w:rsidP="001D626E">
      <w:pPr>
        <w:pStyle w:val="NoSpacing"/>
        <w:ind w:firstLine="709"/>
        <w:jc w:val="both"/>
        <w:rPr>
          <w:rFonts w:ascii="Times New Roman" w:hAnsi="Times New Roman"/>
          <w:sz w:val="24"/>
          <w:szCs w:val="24"/>
        </w:rPr>
      </w:pPr>
      <w:r w:rsidRPr="001D626E">
        <w:rPr>
          <w:rFonts w:ascii="Times New Roman" w:hAnsi="Times New Roman"/>
          <w:sz w:val="24"/>
          <w:szCs w:val="24"/>
        </w:rPr>
        <w:t xml:space="preserve">Застроенная площадь городского округа составляет </w:t>
      </w:r>
      <w:smartTag w:uri="urn:schemas-microsoft-com:office:smarttags" w:element="metricconverter">
        <w:smartTagPr>
          <w:attr w:name="ProductID" w:val="1 890 га"/>
        </w:smartTagPr>
        <w:r w:rsidRPr="001D626E">
          <w:rPr>
            <w:rFonts w:ascii="Times New Roman" w:hAnsi="Times New Roman"/>
            <w:sz w:val="24"/>
            <w:szCs w:val="24"/>
          </w:rPr>
          <w:t>1 890 га</w:t>
        </w:r>
      </w:smartTag>
      <w:r w:rsidRPr="001D626E">
        <w:rPr>
          <w:rFonts w:ascii="Times New Roman" w:hAnsi="Times New Roman"/>
          <w:sz w:val="24"/>
          <w:szCs w:val="24"/>
        </w:rPr>
        <w:t xml:space="preserve">. Площадь тротуаров и пешеходных дорожек  с усовершенствованным покрытием составляет </w:t>
      </w:r>
      <w:smartTag w:uri="urn:schemas-microsoft-com:office:smarttags" w:element="metricconverter">
        <w:smartTagPr>
          <w:attr w:name="ProductID" w:val="240006 кв. м"/>
        </w:smartTagPr>
        <w:r w:rsidRPr="001D626E">
          <w:rPr>
            <w:rFonts w:ascii="Times New Roman" w:hAnsi="Times New Roman"/>
            <w:sz w:val="24"/>
            <w:szCs w:val="24"/>
          </w:rPr>
          <w:t>240006 кв. м</w:t>
        </w:r>
      </w:smartTag>
      <w:r w:rsidRPr="001D626E">
        <w:rPr>
          <w:rFonts w:ascii="Times New Roman" w:hAnsi="Times New Roman"/>
          <w:sz w:val="24"/>
          <w:szCs w:val="24"/>
        </w:rPr>
        <w:t xml:space="preserve">., площадь газонов – </w:t>
      </w:r>
      <w:smartTag w:uri="urn:schemas-microsoft-com:office:smarttags" w:element="metricconverter">
        <w:smartTagPr>
          <w:attr w:name="ProductID" w:val="749657 кв. м"/>
        </w:smartTagPr>
        <w:r w:rsidRPr="001D626E">
          <w:rPr>
            <w:rFonts w:ascii="Times New Roman" w:hAnsi="Times New Roman"/>
            <w:sz w:val="24"/>
            <w:szCs w:val="24"/>
          </w:rPr>
          <w:t>749657 кв. м</w:t>
        </w:r>
      </w:smartTag>
      <w:r w:rsidRPr="001D626E">
        <w:rPr>
          <w:rFonts w:ascii="Times New Roman" w:hAnsi="Times New Roman"/>
          <w:sz w:val="24"/>
          <w:szCs w:val="24"/>
        </w:rPr>
        <w:t xml:space="preserve">, количество установленных урн – 236 шт. На конкурсной основе подрядные  организации в объемах и пределах выделенного финансирования на данные цели  осуществляют  содержание территорий общего пользования.  </w:t>
      </w:r>
    </w:p>
    <w:p w:rsidR="001D626E" w:rsidRPr="001D626E" w:rsidRDefault="001D626E" w:rsidP="001D626E">
      <w:pPr>
        <w:pStyle w:val="NoSpacing"/>
        <w:ind w:firstLine="709"/>
        <w:jc w:val="both"/>
        <w:rPr>
          <w:rFonts w:ascii="Times New Roman" w:hAnsi="Times New Roman"/>
          <w:sz w:val="24"/>
          <w:szCs w:val="24"/>
        </w:rPr>
      </w:pPr>
      <w:r w:rsidRPr="001D626E">
        <w:rPr>
          <w:rFonts w:ascii="Times New Roman" w:hAnsi="Times New Roman"/>
          <w:sz w:val="24"/>
          <w:szCs w:val="24"/>
        </w:rPr>
        <w:t>В соответствии с заключенными муниципальными контрактами, разработанными на основе муниципальных заданий,  осуществляется уборка территорий общего пользования в летний и зимний периоды с периодичностью в объемах выделенного финансирования. Кроме того,  осуществляются работы по содержанию общественного туалета на пр. Ленина и биотуалетных кабин, устанавливаемых в дни массовых мероприятий.</w:t>
      </w:r>
    </w:p>
    <w:p w:rsidR="001D626E" w:rsidRPr="001D626E" w:rsidRDefault="001D626E" w:rsidP="001D626E">
      <w:pPr>
        <w:pStyle w:val="NoSpacing"/>
        <w:ind w:firstLine="709"/>
        <w:jc w:val="both"/>
        <w:rPr>
          <w:rFonts w:ascii="Times New Roman" w:hAnsi="Times New Roman"/>
          <w:sz w:val="24"/>
          <w:szCs w:val="24"/>
        </w:rPr>
      </w:pPr>
      <w:r w:rsidRPr="001D626E">
        <w:rPr>
          <w:rFonts w:ascii="Times New Roman" w:hAnsi="Times New Roman"/>
          <w:sz w:val="24"/>
          <w:szCs w:val="24"/>
        </w:rPr>
        <w:t xml:space="preserve">В соответствии с заключенным муниципальным контрактом  выполняется работа по эксплуатации фонтана у Ледового дворца спорта, которая  предусматривает содержание  фонтана и поддержание его оборудования в технически исправном состоянии, оперативное выполнение работ по устранению аварийных ситуаций, возникающих в процессе эксплуатации фонтана и обеспечение выполнения мероприятий по технике безопасности и охране окружающей среды. </w:t>
      </w:r>
    </w:p>
    <w:p w:rsidR="001D626E" w:rsidRPr="001D626E" w:rsidRDefault="001D626E" w:rsidP="001D626E">
      <w:pPr>
        <w:pStyle w:val="NoSpacing"/>
        <w:ind w:firstLine="709"/>
        <w:jc w:val="both"/>
        <w:rPr>
          <w:rFonts w:ascii="Times New Roman" w:hAnsi="Times New Roman"/>
          <w:sz w:val="24"/>
          <w:szCs w:val="24"/>
        </w:rPr>
      </w:pPr>
      <w:r w:rsidRPr="001D626E">
        <w:rPr>
          <w:rFonts w:ascii="Times New Roman" w:hAnsi="Times New Roman"/>
          <w:sz w:val="24"/>
          <w:szCs w:val="24"/>
        </w:rPr>
        <w:t xml:space="preserve">Осуществляется содержание территории мемориального комплекса воинам электростальцам, погибшим в годы Великой Отечественной войны,  в 1941-1945 годах.  Производится оплата газа, круглогодично поставляемого к вечному огню  Мемориала памяти. </w:t>
      </w:r>
    </w:p>
    <w:p w:rsidR="001D626E" w:rsidRPr="001D626E" w:rsidRDefault="001D626E" w:rsidP="001D626E">
      <w:pPr>
        <w:pStyle w:val="NoSpacing"/>
        <w:ind w:firstLine="709"/>
        <w:jc w:val="both"/>
        <w:rPr>
          <w:rFonts w:ascii="Times New Roman" w:hAnsi="Times New Roman"/>
          <w:sz w:val="24"/>
          <w:szCs w:val="24"/>
        </w:rPr>
      </w:pPr>
      <w:r w:rsidRPr="001D626E">
        <w:rPr>
          <w:rFonts w:ascii="Times New Roman" w:hAnsi="Times New Roman"/>
          <w:sz w:val="24"/>
          <w:szCs w:val="24"/>
        </w:rPr>
        <w:t>За последние три года на территории городского округа увеличилась численность безнадзорных животных. В администрацию городского округа Электросталь поступают многочисленные жалобы от физических и юридических лиц о безнадзорных животных. Учитывая высокую социальную и общественную значимость поддержания в надлежащем состоянии территорий общего пользования, определяющих внешний облик города, решать задачу необходимо программным способом, предусматривающим соответствующее финансирование.</w:t>
      </w:r>
    </w:p>
    <w:p w:rsidR="001D626E" w:rsidRPr="001D626E" w:rsidRDefault="001D626E" w:rsidP="001D626E">
      <w:pPr>
        <w:pStyle w:val="NoSpacing"/>
        <w:ind w:firstLine="709"/>
        <w:jc w:val="both"/>
        <w:rPr>
          <w:rFonts w:ascii="Times New Roman" w:hAnsi="Times New Roman"/>
          <w:sz w:val="24"/>
          <w:szCs w:val="24"/>
        </w:rPr>
      </w:pPr>
      <w:r w:rsidRPr="001D626E">
        <w:rPr>
          <w:rFonts w:ascii="Times New Roman" w:hAnsi="Times New Roman"/>
          <w:sz w:val="24"/>
          <w:szCs w:val="24"/>
        </w:rPr>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1D626E" w:rsidRPr="001D626E" w:rsidRDefault="001D626E" w:rsidP="001D626E">
      <w:pPr>
        <w:pStyle w:val="NoSpacing"/>
        <w:ind w:firstLine="709"/>
        <w:jc w:val="both"/>
        <w:rPr>
          <w:rFonts w:ascii="Times New Roman" w:hAnsi="Times New Roman"/>
          <w:sz w:val="24"/>
          <w:szCs w:val="24"/>
        </w:rPr>
      </w:pPr>
      <w:r w:rsidRPr="001D626E">
        <w:rPr>
          <w:rFonts w:ascii="Times New Roman" w:hAnsi="Times New Roman"/>
          <w:sz w:val="24"/>
          <w:szCs w:val="24"/>
        </w:rPr>
        <w:t xml:space="preserve">Зелёные насаждения городского округа по состоянию на 1 января 2014 года представлены 79 947  деревьями, 212 017  кустарниками одиночных и в группах, </w:t>
      </w:r>
      <w:smartTag w:uri="urn:schemas-microsoft-com:office:smarttags" w:element="metricconverter">
        <w:smartTagPr>
          <w:attr w:name="ProductID" w:val="749 657 кв. метрами"/>
        </w:smartTagPr>
        <w:r w:rsidRPr="001D626E">
          <w:rPr>
            <w:rFonts w:ascii="Times New Roman" w:hAnsi="Times New Roman"/>
            <w:sz w:val="24"/>
            <w:szCs w:val="24"/>
          </w:rPr>
          <w:t>749 657 кв. метрами</w:t>
        </w:r>
      </w:smartTag>
      <w:r w:rsidRPr="001D626E">
        <w:rPr>
          <w:rFonts w:ascii="Times New Roman" w:hAnsi="Times New Roman"/>
          <w:sz w:val="24"/>
          <w:szCs w:val="24"/>
        </w:rPr>
        <w:t xml:space="preserve"> газонов, </w:t>
      </w:r>
      <w:smartTag w:uri="urn:schemas-microsoft-com:office:smarttags" w:element="metricconverter">
        <w:smartTagPr>
          <w:attr w:name="ProductID" w:val="675 кв. метрами"/>
        </w:smartTagPr>
        <w:r w:rsidRPr="001D626E">
          <w:rPr>
            <w:rFonts w:ascii="Times New Roman" w:hAnsi="Times New Roman"/>
            <w:sz w:val="24"/>
            <w:szCs w:val="24"/>
          </w:rPr>
          <w:t>675 кв. метрами</w:t>
        </w:r>
      </w:smartTag>
      <w:r w:rsidRPr="001D626E">
        <w:rPr>
          <w:rFonts w:ascii="Times New Roman" w:hAnsi="Times New Roman"/>
          <w:sz w:val="24"/>
          <w:szCs w:val="24"/>
        </w:rPr>
        <w:t xml:space="preserve"> цветников. Общая площадь зелёных насаждений, находящихся в муниципальной собственности, составляет </w:t>
      </w:r>
      <w:smartTag w:uri="urn:schemas-microsoft-com:office:smarttags" w:element="metricconverter">
        <w:smartTagPr>
          <w:attr w:name="ProductID" w:val="1 812 га"/>
        </w:smartTagPr>
        <w:r w:rsidRPr="001D626E">
          <w:rPr>
            <w:rFonts w:ascii="Times New Roman" w:hAnsi="Times New Roman"/>
            <w:sz w:val="24"/>
            <w:szCs w:val="24"/>
          </w:rPr>
          <w:t>1 812 га</w:t>
        </w:r>
      </w:smartTag>
      <w:r w:rsidRPr="001D626E">
        <w:rPr>
          <w:rFonts w:ascii="Times New Roman" w:hAnsi="Times New Roman"/>
          <w:sz w:val="24"/>
          <w:szCs w:val="24"/>
        </w:rPr>
        <w:t xml:space="preserve">, в том числе  насаждения на землях общего пользования (в парках, садах, скверах, бульварах – </w:t>
      </w:r>
      <w:smartTag w:uri="urn:schemas-microsoft-com:office:smarttags" w:element="metricconverter">
        <w:smartTagPr>
          <w:attr w:name="ProductID" w:val="40,4 га"/>
        </w:smartTagPr>
        <w:r w:rsidRPr="001D626E">
          <w:rPr>
            <w:rFonts w:ascii="Times New Roman" w:hAnsi="Times New Roman"/>
            <w:sz w:val="24"/>
            <w:szCs w:val="24"/>
          </w:rPr>
          <w:t>40,4 га</w:t>
        </w:r>
      </w:smartTag>
      <w:r w:rsidRPr="001D626E">
        <w:rPr>
          <w:rFonts w:ascii="Times New Roman" w:hAnsi="Times New Roman"/>
          <w:sz w:val="24"/>
          <w:szCs w:val="24"/>
        </w:rPr>
        <w:t xml:space="preserve">, озеленение улично-дорожной сети – 12, </w:t>
      </w:r>
      <w:smartTag w:uri="urn:schemas-microsoft-com:office:smarttags" w:element="metricconverter">
        <w:smartTagPr>
          <w:attr w:name="ProductID" w:val="6 га"/>
        </w:smartTagPr>
        <w:r w:rsidRPr="001D626E">
          <w:rPr>
            <w:rFonts w:ascii="Times New Roman" w:hAnsi="Times New Roman"/>
            <w:sz w:val="24"/>
            <w:szCs w:val="24"/>
          </w:rPr>
          <w:t>6 га</w:t>
        </w:r>
      </w:smartTag>
      <w:r w:rsidRPr="001D626E">
        <w:rPr>
          <w:rFonts w:ascii="Times New Roman" w:hAnsi="Times New Roman"/>
          <w:sz w:val="24"/>
          <w:szCs w:val="24"/>
        </w:rPr>
        <w:t xml:space="preserve">, городские леса – </w:t>
      </w:r>
      <w:smartTag w:uri="urn:schemas-microsoft-com:office:smarttags" w:element="metricconverter">
        <w:smartTagPr>
          <w:attr w:name="ProductID" w:val="1 759 га"/>
        </w:smartTagPr>
        <w:smartTag w:uri="urn:schemas-microsoft-com:office:smarttags" w:element="metricconverter">
          <w:smartTagPr>
            <w:attr w:name="ProductID" w:val="1 759 га"/>
          </w:smartTagPr>
          <w:r w:rsidRPr="001D626E">
            <w:rPr>
              <w:rFonts w:ascii="Times New Roman" w:hAnsi="Times New Roman"/>
              <w:sz w:val="24"/>
              <w:szCs w:val="24"/>
            </w:rPr>
            <w:t>1 759 га</w:t>
          </w:r>
        </w:smartTag>
        <w:r w:rsidRPr="001D626E">
          <w:rPr>
            <w:rFonts w:ascii="Times New Roman" w:hAnsi="Times New Roman"/>
            <w:sz w:val="24"/>
            <w:szCs w:val="24"/>
          </w:rPr>
          <w:t>).</w:t>
        </w:r>
      </w:smartTag>
    </w:p>
    <w:p w:rsidR="001D626E" w:rsidRPr="001D626E" w:rsidRDefault="001D626E" w:rsidP="001D626E">
      <w:pPr>
        <w:pStyle w:val="NoSpacing"/>
        <w:ind w:firstLine="709"/>
        <w:jc w:val="both"/>
        <w:rPr>
          <w:rFonts w:ascii="Times New Roman" w:hAnsi="Times New Roman"/>
          <w:sz w:val="24"/>
          <w:szCs w:val="24"/>
        </w:rPr>
      </w:pPr>
      <w:r w:rsidRPr="001D626E">
        <w:rPr>
          <w:rFonts w:ascii="Times New Roman" w:hAnsi="Times New Roman"/>
          <w:sz w:val="24"/>
          <w:szCs w:val="24"/>
        </w:rPr>
        <w:t>Городские зелёные насаждения по своей структуре, условиям месторасположения и функциям значительно отличаются от естественных. Они произрастают в условиях постоянного смога и дефицита влаги, испытывают влияние специфического городского климата, дополнительного искусственного освещения в ночные часы, подвержены интенсивным рекреационным нагрузкам, обеднены полезными организмами. Благодаря этому в них распространены и имеют значение специфические комплексы возбудителей болезней и членистоногих вредителей растений. У большинства вредителей растений вырабатывается устойчивое приспособление к жизни в  городских условиях. При пониженной устойчивости растений, произрастающих в неблагоприятных условиях в городе, особенно опасными становятся вспышки массового размножения вредителей, что подтверждается фактом массовой гибели ясеней от насекомого паразита ясеневой златки на территории городского округа. При подобных фактах резко ухудшается состояние городских зелёных насаждений, значительно снижается их прирост и в большинстве случаев происходит их гибель, что также подтверждается наличием на территории городского округа большого количества усыхающих и усохших деревьев. Восстановление и реконструкция погибших и утративших необходимые декоративные и физиологические свойства зелёных насаждений весьма трудоёмкие и дорогостоящие мероприятия. Кроме того, усыхающие, усохшие и больные деревья подвержены падению при неблагоприятных природных условиях (сильном ветре, ледяном дожде, большой зелёной массе), что при плотной городской застройке приводит к нанесению ущерба имуществу граждан и юридических лиц, а, в отдельных случаях,  к гибели или увечью жителей города. Поэтому защита зелёных насаждений городского округа от вредителей, своевременное удаление усыхающих, усохших, угрожающих падением деревьев – одна из наиболее актуальных задач городского хозяйства. Одной из проблем является наличие большого количества деревьев, посаженных в ранние периоды с нарушением норм посадки и удаления их от зданий, сооружений, линейных объектов, что приводит к разрушению конструктивных элементов зданий, сооружений, линейных объектов корнями деревьев, падающими частями деревьев или самими деревьями. Также требует решения проблема утилизации порубочных остатков зелёных насаждений, особенно после вырубки больных, усыхающих и усохших деревьев.</w:t>
      </w:r>
    </w:p>
    <w:p w:rsidR="001D626E" w:rsidRPr="001D626E" w:rsidRDefault="001D626E" w:rsidP="001D626E">
      <w:pPr>
        <w:pStyle w:val="NoSpacing"/>
        <w:ind w:firstLine="709"/>
        <w:jc w:val="both"/>
        <w:rPr>
          <w:rFonts w:ascii="Times New Roman" w:hAnsi="Times New Roman"/>
          <w:sz w:val="24"/>
          <w:szCs w:val="24"/>
        </w:rPr>
      </w:pPr>
      <w:r w:rsidRPr="001D626E">
        <w:rPr>
          <w:rFonts w:ascii="Times New Roman" w:hAnsi="Times New Roman"/>
          <w:sz w:val="24"/>
          <w:szCs w:val="24"/>
        </w:rPr>
        <w:t>В настоящее время, по оценке специалистов, потребность в денежных средствах на вырубку усыхающих, усохших, угрожающих падением деревьев составляет 58 млн. рублей. Таких финансовых средств в бюджете городского округа нет. Ежегодно выделяемые средства на реализацию муниципальной программы в части проведения работ по вырубке усыхающих, усохших, угрожающих падением деревьев будут обеспечивать только 12,3 потребности в средствах на проведение подобных работ. 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
    <w:p w:rsidR="001D626E" w:rsidRPr="001D626E" w:rsidRDefault="001D626E" w:rsidP="001D626E">
      <w:pPr>
        <w:pStyle w:val="NoSpacing"/>
        <w:ind w:firstLine="709"/>
        <w:jc w:val="both"/>
        <w:rPr>
          <w:rFonts w:ascii="Times New Roman" w:hAnsi="Times New Roman"/>
          <w:sz w:val="24"/>
          <w:szCs w:val="24"/>
        </w:rPr>
      </w:pPr>
      <w:r w:rsidRPr="001D626E">
        <w:rPr>
          <w:rFonts w:ascii="Times New Roman" w:hAnsi="Times New Roman"/>
          <w:sz w:val="24"/>
          <w:szCs w:val="24"/>
        </w:rPr>
        <w:t>При сценарном плане финансирования  содержания зелёных насаждений в соответствии с подпрограммой «Благоустройство и содержание территорий городского округа» ситуация будет соответствовать минимальному варианту осуществления  деятельности по уходу за зелёными насаждениями на территории городского округа и не позволит кардинальным образом решить проблему своевременного удаления усыхающих, усохших, угрожающих падением деревьев и тем самым предотвратить дальнейшее распространение массовой гибели деревьев.</w:t>
      </w:r>
    </w:p>
    <w:p w:rsidR="001D626E" w:rsidRPr="001D626E" w:rsidRDefault="001D626E" w:rsidP="001D626E">
      <w:pPr>
        <w:pStyle w:val="NoSpacing"/>
        <w:ind w:firstLine="709"/>
        <w:jc w:val="both"/>
        <w:rPr>
          <w:rFonts w:ascii="Times New Roman" w:hAnsi="Times New Roman"/>
          <w:sz w:val="24"/>
          <w:szCs w:val="24"/>
        </w:rPr>
      </w:pPr>
      <w:r w:rsidRPr="001D626E">
        <w:rPr>
          <w:rFonts w:ascii="Times New Roman" w:hAnsi="Times New Roman"/>
          <w:sz w:val="24"/>
          <w:szCs w:val="24"/>
        </w:rPr>
        <w:t xml:space="preserve">В границах городского округа  расположены четыре водоема: «Южный», «Лазурный», «Западный» и «Юбилейный», содержание двух их них: «Южного» и «Лазурного» осуществляется за счет средств бюджета городского округа, а остальные  два – «Юбилейный» и «Западный» содержатся за счет средств частных инвесторов, которыми заключены инвестиционные договора с целью создания многофункциональных зон отдыха на водоемах. Площадь водной глади водоемов и прилегающей территории «Южный» и «Лазурный» соответственно составляет – </w:t>
      </w:r>
      <w:smartTag w:uri="urn:schemas-microsoft-com:office:smarttags" w:element="metricconverter">
        <w:smartTagPr>
          <w:attr w:name="ProductID" w:val="4 га"/>
        </w:smartTagPr>
        <w:r w:rsidRPr="001D626E">
          <w:rPr>
            <w:rFonts w:ascii="Times New Roman" w:hAnsi="Times New Roman"/>
            <w:sz w:val="24"/>
            <w:szCs w:val="24"/>
          </w:rPr>
          <w:t>4 га</w:t>
        </w:r>
      </w:smartTag>
      <w:r w:rsidRPr="001D626E">
        <w:rPr>
          <w:rFonts w:ascii="Times New Roman" w:hAnsi="Times New Roman"/>
          <w:sz w:val="24"/>
          <w:szCs w:val="24"/>
        </w:rPr>
        <w:t xml:space="preserve">, убираемая - </w:t>
      </w:r>
      <w:smartTag w:uri="urn:schemas-microsoft-com:office:smarttags" w:element="metricconverter">
        <w:smartTagPr>
          <w:attr w:name="ProductID" w:val="2,2 га"/>
        </w:smartTagPr>
        <w:r w:rsidRPr="001D626E">
          <w:rPr>
            <w:rFonts w:ascii="Times New Roman" w:hAnsi="Times New Roman"/>
            <w:sz w:val="24"/>
            <w:szCs w:val="24"/>
          </w:rPr>
          <w:t>2,2 га</w:t>
        </w:r>
      </w:smartTag>
      <w:r w:rsidRPr="001D626E">
        <w:rPr>
          <w:rFonts w:ascii="Times New Roman" w:hAnsi="Times New Roman"/>
          <w:sz w:val="24"/>
          <w:szCs w:val="24"/>
        </w:rPr>
        <w:t xml:space="preserve">; водоема соответственно – 1,0 и </w:t>
      </w:r>
      <w:smartTag w:uri="urn:schemas-microsoft-com:office:smarttags" w:element="metricconverter">
        <w:smartTagPr>
          <w:attr w:name="ProductID" w:val="0,5 га"/>
        </w:smartTagPr>
        <w:r w:rsidRPr="001D626E">
          <w:rPr>
            <w:rFonts w:ascii="Times New Roman" w:hAnsi="Times New Roman"/>
            <w:sz w:val="24"/>
            <w:szCs w:val="24"/>
          </w:rPr>
          <w:t>0,5 га</w:t>
        </w:r>
      </w:smartTag>
      <w:r w:rsidRPr="001D626E">
        <w:rPr>
          <w:rFonts w:ascii="Times New Roman" w:hAnsi="Times New Roman"/>
          <w:sz w:val="24"/>
          <w:szCs w:val="24"/>
        </w:rPr>
        <w:t>.</w:t>
      </w:r>
    </w:p>
    <w:p w:rsidR="001D626E" w:rsidRPr="001D626E" w:rsidRDefault="001D626E" w:rsidP="001D626E">
      <w:pPr>
        <w:pStyle w:val="NoSpacing"/>
        <w:ind w:firstLine="709"/>
        <w:jc w:val="both"/>
        <w:rPr>
          <w:rFonts w:ascii="Times New Roman" w:hAnsi="Times New Roman"/>
          <w:sz w:val="24"/>
          <w:szCs w:val="24"/>
        </w:rPr>
      </w:pPr>
      <w:r w:rsidRPr="001D626E">
        <w:rPr>
          <w:rFonts w:ascii="Times New Roman" w:hAnsi="Times New Roman"/>
          <w:sz w:val="24"/>
          <w:szCs w:val="24"/>
        </w:rPr>
        <w:t>Три водоёма из 4-х предназначены для купания: Южный, Юбилейный, Западный. Водоем Лазурный – для отдыха. Водоёмы, предназначенные для купания в летний период, оборудуются спасательной станцией, медицинским постом, службой охраны и связью.</w:t>
      </w:r>
    </w:p>
    <w:p w:rsidR="001D626E" w:rsidRPr="001D626E" w:rsidRDefault="001D626E" w:rsidP="001D626E">
      <w:pPr>
        <w:pStyle w:val="NoSpacing"/>
        <w:ind w:firstLine="709"/>
        <w:jc w:val="both"/>
        <w:rPr>
          <w:rFonts w:ascii="Times New Roman" w:hAnsi="Times New Roman"/>
          <w:sz w:val="24"/>
          <w:szCs w:val="24"/>
        </w:rPr>
      </w:pPr>
      <w:r w:rsidRPr="001D626E">
        <w:rPr>
          <w:rFonts w:ascii="Times New Roman" w:hAnsi="Times New Roman"/>
          <w:sz w:val="24"/>
          <w:szCs w:val="24"/>
        </w:rPr>
        <w:t xml:space="preserve">Содержание территорий водоемов должно осуществляться в соответствии с требования нормативно правовых актов и санитарных норм и правил содержания водоемов, обеспечивающих безопасные условия отдыха жителей городского округа Электросталь в летний период, что требует соответственного финансирования. </w:t>
      </w:r>
    </w:p>
    <w:p w:rsidR="001D626E" w:rsidRPr="001D626E" w:rsidRDefault="001D626E" w:rsidP="001D626E">
      <w:pPr>
        <w:pStyle w:val="NoSpacing"/>
        <w:ind w:firstLine="709"/>
        <w:jc w:val="both"/>
        <w:rPr>
          <w:rFonts w:ascii="Times New Roman" w:hAnsi="Times New Roman"/>
          <w:sz w:val="24"/>
          <w:szCs w:val="24"/>
        </w:rPr>
      </w:pPr>
      <w:r w:rsidRPr="001D626E">
        <w:rPr>
          <w:rFonts w:ascii="Times New Roman" w:hAnsi="Times New Roman"/>
          <w:sz w:val="24"/>
          <w:szCs w:val="24"/>
        </w:rPr>
        <w:t>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w:t>
      </w:r>
    </w:p>
    <w:p w:rsidR="001D626E" w:rsidRPr="001D626E" w:rsidRDefault="001D626E" w:rsidP="001D626E">
      <w:pPr>
        <w:pStyle w:val="NoSpacing"/>
        <w:ind w:firstLine="709"/>
        <w:jc w:val="both"/>
        <w:rPr>
          <w:rFonts w:ascii="Times New Roman" w:hAnsi="Times New Roman"/>
          <w:sz w:val="24"/>
          <w:szCs w:val="24"/>
        </w:rPr>
      </w:pPr>
      <w:r w:rsidRPr="001D626E">
        <w:rPr>
          <w:rFonts w:ascii="Times New Roman" w:hAnsi="Times New Roman"/>
          <w:sz w:val="24"/>
          <w:szCs w:val="24"/>
        </w:rPr>
        <w:t xml:space="preserve">Улицы города в вечернее и ночное время освещались линиями наружного освещения протяженностью более </w:t>
      </w:r>
      <w:smartTag w:uri="urn:schemas-microsoft-com:office:smarttags" w:element="metricconverter">
        <w:smartTagPr>
          <w:attr w:name="ProductID" w:val="145 километров"/>
        </w:smartTagPr>
        <w:r w:rsidRPr="001D626E">
          <w:rPr>
            <w:rFonts w:ascii="Times New Roman" w:hAnsi="Times New Roman"/>
            <w:sz w:val="24"/>
            <w:szCs w:val="24"/>
          </w:rPr>
          <w:t>145 километров</w:t>
        </w:r>
      </w:smartTag>
      <w:r w:rsidRPr="001D626E">
        <w:rPr>
          <w:rFonts w:ascii="Times New Roman" w:hAnsi="Times New Roman"/>
          <w:sz w:val="24"/>
          <w:szCs w:val="24"/>
        </w:rPr>
        <w:t xml:space="preserve">, в состав которых входят 4608 опор освещения, более 5 тысяч светильников, соединённых между собой кабельными линиями протяжённостью почти </w:t>
      </w:r>
      <w:smartTag w:uri="urn:schemas-microsoft-com:office:smarttags" w:element="metricconverter">
        <w:smartTagPr>
          <w:attr w:name="ProductID" w:val="50 километров"/>
        </w:smartTagPr>
        <w:r w:rsidRPr="001D626E">
          <w:rPr>
            <w:rFonts w:ascii="Times New Roman" w:hAnsi="Times New Roman"/>
            <w:sz w:val="24"/>
            <w:szCs w:val="24"/>
          </w:rPr>
          <w:t>50 километров</w:t>
        </w:r>
      </w:smartTag>
      <w:r w:rsidRPr="001D626E">
        <w:rPr>
          <w:rFonts w:ascii="Times New Roman" w:hAnsi="Times New Roman"/>
          <w:sz w:val="24"/>
          <w:szCs w:val="24"/>
        </w:rPr>
        <w:t xml:space="preserve"> и воздушными проводами протяжённостью более </w:t>
      </w:r>
      <w:smartTag w:uri="urn:schemas-microsoft-com:office:smarttags" w:element="metricconverter">
        <w:smartTagPr>
          <w:attr w:name="ProductID" w:val="95 километров"/>
        </w:smartTagPr>
        <w:r w:rsidRPr="001D626E">
          <w:rPr>
            <w:rFonts w:ascii="Times New Roman" w:hAnsi="Times New Roman"/>
            <w:sz w:val="24"/>
            <w:szCs w:val="24"/>
          </w:rPr>
          <w:t>95 километров</w:t>
        </w:r>
      </w:smartTag>
      <w:r w:rsidRPr="001D626E">
        <w:rPr>
          <w:rFonts w:ascii="Times New Roman" w:hAnsi="Times New Roman"/>
          <w:sz w:val="24"/>
          <w:szCs w:val="24"/>
        </w:rPr>
        <w:t>.</w:t>
      </w:r>
    </w:p>
    <w:p w:rsidR="001D626E" w:rsidRPr="001D626E" w:rsidRDefault="001D626E" w:rsidP="001D626E">
      <w:pPr>
        <w:pStyle w:val="NoSpacing"/>
        <w:ind w:firstLine="709"/>
        <w:jc w:val="both"/>
        <w:rPr>
          <w:rFonts w:ascii="Times New Roman" w:hAnsi="Times New Roman"/>
          <w:sz w:val="24"/>
          <w:szCs w:val="24"/>
        </w:rPr>
      </w:pPr>
      <w:r w:rsidRPr="001D626E">
        <w:rPr>
          <w:rFonts w:ascii="Times New Roman" w:hAnsi="Times New Roman"/>
          <w:sz w:val="24"/>
          <w:szCs w:val="24"/>
        </w:rPr>
        <w:t>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w:t>
      </w:r>
    </w:p>
    <w:p w:rsidR="001D626E" w:rsidRPr="001D626E" w:rsidRDefault="001D626E" w:rsidP="001D626E">
      <w:pPr>
        <w:pStyle w:val="NoSpacing"/>
        <w:ind w:firstLine="709"/>
        <w:jc w:val="both"/>
        <w:rPr>
          <w:rFonts w:ascii="Times New Roman" w:hAnsi="Times New Roman"/>
          <w:sz w:val="24"/>
          <w:szCs w:val="24"/>
        </w:rPr>
      </w:pPr>
      <w:r w:rsidRPr="001D626E">
        <w:rPr>
          <w:rFonts w:ascii="Times New Roman" w:hAnsi="Times New Roman"/>
          <w:sz w:val="24"/>
          <w:szCs w:val="24"/>
        </w:rPr>
        <w:t xml:space="preserve">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большим   сроком службы и высокой световой отдачей источники света, а также замена сетей уличного освещения на самонесущий изолированный  провод. </w:t>
      </w:r>
    </w:p>
    <w:p w:rsidR="001D626E" w:rsidRPr="001D626E" w:rsidRDefault="001D626E" w:rsidP="001D626E">
      <w:pPr>
        <w:pStyle w:val="NoSpacing"/>
        <w:ind w:firstLine="709"/>
        <w:jc w:val="both"/>
        <w:rPr>
          <w:rFonts w:ascii="Times New Roman" w:hAnsi="Times New Roman"/>
          <w:sz w:val="24"/>
          <w:szCs w:val="24"/>
        </w:rPr>
      </w:pPr>
      <w:r w:rsidRPr="001D626E">
        <w:rPr>
          <w:rFonts w:ascii="Times New Roman" w:hAnsi="Times New Roman"/>
          <w:sz w:val="24"/>
          <w:szCs w:val="24"/>
        </w:rPr>
        <w:t>Предлагаемые мероприятия по текущему содержанию, техническому обслуживанию и эксплуатации объектов наружного освещения, 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1D626E" w:rsidRPr="001D626E" w:rsidRDefault="001D626E" w:rsidP="001D626E">
      <w:pPr>
        <w:pStyle w:val="NoSpacing"/>
        <w:ind w:firstLine="709"/>
        <w:jc w:val="both"/>
        <w:rPr>
          <w:rFonts w:ascii="Times New Roman" w:hAnsi="Times New Roman"/>
          <w:sz w:val="24"/>
          <w:szCs w:val="24"/>
        </w:rPr>
      </w:pPr>
      <w:r w:rsidRPr="001D626E">
        <w:rPr>
          <w:rFonts w:ascii="Times New Roman" w:hAnsi="Times New Roman"/>
          <w:sz w:val="24"/>
          <w:szCs w:val="24"/>
        </w:rPr>
        <w:t>Большой проблемой  для города является большое количество безнадзорных животных на улицах города, которые становятся  разносчиками инфекционных заболеваний. Для решения  этой проблемы необходимо  информировать население через средства массовой информации о правилах содержания домашних животных, организовать площадки для выгула собак, своевременно производить отлов бродячих собак.</w:t>
      </w:r>
    </w:p>
    <w:p w:rsidR="001D626E" w:rsidRPr="001D626E" w:rsidRDefault="001D626E" w:rsidP="001D626E">
      <w:pPr>
        <w:pStyle w:val="NoSpacing"/>
        <w:ind w:firstLine="709"/>
        <w:jc w:val="both"/>
        <w:rPr>
          <w:rFonts w:ascii="Times New Roman" w:hAnsi="Times New Roman"/>
          <w:sz w:val="24"/>
          <w:szCs w:val="24"/>
        </w:rPr>
      </w:pPr>
      <w:r w:rsidRPr="001D626E">
        <w:rPr>
          <w:rFonts w:ascii="Times New Roman" w:hAnsi="Times New Roman"/>
          <w:sz w:val="24"/>
          <w:szCs w:val="24"/>
        </w:rPr>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1D626E" w:rsidRPr="001D626E" w:rsidRDefault="001D626E" w:rsidP="001D626E">
      <w:pPr>
        <w:pStyle w:val="NoSpacing"/>
        <w:ind w:firstLine="709"/>
        <w:jc w:val="both"/>
        <w:rPr>
          <w:rFonts w:ascii="Times New Roman" w:hAnsi="Times New Roman"/>
          <w:sz w:val="24"/>
          <w:szCs w:val="24"/>
        </w:rPr>
      </w:pPr>
      <w:r w:rsidRPr="001D626E">
        <w:rPr>
          <w:rFonts w:ascii="Times New Roman" w:hAnsi="Times New Roman"/>
          <w:sz w:val="24"/>
          <w:szCs w:val="24"/>
        </w:rPr>
        <w:t>Установка современных детских площадок является важным направлением в работе муниципалитета. В период с 2005 года по 2014 год на территории городского округа были установлены 98 детских игровых площадок. В тоже время необходимо отметить, что покупка и установка современных детских игровых площадок дело дорогостоящее.  В настоящее время  установка 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 Приоритет отдается установке межквартальных детских площадок, так как у муниципалитета нет финансовых возможностей установить детскую площадку в каждом дворе. В первую очередь обустраиваются дворовые территории многоэтажных застроек с большим количеством квартир. Также при этом учитывается наличие детских площадок на близлежащих дворовых территориях.</w:t>
      </w:r>
      <w:r w:rsidRPr="001D626E">
        <w:rPr>
          <w:rFonts w:ascii="Times New Roman" w:hAnsi="Times New Roman"/>
          <w:b/>
          <w:sz w:val="24"/>
          <w:szCs w:val="24"/>
        </w:rPr>
        <w:t xml:space="preserve"> </w:t>
      </w:r>
      <w:r w:rsidRPr="001D626E">
        <w:rPr>
          <w:rFonts w:ascii="Times New Roman" w:hAnsi="Times New Roman"/>
          <w:sz w:val="24"/>
          <w:szCs w:val="24"/>
        </w:rPr>
        <w:t xml:space="preserve"> </w:t>
      </w:r>
    </w:p>
    <w:p w:rsidR="001D626E" w:rsidRPr="001D626E" w:rsidRDefault="001D626E" w:rsidP="001D626E">
      <w:pPr>
        <w:pStyle w:val="NoSpacing"/>
        <w:ind w:firstLine="709"/>
        <w:jc w:val="both"/>
        <w:rPr>
          <w:rFonts w:ascii="Times New Roman" w:hAnsi="Times New Roman"/>
          <w:sz w:val="24"/>
          <w:szCs w:val="24"/>
        </w:rPr>
      </w:pPr>
      <w:r w:rsidRPr="001D626E">
        <w:rPr>
          <w:rFonts w:ascii="Times New Roman" w:hAnsi="Times New Roman"/>
          <w:sz w:val="24"/>
          <w:szCs w:val="24"/>
        </w:rPr>
        <w:t>В настоящее время в обустройстве детскими игровыми площадками нуждаются 60 дворовых территорий. Ежегодно с 2015 по 2019 года планируется устанавливать  по 5 детских площадок. Учитывая социальную значимость данного вопроса решать задачу необходимо программным методом, предусматривающим соответствующее финансирование.</w:t>
      </w:r>
    </w:p>
    <w:p w:rsidR="001D626E" w:rsidRPr="001D626E" w:rsidRDefault="001D626E" w:rsidP="001D626E">
      <w:pPr>
        <w:pStyle w:val="NoSpacing"/>
        <w:ind w:firstLine="709"/>
        <w:jc w:val="both"/>
        <w:rPr>
          <w:rFonts w:ascii="Times New Roman" w:hAnsi="Times New Roman"/>
          <w:sz w:val="24"/>
          <w:szCs w:val="24"/>
        </w:rPr>
      </w:pPr>
      <w:r w:rsidRPr="001D626E">
        <w:rPr>
          <w:rFonts w:ascii="Times New Roman" w:hAnsi="Times New Roman"/>
          <w:sz w:val="24"/>
          <w:szCs w:val="24"/>
        </w:rPr>
        <w:t>В рамках реализации государственной программы Московской области «Содержание и развитие системы жилищно-коммунального хозяйства Московской области на 2014-2018 годы» в 2014 году приобретена коммунальная техника с рассрочкой платежа на 3 года.</w:t>
      </w:r>
    </w:p>
    <w:p w:rsidR="001D626E" w:rsidRPr="001D626E" w:rsidRDefault="001D626E" w:rsidP="001D626E">
      <w:pPr>
        <w:jc w:val="both"/>
        <w:rPr>
          <w:rFonts w:cs="Times New Roman"/>
        </w:rPr>
      </w:pPr>
    </w:p>
    <w:p w:rsidR="00DE1B44" w:rsidRDefault="00DE1B44" w:rsidP="001D626E">
      <w:pPr>
        <w:jc w:val="both"/>
        <w:rPr>
          <w:rFonts w:cs="Times New Roman"/>
        </w:rPr>
        <w:sectPr w:rsidR="00DE1B44" w:rsidSect="00DE1B44">
          <w:pgSz w:w="23814" w:h="16840"/>
          <w:pgMar w:top="720" w:right="720" w:bottom="720" w:left="720" w:header="709" w:footer="709" w:gutter="0"/>
          <w:cols w:space="708"/>
          <w:docGrid w:linePitch="360"/>
        </w:sectPr>
      </w:pPr>
    </w:p>
    <w:tbl>
      <w:tblPr>
        <w:tblW w:w="16100" w:type="dxa"/>
        <w:tblInd w:w="93" w:type="dxa"/>
        <w:tblLook w:val="0000"/>
      </w:tblPr>
      <w:tblGrid>
        <w:gridCol w:w="2896"/>
        <w:gridCol w:w="1376"/>
        <w:gridCol w:w="1835"/>
        <w:gridCol w:w="1356"/>
        <w:gridCol w:w="2193"/>
        <w:gridCol w:w="1535"/>
        <w:gridCol w:w="2253"/>
        <w:gridCol w:w="2656"/>
      </w:tblGrid>
      <w:tr w:rsidR="00BB5AF8" w:rsidRPr="001D626E" w:rsidTr="00BB5AF8">
        <w:trPr>
          <w:trHeight w:val="315"/>
        </w:trPr>
        <w:tc>
          <w:tcPr>
            <w:tcW w:w="16100" w:type="dxa"/>
            <w:gridSpan w:val="8"/>
            <w:tcBorders>
              <w:top w:val="nil"/>
              <w:left w:val="nil"/>
              <w:bottom w:val="nil"/>
              <w:right w:val="nil"/>
            </w:tcBorders>
            <w:shd w:val="clear" w:color="auto" w:fill="auto"/>
            <w:vAlign w:val="bottom"/>
          </w:tcPr>
          <w:p w:rsidR="00BB5AF8" w:rsidRPr="001D626E" w:rsidRDefault="00BB5AF8" w:rsidP="00BB5AF8">
            <w:pPr>
              <w:jc w:val="center"/>
              <w:rPr>
                <w:rFonts w:cs="Times New Roman"/>
                <w:b/>
                <w:bCs/>
                <w:color w:val="000000"/>
              </w:rPr>
            </w:pPr>
            <w:bookmarkStart w:id="1" w:name="RANGE!A1:H38"/>
            <w:r w:rsidRPr="001D626E">
              <w:rPr>
                <w:rFonts w:cs="Times New Roman"/>
                <w:b/>
                <w:bCs/>
                <w:color w:val="000000"/>
              </w:rPr>
              <w:t>5 ОЦЕНКА ВЛИЯНИЯ ИЗМЕНЕНИЯ ОБЪЕМА ФИНАНСИРОВАНИЯ НА ИЗМЕНЕНИЕ</w:t>
            </w:r>
            <w:bookmarkEnd w:id="1"/>
          </w:p>
        </w:tc>
      </w:tr>
      <w:tr w:rsidR="00BB5AF8" w:rsidRPr="001D626E" w:rsidTr="00BB5AF8">
        <w:trPr>
          <w:trHeight w:val="315"/>
        </w:trPr>
        <w:tc>
          <w:tcPr>
            <w:tcW w:w="16100" w:type="dxa"/>
            <w:gridSpan w:val="8"/>
            <w:tcBorders>
              <w:top w:val="nil"/>
              <w:left w:val="nil"/>
              <w:bottom w:val="nil"/>
              <w:right w:val="nil"/>
            </w:tcBorders>
            <w:shd w:val="clear" w:color="auto" w:fill="auto"/>
            <w:vAlign w:val="bottom"/>
          </w:tcPr>
          <w:p w:rsidR="00BB5AF8" w:rsidRPr="001D626E" w:rsidRDefault="00BB5AF8" w:rsidP="00BB5AF8">
            <w:pPr>
              <w:jc w:val="center"/>
              <w:rPr>
                <w:rFonts w:cs="Times New Roman"/>
                <w:b/>
                <w:bCs/>
                <w:color w:val="000000"/>
              </w:rPr>
            </w:pPr>
            <w:r w:rsidRPr="001D626E">
              <w:rPr>
                <w:rFonts w:cs="Times New Roman"/>
                <w:b/>
                <w:bCs/>
                <w:color w:val="000000"/>
              </w:rPr>
              <w:t>ЗНАЧЕНИЙ ЦЕЛЕВЫХ ПОКАЗАТЕЛЕЙ ЭФФЕКТИВНОСТИ</w:t>
            </w:r>
          </w:p>
        </w:tc>
      </w:tr>
      <w:tr w:rsidR="00BB5AF8" w:rsidRPr="001D626E" w:rsidTr="00BB5AF8">
        <w:trPr>
          <w:trHeight w:val="315"/>
        </w:trPr>
        <w:tc>
          <w:tcPr>
            <w:tcW w:w="16100" w:type="dxa"/>
            <w:gridSpan w:val="8"/>
            <w:tcBorders>
              <w:top w:val="nil"/>
              <w:left w:val="nil"/>
              <w:bottom w:val="nil"/>
              <w:right w:val="nil"/>
            </w:tcBorders>
            <w:shd w:val="clear" w:color="auto" w:fill="auto"/>
            <w:vAlign w:val="bottom"/>
          </w:tcPr>
          <w:p w:rsidR="00BB5AF8" w:rsidRPr="001D626E" w:rsidRDefault="00BB5AF8" w:rsidP="00BB5AF8">
            <w:pPr>
              <w:jc w:val="center"/>
              <w:rPr>
                <w:rFonts w:cs="Times New Roman"/>
                <w:b/>
                <w:bCs/>
                <w:color w:val="000000"/>
              </w:rPr>
            </w:pPr>
            <w:r w:rsidRPr="001D626E">
              <w:rPr>
                <w:rFonts w:cs="Times New Roman"/>
                <w:b/>
                <w:bCs/>
                <w:color w:val="000000"/>
              </w:rPr>
              <w:t>РЕАЛИЗАЦИИ ПОДПРОГРАММЫ "Содержание муниципального жилищного фонда"</w:t>
            </w:r>
          </w:p>
        </w:tc>
      </w:tr>
      <w:tr w:rsidR="00BB5AF8" w:rsidRPr="001D626E" w:rsidTr="00DE1B44">
        <w:trPr>
          <w:trHeight w:val="300"/>
        </w:trPr>
        <w:tc>
          <w:tcPr>
            <w:tcW w:w="2896" w:type="dxa"/>
            <w:tcBorders>
              <w:top w:val="nil"/>
              <w:left w:val="nil"/>
              <w:bottom w:val="nil"/>
              <w:right w:val="nil"/>
            </w:tcBorders>
            <w:shd w:val="clear" w:color="auto" w:fill="auto"/>
            <w:vAlign w:val="bottom"/>
          </w:tcPr>
          <w:p w:rsidR="00BB5AF8" w:rsidRPr="001D626E" w:rsidRDefault="00BB5AF8" w:rsidP="00BB5AF8">
            <w:pPr>
              <w:rPr>
                <w:rFonts w:cs="Times New Roman"/>
                <w:color w:val="000000"/>
                <w:sz w:val="22"/>
                <w:szCs w:val="22"/>
              </w:rPr>
            </w:pPr>
          </w:p>
        </w:tc>
        <w:tc>
          <w:tcPr>
            <w:tcW w:w="1376" w:type="dxa"/>
            <w:tcBorders>
              <w:top w:val="nil"/>
              <w:left w:val="nil"/>
              <w:bottom w:val="nil"/>
              <w:right w:val="nil"/>
            </w:tcBorders>
            <w:shd w:val="clear" w:color="auto" w:fill="auto"/>
            <w:vAlign w:val="bottom"/>
          </w:tcPr>
          <w:p w:rsidR="00BB5AF8" w:rsidRPr="001D626E" w:rsidRDefault="00BB5AF8" w:rsidP="00BB5AF8">
            <w:pPr>
              <w:rPr>
                <w:rFonts w:cs="Times New Roman"/>
                <w:color w:val="000000"/>
                <w:sz w:val="22"/>
                <w:szCs w:val="22"/>
              </w:rPr>
            </w:pPr>
          </w:p>
        </w:tc>
        <w:tc>
          <w:tcPr>
            <w:tcW w:w="1835" w:type="dxa"/>
            <w:tcBorders>
              <w:top w:val="nil"/>
              <w:left w:val="nil"/>
              <w:bottom w:val="nil"/>
              <w:right w:val="nil"/>
            </w:tcBorders>
            <w:shd w:val="clear" w:color="auto" w:fill="auto"/>
            <w:vAlign w:val="bottom"/>
          </w:tcPr>
          <w:p w:rsidR="00BB5AF8" w:rsidRPr="001D626E" w:rsidRDefault="00BB5AF8" w:rsidP="00BB5AF8">
            <w:pPr>
              <w:rPr>
                <w:rFonts w:cs="Times New Roman"/>
                <w:color w:val="000000"/>
                <w:sz w:val="22"/>
                <w:szCs w:val="22"/>
              </w:rPr>
            </w:pPr>
          </w:p>
        </w:tc>
        <w:tc>
          <w:tcPr>
            <w:tcW w:w="1356" w:type="dxa"/>
            <w:tcBorders>
              <w:top w:val="nil"/>
              <w:left w:val="nil"/>
              <w:bottom w:val="nil"/>
              <w:right w:val="nil"/>
            </w:tcBorders>
            <w:shd w:val="clear" w:color="auto" w:fill="auto"/>
            <w:vAlign w:val="bottom"/>
          </w:tcPr>
          <w:p w:rsidR="00BB5AF8" w:rsidRPr="001D626E" w:rsidRDefault="00BB5AF8" w:rsidP="00BB5AF8">
            <w:pPr>
              <w:rPr>
                <w:rFonts w:cs="Times New Roman"/>
                <w:color w:val="000000"/>
                <w:sz w:val="22"/>
                <w:szCs w:val="22"/>
              </w:rPr>
            </w:pPr>
          </w:p>
        </w:tc>
        <w:tc>
          <w:tcPr>
            <w:tcW w:w="2193" w:type="dxa"/>
            <w:tcBorders>
              <w:top w:val="nil"/>
              <w:left w:val="nil"/>
              <w:bottom w:val="nil"/>
              <w:right w:val="nil"/>
            </w:tcBorders>
            <w:shd w:val="clear" w:color="auto" w:fill="auto"/>
            <w:vAlign w:val="bottom"/>
          </w:tcPr>
          <w:p w:rsidR="00BB5AF8" w:rsidRPr="001D626E" w:rsidRDefault="00BB5AF8" w:rsidP="00BB5AF8">
            <w:pPr>
              <w:rPr>
                <w:rFonts w:cs="Times New Roman"/>
                <w:color w:val="000000"/>
                <w:sz w:val="22"/>
                <w:szCs w:val="22"/>
              </w:rPr>
            </w:pPr>
          </w:p>
        </w:tc>
        <w:tc>
          <w:tcPr>
            <w:tcW w:w="1535" w:type="dxa"/>
            <w:tcBorders>
              <w:top w:val="nil"/>
              <w:left w:val="nil"/>
              <w:bottom w:val="nil"/>
              <w:right w:val="nil"/>
            </w:tcBorders>
            <w:shd w:val="clear" w:color="auto" w:fill="auto"/>
            <w:vAlign w:val="bottom"/>
          </w:tcPr>
          <w:p w:rsidR="00BB5AF8" w:rsidRPr="001D626E" w:rsidRDefault="00BB5AF8" w:rsidP="00BB5AF8">
            <w:pPr>
              <w:rPr>
                <w:rFonts w:cs="Times New Roman"/>
                <w:color w:val="000000"/>
                <w:sz w:val="22"/>
                <w:szCs w:val="22"/>
              </w:rPr>
            </w:pPr>
          </w:p>
        </w:tc>
        <w:tc>
          <w:tcPr>
            <w:tcW w:w="2253" w:type="dxa"/>
            <w:tcBorders>
              <w:top w:val="nil"/>
              <w:left w:val="nil"/>
              <w:bottom w:val="nil"/>
              <w:right w:val="nil"/>
            </w:tcBorders>
            <w:shd w:val="clear" w:color="auto" w:fill="auto"/>
            <w:vAlign w:val="bottom"/>
          </w:tcPr>
          <w:p w:rsidR="00BB5AF8" w:rsidRPr="001D626E" w:rsidRDefault="00BB5AF8" w:rsidP="00BB5AF8">
            <w:pPr>
              <w:rPr>
                <w:rFonts w:cs="Times New Roman"/>
                <w:color w:val="000000"/>
                <w:sz w:val="22"/>
                <w:szCs w:val="22"/>
              </w:rPr>
            </w:pPr>
          </w:p>
        </w:tc>
        <w:tc>
          <w:tcPr>
            <w:tcW w:w="2656" w:type="dxa"/>
            <w:tcBorders>
              <w:top w:val="nil"/>
              <w:left w:val="nil"/>
              <w:bottom w:val="nil"/>
              <w:right w:val="nil"/>
            </w:tcBorders>
            <w:shd w:val="clear" w:color="auto" w:fill="auto"/>
            <w:vAlign w:val="bottom"/>
          </w:tcPr>
          <w:p w:rsidR="00BB5AF8" w:rsidRPr="001D626E" w:rsidRDefault="00BB5AF8" w:rsidP="00BB5AF8">
            <w:pPr>
              <w:rPr>
                <w:rFonts w:cs="Times New Roman"/>
                <w:color w:val="000000"/>
                <w:sz w:val="22"/>
                <w:szCs w:val="22"/>
              </w:rPr>
            </w:pPr>
          </w:p>
        </w:tc>
      </w:tr>
      <w:tr w:rsidR="00BB5AF8" w:rsidRPr="001D626E" w:rsidTr="00BB5AF8">
        <w:trPr>
          <w:trHeight w:val="315"/>
        </w:trPr>
        <w:tc>
          <w:tcPr>
            <w:tcW w:w="16100" w:type="dxa"/>
            <w:gridSpan w:val="8"/>
            <w:tcBorders>
              <w:top w:val="nil"/>
              <w:left w:val="nil"/>
              <w:bottom w:val="nil"/>
              <w:right w:val="nil"/>
            </w:tcBorders>
            <w:shd w:val="clear" w:color="auto" w:fill="auto"/>
            <w:vAlign w:val="bottom"/>
          </w:tcPr>
          <w:p w:rsidR="00BB5AF8" w:rsidRPr="001D626E" w:rsidRDefault="00BB5AF8" w:rsidP="00BB5AF8">
            <w:pPr>
              <w:rPr>
                <w:rFonts w:cs="Times New Roman"/>
                <w:color w:val="000000"/>
              </w:rPr>
            </w:pPr>
            <w:r w:rsidRPr="001D626E">
              <w:rPr>
                <w:rFonts w:cs="Times New Roman"/>
                <w:color w:val="000000"/>
              </w:rPr>
              <w:t>Таблица 1. При увеличении бюджетных ассигнований, направляемых на реализацию подпрограммы, на 5 процентов</w:t>
            </w:r>
          </w:p>
        </w:tc>
      </w:tr>
      <w:tr w:rsidR="00BB5AF8" w:rsidRPr="001D626E" w:rsidTr="00DE1B44">
        <w:trPr>
          <w:trHeight w:val="315"/>
        </w:trPr>
        <w:tc>
          <w:tcPr>
            <w:tcW w:w="2896" w:type="dxa"/>
            <w:tcBorders>
              <w:top w:val="nil"/>
              <w:left w:val="nil"/>
              <w:bottom w:val="nil"/>
              <w:right w:val="nil"/>
            </w:tcBorders>
            <w:shd w:val="clear" w:color="auto" w:fill="auto"/>
            <w:vAlign w:val="bottom"/>
          </w:tcPr>
          <w:p w:rsidR="00BB5AF8" w:rsidRPr="001D626E" w:rsidRDefault="00BB5AF8" w:rsidP="00BB5AF8">
            <w:pPr>
              <w:rPr>
                <w:rFonts w:cs="Times New Roman"/>
                <w:color w:val="000000"/>
              </w:rPr>
            </w:pPr>
          </w:p>
        </w:tc>
        <w:tc>
          <w:tcPr>
            <w:tcW w:w="1376" w:type="dxa"/>
            <w:tcBorders>
              <w:top w:val="nil"/>
              <w:left w:val="nil"/>
              <w:bottom w:val="nil"/>
              <w:right w:val="nil"/>
            </w:tcBorders>
            <w:shd w:val="clear" w:color="auto" w:fill="auto"/>
            <w:vAlign w:val="bottom"/>
          </w:tcPr>
          <w:p w:rsidR="00BB5AF8" w:rsidRPr="001D626E" w:rsidRDefault="00BB5AF8" w:rsidP="00BB5AF8">
            <w:pPr>
              <w:rPr>
                <w:rFonts w:cs="Times New Roman"/>
                <w:color w:val="000000"/>
              </w:rPr>
            </w:pPr>
          </w:p>
        </w:tc>
        <w:tc>
          <w:tcPr>
            <w:tcW w:w="1835" w:type="dxa"/>
            <w:tcBorders>
              <w:top w:val="nil"/>
              <w:left w:val="nil"/>
              <w:bottom w:val="nil"/>
              <w:right w:val="nil"/>
            </w:tcBorders>
            <w:shd w:val="clear" w:color="auto" w:fill="auto"/>
            <w:vAlign w:val="bottom"/>
          </w:tcPr>
          <w:p w:rsidR="00BB5AF8" w:rsidRPr="001D626E" w:rsidRDefault="00BB5AF8" w:rsidP="00BB5AF8">
            <w:pPr>
              <w:rPr>
                <w:rFonts w:cs="Times New Roman"/>
                <w:color w:val="000000"/>
              </w:rPr>
            </w:pPr>
          </w:p>
        </w:tc>
        <w:tc>
          <w:tcPr>
            <w:tcW w:w="1356" w:type="dxa"/>
            <w:tcBorders>
              <w:top w:val="nil"/>
              <w:left w:val="nil"/>
              <w:bottom w:val="nil"/>
              <w:right w:val="nil"/>
            </w:tcBorders>
            <w:shd w:val="clear" w:color="auto" w:fill="auto"/>
            <w:vAlign w:val="bottom"/>
          </w:tcPr>
          <w:p w:rsidR="00BB5AF8" w:rsidRPr="001D626E" w:rsidRDefault="00BB5AF8" w:rsidP="00BB5AF8">
            <w:pPr>
              <w:rPr>
                <w:rFonts w:cs="Times New Roman"/>
                <w:color w:val="000000"/>
              </w:rPr>
            </w:pPr>
          </w:p>
        </w:tc>
        <w:tc>
          <w:tcPr>
            <w:tcW w:w="2193" w:type="dxa"/>
            <w:tcBorders>
              <w:top w:val="nil"/>
              <w:left w:val="nil"/>
              <w:bottom w:val="nil"/>
              <w:right w:val="nil"/>
            </w:tcBorders>
            <w:shd w:val="clear" w:color="auto" w:fill="auto"/>
            <w:vAlign w:val="bottom"/>
          </w:tcPr>
          <w:p w:rsidR="00BB5AF8" w:rsidRPr="001D626E" w:rsidRDefault="00BB5AF8" w:rsidP="00BB5AF8">
            <w:pPr>
              <w:rPr>
                <w:rFonts w:cs="Times New Roman"/>
                <w:color w:val="000000"/>
              </w:rPr>
            </w:pPr>
          </w:p>
        </w:tc>
        <w:tc>
          <w:tcPr>
            <w:tcW w:w="1535" w:type="dxa"/>
            <w:tcBorders>
              <w:top w:val="nil"/>
              <w:left w:val="nil"/>
              <w:bottom w:val="nil"/>
              <w:right w:val="nil"/>
            </w:tcBorders>
            <w:shd w:val="clear" w:color="auto" w:fill="auto"/>
            <w:vAlign w:val="bottom"/>
          </w:tcPr>
          <w:p w:rsidR="00BB5AF8" w:rsidRPr="001D626E" w:rsidRDefault="00BB5AF8" w:rsidP="00BB5AF8">
            <w:pPr>
              <w:rPr>
                <w:rFonts w:cs="Times New Roman"/>
                <w:color w:val="000000"/>
              </w:rPr>
            </w:pPr>
          </w:p>
        </w:tc>
        <w:tc>
          <w:tcPr>
            <w:tcW w:w="2253" w:type="dxa"/>
            <w:tcBorders>
              <w:top w:val="nil"/>
              <w:left w:val="nil"/>
              <w:bottom w:val="nil"/>
              <w:right w:val="nil"/>
            </w:tcBorders>
            <w:shd w:val="clear" w:color="auto" w:fill="auto"/>
            <w:vAlign w:val="bottom"/>
          </w:tcPr>
          <w:p w:rsidR="00BB5AF8" w:rsidRPr="001D626E" w:rsidRDefault="00BB5AF8" w:rsidP="00BB5AF8">
            <w:pPr>
              <w:rPr>
                <w:rFonts w:cs="Times New Roman"/>
                <w:color w:val="000000"/>
              </w:rPr>
            </w:pPr>
          </w:p>
        </w:tc>
        <w:tc>
          <w:tcPr>
            <w:tcW w:w="2656" w:type="dxa"/>
            <w:tcBorders>
              <w:top w:val="nil"/>
              <w:left w:val="nil"/>
              <w:bottom w:val="nil"/>
              <w:right w:val="nil"/>
            </w:tcBorders>
            <w:shd w:val="clear" w:color="auto" w:fill="auto"/>
            <w:vAlign w:val="bottom"/>
          </w:tcPr>
          <w:p w:rsidR="00BB5AF8" w:rsidRPr="001D626E" w:rsidRDefault="00BB5AF8" w:rsidP="00BB5AF8">
            <w:pPr>
              <w:rPr>
                <w:rFonts w:cs="Times New Roman"/>
                <w:color w:val="000000"/>
              </w:rPr>
            </w:pPr>
          </w:p>
        </w:tc>
      </w:tr>
      <w:tr w:rsidR="00BB5AF8" w:rsidRPr="001D626E" w:rsidTr="00DE1B44">
        <w:trPr>
          <w:trHeight w:val="945"/>
        </w:trPr>
        <w:tc>
          <w:tcPr>
            <w:tcW w:w="2896" w:type="dxa"/>
            <w:tcBorders>
              <w:top w:val="single" w:sz="4" w:space="0" w:color="auto"/>
              <w:left w:val="single" w:sz="4" w:space="0" w:color="auto"/>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Наименование показателя</w:t>
            </w:r>
          </w:p>
        </w:tc>
        <w:tc>
          <w:tcPr>
            <w:tcW w:w="3211" w:type="dxa"/>
            <w:gridSpan w:val="2"/>
            <w:tcBorders>
              <w:top w:val="single" w:sz="4" w:space="0" w:color="auto"/>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Целевое значение показателя в соответствии с подпрограммой</w:t>
            </w:r>
          </w:p>
        </w:tc>
        <w:tc>
          <w:tcPr>
            <w:tcW w:w="3549" w:type="dxa"/>
            <w:gridSpan w:val="2"/>
            <w:tcBorders>
              <w:top w:val="single" w:sz="4" w:space="0" w:color="auto"/>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Изменение целевых значений показателя при увеличении объема финансирования мероприятий подпрограммы</w:t>
            </w:r>
          </w:p>
        </w:tc>
        <w:tc>
          <w:tcPr>
            <w:tcW w:w="3788" w:type="dxa"/>
            <w:gridSpan w:val="2"/>
            <w:tcBorders>
              <w:top w:val="single" w:sz="4" w:space="0" w:color="auto"/>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Наименование дополнительных мероприятий для реализации в случае увеличения объемов финансирования подпрограммы</w:t>
            </w:r>
          </w:p>
        </w:tc>
        <w:tc>
          <w:tcPr>
            <w:tcW w:w="2656" w:type="dxa"/>
            <w:tcBorders>
              <w:top w:val="single" w:sz="4" w:space="0" w:color="auto"/>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Объем финансирования дополнительного мероприятия</w:t>
            </w:r>
          </w:p>
        </w:tc>
      </w:tr>
      <w:tr w:rsidR="00BB5AF8" w:rsidRPr="001D626E" w:rsidTr="00DE1B44">
        <w:trPr>
          <w:trHeight w:val="420"/>
        </w:trPr>
        <w:tc>
          <w:tcPr>
            <w:tcW w:w="2896" w:type="dxa"/>
            <w:vMerge w:val="restart"/>
            <w:tcBorders>
              <w:top w:val="nil"/>
              <w:left w:val="single" w:sz="4" w:space="0" w:color="auto"/>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Общий объём расходов бюджета городского округа на ремонт муниципального жилищного фонда</w:t>
            </w:r>
          </w:p>
        </w:tc>
        <w:tc>
          <w:tcPr>
            <w:tcW w:w="1376"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2015 год</w:t>
            </w:r>
          </w:p>
        </w:tc>
        <w:tc>
          <w:tcPr>
            <w:tcW w:w="1835"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4 130,70</w:t>
            </w:r>
          </w:p>
        </w:tc>
        <w:tc>
          <w:tcPr>
            <w:tcW w:w="1356"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2015 год</w:t>
            </w:r>
          </w:p>
        </w:tc>
        <w:tc>
          <w:tcPr>
            <w:tcW w:w="2193"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4 337,2 тыс. руб.</w:t>
            </w:r>
          </w:p>
        </w:tc>
        <w:tc>
          <w:tcPr>
            <w:tcW w:w="1535"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2015 год</w:t>
            </w:r>
          </w:p>
        </w:tc>
        <w:tc>
          <w:tcPr>
            <w:tcW w:w="2253" w:type="dxa"/>
            <w:vMerge w:val="restart"/>
            <w:tcBorders>
              <w:top w:val="nil"/>
              <w:left w:val="single" w:sz="4" w:space="0" w:color="auto"/>
              <w:bottom w:val="single" w:sz="4" w:space="0" w:color="auto"/>
              <w:right w:val="single" w:sz="4" w:space="0" w:color="auto"/>
            </w:tcBorders>
            <w:shd w:val="clear" w:color="auto" w:fill="auto"/>
            <w:vAlign w:val="center"/>
          </w:tcPr>
          <w:p w:rsidR="00BB5AF8" w:rsidRPr="001D626E" w:rsidRDefault="00BB5AF8" w:rsidP="00BB5AF8">
            <w:pPr>
              <w:jc w:val="center"/>
              <w:rPr>
                <w:rFonts w:cs="Times New Roman"/>
                <w:color w:val="000000"/>
              </w:rPr>
            </w:pPr>
            <w:r w:rsidRPr="001D626E">
              <w:rPr>
                <w:rFonts w:cs="Times New Roman"/>
                <w:color w:val="000000"/>
              </w:rPr>
              <w:t>Показатель увеличивается на 5%</w:t>
            </w:r>
          </w:p>
        </w:tc>
        <w:tc>
          <w:tcPr>
            <w:tcW w:w="2656"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206,5 тыс. руб.</w:t>
            </w:r>
          </w:p>
        </w:tc>
      </w:tr>
      <w:tr w:rsidR="00BB5AF8" w:rsidRPr="001D626E" w:rsidTr="00DE1B44">
        <w:trPr>
          <w:trHeight w:val="315"/>
        </w:trPr>
        <w:tc>
          <w:tcPr>
            <w:tcW w:w="2896" w:type="dxa"/>
            <w:vMerge/>
            <w:tcBorders>
              <w:top w:val="nil"/>
              <w:left w:val="single" w:sz="4" w:space="0" w:color="auto"/>
              <w:bottom w:val="single" w:sz="4" w:space="0" w:color="auto"/>
              <w:right w:val="single" w:sz="4" w:space="0" w:color="auto"/>
            </w:tcBorders>
            <w:vAlign w:val="center"/>
          </w:tcPr>
          <w:p w:rsidR="00BB5AF8" w:rsidRPr="001D626E" w:rsidRDefault="00BB5AF8" w:rsidP="00BB5AF8">
            <w:pPr>
              <w:rPr>
                <w:rFonts w:cs="Times New Roman"/>
                <w:color w:val="000000"/>
              </w:rPr>
            </w:pPr>
          </w:p>
        </w:tc>
        <w:tc>
          <w:tcPr>
            <w:tcW w:w="1376"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2016 год</w:t>
            </w:r>
          </w:p>
        </w:tc>
        <w:tc>
          <w:tcPr>
            <w:tcW w:w="1835"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4 333,00</w:t>
            </w:r>
          </w:p>
        </w:tc>
        <w:tc>
          <w:tcPr>
            <w:tcW w:w="1356"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2016 год</w:t>
            </w:r>
          </w:p>
        </w:tc>
        <w:tc>
          <w:tcPr>
            <w:tcW w:w="2193"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4 549,7 тыс. руб.</w:t>
            </w:r>
          </w:p>
        </w:tc>
        <w:tc>
          <w:tcPr>
            <w:tcW w:w="1535"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2016 год</w:t>
            </w:r>
          </w:p>
        </w:tc>
        <w:tc>
          <w:tcPr>
            <w:tcW w:w="2253" w:type="dxa"/>
            <w:vMerge/>
            <w:tcBorders>
              <w:top w:val="nil"/>
              <w:left w:val="single" w:sz="4" w:space="0" w:color="auto"/>
              <w:bottom w:val="single" w:sz="4" w:space="0" w:color="auto"/>
              <w:right w:val="single" w:sz="4" w:space="0" w:color="auto"/>
            </w:tcBorders>
            <w:vAlign w:val="center"/>
          </w:tcPr>
          <w:p w:rsidR="00BB5AF8" w:rsidRPr="001D626E" w:rsidRDefault="00BB5AF8" w:rsidP="00BB5AF8">
            <w:pPr>
              <w:rPr>
                <w:rFonts w:cs="Times New Roman"/>
                <w:color w:val="000000"/>
              </w:rPr>
            </w:pPr>
          </w:p>
        </w:tc>
        <w:tc>
          <w:tcPr>
            <w:tcW w:w="2656"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216,7 тыс. руб.</w:t>
            </w:r>
          </w:p>
        </w:tc>
      </w:tr>
      <w:tr w:rsidR="00BB5AF8" w:rsidRPr="001D626E" w:rsidTr="00DE1B44">
        <w:trPr>
          <w:trHeight w:val="315"/>
        </w:trPr>
        <w:tc>
          <w:tcPr>
            <w:tcW w:w="2896" w:type="dxa"/>
            <w:vMerge/>
            <w:tcBorders>
              <w:top w:val="nil"/>
              <w:left w:val="single" w:sz="4" w:space="0" w:color="auto"/>
              <w:bottom w:val="single" w:sz="4" w:space="0" w:color="auto"/>
              <w:right w:val="single" w:sz="4" w:space="0" w:color="auto"/>
            </w:tcBorders>
            <w:vAlign w:val="center"/>
          </w:tcPr>
          <w:p w:rsidR="00BB5AF8" w:rsidRPr="001D626E" w:rsidRDefault="00BB5AF8" w:rsidP="00BB5AF8">
            <w:pPr>
              <w:rPr>
                <w:rFonts w:cs="Times New Roman"/>
                <w:color w:val="000000"/>
              </w:rPr>
            </w:pPr>
          </w:p>
        </w:tc>
        <w:tc>
          <w:tcPr>
            <w:tcW w:w="1376"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2017 год</w:t>
            </w:r>
          </w:p>
        </w:tc>
        <w:tc>
          <w:tcPr>
            <w:tcW w:w="1835"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4 545,30</w:t>
            </w:r>
          </w:p>
        </w:tc>
        <w:tc>
          <w:tcPr>
            <w:tcW w:w="1356"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2017 год</w:t>
            </w:r>
          </w:p>
        </w:tc>
        <w:tc>
          <w:tcPr>
            <w:tcW w:w="2193"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4 772,3 тыс. руб.</w:t>
            </w:r>
          </w:p>
        </w:tc>
        <w:tc>
          <w:tcPr>
            <w:tcW w:w="1535"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2017 год</w:t>
            </w:r>
          </w:p>
        </w:tc>
        <w:tc>
          <w:tcPr>
            <w:tcW w:w="2253" w:type="dxa"/>
            <w:vMerge/>
            <w:tcBorders>
              <w:top w:val="nil"/>
              <w:left w:val="single" w:sz="4" w:space="0" w:color="auto"/>
              <w:bottom w:val="single" w:sz="4" w:space="0" w:color="auto"/>
              <w:right w:val="single" w:sz="4" w:space="0" w:color="auto"/>
            </w:tcBorders>
            <w:vAlign w:val="center"/>
          </w:tcPr>
          <w:p w:rsidR="00BB5AF8" w:rsidRPr="001D626E" w:rsidRDefault="00BB5AF8" w:rsidP="00BB5AF8">
            <w:pPr>
              <w:rPr>
                <w:rFonts w:cs="Times New Roman"/>
                <w:color w:val="000000"/>
              </w:rPr>
            </w:pPr>
          </w:p>
        </w:tc>
        <w:tc>
          <w:tcPr>
            <w:tcW w:w="2656"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227,3 тыс. руб.</w:t>
            </w:r>
          </w:p>
        </w:tc>
      </w:tr>
      <w:tr w:rsidR="00BB5AF8" w:rsidRPr="001D626E" w:rsidTr="00DE1B44">
        <w:trPr>
          <w:trHeight w:val="315"/>
        </w:trPr>
        <w:tc>
          <w:tcPr>
            <w:tcW w:w="2896" w:type="dxa"/>
            <w:vMerge/>
            <w:tcBorders>
              <w:top w:val="nil"/>
              <w:left w:val="single" w:sz="4" w:space="0" w:color="auto"/>
              <w:bottom w:val="single" w:sz="4" w:space="0" w:color="auto"/>
              <w:right w:val="single" w:sz="4" w:space="0" w:color="auto"/>
            </w:tcBorders>
            <w:vAlign w:val="center"/>
          </w:tcPr>
          <w:p w:rsidR="00BB5AF8" w:rsidRPr="001D626E" w:rsidRDefault="00BB5AF8" w:rsidP="00BB5AF8">
            <w:pPr>
              <w:rPr>
                <w:rFonts w:cs="Times New Roman"/>
                <w:color w:val="000000"/>
              </w:rPr>
            </w:pPr>
          </w:p>
        </w:tc>
        <w:tc>
          <w:tcPr>
            <w:tcW w:w="1376"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2018 год</w:t>
            </w:r>
          </w:p>
        </w:tc>
        <w:tc>
          <w:tcPr>
            <w:tcW w:w="1835"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4 768,0</w:t>
            </w:r>
          </w:p>
        </w:tc>
        <w:tc>
          <w:tcPr>
            <w:tcW w:w="1356"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2018 год</w:t>
            </w:r>
          </w:p>
        </w:tc>
        <w:tc>
          <w:tcPr>
            <w:tcW w:w="2193"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5006,4 тыс. руб.</w:t>
            </w:r>
          </w:p>
        </w:tc>
        <w:tc>
          <w:tcPr>
            <w:tcW w:w="1535"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2018 год</w:t>
            </w:r>
          </w:p>
        </w:tc>
        <w:tc>
          <w:tcPr>
            <w:tcW w:w="2253" w:type="dxa"/>
            <w:vMerge/>
            <w:tcBorders>
              <w:top w:val="nil"/>
              <w:left w:val="single" w:sz="4" w:space="0" w:color="auto"/>
              <w:bottom w:val="single" w:sz="4" w:space="0" w:color="auto"/>
              <w:right w:val="single" w:sz="4" w:space="0" w:color="auto"/>
            </w:tcBorders>
            <w:vAlign w:val="center"/>
          </w:tcPr>
          <w:p w:rsidR="00BB5AF8" w:rsidRPr="001D626E" w:rsidRDefault="00BB5AF8" w:rsidP="00BB5AF8">
            <w:pPr>
              <w:rPr>
                <w:rFonts w:cs="Times New Roman"/>
                <w:color w:val="000000"/>
              </w:rPr>
            </w:pPr>
          </w:p>
        </w:tc>
        <w:tc>
          <w:tcPr>
            <w:tcW w:w="2656"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238,4 тыс. руб.</w:t>
            </w:r>
          </w:p>
        </w:tc>
      </w:tr>
      <w:tr w:rsidR="00BB5AF8" w:rsidRPr="001D626E" w:rsidTr="00DE1B44">
        <w:trPr>
          <w:trHeight w:val="315"/>
        </w:trPr>
        <w:tc>
          <w:tcPr>
            <w:tcW w:w="2896" w:type="dxa"/>
            <w:vMerge/>
            <w:tcBorders>
              <w:top w:val="nil"/>
              <w:left w:val="single" w:sz="4" w:space="0" w:color="auto"/>
              <w:bottom w:val="single" w:sz="4" w:space="0" w:color="auto"/>
              <w:right w:val="single" w:sz="4" w:space="0" w:color="auto"/>
            </w:tcBorders>
            <w:vAlign w:val="center"/>
          </w:tcPr>
          <w:p w:rsidR="00BB5AF8" w:rsidRPr="001D626E" w:rsidRDefault="00BB5AF8" w:rsidP="00BB5AF8">
            <w:pPr>
              <w:rPr>
                <w:rFonts w:cs="Times New Roman"/>
                <w:color w:val="000000"/>
              </w:rPr>
            </w:pPr>
          </w:p>
        </w:tc>
        <w:tc>
          <w:tcPr>
            <w:tcW w:w="1376"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2019 год</w:t>
            </w:r>
          </w:p>
        </w:tc>
        <w:tc>
          <w:tcPr>
            <w:tcW w:w="1835"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5 001,7</w:t>
            </w:r>
          </w:p>
        </w:tc>
        <w:tc>
          <w:tcPr>
            <w:tcW w:w="1356"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2019 год</w:t>
            </w:r>
          </w:p>
        </w:tc>
        <w:tc>
          <w:tcPr>
            <w:tcW w:w="2193"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5 251,8 тыс. руб.</w:t>
            </w:r>
          </w:p>
        </w:tc>
        <w:tc>
          <w:tcPr>
            <w:tcW w:w="1535"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2019 год</w:t>
            </w:r>
          </w:p>
        </w:tc>
        <w:tc>
          <w:tcPr>
            <w:tcW w:w="2253" w:type="dxa"/>
            <w:vMerge/>
            <w:tcBorders>
              <w:top w:val="nil"/>
              <w:left w:val="single" w:sz="4" w:space="0" w:color="auto"/>
              <w:bottom w:val="single" w:sz="4" w:space="0" w:color="auto"/>
              <w:right w:val="single" w:sz="4" w:space="0" w:color="auto"/>
            </w:tcBorders>
            <w:vAlign w:val="center"/>
          </w:tcPr>
          <w:p w:rsidR="00BB5AF8" w:rsidRPr="001D626E" w:rsidRDefault="00BB5AF8" w:rsidP="00BB5AF8">
            <w:pPr>
              <w:rPr>
                <w:rFonts w:cs="Times New Roman"/>
                <w:color w:val="000000"/>
              </w:rPr>
            </w:pPr>
          </w:p>
        </w:tc>
        <w:tc>
          <w:tcPr>
            <w:tcW w:w="2656"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250,1 тыс. руб.</w:t>
            </w:r>
          </w:p>
        </w:tc>
      </w:tr>
      <w:tr w:rsidR="00BB5AF8" w:rsidRPr="001D626E" w:rsidTr="00DE1B44">
        <w:trPr>
          <w:trHeight w:val="1575"/>
        </w:trPr>
        <w:tc>
          <w:tcPr>
            <w:tcW w:w="2896" w:type="dxa"/>
            <w:tcBorders>
              <w:top w:val="nil"/>
              <w:left w:val="single" w:sz="4" w:space="0" w:color="auto"/>
              <w:bottom w:val="nil"/>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Количество отремонтированных помещений муниципального жилищного фонда</w:t>
            </w:r>
          </w:p>
        </w:tc>
        <w:tc>
          <w:tcPr>
            <w:tcW w:w="1376"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 </w:t>
            </w:r>
          </w:p>
        </w:tc>
        <w:tc>
          <w:tcPr>
            <w:tcW w:w="1835"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 </w:t>
            </w:r>
          </w:p>
        </w:tc>
        <w:tc>
          <w:tcPr>
            <w:tcW w:w="1356"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 </w:t>
            </w:r>
          </w:p>
        </w:tc>
        <w:tc>
          <w:tcPr>
            <w:tcW w:w="2193"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 </w:t>
            </w:r>
          </w:p>
        </w:tc>
        <w:tc>
          <w:tcPr>
            <w:tcW w:w="1535"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 </w:t>
            </w:r>
          </w:p>
        </w:tc>
        <w:tc>
          <w:tcPr>
            <w:tcW w:w="2253" w:type="dxa"/>
            <w:tcBorders>
              <w:top w:val="nil"/>
              <w:left w:val="nil"/>
              <w:bottom w:val="nil"/>
              <w:right w:val="single" w:sz="4" w:space="0" w:color="auto"/>
            </w:tcBorders>
            <w:shd w:val="clear" w:color="auto" w:fill="auto"/>
            <w:vAlign w:val="center"/>
          </w:tcPr>
          <w:p w:rsidR="00BB5AF8" w:rsidRPr="001D626E" w:rsidRDefault="00BB5AF8" w:rsidP="00BB5AF8">
            <w:pPr>
              <w:jc w:val="center"/>
              <w:rPr>
                <w:rFonts w:cs="Times New Roman"/>
                <w:color w:val="000000"/>
              </w:rPr>
            </w:pPr>
            <w:r w:rsidRPr="001D626E">
              <w:rPr>
                <w:rFonts w:cs="Times New Roman"/>
                <w:color w:val="000000"/>
              </w:rPr>
              <w:t> </w:t>
            </w:r>
          </w:p>
        </w:tc>
        <w:tc>
          <w:tcPr>
            <w:tcW w:w="2656"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 </w:t>
            </w:r>
          </w:p>
        </w:tc>
      </w:tr>
      <w:tr w:rsidR="00BB5AF8" w:rsidRPr="001D626E" w:rsidTr="00DE1B44">
        <w:trPr>
          <w:trHeight w:val="315"/>
        </w:trPr>
        <w:tc>
          <w:tcPr>
            <w:tcW w:w="2896" w:type="dxa"/>
            <w:vMerge w:val="restart"/>
            <w:tcBorders>
              <w:top w:val="single" w:sz="4" w:space="0" w:color="auto"/>
              <w:left w:val="single" w:sz="4" w:space="0" w:color="auto"/>
              <w:bottom w:val="single" w:sz="4" w:space="0" w:color="000000"/>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Доля бюджетных средств, направляемых на замену газоиспользующего оборудования в помещениях муниципального жилищного фонда</w:t>
            </w:r>
          </w:p>
        </w:tc>
        <w:tc>
          <w:tcPr>
            <w:tcW w:w="1376"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2015 год</w:t>
            </w:r>
          </w:p>
        </w:tc>
        <w:tc>
          <w:tcPr>
            <w:tcW w:w="1835"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27,5%</w:t>
            </w:r>
          </w:p>
        </w:tc>
        <w:tc>
          <w:tcPr>
            <w:tcW w:w="1356"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2015 год</w:t>
            </w:r>
          </w:p>
        </w:tc>
        <w:tc>
          <w:tcPr>
            <w:tcW w:w="2193"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27,5%</w:t>
            </w:r>
          </w:p>
        </w:tc>
        <w:tc>
          <w:tcPr>
            <w:tcW w:w="1535"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2015 год</w:t>
            </w:r>
          </w:p>
        </w:tc>
        <w:tc>
          <w:tcPr>
            <w:tcW w:w="2253" w:type="dxa"/>
            <w:vMerge w:val="restart"/>
            <w:tcBorders>
              <w:top w:val="single" w:sz="4" w:space="0" w:color="auto"/>
              <w:left w:val="single" w:sz="4" w:space="0" w:color="auto"/>
              <w:bottom w:val="single" w:sz="4" w:space="0" w:color="000000"/>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Показатель остаётся неизменным, но увеличивается абсолютное значение расходов бюджета городского округа на замену газоиспользующего оборудования в помещениях  муниципального жилищного фонда, что влечёт, в свою очередь, увеличение количества единиц заменнённого газоиспользующего оборудования в помещениях муниципального жилищного фонда</w:t>
            </w:r>
          </w:p>
        </w:tc>
        <w:tc>
          <w:tcPr>
            <w:tcW w:w="2656"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206,5 тыс. руб.</w:t>
            </w:r>
          </w:p>
        </w:tc>
      </w:tr>
      <w:tr w:rsidR="00BB5AF8" w:rsidRPr="001D626E" w:rsidTr="00DE1B44">
        <w:trPr>
          <w:trHeight w:val="315"/>
        </w:trPr>
        <w:tc>
          <w:tcPr>
            <w:tcW w:w="2896" w:type="dxa"/>
            <w:vMerge/>
            <w:tcBorders>
              <w:top w:val="single" w:sz="4" w:space="0" w:color="auto"/>
              <w:left w:val="single" w:sz="4" w:space="0" w:color="auto"/>
              <w:bottom w:val="single" w:sz="4" w:space="0" w:color="000000"/>
              <w:right w:val="single" w:sz="4" w:space="0" w:color="auto"/>
            </w:tcBorders>
            <w:vAlign w:val="center"/>
          </w:tcPr>
          <w:p w:rsidR="00BB5AF8" w:rsidRPr="001D626E" w:rsidRDefault="00BB5AF8" w:rsidP="00BB5AF8">
            <w:pPr>
              <w:rPr>
                <w:rFonts w:cs="Times New Roman"/>
                <w:color w:val="000000"/>
              </w:rPr>
            </w:pPr>
          </w:p>
        </w:tc>
        <w:tc>
          <w:tcPr>
            <w:tcW w:w="1376"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2016 год</w:t>
            </w:r>
          </w:p>
        </w:tc>
        <w:tc>
          <w:tcPr>
            <w:tcW w:w="1835"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27,5%</w:t>
            </w:r>
          </w:p>
        </w:tc>
        <w:tc>
          <w:tcPr>
            <w:tcW w:w="1356"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2016 год</w:t>
            </w:r>
          </w:p>
        </w:tc>
        <w:tc>
          <w:tcPr>
            <w:tcW w:w="2193"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27,5%</w:t>
            </w:r>
          </w:p>
        </w:tc>
        <w:tc>
          <w:tcPr>
            <w:tcW w:w="1535"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2016 год</w:t>
            </w:r>
          </w:p>
        </w:tc>
        <w:tc>
          <w:tcPr>
            <w:tcW w:w="2253" w:type="dxa"/>
            <w:vMerge/>
            <w:tcBorders>
              <w:top w:val="single" w:sz="4" w:space="0" w:color="auto"/>
              <w:left w:val="single" w:sz="4" w:space="0" w:color="auto"/>
              <w:bottom w:val="single" w:sz="4" w:space="0" w:color="000000"/>
              <w:right w:val="single" w:sz="4" w:space="0" w:color="auto"/>
            </w:tcBorders>
            <w:vAlign w:val="center"/>
          </w:tcPr>
          <w:p w:rsidR="00BB5AF8" w:rsidRPr="001D626E" w:rsidRDefault="00BB5AF8" w:rsidP="00BB5AF8">
            <w:pPr>
              <w:rPr>
                <w:rFonts w:cs="Times New Roman"/>
                <w:color w:val="000000"/>
              </w:rPr>
            </w:pPr>
          </w:p>
        </w:tc>
        <w:tc>
          <w:tcPr>
            <w:tcW w:w="2656"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216,7 тыс. руб.</w:t>
            </w:r>
          </w:p>
        </w:tc>
      </w:tr>
      <w:tr w:rsidR="00BB5AF8" w:rsidRPr="001D626E" w:rsidTr="00DE1B44">
        <w:trPr>
          <w:trHeight w:val="315"/>
        </w:trPr>
        <w:tc>
          <w:tcPr>
            <w:tcW w:w="2896" w:type="dxa"/>
            <w:vMerge/>
            <w:tcBorders>
              <w:top w:val="single" w:sz="4" w:space="0" w:color="auto"/>
              <w:left w:val="single" w:sz="4" w:space="0" w:color="auto"/>
              <w:bottom w:val="single" w:sz="4" w:space="0" w:color="000000"/>
              <w:right w:val="single" w:sz="4" w:space="0" w:color="auto"/>
            </w:tcBorders>
            <w:vAlign w:val="center"/>
          </w:tcPr>
          <w:p w:rsidR="00BB5AF8" w:rsidRPr="001D626E" w:rsidRDefault="00BB5AF8" w:rsidP="00BB5AF8">
            <w:pPr>
              <w:rPr>
                <w:rFonts w:cs="Times New Roman"/>
                <w:color w:val="000000"/>
              </w:rPr>
            </w:pPr>
          </w:p>
        </w:tc>
        <w:tc>
          <w:tcPr>
            <w:tcW w:w="1376"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2017 год</w:t>
            </w:r>
          </w:p>
        </w:tc>
        <w:tc>
          <w:tcPr>
            <w:tcW w:w="1835"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27,5%</w:t>
            </w:r>
          </w:p>
        </w:tc>
        <w:tc>
          <w:tcPr>
            <w:tcW w:w="1356"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2017 год</w:t>
            </w:r>
          </w:p>
        </w:tc>
        <w:tc>
          <w:tcPr>
            <w:tcW w:w="2193"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27,5%</w:t>
            </w:r>
          </w:p>
        </w:tc>
        <w:tc>
          <w:tcPr>
            <w:tcW w:w="1535"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2017 год</w:t>
            </w:r>
          </w:p>
        </w:tc>
        <w:tc>
          <w:tcPr>
            <w:tcW w:w="2253" w:type="dxa"/>
            <w:vMerge/>
            <w:tcBorders>
              <w:top w:val="single" w:sz="4" w:space="0" w:color="auto"/>
              <w:left w:val="single" w:sz="4" w:space="0" w:color="auto"/>
              <w:bottom w:val="single" w:sz="4" w:space="0" w:color="000000"/>
              <w:right w:val="single" w:sz="4" w:space="0" w:color="auto"/>
            </w:tcBorders>
            <w:vAlign w:val="center"/>
          </w:tcPr>
          <w:p w:rsidR="00BB5AF8" w:rsidRPr="001D626E" w:rsidRDefault="00BB5AF8" w:rsidP="00BB5AF8">
            <w:pPr>
              <w:rPr>
                <w:rFonts w:cs="Times New Roman"/>
                <w:color w:val="000000"/>
              </w:rPr>
            </w:pPr>
          </w:p>
        </w:tc>
        <w:tc>
          <w:tcPr>
            <w:tcW w:w="2656"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227,3 тыс. руб.</w:t>
            </w:r>
          </w:p>
        </w:tc>
      </w:tr>
      <w:tr w:rsidR="00BB5AF8" w:rsidRPr="001D626E" w:rsidTr="00DE1B44">
        <w:trPr>
          <w:trHeight w:val="315"/>
        </w:trPr>
        <w:tc>
          <w:tcPr>
            <w:tcW w:w="2896" w:type="dxa"/>
            <w:vMerge/>
            <w:tcBorders>
              <w:top w:val="single" w:sz="4" w:space="0" w:color="auto"/>
              <w:left w:val="single" w:sz="4" w:space="0" w:color="auto"/>
              <w:bottom w:val="single" w:sz="4" w:space="0" w:color="000000"/>
              <w:right w:val="single" w:sz="4" w:space="0" w:color="auto"/>
            </w:tcBorders>
            <w:vAlign w:val="center"/>
          </w:tcPr>
          <w:p w:rsidR="00BB5AF8" w:rsidRPr="001D626E" w:rsidRDefault="00BB5AF8" w:rsidP="00BB5AF8">
            <w:pPr>
              <w:rPr>
                <w:rFonts w:cs="Times New Roman"/>
                <w:color w:val="000000"/>
              </w:rPr>
            </w:pPr>
          </w:p>
        </w:tc>
        <w:tc>
          <w:tcPr>
            <w:tcW w:w="1376"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2018 год</w:t>
            </w:r>
          </w:p>
        </w:tc>
        <w:tc>
          <w:tcPr>
            <w:tcW w:w="1835"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27,5%</w:t>
            </w:r>
          </w:p>
        </w:tc>
        <w:tc>
          <w:tcPr>
            <w:tcW w:w="1356"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2018 год</w:t>
            </w:r>
          </w:p>
        </w:tc>
        <w:tc>
          <w:tcPr>
            <w:tcW w:w="2193"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27,5%</w:t>
            </w:r>
          </w:p>
        </w:tc>
        <w:tc>
          <w:tcPr>
            <w:tcW w:w="1535"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2018 год</w:t>
            </w:r>
          </w:p>
        </w:tc>
        <w:tc>
          <w:tcPr>
            <w:tcW w:w="2253" w:type="dxa"/>
            <w:vMerge/>
            <w:tcBorders>
              <w:top w:val="single" w:sz="4" w:space="0" w:color="auto"/>
              <w:left w:val="single" w:sz="4" w:space="0" w:color="auto"/>
              <w:bottom w:val="single" w:sz="4" w:space="0" w:color="000000"/>
              <w:right w:val="single" w:sz="4" w:space="0" w:color="auto"/>
            </w:tcBorders>
            <w:vAlign w:val="center"/>
          </w:tcPr>
          <w:p w:rsidR="00BB5AF8" w:rsidRPr="001D626E" w:rsidRDefault="00BB5AF8" w:rsidP="00BB5AF8">
            <w:pPr>
              <w:rPr>
                <w:rFonts w:cs="Times New Roman"/>
                <w:color w:val="000000"/>
              </w:rPr>
            </w:pPr>
          </w:p>
        </w:tc>
        <w:tc>
          <w:tcPr>
            <w:tcW w:w="2656"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238,4 тыс. руб.</w:t>
            </w:r>
          </w:p>
        </w:tc>
      </w:tr>
      <w:tr w:rsidR="00BB5AF8" w:rsidRPr="001D626E" w:rsidTr="00DE1B44">
        <w:trPr>
          <w:trHeight w:val="5355"/>
        </w:trPr>
        <w:tc>
          <w:tcPr>
            <w:tcW w:w="2896" w:type="dxa"/>
            <w:vMerge/>
            <w:tcBorders>
              <w:top w:val="single" w:sz="4" w:space="0" w:color="auto"/>
              <w:left w:val="single" w:sz="4" w:space="0" w:color="auto"/>
              <w:bottom w:val="single" w:sz="4" w:space="0" w:color="000000"/>
              <w:right w:val="single" w:sz="4" w:space="0" w:color="auto"/>
            </w:tcBorders>
            <w:vAlign w:val="center"/>
          </w:tcPr>
          <w:p w:rsidR="00BB5AF8" w:rsidRPr="001D626E" w:rsidRDefault="00BB5AF8" w:rsidP="00BB5AF8">
            <w:pPr>
              <w:rPr>
                <w:rFonts w:cs="Times New Roman"/>
                <w:color w:val="000000"/>
              </w:rPr>
            </w:pPr>
          </w:p>
        </w:tc>
        <w:tc>
          <w:tcPr>
            <w:tcW w:w="1376"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2019 год</w:t>
            </w:r>
          </w:p>
        </w:tc>
        <w:tc>
          <w:tcPr>
            <w:tcW w:w="1835"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27,5%</w:t>
            </w:r>
          </w:p>
        </w:tc>
        <w:tc>
          <w:tcPr>
            <w:tcW w:w="1356"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2019 год</w:t>
            </w:r>
          </w:p>
        </w:tc>
        <w:tc>
          <w:tcPr>
            <w:tcW w:w="2193"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27,5%</w:t>
            </w:r>
          </w:p>
        </w:tc>
        <w:tc>
          <w:tcPr>
            <w:tcW w:w="1535"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2019 год</w:t>
            </w:r>
          </w:p>
        </w:tc>
        <w:tc>
          <w:tcPr>
            <w:tcW w:w="2253" w:type="dxa"/>
            <w:vMerge/>
            <w:tcBorders>
              <w:top w:val="single" w:sz="4" w:space="0" w:color="auto"/>
              <w:left w:val="single" w:sz="4" w:space="0" w:color="auto"/>
              <w:bottom w:val="single" w:sz="4" w:space="0" w:color="000000"/>
              <w:right w:val="single" w:sz="4" w:space="0" w:color="auto"/>
            </w:tcBorders>
            <w:vAlign w:val="center"/>
          </w:tcPr>
          <w:p w:rsidR="00BB5AF8" w:rsidRPr="001D626E" w:rsidRDefault="00BB5AF8" w:rsidP="00BB5AF8">
            <w:pPr>
              <w:rPr>
                <w:rFonts w:cs="Times New Roman"/>
                <w:color w:val="000000"/>
              </w:rPr>
            </w:pPr>
          </w:p>
        </w:tc>
        <w:tc>
          <w:tcPr>
            <w:tcW w:w="2656"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250,1 тыс. руб.</w:t>
            </w:r>
          </w:p>
        </w:tc>
      </w:tr>
      <w:tr w:rsidR="00BB5AF8" w:rsidRPr="001D626E" w:rsidTr="00DE1B44">
        <w:trPr>
          <w:trHeight w:val="315"/>
        </w:trPr>
        <w:tc>
          <w:tcPr>
            <w:tcW w:w="2896" w:type="dxa"/>
            <w:tcBorders>
              <w:top w:val="nil"/>
              <w:left w:val="nil"/>
              <w:bottom w:val="nil"/>
              <w:right w:val="nil"/>
            </w:tcBorders>
            <w:shd w:val="clear" w:color="auto" w:fill="auto"/>
            <w:vAlign w:val="bottom"/>
          </w:tcPr>
          <w:p w:rsidR="00BB5AF8" w:rsidRPr="001D626E" w:rsidRDefault="00BB5AF8" w:rsidP="00BB5AF8">
            <w:pPr>
              <w:rPr>
                <w:rFonts w:cs="Times New Roman"/>
                <w:color w:val="000000"/>
              </w:rPr>
            </w:pPr>
          </w:p>
        </w:tc>
        <w:tc>
          <w:tcPr>
            <w:tcW w:w="1376" w:type="dxa"/>
            <w:tcBorders>
              <w:top w:val="nil"/>
              <w:left w:val="nil"/>
              <w:bottom w:val="nil"/>
              <w:right w:val="nil"/>
            </w:tcBorders>
            <w:shd w:val="clear" w:color="auto" w:fill="auto"/>
            <w:vAlign w:val="bottom"/>
          </w:tcPr>
          <w:p w:rsidR="00BB5AF8" w:rsidRPr="001D626E" w:rsidRDefault="00BB5AF8" w:rsidP="00BB5AF8">
            <w:pPr>
              <w:rPr>
                <w:rFonts w:cs="Times New Roman"/>
                <w:color w:val="000000"/>
              </w:rPr>
            </w:pPr>
          </w:p>
        </w:tc>
        <w:tc>
          <w:tcPr>
            <w:tcW w:w="1835" w:type="dxa"/>
            <w:tcBorders>
              <w:top w:val="nil"/>
              <w:left w:val="nil"/>
              <w:bottom w:val="nil"/>
              <w:right w:val="nil"/>
            </w:tcBorders>
            <w:shd w:val="clear" w:color="auto" w:fill="auto"/>
            <w:vAlign w:val="bottom"/>
          </w:tcPr>
          <w:p w:rsidR="00BB5AF8" w:rsidRPr="001D626E" w:rsidRDefault="00BB5AF8" w:rsidP="00BB5AF8">
            <w:pPr>
              <w:rPr>
                <w:rFonts w:cs="Times New Roman"/>
                <w:color w:val="000000"/>
              </w:rPr>
            </w:pPr>
          </w:p>
        </w:tc>
        <w:tc>
          <w:tcPr>
            <w:tcW w:w="1356" w:type="dxa"/>
            <w:tcBorders>
              <w:top w:val="nil"/>
              <w:left w:val="nil"/>
              <w:bottom w:val="nil"/>
              <w:right w:val="nil"/>
            </w:tcBorders>
            <w:shd w:val="clear" w:color="auto" w:fill="auto"/>
            <w:vAlign w:val="bottom"/>
          </w:tcPr>
          <w:p w:rsidR="00BB5AF8" w:rsidRPr="001D626E" w:rsidRDefault="00BB5AF8" w:rsidP="00BB5AF8">
            <w:pPr>
              <w:rPr>
                <w:rFonts w:cs="Times New Roman"/>
                <w:color w:val="000000"/>
              </w:rPr>
            </w:pPr>
          </w:p>
        </w:tc>
        <w:tc>
          <w:tcPr>
            <w:tcW w:w="2193" w:type="dxa"/>
            <w:tcBorders>
              <w:top w:val="nil"/>
              <w:left w:val="nil"/>
              <w:bottom w:val="nil"/>
              <w:right w:val="nil"/>
            </w:tcBorders>
            <w:shd w:val="clear" w:color="auto" w:fill="auto"/>
            <w:vAlign w:val="bottom"/>
          </w:tcPr>
          <w:p w:rsidR="00BB5AF8" w:rsidRPr="001D626E" w:rsidRDefault="00BB5AF8" w:rsidP="00BB5AF8">
            <w:pPr>
              <w:rPr>
                <w:rFonts w:cs="Times New Roman"/>
                <w:color w:val="000000"/>
              </w:rPr>
            </w:pPr>
          </w:p>
        </w:tc>
        <w:tc>
          <w:tcPr>
            <w:tcW w:w="1535" w:type="dxa"/>
            <w:tcBorders>
              <w:top w:val="nil"/>
              <w:left w:val="nil"/>
              <w:bottom w:val="nil"/>
              <w:right w:val="nil"/>
            </w:tcBorders>
            <w:shd w:val="clear" w:color="auto" w:fill="auto"/>
            <w:vAlign w:val="bottom"/>
          </w:tcPr>
          <w:p w:rsidR="00BB5AF8" w:rsidRPr="001D626E" w:rsidRDefault="00BB5AF8" w:rsidP="00BB5AF8">
            <w:pPr>
              <w:rPr>
                <w:rFonts w:cs="Times New Roman"/>
                <w:color w:val="000000"/>
              </w:rPr>
            </w:pPr>
          </w:p>
        </w:tc>
        <w:tc>
          <w:tcPr>
            <w:tcW w:w="2253" w:type="dxa"/>
            <w:tcBorders>
              <w:top w:val="nil"/>
              <w:left w:val="nil"/>
              <w:bottom w:val="nil"/>
              <w:right w:val="nil"/>
            </w:tcBorders>
            <w:shd w:val="clear" w:color="auto" w:fill="auto"/>
            <w:vAlign w:val="bottom"/>
          </w:tcPr>
          <w:p w:rsidR="00BB5AF8" w:rsidRPr="001D626E" w:rsidRDefault="00BB5AF8" w:rsidP="00BB5AF8">
            <w:pPr>
              <w:rPr>
                <w:rFonts w:cs="Times New Roman"/>
                <w:color w:val="000000"/>
              </w:rPr>
            </w:pPr>
          </w:p>
        </w:tc>
        <w:tc>
          <w:tcPr>
            <w:tcW w:w="2656" w:type="dxa"/>
            <w:tcBorders>
              <w:top w:val="nil"/>
              <w:left w:val="nil"/>
              <w:bottom w:val="nil"/>
              <w:right w:val="nil"/>
            </w:tcBorders>
            <w:shd w:val="clear" w:color="auto" w:fill="auto"/>
            <w:vAlign w:val="bottom"/>
          </w:tcPr>
          <w:p w:rsidR="00BB5AF8" w:rsidRPr="001D626E" w:rsidRDefault="00BB5AF8" w:rsidP="00BB5AF8">
            <w:pPr>
              <w:rPr>
                <w:rFonts w:cs="Times New Roman"/>
                <w:color w:val="000000"/>
              </w:rPr>
            </w:pPr>
          </w:p>
        </w:tc>
      </w:tr>
      <w:tr w:rsidR="00BB5AF8" w:rsidRPr="001D626E" w:rsidTr="00DE1B44">
        <w:trPr>
          <w:trHeight w:val="315"/>
        </w:trPr>
        <w:tc>
          <w:tcPr>
            <w:tcW w:w="2896" w:type="dxa"/>
            <w:tcBorders>
              <w:top w:val="nil"/>
              <w:left w:val="nil"/>
              <w:bottom w:val="nil"/>
              <w:right w:val="nil"/>
            </w:tcBorders>
            <w:shd w:val="clear" w:color="auto" w:fill="auto"/>
            <w:vAlign w:val="bottom"/>
          </w:tcPr>
          <w:p w:rsidR="00BB5AF8" w:rsidRPr="001D626E" w:rsidRDefault="00BB5AF8" w:rsidP="00BB5AF8">
            <w:pPr>
              <w:rPr>
                <w:rFonts w:cs="Times New Roman"/>
                <w:color w:val="000000"/>
              </w:rPr>
            </w:pPr>
          </w:p>
        </w:tc>
        <w:tc>
          <w:tcPr>
            <w:tcW w:w="1376" w:type="dxa"/>
            <w:tcBorders>
              <w:top w:val="nil"/>
              <w:left w:val="nil"/>
              <w:bottom w:val="nil"/>
              <w:right w:val="nil"/>
            </w:tcBorders>
            <w:shd w:val="clear" w:color="auto" w:fill="auto"/>
            <w:vAlign w:val="bottom"/>
          </w:tcPr>
          <w:p w:rsidR="00BB5AF8" w:rsidRPr="001D626E" w:rsidRDefault="00BB5AF8" w:rsidP="00BB5AF8">
            <w:pPr>
              <w:rPr>
                <w:rFonts w:cs="Times New Roman"/>
                <w:color w:val="000000"/>
              </w:rPr>
            </w:pPr>
          </w:p>
        </w:tc>
        <w:tc>
          <w:tcPr>
            <w:tcW w:w="1835" w:type="dxa"/>
            <w:tcBorders>
              <w:top w:val="nil"/>
              <w:left w:val="nil"/>
              <w:bottom w:val="nil"/>
              <w:right w:val="nil"/>
            </w:tcBorders>
            <w:shd w:val="clear" w:color="auto" w:fill="auto"/>
            <w:vAlign w:val="bottom"/>
          </w:tcPr>
          <w:p w:rsidR="00BB5AF8" w:rsidRPr="001D626E" w:rsidRDefault="00BB5AF8" w:rsidP="00BB5AF8">
            <w:pPr>
              <w:rPr>
                <w:rFonts w:cs="Times New Roman"/>
                <w:color w:val="000000"/>
              </w:rPr>
            </w:pPr>
          </w:p>
        </w:tc>
        <w:tc>
          <w:tcPr>
            <w:tcW w:w="1356" w:type="dxa"/>
            <w:tcBorders>
              <w:top w:val="nil"/>
              <w:left w:val="nil"/>
              <w:bottom w:val="nil"/>
              <w:right w:val="nil"/>
            </w:tcBorders>
            <w:shd w:val="clear" w:color="auto" w:fill="auto"/>
            <w:vAlign w:val="bottom"/>
          </w:tcPr>
          <w:p w:rsidR="00BB5AF8" w:rsidRPr="001D626E" w:rsidRDefault="00BB5AF8" w:rsidP="00BB5AF8">
            <w:pPr>
              <w:rPr>
                <w:rFonts w:cs="Times New Roman"/>
                <w:color w:val="000000"/>
              </w:rPr>
            </w:pPr>
          </w:p>
        </w:tc>
        <w:tc>
          <w:tcPr>
            <w:tcW w:w="2193" w:type="dxa"/>
            <w:tcBorders>
              <w:top w:val="nil"/>
              <w:left w:val="nil"/>
              <w:bottom w:val="nil"/>
              <w:right w:val="nil"/>
            </w:tcBorders>
            <w:shd w:val="clear" w:color="auto" w:fill="auto"/>
            <w:vAlign w:val="bottom"/>
          </w:tcPr>
          <w:p w:rsidR="00BB5AF8" w:rsidRPr="001D626E" w:rsidRDefault="00BB5AF8" w:rsidP="00BB5AF8">
            <w:pPr>
              <w:rPr>
                <w:rFonts w:cs="Times New Roman"/>
                <w:color w:val="000000"/>
              </w:rPr>
            </w:pPr>
          </w:p>
        </w:tc>
        <w:tc>
          <w:tcPr>
            <w:tcW w:w="1535" w:type="dxa"/>
            <w:tcBorders>
              <w:top w:val="nil"/>
              <w:left w:val="nil"/>
              <w:bottom w:val="nil"/>
              <w:right w:val="nil"/>
            </w:tcBorders>
            <w:shd w:val="clear" w:color="auto" w:fill="auto"/>
            <w:vAlign w:val="bottom"/>
          </w:tcPr>
          <w:p w:rsidR="00BB5AF8" w:rsidRPr="001D626E" w:rsidRDefault="00BB5AF8" w:rsidP="00BB5AF8">
            <w:pPr>
              <w:rPr>
                <w:rFonts w:cs="Times New Roman"/>
                <w:color w:val="000000"/>
              </w:rPr>
            </w:pPr>
          </w:p>
        </w:tc>
        <w:tc>
          <w:tcPr>
            <w:tcW w:w="2253" w:type="dxa"/>
            <w:tcBorders>
              <w:top w:val="nil"/>
              <w:left w:val="nil"/>
              <w:bottom w:val="nil"/>
              <w:right w:val="nil"/>
            </w:tcBorders>
            <w:shd w:val="clear" w:color="auto" w:fill="auto"/>
            <w:vAlign w:val="bottom"/>
          </w:tcPr>
          <w:p w:rsidR="00BB5AF8" w:rsidRPr="001D626E" w:rsidRDefault="00BB5AF8" w:rsidP="00BB5AF8">
            <w:pPr>
              <w:rPr>
                <w:rFonts w:cs="Times New Roman"/>
                <w:color w:val="000000"/>
              </w:rPr>
            </w:pPr>
          </w:p>
        </w:tc>
        <w:tc>
          <w:tcPr>
            <w:tcW w:w="2656" w:type="dxa"/>
            <w:tcBorders>
              <w:top w:val="nil"/>
              <w:left w:val="nil"/>
              <w:bottom w:val="nil"/>
              <w:right w:val="nil"/>
            </w:tcBorders>
            <w:shd w:val="clear" w:color="auto" w:fill="auto"/>
            <w:vAlign w:val="bottom"/>
          </w:tcPr>
          <w:p w:rsidR="00BB5AF8" w:rsidRPr="001D626E" w:rsidRDefault="00BB5AF8" w:rsidP="00BB5AF8">
            <w:pPr>
              <w:rPr>
                <w:rFonts w:cs="Times New Roman"/>
                <w:color w:val="000000"/>
              </w:rPr>
            </w:pPr>
          </w:p>
        </w:tc>
      </w:tr>
      <w:tr w:rsidR="00BB5AF8" w:rsidRPr="001D626E" w:rsidTr="00BB5AF8">
        <w:trPr>
          <w:trHeight w:val="315"/>
        </w:trPr>
        <w:tc>
          <w:tcPr>
            <w:tcW w:w="16100" w:type="dxa"/>
            <w:gridSpan w:val="8"/>
            <w:tcBorders>
              <w:top w:val="nil"/>
              <w:left w:val="nil"/>
              <w:bottom w:val="nil"/>
              <w:right w:val="nil"/>
            </w:tcBorders>
            <w:shd w:val="clear" w:color="auto" w:fill="auto"/>
            <w:vAlign w:val="bottom"/>
          </w:tcPr>
          <w:p w:rsidR="00BB5AF8" w:rsidRPr="001D626E" w:rsidRDefault="00BB5AF8" w:rsidP="00BB5AF8">
            <w:pPr>
              <w:rPr>
                <w:rFonts w:cs="Times New Roman"/>
                <w:color w:val="000000"/>
              </w:rPr>
            </w:pPr>
            <w:r w:rsidRPr="001D626E">
              <w:rPr>
                <w:rFonts w:cs="Times New Roman"/>
                <w:color w:val="000000"/>
              </w:rPr>
              <w:t>Таблица 2. При уменьшении бюджетных ассигнований, направляемых на реализацию подпрограммы, на 5 процентов</w:t>
            </w:r>
          </w:p>
        </w:tc>
      </w:tr>
      <w:tr w:rsidR="00BB5AF8" w:rsidRPr="001D626E" w:rsidTr="00DE1B44">
        <w:trPr>
          <w:trHeight w:val="315"/>
        </w:trPr>
        <w:tc>
          <w:tcPr>
            <w:tcW w:w="2896" w:type="dxa"/>
            <w:tcBorders>
              <w:top w:val="nil"/>
              <w:left w:val="nil"/>
              <w:bottom w:val="nil"/>
              <w:right w:val="nil"/>
            </w:tcBorders>
            <w:shd w:val="clear" w:color="auto" w:fill="auto"/>
            <w:vAlign w:val="bottom"/>
          </w:tcPr>
          <w:p w:rsidR="00BB5AF8" w:rsidRPr="001D626E" w:rsidRDefault="00BB5AF8" w:rsidP="00BB5AF8">
            <w:pPr>
              <w:rPr>
                <w:rFonts w:cs="Times New Roman"/>
                <w:color w:val="000000"/>
              </w:rPr>
            </w:pPr>
          </w:p>
        </w:tc>
        <w:tc>
          <w:tcPr>
            <w:tcW w:w="1376" w:type="dxa"/>
            <w:tcBorders>
              <w:top w:val="nil"/>
              <w:left w:val="nil"/>
              <w:bottom w:val="nil"/>
              <w:right w:val="nil"/>
            </w:tcBorders>
            <w:shd w:val="clear" w:color="auto" w:fill="auto"/>
            <w:vAlign w:val="bottom"/>
          </w:tcPr>
          <w:p w:rsidR="00BB5AF8" w:rsidRPr="001D626E" w:rsidRDefault="00BB5AF8" w:rsidP="00BB5AF8">
            <w:pPr>
              <w:rPr>
                <w:rFonts w:cs="Times New Roman"/>
                <w:color w:val="000000"/>
              </w:rPr>
            </w:pPr>
          </w:p>
        </w:tc>
        <w:tc>
          <w:tcPr>
            <w:tcW w:w="1835" w:type="dxa"/>
            <w:tcBorders>
              <w:top w:val="nil"/>
              <w:left w:val="nil"/>
              <w:bottom w:val="nil"/>
              <w:right w:val="nil"/>
            </w:tcBorders>
            <w:shd w:val="clear" w:color="auto" w:fill="auto"/>
            <w:vAlign w:val="bottom"/>
          </w:tcPr>
          <w:p w:rsidR="00BB5AF8" w:rsidRPr="001D626E" w:rsidRDefault="00BB5AF8" w:rsidP="00BB5AF8">
            <w:pPr>
              <w:rPr>
                <w:rFonts w:cs="Times New Roman"/>
                <w:color w:val="000000"/>
              </w:rPr>
            </w:pPr>
          </w:p>
        </w:tc>
        <w:tc>
          <w:tcPr>
            <w:tcW w:w="1356" w:type="dxa"/>
            <w:tcBorders>
              <w:top w:val="nil"/>
              <w:left w:val="nil"/>
              <w:bottom w:val="nil"/>
              <w:right w:val="nil"/>
            </w:tcBorders>
            <w:shd w:val="clear" w:color="auto" w:fill="auto"/>
            <w:vAlign w:val="bottom"/>
          </w:tcPr>
          <w:p w:rsidR="00BB5AF8" w:rsidRPr="001D626E" w:rsidRDefault="00BB5AF8" w:rsidP="00BB5AF8">
            <w:pPr>
              <w:rPr>
                <w:rFonts w:cs="Times New Roman"/>
                <w:color w:val="000000"/>
              </w:rPr>
            </w:pPr>
          </w:p>
        </w:tc>
        <w:tc>
          <w:tcPr>
            <w:tcW w:w="2193" w:type="dxa"/>
            <w:tcBorders>
              <w:top w:val="nil"/>
              <w:left w:val="nil"/>
              <w:bottom w:val="nil"/>
              <w:right w:val="nil"/>
            </w:tcBorders>
            <w:shd w:val="clear" w:color="auto" w:fill="auto"/>
            <w:vAlign w:val="bottom"/>
          </w:tcPr>
          <w:p w:rsidR="00BB5AF8" w:rsidRPr="001D626E" w:rsidRDefault="00BB5AF8" w:rsidP="00BB5AF8">
            <w:pPr>
              <w:rPr>
                <w:rFonts w:cs="Times New Roman"/>
                <w:color w:val="000000"/>
              </w:rPr>
            </w:pPr>
          </w:p>
        </w:tc>
        <w:tc>
          <w:tcPr>
            <w:tcW w:w="1535" w:type="dxa"/>
            <w:tcBorders>
              <w:top w:val="nil"/>
              <w:left w:val="nil"/>
              <w:bottom w:val="nil"/>
              <w:right w:val="nil"/>
            </w:tcBorders>
            <w:shd w:val="clear" w:color="auto" w:fill="auto"/>
            <w:vAlign w:val="bottom"/>
          </w:tcPr>
          <w:p w:rsidR="00BB5AF8" w:rsidRPr="001D626E" w:rsidRDefault="00BB5AF8" w:rsidP="00BB5AF8">
            <w:pPr>
              <w:rPr>
                <w:rFonts w:cs="Times New Roman"/>
                <w:color w:val="000000"/>
              </w:rPr>
            </w:pPr>
          </w:p>
        </w:tc>
        <w:tc>
          <w:tcPr>
            <w:tcW w:w="2253" w:type="dxa"/>
            <w:tcBorders>
              <w:top w:val="nil"/>
              <w:left w:val="nil"/>
              <w:bottom w:val="nil"/>
              <w:right w:val="nil"/>
            </w:tcBorders>
            <w:shd w:val="clear" w:color="auto" w:fill="auto"/>
            <w:vAlign w:val="bottom"/>
          </w:tcPr>
          <w:p w:rsidR="00BB5AF8" w:rsidRPr="001D626E" w:rsidRDefault="00BB5AF8" w:rsidP="00BB5AF8">
            <w:pPr>
              <w:rPr>
                <w:rFonts w:cs="Times New Roman"/>
                <w:color w:val="000000"/>
              </w:rPr>
            </w:pPr>
          </w:p>
        </w:tc>
        <w:tc>
          <w:tcPr>
            <w:tcW w:w="2656" w:type="dxa"/>
            <w:tcBorders>
              <w:top w:val="nil"/>
              <w:left w:val="nil"/>
              <w:bottom w:val="nil"/>
              <w:right w:val="nil"/>
            </w:tcBorders>
            <w:shd w:val="clear" w:color="auto" w:fill="auto"/>
            <w:vAlign w:val="bottom"/>
          </w:tcPr>
          <w:p w:rsidR="00BB5AF8" w:rsidRPr="001D626E" w:rsidRDefault="00BB5AF8" w:rsidP="00BB5AF8">
            <w:pPr>
              <w:rPr>
                <w:rFonts w:cs="Times New Roman"/>
                <w:color w:val="000000"/>
              </w:rPr>
            </w:pPr>
          </w:p>
        </w:tc>
      </w:tr>
      <w:tr w:rsidR="00BB5AF8" w:rsidRPr="001D626E" w:rsidTr="00DE1B44">
        <w:trPr>
          <w:trHeight w:val="945"/>
        </w:trPr>
        <w:tc>
          <w:tcPr>
            <w:tcW w:w="2896" w:type="dxa"/>
            <w:tcBorders>
              <w:top w:val="single" w:sz="4" w:space="0" w:color="auto"/>
              <w:left w:val="single" w:sz="4" w:space="0" w:color="auto"/>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Наименование показателя</w:t>
            </w:r>
          </w:p>
        </w:tc>
        <w:tc>
          <w:tcPr>
            <w:tcW w:w="3211" w:type="dxa"/>
            <w:gridSpan w:val="2"/>
            <w:tcBorders>
              <w:top w:val="single" w:sz="4" w:space="0" w:color="auto"/>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Целевое значение показателя в соответствии с подпрограммой</w:t>
            </w:r>
          </w:p>
        </w:tc>
        <w:tc>
          <w:tcPr>
            <w:tcW w:w="3549" w:type="dxa"/>
            <w:gridSpan w:val="2"/>
            <w:tcBorders>
              <w:top w:val="single" w:sz="4" w:space="0" w:color="auto"/>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Изменение целевых значений показателя при увеличении объема финансирования мероприятий подпрограммы</w:t>
            </w:r>
          </w:p>
        </w:tc>
        <w:tc>
          <w:tcPr>
            <w:tcW w:w="3788" w:type="dxa"/>
            <w:gridSpan w:val="2"/>
            <w:tcBorders>
              <w:top w:val="single" w:sz="4" w:space="0" w:color="auto"/>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Наименование дополнительных мероприятий для реализации в случае увеличения объемов финансирования подпрограммы</w:t>
            </w:r>
          </w:p>
        </w:tc>
        <w:tc>
          <w:tcPr>
            <w:tcW w:w="2656" w:type="dxa"/>
            <w:tcBorders>
              <w:top w:val="single" w:sz="4" w:space="0" w:color="auto"/>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Объем финансирования дополнительного мероприятия</w:t>
            </w:r>
          </w:p>
        </w:tc>
      </w:tr>
      <w:tr w:rsidR="00BB5AF8" w:rsidRPr="001D626E" w:rsidTr="00DE1B44">
        <w:trPr>
          <w:trHeight w:val="300"/>
        </w:trPr>
        <w:tc>
          <w:tcPr>
            <w:tcW w:w="2896" w:type="dxa"/>
            <w:vMerge w:val="restart"/>
            <w:tcBorders>
              <w:top w:val="nil"/>
              <w:left w:val="single" w:sz="4" w:space="0" w:color="auto"/>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Общий объём расходов бюджета городского округа на ремонт муниципального жилищного фонда</w:t>
            </w:r>
          </w:p>
        </w:tc>
        <w:tc>
          <w:tcPr>
            <w:tcW w:w="1376"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2015 год</w:t>
            </w:r>
          </w:p>
        </w:tc>
        <w:tc>
          <w:tcPr>
            <w:tcW w:w="1835"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4 130,70</w:t>
            </w:r>
          </w:p>
        </w:tc>
        <w:tc>
          <w:tcPr>
            <w:tcW w:w="1356"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2015 год</w:t>
            </w:r>
          </w:p>
        </w:tc>
        <w:tc>
          <w:tcPr>
            <w:tcW w:w="2193"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3 924,2 тыс. руб.</w:t>
            </w:r>
          </w:p>
        </w:tc>
        <w:tc>
          <w:tcPr>
            <w:tcW w:w="1535"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2015 год</w:t>
            </w:r>
          </w:p>
        </w:tc>
        <w:tc>
          <w:tcPr>
            <w:tcW w:w="2253" w:type="dxa"/>
            <w:vMerge w:val="restart"/>
            <w:tcBorders>
              <w:top w:val="nil"/>
              <w:left w:val="single" w:sz="4" w:space="0" w:color="auto"/>
              <w:bottom w:val="single" w:sz="4" w:space="0" w:color="000000"/>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Показатель уменьшается на 5 %</w:t>
            </w:r>
          </w:p>
        </w:tc>
        <w:tc>
          <w:tcPr>
            <w:tcW w:w="2656"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206,5 тыс. руб.</w:t>
            </w:r>
          </w:p>
        </w:tc>
      </w:tr>
      <w:tr w:rsidR="00BB5AF8" w:rsidRPr="001D626E" w:rsidTr="00DE1B44">
        <w:trPr>
          <w:trHeight w:val="315"/>
        </w:trPr>
        <w:tc>
          <w:tcPr>
            <w:tcW w:w="2896" w:type="dxa"/>
            <w:vMerge/>
            <w:tcBorders>
              <w:top w:val="nil"/>
              <w:left w:val="single" w:sz="4" w:space="0" w:color="auto"/>
              <w:bottom w:val="single" w:sz="4" w:space="0" w:color="auto"/>
              <w:right w:val="single" w:sz="4" w:space="0" w:color="auto"/>
            </w:tcBorders>
            <w:vAlign w:val="center"/>
          </w:tcPr>
          <w:p w:rsidR="00BB5AF8" w:rsidRPr="001D626E" w:rsidRDefault="00BB5AF8" w:rsidP="00BB5AF8">
            <w:pPr>
              <w:rPr>
                <w:rFonts w:cs="Times New Roman"/>
                <w:color w:val="000000"/>
              </w:rPr>
            </w:pPr>
          </w:p>
        </w:tc>
        <w:tc>
          <w:tcPr>
            <w:tcW w:w="1376"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2016 год</w:t>
            </w:r>
          </w:p>
        </w:tc>
        <w:tc>
          <w:tcPr>
            <w:tcW w:w="1835"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4 333,00</w:t>
            </w:r>
          </w:p>
        </w:tc>
        <w:tc>
          <w:tcPr>
            <w:tcW w:w="1356"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2016 год</w:t>
            </w:r>
          </w:p>
        </w:tc>
        <w:tc>
          <w:tcPr>
            <w:tcW w:w="2193"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4 116,3 тыс. руб.</w:t>
            </w:r>
          </w:p>
        </w:tc>
        <w:tc>
          <w:tcPr>
            <w:tcW w:w="1535"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2016 год</w:t>
            </w:r>
          </w:p>
        </w:tc>
        <w:tc>
          <w:tcPr>
            <w:tcW w:w="2253" w:type="dxa"/>
            <w:vMerge/>
            <w:tcBorders>
              <w:top w:val="nil"/>
              <w:left w:val="single" w:sz="4" w:space="0" w:color="auto"/>
              <w:bottom w:val="single" w:sz="4" w:space="0" w:color="000000"/>
              <w:right w:val="single" w:sz="4" w:space="0" w:color="auto"/>
            </w:tcBorders>
            <w:vAlign w:val="center"/>
          </w:tcPr>
          <w:p w:rsidR="00BB5AF8" w:rsidRPr="001D626E" w:rsidRDefault="00BB5AF8" w:rsidP="00BB5AF8">
            <w:pPr>
              <w:rPr>
                <w:rFonts w:cs="Times New Roman"/>
                <w:color w:val="000000"/>
              </w:rPr>
            </w:pPr>
          </w:p>
        </w:tc>
        <w:tc>
          <w:tcPr>
            <w:tcW w:w="2656"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216,7 тыс. руб.</w:t>
            </w:r>
          </w:p>
        </w:tc>
      </w:tr>
      <w:tr w:rsidR="00BB5AF8" w:rsidRPr="001D626E" w:rsidTr="00DE1B44">
        <w:trPr>
          <w:trHeight w:val="315"/>
        </w:trPr>
        <w:tc>
          <w:tcPr>
            <w:tcW w:w="2896" w:type="dxa"/>
            <w:vMerge/>
            <w:tcBorders>
              <w:top w:val="nil"/>
              <w:left w:val="single" w:sz="4" w:space="0" w:color="auto"/>
              <w:bottom w:val="single" w:sz="4" w:space="0" w:color="auto"/>
              <w:right w:val="single" w:sz="4" w:space="0" w:color="auto"/>
            </w:tcBorders>
            <w:vAlign w:val="center"/>
          </w:tcPr>
          <w:p w:rsidR="00BB5AF8" w:rsidRPr="001D626E" w:rsidRDefault="00BB5AF8" w:rsidP="00BB5AF8">
            <w:pPr>
              <w:rPr>
                <w:rFonts w:cs="Times New Roman"/>
                <w:color w:val="000000"/>
              </w:rPr>
            </w:pPr>
          </w:p>
        </w:tc>
        <w:tc>
          <w:tcPr>
            <w:tcW w:w="1376"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2017 год</w:t>
            </w:r>
          </w:p>
        </w:tc>
        <w:tc>
          <w:tcPr>
            <w:tcW w:w="1835"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4 545,30</w:t>
            </w:r>
          </w:p>
        </w:tc>
        <w:tc>
          <w:tcPr>
            <w:tcW w:w="1356"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2017 год</w:t>
            </w:r>
          </w:p>
        </w:tc>
        <w:tc>
          <w:tcPr>
            <w:tcW w:w="2193"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4 318,0 тыс. руб.</w:t>
            </w:r>
          </w:p>
        </w:tc>
        <w:tc>
          <w:tcPr>
            <w:tcW w:w="1535"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2017 год</w:t>
            </w:r>
          </w:p>
        </w:tc>
        <w:tc>
          <w:tcPr>
            <w:tcW w:w="2253" w:type="dxa"/>
            <w:vMerge/>
            <w:tcBorders>
              <w:top w:val="nil"/>
              <w:left w:val="single" w:sz="4" w:space="0" w:color="auto"/>
              <w:bottom w:val="single" w:sz="4" w:space="0" w:color="000000"/>
              <w:right w:val="single" w:sz="4" w:space="0" w:color="auto"/>
            </w:tcBorders>
            <w:vAlign w:val="center"/>
          </w:tcPr>
          <w:p w:rsidR="00BB5AF8" w:rsidRPr="001D626E" w:rsidRDefault="00BB5AF8" w:rsidP="00BB5AF8">
            <w:pPr>
              <w:rPr>
                <w:rFonts w:cs="Times New Roman"/>
                <w:color w:val="000000"/>
              </w:rPr>
            </w:pPr>
          </w:p>
        </w:tc>
        <w:tc>
          <w:tcPr>
            <w:tcW w:w="2656"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227,3 тыс. руб.</w:t>
            </w:r>
          </w:p>
        </w:tc>
      </w:tr>
      <w:tr w:rsidR="00BB5AF8" w:rsidRPr="001D626E" w:rsidTr="00DE1B44">
        <w:trPr>
          <w:trHeight w:val="315"/>
        </w:trPr>
        <w:tc>
          <w:tcPr>
            <w:tcW w:w="2896" w:type="dxa"/>
            <w:vMerge/>
            <w:tcBorders>
              <w:top w:val="nil"/>
              <w:left w:val="single" w:sz="4" w:space="0" w:color="auto"/>
              <w:bottom w:val="single" w:sz="4" w:space="0" w:color="auto"/>
              <w:right w:val="single" w:sz="4" w:space="0" w:color="auto"/>
            </w:tcBorders>
            <w:vAlign w:val="center"/>
          </w:tcPr>
          <w:p w:rsidR="00BB5AF8" w:rsidRPr="001D626E" w:rsidRDefault="00BB5AF8" w:rsidP="00BB5AF8">
            <w:pPr>
              <w:rPr>
                <w:rFonts w:cs="Times New Roman"/>
                <w:color w:val="000000"/>
              </w:rPr>
            </w:pPr>
          </w:p>
        </w:tc>
        <w:tc>
          <w:tcPr>
            <w:tcW w:w="1376"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2018 год</w:t>
            </w:r>
          </w:p>
        </w:tc>
        <w:tc>
          <w:tcPr>
            <w:tcW w:w="1835"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4 768,0</w:t>
            </w:r>
          </w:p>
        </w:tc>
        <w:tc>
          <w:tcPr>
            <w:tcW w:w="1356"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2018 год</w:t>
            </w:r>
          </w:p>
        </w:tc>
        <w:tc>
          <w:tcPr>
            <w:tcW w:w="2193"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4 529,6 тыс. руб.</w:t>
            </w:r>
          </w:p>
        </w:tc>
        <w:tc>
          <w:tcPr>
            <w:tcW w:w="1535"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2018 год</w:t>
            </w:r>
          </w:p>
        </w:tc>
        <w:tc>
          <w:tcPr>
            <w:tcW w:w="2253" w:type="dxa"/>
            <w:vMerge/>
            <w:tcBorders>
              <w:top w:val="nil"/>
              <w:left w:val="single" w:sz="4" w:space="0" w:color="auto"/>
              <w:bottom w:val="single" w:sz="4" w:space="0" w:color="000000"/>
              <w:right w:val="single" w:sz="4" w:space="0" w:color="auto"/>
            </w:tcBorders>
            <w:vAlign w:val="center"/>
          </w:tcPr>
          <w:p w:rsidR="00BB5AF8" w:rsidRPr="001D626E" w:rsidRDefault="00BB5AF8" w:rsidP="00BB5AF8">
            <w:pPr>
              <w:rPr>
                <w:rFonts w:cs="Times New Roman"/>
                <w:color w:val="000000"/>
              </w:rPr>
            </w:pPr>
          </w:p>
        </w:tc>
        <w:tc>
          <w:tcPr>
            <w:tcW w:w="2656"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238,4 тыс. руб.</w:t>
            </w:r>
          </w:p>
        </w:tc>
      </w:tr>
      <w:tr w:rsidR="00BB5AF8" w:rsidRPr="001D626E" w:rsidTr="00DE1B44">
        <w:trPr>
          <w:trHeight w:val="315"/>
        </w:trPr>
        <w:tc>
          <w:tcPr>
            <w:tcW w:w="2896" w:type="dxa"/>
            <w:vMerge/>
            <w:tcBorders>
              <w:top w:val="nil"/>
              <w:left w:val="single" w:sz="4" w:space="0" w:color="auto"/>
              <w:bottom w:val="single" w:sz="4" w:space="0" w:color="auto"/>
              <w:right w:val="single" w:sz="4" w:space="0" w:color="auto"/>
            </w:tcBorders>
            <w:vAlign w:val="center"/>
          </w:tcPr>
          <w:p w:rsidR="00BB5AF8" w:rsidRPr="001D626E" w:rsidRDefault="00BB5AF8" w:rsidP="00BB5AF8">
            <w:pPr>
              <w:rPr>
                <w:rFonts w:cs="Times New Roman"/>
                <w:color w:val="000000"/>
              </w:rPr>
            </w:pPr>
          </w:p>
        </w:tc>
        <w:tc>
          <w:tcPr>
            <w:tcW w:w="1376"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2019 год</w:t>
            </w:r>
          </w:p>
        </w:tc>
        <w:tc>
          <w:tcPr>
            <w:tcW w:w="1835"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5 001,7</w:t>
            </w:r>
          </w:p>
        </w:tc>
        <w:tc>
          <w:tcPr>
            <w:tcW w:w="1356"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2019 год</w:t>
            </w:r>
          </w:p>
        </w:tc>
        <w:tc>
          <w:tcPr>
            <w:tcW w:w="2193"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4 751,6 тыс. руб.</w:t>
            </w:r>
          </w:p>
        </w:tc>
        <w:tc>
          <w:tcPr>
            <w:tcW w:w="1535"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2019 год</w:t>
            </w:r>
          </w:p>
        </w:tc>
        <w:tc>
          <w:tcPr>
            <w:tcW w:w="2253" w:type="dxa"/>
            <w:vMerge/>
            <w:tcBorders>
              <w:top w:val="nil"/>
              <w:left w:val="single" w:sz="4" w:space="0" w:color="auto"/>
              <w:bottom w:val="single" w:sz="4" w:space="0" w:color="000000"/>
              <w:right w:val="single" w:sz="4" w:space="0" w:color="auto"/>
            </w:tcBorders>
            <w:vAlign w:val="center"/>
          </w:tcPr>
          <w:p w:rsidR="00BB5AF8" w:rsidRPr="001D626E" w:rsidRDefault="00BB5AF8" w:rsidP="00BB5AF8">
            <w:pPr>
              <w:rPr>
                <w:rFonts w:cs="Times New Roman"/>
                <w:color w:val="000000"/>
              </w:rPr>
            </w:pPr>
          </w:p>
        </w:tc>
        <w:tc>
          <w:tcPr>
            <w:tcW w:w="2656"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250,1 тыс. руб.</w:t>
            </w:r>
          </w:p>
        </w:tc>
      </w:tr>
      <w:tr w:rsidR="00BB5AF8" w:rsidRPr="001D626E" w:rsidTr="00DE1B44">
        <w:trPr>
          <w:trHeight w:val="2655"/>
        </w:trPr>
        <w:tc>
          <w:tcPr>
            <w:tcW w:w="2896" w:type="dxa"/>
            <w:vMerge w:val="restart"/>
            <w:tcBorders>
              <w:top w:val="nil"/>
              <w:left w:val="single" w:sz="4" w:space="0" w:color="auto"/>
              <w:bottom w:val="single" w:sz="4" w:space="0" w:color="000000"/>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Доля бюджетных средств, направляемых на замену газоиспользующего оборудования в помещениях муниципального жилищного фонда</w:t>
            </w:r>
          </w:p>
        </w:tc>
        <w:tc>
          <w:tcPr>
            <w:tcW w:w="1376"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2015 год</w:t>
            </w:r>
          </w:p>
        </w:tc>
        <w:tc>
          <w:tcPr>
            <w:tcW w:w="1835"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27,5%</w:t>
            </w:r>
          </w:p>
        </w:tc>
        <w:tc>
          <w:tcPr>
            <w:tcW w:w="1356"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2015 год</w:t>
            </w:r>
          </w:p>
        </w:tc>
        <w:tc>
          <w:tcPr>
            <w:tcW w:w="2193"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28,80%</w:t>
            </w:r>
          </w:p>
        </w:tc>
        <w:tc>
          <w:tcPr>
            <w:tcW w:w="1535"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2015 год</w:t>
            </w:r>
          </w:p>
        </w:tc>
        <w:tc>
          <w:tcPr>
            <w:tcW w:w="2253"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Абсолютное значение расходов бюджета городского округа на замену  газоиспользующего оборудования в помещениях муниципального</w:t>
            </w:r>
          </w:p>
        </w:tc>
        <w:tc>
          <w:tcPr>
            <w:tcW w:w="2656" w:type="dxa"/>
            <w:tcBorders>
              <w:top w:val="nil"/>
              <w:left w:val="nil"/>
              <w:bottom w:val="single" w:sz="4" w:space="0" w:color="auto"/>
              <w:right w:val="single" w:sz="4" w:space="0" w:color="auto"/>
            </w:tcBorders>
            <w:shd w:val="clear" w:color="auto" w:fill="auto"/>
          </w:tcPr>
          <w:p w:rsidR="00BB5AF8" w:rsidRPr="001D626E" w:rsidRDefault="00BB5AF8" w:rsidP="00BB5AF8">
            <w:pPr>
              <w:jc w:val="center"/>
              <w:rPr>
                <w:rFonts w:cs="Times New Roman"/>
                <w:color w:val="000000"/>
              </w:rPr>
            </w:pPr>
            <w:r w:rsidRPr="001D626E">
              <w:rPr>
                <w:rFonts w:cs="Times New Roman"/>
                <w:color w:val="000000"/>
              </w:rPr>
              <w:t>0</w:t>
            </w:r>
          </w:p>
        </w:tc>
      </w:tr>
      <w:tr w:rsidR="00BB5AF8" w:rsidRPr="001D626E" w:rsidTr="00DE1B44">
        <w:trPr>
          <w:trHeight w:val="315"/>
        </w:trPr>
        <w:tc>
          <w:tcPr>
            <w:tcW w:w="2896" w:type="dxa"/>
            <w:vMerge/>
            <w:tcBorders>
              <w:top w:val="nil"/>
              <w:left w:val="single" w:sz="4" w:space="0" w:color="auto"/>
              <w:bottom w:val="single" w:sz="4" w:space="0" w:color="000000"/>
              <w:right w:val="single" w:sz="4" w:space="0" w:color="auto"/>
            </w:tcBorders>
            <w:vAlign w:val="center"/>
          </w:tcPr>
          <w:p w:rsidR="00BB5AF8" w:rsidRPr="001D626E" w:rsidRDefault="00BB5AF8" w:rsidP="00BB5AF8">
            <w:pPr>
              <w:rPr>
                <w:rFonts w:cs="Times New Roman"/>
                <w:color w:val="000000"/>
              </w:rPr>
            </w:pPr>
          </w:p>
        </w:tc>
        <w:tc>
          <w:tcPr>
            <w:tcW w:w="1376"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2016 год</w:t>
            </w:r>
          </w:p>
        </w:tc>
        <w:tc>
          <w:tcPr>
            <w:tcW w:w="1835"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27,5%</w:t>
            </w:r>
          </w:p>
        </w:tc>
        <w:tc>
          <w:tcPr>
            <w:tcW w:w="1356"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2016 год</w:t>
            </w:r>
          </w:p>
        </w:tc>
        <w:tc>
          <w:tcPr>
            <w:tcW w:w="2193"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28,80%</w:t>
            </w:r>
          </w:p>
        </w:tc>
        <w:tc>
          <w:tcPr>
            <w:tcW w:w="1535"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2016 год</w:t>
            </w:r>
          </w:p>
        </w:tc>
        <w:tc>
          <w:tcPr>
            <w:tcW w:w="2253"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 </w:t>
            </w:r>
          </w:p>
        </w:tc>
        <w:tc>
          <w:tcPr>
            <w:tcW w:w="2656" w:type="dxa"/>
            <w:tcBorders>
              <w:top w:val="nil"/>
              <w:left w:val="nil"/>
              <w:bottom w:val="single" w:sz="4" w:space="0" w:color="auto"/>
              <w:right w:val="single" w:sz="4" w:space="0" w:color="auto"/>
            </w:tcBorders>
            <w:shd w:val="clear" w:color="auto" w:fill="auto"/>
          </w:tcPr>
          <w:p w:rsidR="00BB5AF8" w:rsidRPr="001D626E" w:rsidRDefault="00BB5AF8" w:rsidP="00BB5AF8">
            <w:pPr>
              <w:jc w:val="center"/>
              <w:rPr>
                <w:rFonts w:cs="Times New Roman"/>
                <w:color w:val="000000"/>
              </w:rPr>
            </w:pPr>
            <w:r w:rsidRPr="001D626E">
              <w:rPr>
                <w:rFonts w:cs="Times New Roman"/>
                <w:color w:val="000000"/>
              </w:rPr>
              <w:t>0</w:t>
            </w:r>
          </w:p>
        </w:tc>
      </w:tr>
      <w:tr w:rsidR="00BB5AF8" w:rsidRPr="001D626E" w:rsidTr="00DE1B44">
        <w:trPr>
          <w:trHeight w:val="315"/>
        </w:trPr>
        <w:tc>
          <w:tcPr>
            <w:tcW w:w="2896" w:type="dxa"/>
            <w:vMerge/>
            <w:tcBorders>
              <w:top w:val="nil"/>
              <w:left w:val="single" w:sz="4" w:space="0" w:color="auto"/>
              <w:bottom w:val="single" w:sz="4" w:space="0" w:color="000000"/>
              <w:right w:val="single" w:sz="4" w:space="0" w:color="auto"/>
            </w:tcBorders>
            <w:vAlign w:val="center"/>
          </w:tcPr>
          <w:p w:rsidR="00BB5AF8" w:rsidRPr="001D626E" w:rsidRDefault="00BB5AF8" w:rsidP="00BB5AF8">
            <w:pPr>
              <w:rPr>
                <w:rFonts w:cs="Times New Roman"/>
                <w:color w:val="000000"/>
              </w:rPr>
            </w:pPr>
          </w:p>
        </w:tc>
        <w:tc>
          <w:tcPr>
            <w:tcW w:w="1376"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2017 год</w:t>
            </w:r>
          </w:p>
        </w:tc>
        <w:tc>
          <w:tcPr>
            <w:tcW w:w="1835"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27,5%</w:t>
            </w:r>
          </w:p>
        </w:tc>
        <w:tc>
          <w:tcPr>
            <w:tcW w:w="1356"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2017 год</w:t>
            </w:r>
          </w:p>
        </w:tc>
        <w:tc>
          <w:tcPr>
            <w:tcW w:w="2193"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28,80%</w:t>
            </w:r>
          </w:p>
        </w:tc>
        <w:tc>
          <w:tcPr>
            <w:tcW w:w="1535"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2017 год</w:t>
            </w:r>
          </w:p>
        </w:tc>
        <w:tc>
          <w:tcPr>
            <w:tcW w:w="2253"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 </w:t>
            </w:r>
          </w:p>
        </w:tc>
        <w:tc>
          <w:tcPr>
            <w:tcW w:w="2656" w:type="dxa"/>
            <w:tcBorders>
              <w:top w:val="nil"/>
              <w:left w:val="nil"/>
              <w:bottom w:val="single" w:sz="4" w:space="0" w:color="auto"/>
              <w:right w:val="single" w:sz="4" w:space="0" w:color="auto"/>
            </w:tcBorders>
            <w:shd w:val="clear" w:color="auto" w:fill="auto"/>
          </w:tcPr>
          <w:p w:rsidR="00BB5AF8" w:rsidRPr="001D626E" w:rsidRDefault="00BB5AF8" w:rsidP="00BB5AF8">
            <w:pPr>
              <w:jc w:val="center"/>
              <w:rPr>
                <w:rFonts w:cs="Times New Roman"/>
                <w:color w:val="000000"/>
              </w:rPr>
            </w:pPr>
            <w:r w:rsidRPr="001D626E">
              <w:rPr>
                <w:rFonts w:cs="Times New Roman"/>
                <w:color w:val="000000"/>
              </w:rPr>
              <w:t>0</w:t>
            </w:r>
          </w:p>
        </w:tc>
      </w:tr>
      <w:tr w:rsidR="00BB5AF8" w:rsidRPr="001D626E" w:rsidTr="00DE1B44">
        <w:trPr>
          <w:trHeight w:val="315"/>
        </w:trPr>
        <w:tc>
          <w:tcPr>
            <w:tcW w:w="2896" w:type="dxa"/>
            <w:vMerge/>
            <w:tcBorders>
              <w:top w:val="nil"/>
              <w:left w:val="single" w:sz="4" w:space="0" w:color="auto"/>
              <w:bottom w:val="single" w:sz="4" w:space="0" w:color="000000"/>
              <w:right w:val="single" w:sz="4" w:space="0" w:color="auto"/>
            </w:tcBorders>
            <w:vAlign w:val="center"/>
          </w:tcPr>
          <w:p w:rsidR="00BB5AF8" w:rsidRPr="001D626E" w:rsidRDefault="00BB5AF8" w:rsidP="00BB5AF8">
            <w:pPr>
              <w:rPr>
                <w:rFonts w:cs="Times New Roman"/>
                <w:color w:val="000000"/>
              </w:rPr>
            </w:pPr>
          </w:p>
        </w:tc>
        <w:tc>
          <w:tcPr>
            <w:tcW w:w="1376"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2018 год</w:t>
            </w:r>
          </w:p>
        </w:tc>
        <w:tc>
          <w:tcPr>
            <w:tcW w:w="1835"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27,5%</w:t>
            </w:r>
          </w:p>
        </w:tc>
        <w:tc>
          <w:tcPr>
            <w:tcW w:w="1356"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2018 год</w:t>
            </w:r>
          </w:p>
        </w:tc>
        <w:tc>
          <w:tcPr>
            <w:tcW w:w="2193"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28,80%</w:t>
            </w:r>
          </w:p>
        </w:tc>
        <w:tc>
          <w:tcPr>
            <w:tcW w:w="1535"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2018 год</w:t>
            </w:r>
          </w:p>
        </w:tc>
        <w:tc>
          <w:tcPr>
            <w:tcW w:w="2253"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 </w:t>
            </w:r>
          </w:p>
        </w:tc>
        <w:tc>
          <w:tcPr>
            <w:tcW w:w="2656" w:type="dxa"/>
            <w:tcBorders>
              <w:top w:val="nil"/>
              <w:left w:val="nil"/>
              <w:bottom w:val="single" w:sz="4" w:space="0" w:color="auto"/>
              <w:right w:val="single" w:sz="4" w:space="0" w:color="auto"/>
            </w:tcBorders>
            <w:shd w:val="clear" w:color="auto" w:fill="auto"/>
          </w:tcPr>
          <w:p w:rsidR="00BB5AF8" w:rsidRPr="001D626E" w:rsidRDefault="00BB5AF8" w:rsidP="00BB5AF8">
            <w:pPr>
              <w:jc w:val="center"/>
              <w:rPr>
                <w:rFonts w:cs="Times New Roman"/>
                <w:color w:val="000000"/>
              </w:rPr>
            </w:pPr>
            <w:r w:rsidRPr="001D626E">
              <w:rPr>
                <w:rFonts w:cs="Times New Roman"/>
                <w:color w:val="000000"/>
              </w:rPr>
              <w:t>0</w:t>
            </w:r>
          </w:p>
        </w:tc>
      </w:tr>
      <w:tr w:rsidR="00BB5AF8" w:rsidRPr="001D626E" w:rsidTr="00DE1B44">
        <w:trPr>
          <w:trHeight w:val="795"/>
        </w:trPr>
        <w:tc>
          <w:tcPr>
            <w:tcW w:w="2896" w:type="dxa"/>
            <w:vMerge/>
            <w:tcBorders>
              <w:top w:val="nil"/>
              <w:left w:val="single" w:sz="4" w:space="0" w:color="auto"/>
              <w:bottom w:val="single" w:sz="4" w:space="0" w:color="000000"/>
              <w:right w:val="single" w:sz="4" w:space="0" w:color="auto"/>
            </w:tcBorders>
            <w:vAlign w:val="center"/>
          </w:tcPr>
          <w:p w:rsidR="00BB5AF8" w:rsidRPr="001D626E" w:rsidRDefault="00BB5AF8" w:rsidP="00BB5AF8">
            <w:pPr>
              <w:rPr>
                <w:rFonts w:cs="Times New Roman"/>
                <w:color w:val="000000"/>
              </w:rPr>
            </w:pPr>
          </w:p>
        </w:tc>
        <w:tc>
          <w:tcPr>
            <w:tcW w:w="1376"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2019 год</w:t>
            </w:r>
          </w:p>
        </w:tc>
        <w:tc>
          <w:tcPr>
            <w:tcW w:w="1835"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27,5%</w:t>
            </w:r>
          </w:p>
        </w:tc>
        <w:tc>
          <w:tcPr>
            <w:tcW w:w="1356"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2019 год</w:t>
            </w:r>
          </w:p>
        </w:tc>
        <w:tc>
          <w:tcPr>
            <w:tcW w:w="2193"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28,80%</w:t>
            </w:r>
          </w:p>
        </w:tc>
        <w:tc>
          <w:tcPr>
            <w:tcW w:w="1535"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2019 год</w:t>
            </w:r>
          </w:p>
        </w:tc>
        <w:tc>
          <w:tcPr>
            <w:tcW w:w="2253" w:type="dxa"/>
            <w:tcBorders>
              <w:top w:val="nil"/>
              <w:left w:val="nil"/>
              <w:bottom w:val="single" w:sz="4" w:space="0" w:color="auto"/>
              <w:right w:val="single" w:sz="4" w:space="0" w:color="auto"/>
            </w:tcBorders>
            <w:shd w:val="clear" w:color="auto" w:fill="auto"/>
          </w:tcPr>
          <w:p w:rsidR="00BB5AF8" w:rsidRPr="001D626E" w:rsidRDefault="00BB5AF8" w:rsidP="00BB5AF8">
            <w:pPr>
              <w:rPr>
                <w:rFonts w:cs="Times New Roman"/>
                <w:color w:val="000000"/>
              </w:rPr>
            </w:pPr>
            <w:r w:rsidRPr="001D626E">
              <w:rPr>
                <w:rFonts w:cs="Times New Roman"/>
                <w:color w:val="000000"/>
              </w:rPr>
              <w:t> </w:t>
            </w:r>
          </w:p>
        </w:tc>
        <w:tc>
          <w:tcPr>
            <w:tcW w:w="2656" w:type="dxa"/>
            <w:tcBorders>
              <w:top w:val="nil"/>
              <w:left w:val="nil"/>
              <w:bottom w:val="single" w:sz="4" w:space="0" w:color="auto"/>
              <w:right w:val="single" w:sz="4" w:space="0" w:color="auto"/>
            </w:tcBorders>
            <w:shd w:val="clear" w:color="auto" w:fill="auto"/>
          </w:tcPr>
          <w:p w:rsidR="00BB5AF8" w:rsidRPr="001D626E" w:rsidRDefault="00BB5AF8" w:rsidP="00BB5AF8">
            <w:pPr>
              <w:jc w:val="center"/>
              <w:rPr>
                <w:rFonts w:cs="Times New Roman"/>
                <w:color w:val="000000"/>
              </w:rPr>
            </w:pPr>
            <w:r w:rsidRPr="001D626E">
              <w:rPr>
                <w:rFonts w:cs="Times New Roman"/>
                <w:color w:val="000000"/>
              </w:rPr>
              <w:t>0</w:t>
            </w:r>
          </w:p>
        </w:tc>
      </w:tr>
    </w:tbl>
    <w:p w:rsidR="001077DB" w:rsidRPr="001D626E" w:rsidRDefault="001077DB" w:rsidP="00E418E4">
      <w:pPr>
        <w:spacing w:line="240" w:lineRule="exact"/>
        <w:jc w:val="both"/>
        <w:rPr>
          <w:rFonts w:cs="Times New Roman"/>
        </w:rPr>
      </w:pPr>
    </w:p>
    <w:p w:rsidR="001D626E" w:rsidRPr="001D626E" w:rsidRDefault="001D626E" w:rsidP="001D626E">
      <w:pPr>
        <w:ind w:firstLine="708"/>
        <w:rPr>
          <w:rFonts w:cs="Times New Roman"/>
          <w:b/>
        </w:rPr>
      </w:pPr>
      <w:r w:rsidRPr="001D626E">
        <w:rPr>
          <w:rFonts w:cs="Times New Roman"/>
          <w:b/>
        </w:rPr>
        <w:t>2 Цели и задачи подпрограммы «Содержание муниципального жилищного фонда»</w:t>
      </w:r>
    </w:p>
    <w:p w:rsidR="001D626E" w:rsidRPr="001D626E" w:rsidRDefault="001D626E" w:rsidP="001D626E">
      <w:pPr>
        <w:pStyle w:val="NoSpacing"/>
        <w:rPr>
          <w:rFonts w:ascii="Times New Roman" w:hAnsi="Times New Roman"/>
          <w:b/>
          <w:sz w:val="24"/>
          <w:szCs w:val="24"/>
        </w:rPr>
      </w:pPr>
    </w:p>
    <w:p w:rsidR="001D626E" w:rsidRPr="001D626E" w:rsidRDefault="001D626E" w:rsidP="001D626E">
      <w:pPr>
        <w:pStyle w:val="NoSpacing"/>
        <w:ind w:firstLine="709"/>
        <w:jc w:val="both"/>
        <w:rPr>
          <w:rFonts w:ascii="Times New Roman" w:hAnsi="Times New Roman"/>
          <w:sz w:val="24"/>
          <w:szCs w:val="24"/>
        </w:rPr>
      </w:pPr>
      <w:r w:rsidRPr="001D626E">
        <w:rPr>
          <w:rFonts w:ascii="Times New Roman" w:hAnsi="Times New Roman"/>
          <w:sz w:val="24"/>
          <w:szCs w:val="24"/>
        </w:rPr>
        <w:t>2.1 Основной целью подпрограммы является обеспечение сохранности  муниципального жилищного фонда, соответствия жилых помещений муниципального жилищного фонда установленным санитарным и техническим правилам и нормам, иным требованиям законодательства Российской Федерации и Московской области.</w:t>
      </w:r>
    </w:p>
    <w:p w:rsidR="001D626E" w:rsidRPr="001D626E" w:rsidRDefault="001D626E" w:rsidP="001D626E">
      <w:pPr>
        <w:pStyle w:val="NoSpacing"/>
        <w:ind w:firstLine="709"/>
        <w:jc w:val="both"/>
        <w:rPr>
          <w:rFonts w:ascii="Times New Roman" w:hAnsi="Times New Roman"/>
          <w:sz w:val="24"/>
          <w:szCs w:val="24"/>
        </w:rPr>
      </w:pPr>
      <w:r w:rsidRPr="001D626E">
        <w:rPr>
          <w:rFonts w:ascii="Times New Roman" w:hAnsi="Times New Roman"/>
          <w:sz w:val="24"/>
          <w:szCs w:val="24"/>
        </w:rPr>
        <w:t xml:space="preserve">2.2 Для достижения поставленных целей в ходе выполнения подпрограммы решаются следующие основные задачи: </w:t>
      </w:r>
    </w:p>
    <w:p w:rsidR="001D626E" w:rsidRPr="001D626E" w:rsidRDefault="001D626E" w:rsidP="001D626E">
      <w:pPr>
        <w:pStyle w:val="NoSpacing"/>
        <w:numPr>
          <w:ilvl w:val="0"/>
          <w:numId w:val="20"/>
        </w:numPr>
        <w:jc w:val="both"/>
        <w:rPr>
          <w:rFonts w:ascii="Times New Roman" w:hAnsi="Times New Roman"/>
          <w:sz w:val="24"/>
          <w:szCs w:val="24"/>
        </w:rPr>
      </w:pPr>
      <w:r w:rsidRPr="001D626E">
        <w:rPr>
          <w:rFonts w:ascii="Times New Roman" w:hAnsi="Times New Roman"/>
          <w:sz w:val="24"/>
          <w:szCs w:val="24"/>
        </w:rPr>
        <w:t>ремонт муниципального жилищного фонда.</w:t>
      </w:r>
    </w:p>
    <w:p w:rsidR="001D626E" w:rsidRPr="001D626E" w:rsidRDefault="001D626E" w:rsidP="001D626E">
      <w:pPr>
        <w:pStyle w:val="NoSpacing"/>
        <w:ind w:firstLine="709"/>
        <w:jc w:val="both"/>
        <w:rPr>
          <w:rFonts w:ascii="Times New Roman" w:hAnsi="Times New Roman"/>
          <w:sz w:val="24"/>
          <w:szCs w:val="24"/>
        </w:rPr>
      </w:pPr>
      <w:r w:rsidRPr="001D626E">
        <w:rPr>
          <w:rFonts w:ascii="Times New Roman" w:hAnsi="Times New Roman"/>
          <w:sz w:val="24"/>
          <w:szCs w:val="24"/>
        </w:rPr>
        <w:t>2.2.1.Ремонт муниципального жилищного фонда.</w:t>
      </w:r>
    </w:p>
    <w:p w:rsidR="001D626E" w:rsidRPr="001D626E" w:rsidRDefault="001D626E" w:rsidP="001D626E">
      <w:pPr>
        <w:pStyle w:val="NoSpacing"/>
        <w:ind w:firstLine="709"/>
        <w:jc w:val="both"/>
        <w:rPr>
          <w:rFonts w:ascii="Times New Roman" w:hAnsi="Times New Roman"/>
          <w:sz w:val="24"/>
          <w:szCs w:val="24"/>
        </w:rPr>
      </w:pPr>
      <w:r w:rsidRPr="001D626E">
        <w:rPr>
          <w:rFonts w:ascii="Times New Roman" w:hAnsi="Times New Roman"/>
          <w:sz w:val="24"/>
          <w:szCs w:val="24"/>
        </w:rPr>
        <w:t xml:space="preserve">Ремонт муниципального жилищного фонда проводится ежегодно. Уполномоченным функциональным (отраслевым) органом Администрации городского округа Электросталь Московской области по организации исполнения указанной муниципальной функции является УГЖКХ. Отдельные полномочия по исполнению муниципальной функции переданы УГЖКХ подведомственному муниципальному казённому учреждению «Управление муниципального заказа» (далее – МУ «УМЗ»). Ремонт муниципального жилищного фонда осуществляется в соответствии с Административным регламентом исполнения муниципальной функции по организации содержания муниципального жилищного фонда на территории городского округа. </w:t>
      </w:r>
    </w:p>
    <w:p w:rsidR="001D626E" w:rsidRPr="001D626E" w:rsidRDefault="001D626E" w:rsidP="001D626E">
      <w:pPr>
        <w:pStyle w:val="NoSpacing"/>
        <w:ind w:firstLine="709"/>
        <w:jc w:val="both"/>
        <w:rPr>
          <w:rFonts w:ascii="Times New Roman" w:hAnsi="Times New Roman"/>
          <w:sz w:val="24"/>
          <w:szCs w:val="24"/>
        </w:rPr>
      </w:pPr>
      <w:r w:rsidRPr="001D626E">
        <w:rPr>
          <w:rFonts w:ascii="Times New Roman" w:hAnsi="Times New Roman"/>
          <w:sz w:val="24"/>
          <w:szCs w:val="24"/>
        </w:rPr>
        <w:t>Решение данной задачи основано на сборе и анализе информации:</w:t>
      </w:r>
    </w:p>
    <w:p w:rsidR="001D626E" w:rsidRPr="001D626E" w:rsidRDefault="001D626E" w:rsidP="001D626E">
      <w:pPr>
        <w:pStyle w:val="NoSpacing"/>
        <w:numPr>
          <w:ilvl w:val="0"/>
          <w:numId w:val="21"/>
        </w:numPr>
        <w:jc w:val="both"/>
        <w:rPr>
          <w:rFonts w:ascii="Times New Roman" w:hAnsi="Times New Roman"/>
          <w:sz w:val="24"/>
          <w:szCs w:val="24"/>
        </w:rPr>
      </w:pPr>
      <w:r w:rsidRPr="001D626E">
        <w:rPr>
          <w:rFonts w:ascii="Times New Roman" w:hAnsi="Times New Roman"/>
          <w:sz w:val="24"/>
          <w:szCs w:val="24"/>
        </w:rPr>
        <w:t>о способах управления многоквартирными домами, расположенными на территории городского округа;</w:t>
      </w:r>
    </w:p>
    <w:p w:rsidR="001D626E" w:rsidRPr="001D626E" w:rsidRDefault="001D626E" w:rsidP="001D626E">
      <w:pPr>
        <w:pStyle w:val="NoSpacing"/>
        <w:numPr>
          <w:ilvl w:val="0"/>
          <w:numId w:val="21"/>
        </w:numPr>
        <w:jc w:val="both"/>
        <w:rPr>
          <w:rFonts w:ascii="Times New Roman" w:hAnsi="Times New Roman"/>
          <w:sz w:val="24"/>
          <w:szCs w:val="24"/>
        </w:rPr>
      </w:pPr>
      <w:r w:rsidRPr="001D626E">
        <w:rPr>
          <w:rFonts w:ascii="Times New Roman" w:hAnsi="Times New Roman"/>
          <w:sz w:val="24"/>
          <w:szCs w:val="24"/>
        </w:rPr>
        <w:t>о товариществах собственников жилья, жилищных и жилищно-строительных кооперативах, иных специализированных кооперативах (далее – объединения собственников жилья), действующих на территории городского округа и о результатах их деятельности;</w:t>
      </w:r>
    </w:p>
    <w:p w:rsidR="001D626E" w:rsidRPr="001D626E" w:rsidRDefault="001D626E" w:rsidP="001D626E">
      <w:pPr>
        <w:pStyle w:val="NoSpacing"/>
        <w:numPr>
          <w:ilvl w:val="0"/>
          <w:numId w:val="21"/>
        </w:numPr>
        <w:jc w:val="both"/>
        <w:rPr>
          <w:rFonts w:ascii="Times New Roman" w:hAnsi="Times New Roman"/>
          <w:sz w:val="24"/>
          <w:szCs w:val="24"/>
        </w:rPr>
      </w:pPr>
      <w:r w:rsidRPr="001D626E">
        <w:rPr>
          <w:rFonts w:ascii="Times New Roman" w:hAnsi="Times New Roman"/>
          <w:sz w:val="24"/>
          <w:szCs w:val="24"/>
        </w:rPr>
        <w:t>об управляющих организациях и организациях, оказывающих услуги по содержанию и ремонту общего имущества собственников помещений в многоквартирных домах, их организационно-правовой форме;</w:t>
      </w:r>
    </w:p>
    <w:p w:rsidR="001D626E" w:rsidRPr="001D626E" w:rsidRDefault="001D626E" w:rsidP="001D626E">
      <w:pPr>
        <w:pStyle w:val="NoSpacing"/>
        <w:numPr>
          <w:ilvl w:val="0"/>
          <w:numId w:val="21"/>
        </w:numPr>
        <w:jc w:val="both"/>
        <w:rPr>
          <w:rFonts w:ascii="Times New Roman" w:hAnsi="Times New Roman"/>
          <w:b/>
          <w:sz w:val="24"/>
          <w:szCs w:val="24"/>
        </w:rPr>
      </w:pPr>
      <w:r w:rsidRPr="001D626E">
        <w:rPr>
          <w:rFonts w:ascii="Times New Roman" w:hAnsi="Times New Roman"/>
          <w:sz w:val="24"/>
          <w:szCs w:val="24"/>
        </w:rPr>
        <w:t>об эффективности деятельности управляющих организаций и организаций, оказывающих услуги по содержанию и ремонту общего имущества собственников помещений в многоквартирных домах;</w:t>
      </w:r>
    </w:p>
    <w:p w:rsidR="001D626E" w:rsidRPr="001D626E" w:rsidRDefault="001D626E" w:rsidP="001D626E">
      <w:pPr>
        <w:pStyle w:val="NoSpacing"/>
        <w:numPr>
          <w:ilvl w:val="0"/>
          <w:numId w:val="21"/>
        </w:numPr>
        <w:jc w:val="both"/>
        <w:rPr>
          <w:rFonts w:ascii="Times New Roman" w:hAnsi="Times New Roman"/>
          <w:sz w:val="24"/>
          <w:szCs w:val="24"/>
        </w:rPr>
      </w:pPr>
      <w:r w:rsidRPr="001D626E">
        <w:rPr>
          <w:rFonts w:ascii="Times New Roman" w:hAnsi="Times New Roman"/>
          <w:sz w:val="24"/>
          <w:szCs w:val="24"/>
        </w:rPr>
        <w:t>об конструктивных особенностях многоквартирных домов, оборудования их системами инженерного обеспечения и других показателей, характеризующих их качественное состояние;</w:t>
      </w:r>
    </w:p>
    <w:p w:rsidR="001D626E" w:rsidRPr="001D626E" w:rsidRDefault="001D626E" w:rsidP="001D626E">
      <w:pPr>
        <w:pStyle w:val="NoSpacing"/>
        <w:numPr>
          <w:ilvl w:val="0"/>
          <w:numId w:val="21"/>
        </w:numPr>
        <w:jc w:val="both"/>
        <w:rPr>
          <w:rFonts w:ascii="Times New Roman" w:hAnsi="Times New Roman"/>
          <w:sz w:val="24"/>
          <w:szCs w:val="24"/>
        </w:rPr>
      </w:pPr>
      <w:r w:rsidRPr="001D626E">
        <w:rPr>
          <w:rFonts w:ascii="Times New Roman" w:hAnsi="Times New Roman"/>
          <w:sz w:val="24"/>
          <w:szCs w:val="24"/>
        </w:rPr>
        <w:t>о проводимых работах по текущему и капитальному ремонту конструктивных элементов и инженерного оборудования многоквартирных домов;</w:t>
      </w:r>
    </w:p>
    <w:p w:rsidR="001D626E" w:rsidRPr="001D626E" w:rsidRDefault="001D626E" w:rsidP="001D626E">
      <w:pPr>
        <w:pStyle w:val="NoSpacing"/>
        <w:numPr>
          <w:ilvl w:val="0"/>
          <w:numId w:val="21"/>
        </w:numPr>
        <w:jc w:val="both"/>
        <w:rPr>
          <w:rFonts w:ascii="Times New Roman" w:hAnsi="Times New Roman"/>
          <w:sz w:val="24"/>
          <w:szCs w:val="24"/>
        </w:rPr>
      </w:pPr>
      <w:r w:rsidRPr="001D626E">
        <w:rPr>
          <w:rFonts w:ascii="Times New Roman" w:hAnsi="Times New Roman"/>
          <w:sz w:val="24"/>
          <w:szCs w:val="24"/>
        </w:rPr>
        <w:t>о выполнении мероприятий по энергосбережению и энергоэффективности в отношении общего имущества собственников помещений в многоквартирных домах;</w:t>
      </w:r>
    </w:p>
    <w:p w:rsidR="001D626E" w:rsidRPr="001D626E" w:rsidRDefault="001D626E" w:rsidP="001D626E">
      <w:pPr>
        <w:pStyle w:val="NoSpacing"/>
        <w:numPr>
          <w:ilvl w:val="0"/>
          <w:numId w:val="21"/>
        </w:numPr>
        <w:jc w:val="both"/>
        <w:rPr>
          <w:rFonts w:ascii="Times New Roman" w:hAnsi="Times New Roman"/>
          <w:b/>
          <w:sz w:val="24"/>
          <w:szCs w:val="24"/>
        </w:rPr>
      </w:pPr>
      <w:r w:rsidRPr="001D626E">
        <w:rPr>
          <w:rFonts w:ascii="Times New Roman" w:hAnsi="Times New Roman"/>
          <w:sz w:val="24"/>
          <w:szCs w:val="24"/>
        </w:rPr>
        <w:t>о состоянии приборного учёта потребляемых коммунальных ресурсах в многоквартирных домах;</w:t>
      </w:r>
    </w:p>
    <w:p w:rsidR="001D626E" w:rsidRPr="001D626E" w:rsidRDefault="001D626E" w:rsidP="001D626E">
      <w:pPr>
        <w:pStyle w:val="NoSpacing"/>
        <w:numPr>
          <w:ilvl w:val="0"/>
          <w:numId w:val="21"/>
        </w:numPr>
        <w:jc w:val="both"/>
        <w:rPr>
          <w:rFonts w:ascii="Times New Roman" w:hAnsi="Times New Roman"/>
          <w:sz w:val="24"/>
          <w:szCs w:val="24"/>
        </w:rPr>
      </w:pPr>
      <w:r w:rsidRPr="001D626E">
        <w:rPr>
          <w:rFonts w:ascii="Times New Roman" w:hAnsi="Times New Roman"/>
          <w:sz w:val="24"/>
          <w:szCs w:val="24"/>
        </w:rPr>
        <w:t>о количественных показателях по жилым помещениям муниципального жилищного фонда и проводимых в них ремонтных работах;</w:t>
      </w:r>
    </w:p>
    <w:p w:rsidR="001D626E" w:rsidRPr="001D626E" w:rsidRDefault="001D626E" w:rsidP="001D626E">
      <w:pPr>
        <w:pStyle w:val="NoSpacing"/>
        <w:numPr>
          <w:ilvl w:val="0"/>
          <w:numId w:val="21"/>
        </w:numPr>
        <w:jc w:val="both"/>
        <w:rPr>
          <w:rFonts w:ascii="Times New Roman" w:hAnsi="Times New Roman"/>
          <w:sz w:val="24"/>
          <w:szCs w:val="24"/>
        </w:rPr>
      </w:pPr>
      <w:r w:rsidRPr="001D626E">
        <w:rPr>
          <w:rFonts w:ascii="Times New Roman" w:hAnsi="Times New Roman"/>
          <w:sz w:val="24"/>
          <w:szCs w:val="24"/>
        </w:rPr>
        <w:t>о замене газоиспользующего оборудования в помещениях муниципального жилищного фонда;</w:t>
      </w:r>
    </w:p>
    <w:p w:rsidR="001D626E" w:rsidRPr="001D626E" w:rsidRDefault="001D626E" w:rsidP="001D626E">
      <w:pPr>
        <w:pStyle w:val="NoSpacing"/>
        <w:numPr>
          <w:ilvl w:val="0"/>
          <w:numId w:val="21"/>
        </w:numPr>
        <w:jc w:val="both"/>
        <w:rPr>
          <w:rFonts w:ascii="Times New Roman" w:hAnsi="Times New Roman"/>
          <w:sz w:val="24"/>
          <w:szCs w:val="24"/>
        </w:rPr>
      </w:pPr>
      <w:r w:rsidRPr="001D626E">
        <w:rPr>
          <w:rFonts w:ascii="Times New Roman" w:hAnsi="Times New Roman"/>
          <w:sz w:val="24"/>
          <w:szCs w:val="24"/>
        </w:rPr>
        <w:t>о выданных предписаниях и наложенных штрафах территориальными органами, осуществляющими государственный контроль за использованием и сохранностью жилищного фонда, соблюдением правил содержания общего имущества собственников помещений в многоквартирном доме, на объединения собственников жилья и (или) управляющие организации, выбранные собственниками помещений в многоквартирных домах;</w:t>
      </w:r>
    </w:p>
    <w:p w:rsidR="001D626E" w:rsidRPr="001D626E" w:rsidRDefault="001D626E" w:rsidP="001D626E">
      <w:pPr>
        <w:pStyle w:val="NoSpacing"/>
        <w:numPr>
          <w:ilvl w:val="0"/>
          <w:numId w:val="21"/>
        </w:numPr>
        <w:jc w:val="both"/>
        <w:rPr>
          <w:rFonts w:ascii="Times New Roman" w:hAnsi="Times New Roman"/>
          <w:sz w:val="24"/>
          <w:szCs w:val="24"/>
        </w:rPr>
      </w:pPr>
      <w:r w:rsidRPr="001D626E">
        <w:rPr>
          <w:rFonts w:ascii="Times New Roman" w:hAnsi="Times New Roman"/>
          <w:sz w:val="24"/>
          <w:szCs w:val="24"/>
        </w:rPr>
        <w:t>об авариях, технических инцидентах, произошедших в многоквартирных домах;</w:t>
      </w:r>
    </w:p>
    <w:p w:rsidR="001D626E" w:rsidRPr="001D626E" w:rsidRDefault="001D626E" w:rsidP="001D626E">
      <w:pPr>
        <w:pStyle w:val="NoSpacing"/>
        <w:numPr>
          <w:ilvl w:val="0"/>
          <w:numId w:val="21"/>
        </w:numPr>
        <w:jc w:val="both"/>
        <w:rPr>
          <w:rFonts w:ascii="Times New Roman" w:hAnsi="Times New Roman"/>
          <w:sz w:val="24"/>
          <w:szCs w:val="24"/>
        </w:rPr>
      </w:pPr>
      <w:r w:rsidRPr="001D626E">
        <w:rPr>
          <w:rFonts w:ascii="Times New Roman" w:hAnsi="Times New Roman"/>
          <w:sz w:val="24"/>
          <w:szCs w:val="24"/>
        </w:rPr>
        <w:t>о строительстве многоквартирных домов и сдаче вновь построенных многоквартирных домов в эксплуатацию на территории городского округа;</w:t>
      </w:r>
    </w:p>
    <w:p w:rsidR="001D626E" w:rsidRPr="001D626E" w:rsidRDefault="001D626E" w:rsidP="001D626E">
      <w:pPr>
        <w:pStyle w:val="NoSpacing"/>
        <w:numPr>
          <w:ilvl w:val="0"/>
          <w:numId w:val="21"/>
        </w:numPr>
        <w:jc w:val="both"/>
        <w:rPr>
          <w:rFonts w:ascii="Times New Roman" w:hAnsi="Times New Roman"/>
          <w:sz w:val="24"/>
          <w:szCs w:val="24"/>
        </w:rPr>
      </w:pPr>
      <w:r w:rsidRPr="001D626E">
        <w:rPr>
          <w:rFonts w:ascii="Times New Roman" w:hAnsi="Times New Roman"/>
          <w:sz w:val="24"/>
          <w:szCs w:val="24"/>
        </w:rPr>
        <w:t>о жалобах, поступающих от собственников помещений и нанимателей жилых помещений по договорам социального найма и договорам найма жилых помещений муниципального жилищного фонда, на качество и периодичность оказываемых услуг и проводимых работ по управлению многоквартирными домами, содержанию и ремонту общего имущества собственников помещений в многоквартирном доме, о мерах, принимаемых по устранению выявленных недостатков;</w:t>
      </w:r>
    </w:p>
    <w:p w:rsidR="001D626E" w:rsidRPr="001D626E" w:rsidRDefault="001D626E" w:rsidP="001D626E">
      <w:pPr>
        <w:pStyle w:val="NoSpacing"/>
        <w:numPr>
          <w:ilvl w:val="0"/>
          <w:numId w:val="21"/>
        </w:numPr>
        <w:jc w:val="both"/>
        <w:rPr>
          <w:rFonts w:ascii="Times New Roman" w:hAnsi="Times New Roman"/>
          <w:sz w:val="24"/>
          <w:szCs w:val="24"/>
        </w:rPr>
      </w:pPr>
      <w:r w:rsidRPr="001D626E">
        <w:rPr>
          <w:rFonts w:ascii="Times New Roman" w:hAnsi="Times New Roman"/>
          <w:sz w:val="24"/>
          <w:szCs w:val="24"/>
        </w:rPr>
        <w:t>об иных показателях, характеризующих качество использования и сохранность муниципального жилищного фонда, соответствие жилых помещений данного фонда установленным санитарным и техническим правилам и нормам, иным требованиям законодательства.</w:t>
      </w:r>
    </w:p>
    <w:p w:rsidR="001D626E" w:rsidRPr="001D626E" w:rsidRDefault="001D626E" w:rsidP="001D626E">
      <w:pPr>
        <w:pStyle w:val="NoSpacing"/>
        <w:ind w:firstLine="709"/>
        <w:jc w:val="both"/>
        <w:rPr>
          <w:rFonts w:ascii="Times New Roman" w:hAnsi="Times New Roman"/>
          <w:sz w:val="24"/>
          <w:szCs w:val="24"/>
        </w:rPr>
      </w:pPr>
      <w:r w:rsidRPr="001D626E">
        <w:rPr>
          <w:rFonts w:ascii="Times New Roman" w:hAnsi="Times New Roman"/>
          <w:color w:val="000000"/>
          <w:sz w:val="24"/>
          <w:szCs w:val="24"/>
        </w:rPr>
        <w:t xml:space="preserve">Результатом выполнения административного действия является наличие у специалистов отдела жилищной инфраструктуры УГЖКХ (далее – ОЖИ УГЖКХ) оперативной и прогнозной информации, проведение ими необходимых расчётов, для доведения результатов полученного анализа до должностных лиц Администрации городского округа, с целью принятия последними управленческих решений по использованию и сохранности муниципального жилищного фонда, обеспечению </w:t>
      </w:r>
      <w:r w:rsidRPr="001D626E">
        <w:rPr>
          <w:rFonts w:ascii="Times New Roman" w:hAnsi="Times New Roman"/>
          <w:sz w:val="24"/>
          <w:szCs w:val="24"/>
        </w:rPr>
        <w:t>соответствия жилых помещений данного фонда установленным санитарным и техническим правилам и нормам, иным требованиям законодательства.</w:t>
      </w:r>
    </w:p>
    <w:p w:rsidR="001D626E" w:rsidRPr="001D626E" w:rsidRDefault="001D626E" w:rsidP="001D626E">
      <w:pPr>
        <w:pStyle w:val="NoSpacing"/>
        <w:ind w:firstLine="709"/>
        <w:jc w:val="both"/>
        <w:rPr>
          <w:rFonts w:ascii="Times New Roman" w:hAnsi="Times New Roman"/>
          <w:sz w:val="24"/>
          <w:szCs w:val="24"/>
        </w:rPr>
      </w:pPr>
      <w:r w:rsidRPr="001D626E">
        <w:rPr>
          <w:rFonts w:ascii="Times New Roman" w:hAnsi="Times New Roman"/>
          <w:sz w:val="24"/>
          <w:szCs w:val="24"/>
        </w:rPr>
        <w:t>Организация проведения работ по  ремонту жилых помещений муниципального жилищного фонда осуществляется на основе следующих принципов:</w:t>
      </w:r>
    </w:p>
    <w:p w:rsidR="001D626E" w:rsidRPr="001D626E" w:rsidRDefault="001D626E" w:rsidP="001D626E">
      <w:pPr>
        <w:pStyle w:val="NoSpacing"/>
        <w:numPr>
          <w:ilvl w:val="0"/>
          <w:numId w:val="22"/>
        </w:numPr>
        <w:jc w:val="both"/>
        <w:rPr>
          <w:rFonts w:ascii="Times New Roman" w:hAnsi="Times New Roman"/>
          <w:sz w:val="24"/>
          <w:szCs w:val="24"/>
        </w:rPr>
      </w:pPr>
      <w:r w:rsidRPr="001D626E">
        <w:rPr>
          <w:rFonts w:ascii="Times New Roman" w:hAnsi="Times New Roman"/>
          <w:sz w:val="24"/>
          <w:szCs w:val="24"/>
        </w:rPr>
        <w:t>соблюдение полноты и достоверности информации о необходимости проведения  ремонта жилого помещения муниципального жилищного фонда;</w:t>
      </w:r>
    </w:p>
    <w:p w:rsidR="001D626E" w:rsidRPr="001D626E" w:rsidRDefault="001D626E" w:rsidP="001D626E">
      <w:pPr>
        <w:pStyle w:val="NoSpacing"/>
        <w:numPr>
          <w:ilvl w:val="0"/>
          <w:numId w:val="22"/>
        </w:numPr>
        <w:jc w:val="both"/>
        <w:rPr>
          <w:rFonts w:ascii="Times New Roman" w:hAnsi="Times New Roman"/>
          <w:sz w:val="24"/>
          <w:szCs w:val="24"/>
        </w:rPr>
      </w:pPr>
      <w:r w:rsidRPr="001D626E">
        <w:rPr>
          <w:rFonts w:ascii="Times New Roman" w:hAnsi="Times New Roman"/>
          <w:sz w:val="24"/>
          <w:szCs w:val="24"/>
        </w:rPr>
        <w:t>прозрачность и обоснованность решений органов местного самоуправления городского округа о проведении ремонта жилого помещения муниципального жилищного фонда;</w:t>
      </w:r>
    </w:p>
    <w:p w:rsidR="001D626E" w:rsidRPr="001D626E" w:rsidRDefault="001D626E" w:rsidP="001D626E">
      <w:pPr>
        <w:pStyle w:val="NoSpacing"/>
        <w:numPr>
          <w:ilvl w:val="0"/>
          <w:numId w:val="22"/>
        </w:numPr>
        <w:jc w:val="both"/>
        <w:rPr>
          <w:rFonts w:ascii="Times New Roman" w:hAnsi="Times New Roman"/>
          <w:sz w:val="24"/>
          <w:szCs w:val="24"/>
        </w:rPr>
      </w:pPr>
      <w:r w:rsidRPr="001D626E">
        <w:rPr>
          <w:rFonts w:ascii="Times New Roman" w:hAnsi="Times New Roman"/>
          <w:sz w:val="24"/>
          <w:szCs w:val="24"/>
        </w:rPr>
        <w:t>приоритет комплексности работ и ресурсосбережения при проведении  ремонта жилого помещения муниципального жилищного фонда, а также приоритет тех работ, от которых зависит безопасность проживания граждан в жилых помещениях муниципального жилищного фонда;</w:t>
      </w:r>
    </w:p>
    <w:p w:rsidR="001D626E" w:rsidRPr="001D626E" w:rsidRDefault="001D626E" w:rsidP="001D626E">
      <w:pPr>
        <w:pStyle w:val="NoSpacing"/>
        <w:numPr>
          <w:ilvl w:val="0"/>
          <w:numId w:val="22"/>
        </w:numPr>
        <w:jc w:val="both"/>
        <w:rPr>
          <w:rFonts w:ascii="Times New Roman" w:hAnsi="Times New Roman"/>
          <w:sz w:val="24"/>
          <w:szCs w:val="24"/>
        </w:rPr>
      </w:pPr>
      <w:r w:rsidRPr="001D626E">
        <w:rPr>
          <w:rFonts w:ascii="Times New Roman" w:hAnsi="Times New Roman"/>
          <w:sz w:val="24"/>
          <w:szCs w:val="24"/>
        </w:rPr>
        <w:t>высокая степень готовности к проведению  ремонта жилого помещения муниципального жилищного фонда на стадии начала проведения работ по  ремонту жилого помещения муниципального жилищного фонда;</w:t>
      </w:r>
    </w:p>
    <w:p w:rsidR="001D626E" w:rsidRPr="001D626E" w:rsidRDefault="001D626E" w:rsidP="001D626E">
      <w:pPr>
        <w:pStyle w:val="NoSpacing"/>
        <w:numPr>
          <w:ilvl w:val="0"/>
          <w:numId w:val="22"/>
        </w:numPr>
        <w:jc w:val="both"/>
        <w:rPr>
          <w:rFonts w:ascii="Times New Roman" w:hAnsi="Times New Roman"/>
          <w:sz w:val="24"/>
          <w:szCs w:val="24"/>
        </w:rPr>
      </w:pPr>
      <w:r w:rsidRPr="001D626E">
        <w:rPr>
          <w:rFonts w:ascii="Times New Roman" w:hAnsi="Times New Roman"/>
          <w:sz w:val="24"/>
          <w:szCs w:val="24"/>
        </w:rPr>
        <w:t>эффективность расходования средств бюджета городского округа, направляемых на ремонт жилых помещений муниципального жилищного фонда.</w:t>
      </w:r>
    </w:p>
    <w:p w:rsidR="001D626E" w:rsidRPr="001D626E" w:rsidRDefault="001D626E" w:rsidP="001D626E">
      <w:pPr>
        <w:pStyle w:val="NoSpacing"/>
        <w:ind w:firstLine="709"/>
        <w:jc w:val="both"/>
        <w:rPr>
          <w:rFonts w:ascii="Times New Roman" w:hAnsi="Times New Roman"/>
          <w:sz w:val="24"/>
          <w:szCs w:val="24"/>
        </w:rPr>
      </w:pPr>
      <w:r w:rsidRPr="001D626E">
        <w:rPr>
          <w:rFonts w:ascii="Times New Roman" w:hAnsi="Times New Roman"/>
          <w:color w:val="000000"/>
          <w:sz w:val="24"/>
          <w:szCs w:val="24"/>
        </w:rPr>
        <w:t xml:space="preserve">Основанием для </w:t>
      </w:r>
      <w:r w:rsidRPr="001D626E">
        <w:rPr>
          <w:rFonts w:ascii="Times New Roman" w:hAnsi="Times New Roman"/>
          <w:sz w:val="24"/>
          <w:szCs w:val="24"/>
        </w:rPr>
        <w:t>планирования работ по  ремонту жилых помещений муниципального жилищного фонда</w:t>
      </w:r>
      <w:r w:rsidRPr="001D626E">
        <w:rPr>
          <w:rFonts w:ascii="Times New Roman" w:hAnsi="Times New Roman"/>
          <w:color w:val="000000"/>
          <w:sz w:val="24"/>
          <w:szCs w:val="24"/>
        </w:rPr>
        <w:t xml:space="preserve"> и формирования потребности в финансировании работ по капитальному ремонту </w:t>
      </w:r>
      <w:r w:rsidRPr="001D626E">
        <w:rPr>
          <w:rFonts w:ascii="Times New Roman" w:hAnsi="Times New Roman"/>
          <w:sz w:val="24"/>
          <w:szCs w:val="24"/>
        </w:rPr>
        <w:t>жилых помещений муниципального жилищного фонда являются:</w:t>
      </w:r>
    </w:p>
    <w:p w:rsidR="001D626E" w:rsidRPr="001D626E" w:rsidRDefault="001D626E" w:rsidP="001D626E">
      <w:pPr>
        <w:pStyle w:val="NoSpacing"/>
        <w:numPr>
          <w:ilvl w:val="0"/>
          <w:numId w:val="23"/>
        </w:numPr>
        <w:jc w:val="both"/>
        <w:rPr>
          <w:rFonts w:ascii="Times New Roman" w:hAnsi="Times New Roman"/>
          <w:sz w:val="24"/>
          <w:szCs w:val="24"/>
        </w:rPr>
      </w:pPr>
      <w:r w:rsidRPr="001D626E">
        <w:rPr>
          <w:rFonts w:ascii="Times New Roman" w:hAnsi="Times New Roman"/>
          <w:sz w:val="24"/>
          <w:szCs w:val="24"/>
        </w:rPr>
        <w:t>указание Главы городского округа о необходимости проведения  ремонта жилого помещения муниципального жилищного фонда и акт осмотра данного жилого помещения, подтверждающий факт необходимости проведения капитального ремонта;</w:t>
      </w:r>
    </w:p>
    <w:p w:rsidR="001D626E" w:rsidRPr="001D626E" w:rsidRDefault="001D626E" w:rsidP="001D626E">
      <w:pPr>
        <w:pStyle w:val="NoSpacing"/>
        <w:numPr>
          <w:ilvl w:val="0"/>
          <w:numId w:val="23"/>
        </w:numPr>
        <w:jc w:val="both"/>
        <w:rPr>
          <w:rFonts w:ascii="Times New Roman" w:hAnsi="Times New Roman"/>
          <w:color w:val="000000"/>
          <w:sz w:val="24"/>
          <w:szCs w:val="24"/>
        </w:rPr>
      </w:pPr>
      <w:r w:rsidRPr="001D626E">
        <w:rPr>
          <w:rFonts w:ascii="Times New Roman" w:hAnsi="Times New Roman"/>
          <w:sz w:val="24"/>
          <w:szCs w:val="24"/>
        </w:rPr>
        <w:t>указание заместителя Главы Администрации городского округа, отвечающего за жилищно-коммунальное хозяйство городского округа, о необходимости проведения  ремонта жилого помещения муниципального жилищного фонда и акт осмотра данного жилого помещения, подтверждающий факт необходимости проведения  ремонта;</w:t>
      </w:r>
    </w:p>
    <w:p w:rsidR="001D626E" w:rsidRPr="001D626E" w:rsidRDefault="001D626E" w:rsidP="001D626E">
      <w:pPr>
        <w:pStyle w:val="NoSpacing"/>
        <w:numPr>
          <w:ilvl w:val="0"/>
          <w:numId w:val="23"/>
        </w:numPr>
        <w:jc w:val="both"/>
        <w:rPr>
          <w:rFonts w:ascii="Times New Roman" w:hAnsi="Times New Roman"/>
          <w:color w:val="000000"/>
          <w:sz w:val="24"/>
          <w:szCs w:val="24"/>
        </w:rPr>
      </w:pPr>
      <w:r w:rsidRPr="001D626E">
        <w:rPr>
          <w:rFonts w:ascii="Times New Roman" w:hAnsi="Times New Roman"/>
          <w:sz w:val="24"/>
          <w:szCs w:val="24"/>
        </w:rPr>
        <w:t>указание заместителя Главы Администрации городского округа - Председателя комитета имущественных отношений Администрации городского округа о необходимости проведения  ремонта жилого помещения муниципального жилищного фонда и акт осмотра данного жилого помещения, подтверждающий факт необходимости проведения  ремонта;</w:t>
      </w:r>
    </w:p>
    <w:p w:rsidR="001D626E" w:rsidRPr="001D626E" w:rsidRDefault="001D626E" w:rsidP="001D626E">
      <w:pPr>
        <w:pStyle w:val="NoSpacing"/>
        <w:numPr>
          <w:ilvl w:val="0"/>
          <w:numId w:val="23"/>
        </w:numPr>
        <w:jc w:val="both"/>
        <w:rPr>
          <w:rFonts w:ascii="Times New Roman" w:hAnsi="Times New Roman"/>
          <w:color w:val="000000"/>
          <w:sz w:val="24"/>
          <w:szCs w:val="24"/>
        </w:rPr>
      </w:pPr>
      <w:r w:rsidRPr="001D626E">
        <w:rPr>
          <w:rFonts w:ascii="Times New Roman" w:hAnsi="Times New Roman"/>
          <w:color w:val="000000"/>
          <w:sz w:val="24"/>
          <w:szCs w:val="24"/>
        </w:rPr>
        <w:t>решение начальника УГЖКХ</w:t>
      </w:r>
      <w:r w:rsidRPr="001D626E">
        <w:rPr>
          <w:rFonts w:ascii="Times New Roman" w:hAnsi="Times New Roman"/>
          <w:sz w:val="24"/>
          <w:szCs w:val="24"/>
        </w:rPr>
        <w:t xml:space="preserve"> о необходимости проведения  ремонта жилого помещения муниципального жилищного фонда и акт осмотра данного жилого помещения, подтверждающий факт необходимости проведения  ремонта;</w:t>
      </w:r>
    </w:p>
    <w:p w:rsidR="001D626E" w:rsidRPr="001D626E" w:rsidRDefault="001D626E" w:rsidP="001D626E">
      <w:pPr>
        <w:pStyle w:val="NoSpacing"/>
        <w:numPr>
          <w:ilvl w:val="0"/>
          <w:numId w:val="23"/>
        </w:numPr>
        <w:jc w:val="both"/>
        <w:rPr>
          <w:rFonts w:ascii="Times New Roman" w:hAnsi="Times New Roman"/>
          <w:color w:val="000000"/>
          <w:sz w:val="24"/>
          <w:szCs w:val="24"/>
        </w:rPr>
      </w:pPr>
      <w:r w:rsidRPr="001D626E">
        <w:rPr>
          <w:rFonts w:ascii="Times New Roman" w:hAnsi="Times New Roman"/>
          <w:color w:val="000000"/>
          <w:sz w:val="24"/>
          <w:szCs w:val="24"/>
        </w:rPr>
        <w:t>обращение начальника МУ «УМЗ» на имя начальника УГЖКХ</w:t>
      </w:r>
      <w:r w:rsidRPr="001D626E">
        <w:rPr>
          <w:rFonts w:ascii="Times New Roman" w:hAnsi="Times New Roman"/>
          <w:sz w:val="24"/>
          <w:szCs w:val="24"/>
        </w:rPr>
        <w:t xml:space="preserve"> о необходимости проведения ремонта жилого помещения муниципального жилищного фонда и акт осмотра данного жилого помещения, подтверждающий факт необходимости проведения  ремонта;</w:t>
      </w:r>
    </w:p>
    <w:p w:rsidR="001D626E" w:rsidRPr="001D626E" w:rsidRDefault="001D626E" w:rsidP="001D626E">
      <w:pPr>
        <w:pStyle w:val="NoSpacing"/>
        <w:numPr>
          <w:ilvl w:val="0"/>
          <w:numId w:val="23"/>
        </w:numPr>
        <w:jc w:val="both"/>
        <w:rPr>
          <w:rFonts w:ascii="Times New Roman" w:hAnsi="Times New Roman"/>
          <w:sz w:val="24"/>
          <w:szCs w:val="24"/>
        </w:rPr>
      </w:pPr>
      <w:r w:rsidRPr="001D626E">
        <w:rPr>
          <w:rFonts w:ascii="Times New Roman" w:hAnsi="Times New Roman"/>
          <w:color w:val="000000"/>
          <w:sz w:val="24"/>
          <w:szCs w:val="24"/>
        </w:rPr>
        <w:t>заключение специализированной организации, вынесенное на основании проведённой строительно-технической экспертизы</w:t>
      </w:r>
      <w:r w:rsidRPr="001D626E">
        <w:rPr>
          <w:rFonts w:ascii="Times New Roman" w:hAnsi="Times New Roman"/>
          <w:sz w:val="24"/>
          <w:szCs w:val="24"/>
        </w:rPr>
        <w:t xml:space="preserve"> жилого помещения муниципального жилищного фонда, в котором указана необходимость проведения  ремонта;</w:t>
      </w:r>
    </w:p>
    <w:p w:rsidR="001D626E" w:rsidRPr="001D626E" w:rsidRDefault="001D626E" w:rsidP="001D626E">
      <w:pPr>
        <w:pStyle w:val="NoSpacing"/>
        <w:numPr>
          <w:ilvl w:val="0"/>
          <w:numId w:val="23"/>
        </w:numPr>
        <w:jc w:val="both"/>
        <w:rPr>
          <w:rFonts w:ascii="Times New Roman" w:hAnsi="Times New Roman"/>
          <w:sz w:val="24"/>
          <w:szCs w:val="24"/>
        </w:rPr>
      </w:pPr>
      <w:r w:rsidRPr="001D626E">
        <w:rPr>
          <w:rFonts w:ascii="Times New Roman" w:hAnsi="Times New Roman"/>
          <w:sz w:val="24"/>
          <w:szCs w:val="24"/>
        </w:rPr>
        <w:t>предписание, выданное федеральным органом исполнительной власти, органом государственной власти Московской области, уполномоченным осуществлять государственный контроль за использованием и сохранностью жилищного фонда в соответствии с федеральными законами и иными нормативными правовыми актами Российской Федерации;</w:t>
      </w:r>
    </w:p>
    <w:p w:rsidR="001D626E" w:rsidRPr="001D626E" w:rsidRDefault="001D626E" w:rsidP="001D626E">
      <w:pPr>
        <w:pStyle w:val="NoSpacing"/>
        <w:numPr>
          <w:ilvl w:val="0"/>
          <w:numId w:val="23"/>
        </w:numPr>
        <w:jc w:val="both"/>
        <w:rPr>
          <w:rFonts w:ascii="Times New Roman" w:hAnsi="Times New Roman"/>
          <w:sz w:val="24"/>
          <w:szCs w:val="24"/>
        </w:rPr>
      </w:pPr>
      <w:r w:rsidRPr="001D626E">
        <w:rPr>
          <w:rFonts w:ascii="Times New Roman" w:hAnsi="Times New Roman"/>
          <w:sz w:val="24"/>
          <w:szCs w:val="24"/>
        </w:rPr>
        <w:t>судебный акт, вынесенный о понуждении городского округа к проведению ремонта жилого помещения муниципального жилищного фонда или возмещении вреда, причинённого незаконными действиями (бездействием) структурных подразделений или функциональных (отраслевых) органов Администрации городского округа или их должностными лицами, в том числе издание муниципального правового акта, не соответствующего закону или иному нормативному правовому акту, а также судебные акты по иным искам о взыскании денежных средств за счёт казны городского округа;</w:t>
      </w:r>
    </w:p>
    <w:p w:rsidR="001D626E" w:rsidRPr="001D626E" w:rsidRDefault="001D626E" w:rsidP="001D626E">
      <w:pPr>
        <w:pStyle w:val="NoSpacing"/>
        <w:numPr>
          <w:ilvl w:val="0"/>
          <w:numId w:val="23"/>
        </w:numPr>
        <w:jc w:val="both"/>
        <w:rPr>
          <w:rFonts w:ascii="Times New Roman" w:hAnsi="Times New Roman"/>
          <w:sz w:val="24"/>
          <w:szCs w:val="24"/>
        </w:rPr>
      </w:pPr>
      <w:r w:rsidRPr="001D626E">
        <w:rPr>
          <w:rFonts w:ascii="Times New Roman" w:hAnsi="Times New Roman"/>
          <w:sz w:val="24"/>
          <w:szCs w:val="24"/>
        </w:rPr>
        <w:t>заключение специализированной организации о необходимости замены оборудования, предназначенного для предоставления коммунальных услуг и расположенного в жилом помещении муниципального жилищного фонда;</w:t>
      </w:r>
    </w:p>
    <w:p w:rsidR="001D626E" w:rsidRPr="001D626E" w:rsidRDefault="001D626E" w:rsidP="001D626E">
      <w:pPr>
        <w:pStyle w:val="NoSpacing"/>
        <w:numPr>
          <w:ilvl w:val="0"/>
          <w:numId w:val="23"/>
        </w:numPr>
        <w:jc w:val="both"/>
        <w:rPr>
          <w:rFonts w:ascii="Times New Roman" w:hAnsi="Times New Roman"/>
          <w:sz w:val="24"/>
          <w:szCs w:val="24"/>
        </w:rPr>
      </w:pPr>
      <w:r w:rsidRPr="001D626E">
        <w:rPr>
          <w:rFonts w:ascii="Times New Roman" w:hAnsi="Times New Roman"/>
          <w:sz w:val="24"/>
          <w:szCs w:val="24"/>
        </w:rPr>
        <w:t>иные основания, подтверждающие обязанность органа местного самоуправления городского округа и необходимость проведения  ремонта жилого помещения муниципального жилищного фонда.</w:t>
      </w:r>
    </w:p>
    <w:p w:rsidR="001D626E" w:rsidRPr="001D626E" w:rsidRDefault="001D626E" w:rsidP="001D626E">
      <w:pPr>
        <w:pStyle w:val="NoSpacing"/>
        <w:ind w:firstLine="709"/>
        <w:jc w:val="both"/>
        <w:rPr>
          <w:rFonts w:ascii="Times New Roman" w:hAnsi="Times New Roman"/>
          <w:sz w:val="24"/>
          <w:szCs w:val="24"/>
        </w:rPr>
      </w:pPr>
      <w:r w:rsidRPr="001D626E">
        <w:rPr>
          <w:rFonts w:ascii="Times New Roman" w:hAnsi="Times New Roman"/>
          <w:sz w:val="24"/>
          <w:szCs w:val="24"/>
        </w:rPr>
        <w:t>Работы по ремонту помещений муниципального жилищного фонда включаются в Перечень работ по  ремонту жилищного фонда – документ, содержащий информацию о видах, объёмах и стоимости работ по капитальному ремонту жилищного фонда за счёт средств бюджета городского округа на календарный год. Перечень работ по  ремонту жилищного фонда на следующий год утверждается распоряжением Администрации городского округа до 31 декабря текущего года.</w:t>
      </w:r>
    </w:p>
    <w:p w:rsidR="001D626E" w:rsidRPr="001D626E" w:rsidRDefault="001D626E" w:rsidP="001D626E">
      <w:pPr>
        <w:jc w:val="both"/>
        <w:rPr>
          <w:rFonts w:cs="Times New Roman"/>
          <w:b/>
        </w:rPr>
      </w:pPr>
    </w:p>
    <w:p w:rsidR="001D626E" w:rsidRPr="001D626E" w:rsidRDefault="001D626E" w:rsidP="001D626E">
      <w:pPr>
        <w:ind w:firstLine="709"/>
        <w:rPr>
          <w:rFonts w:cs="Times New Roman"/>
          <w:b/>
        </w:rPr>
      </w:pPr>
      <w:r w:rsidRPr="001D626E">
        <w:rPr>
          <w:rFonts w:cs="Times New Roman"/>
          <w:b/>
        </w:rPr>
        <w:t xml:space="preserve">3 Характеристика проблем и мероприятий подпрограммы«Содержание муниципального жилищного фонда»   </w:t>
      </w:r>
    </w:p>
    <w:p w:rsidR="001D626E" w:rsidRPr="001D626E" w:rsidRDefault="001D626E" w:rsidP="001D626E">
      <w:pPr>
        <w:jc w:val="both"/>
        <w:rPr>
          <w:rFonts w:cs="Times New Roman"/>
        </w:rPr>
      </w:pPr>
    </w:p>
    <w:p w:rsidR="001D626E" w:rsidRPr="001D626E" w:rsidRDefault="001D626E" w:rsidP="001D626E">
      <w:pPr>
        <w:ind w:firstLine="709"/>
        <w:jc w:val="both"/>
        <w:rPr>
          <w:rFonts w:cs="Times New Roman"/>
        </w:rPr>
      </w:pPr>
      <w:r w:rsidRPr="001D626E">
        <w:rPr>
          <w:rFonts w:cs="Times New Roman"/>
        </w:rPr>
        <w:t>Городской округ Электросталь Московской области (далее – городской округ)  владеет жилыми помещениями, которые предоставляются гражданам по договорам социального найма или найма жилого помещения муниципального жилищного фонда. Реализация прав граждан на приватизацию жилых помещений муниципального жилищного фонда приводит к ежегодному уменьшению муниципального жилищного фонда на 5-7%. Подобная тенденция характеризуется следующими цифрами:</w:t>
      </w:r>
    </w:p>
    <w:p w:rsidR="001D626E" w:rsidRPr="001D626E" w:rsidRDefault="001D626E" w:rsidP="001D626E">
      <w:pPr>
        <w:ind w:firstLine="709"/>
        <w:jc w:val="both"/>
        <w:rPr>
          <w:rFonts w:cs="Times New Roman"/>
        </w:rPr>
      </w:pPr>
    </w:p>
    <w:tbl>
      <w:tblPr>
        <w:tblW w:w="0" w:type="auto"/>
        <w:jc w:val="center"/>
        <w:tblInd w:w="-2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1"/>
        <w:gridCol w:w="3246"/>
        <w:gridCol w:w="3117"/>
        <w:gridCol w:w="2693"/>
        <w:gridCol w:w="3119"/>
      </w:tblGrid>
      <w:tr w:rsidR="001D626E" w:rsidRPr="001D626E" w:rsidTr="001D626E">
        <w:trPr>
          <w:jc w:val="center"/>
        </w:trPr>
        <w:tc>
          <w:tcPr>
            <w:tcW w:w="3181" w:type="dxa"/>
            <w:vAlign w:val="center"/>
          </w:tcPr>
          <w:p w:rsidR="001D626E" w:rsidRPr="001D626E" w:rsidRDefault="001D626E" w:rsidP="001D626E">
            <w:pPr>
              <w:jc w:val="center"/>
              <w:rPr>
                <w:rFonts w:cs="Times New Roman"/>
              </w:rPr>
            </w:pPr>
            <w:r w:rsidRPr="001D626E">
              <w:rPr>
                <w:rFonts w:cs="Times New Roman"/>
              </w:rPr>
              <w:t>Площадь муниципального жилищного фонда</w:t>
            </w:r>
          </w:p>
        </w:tc>
        <w:tc>
          <w:tcPr>
            <w:tcW w:w="3246" w:type="dxa"/>
            <w:vAlign w:val="center"/>
          </w:tcPr>
          <w:p w:rsidR="001D626E" w:rsidRPr="001D626E" w:rsidRDefault="001D626E" w:rsidP="001D626E">
            <w:pPr>
              <w:jc w:val="center"/>
              <w:rPr>
                <w:rFonts w:cs="Times New Roman"/>
              </w:rPr>
            </w:pPr>
            <w:r w:rsidRPr="001D626E">
              <w:rPr>
                <w:rFonts w:cs="Times New Roman"/>
              </w:rPr>
              <w:t>2011 год</w:t>
            </w:r>
          </w:p>
          <w:p w:rsidR="001D626E" w:rsidRPr="001D626E" w:rsidRDefault="001D626E" w:rsidP="001D626E">
            <w:pPr>
              <w:jc w:val="center"/>
              <w:rPr>
                <w:rFonts w:cs="Times New Roman"/>
              </w:rPr>
            </w:pPr>
            <w:r w:rsidRPr="001D626E">
              <w:rPr>
                <w:rFonts w:cs="Times New Roman"/>
              </w:rPr>
              <w:t>(тыс. кв. метров)</w:t>
            </w:r>
          </w:p>
        </w:tc>
        <w:tc>
          <w:tcPr>
            <w:tcW w:w="3117" w:type="dxa"/>
            <w:vAlign w:val="center"/>
          </w:tcPr>
          <w:p w:rsidR="001D626E" w:rsidRPr="001D626E" w:rsidRDefault="001D626E" w:rsidP="001D626E">
            <w:pPr>
              <w:jc w:val="center"/>
              <w:rPr>
                <w:rFonts w:cs="Times New Roman"/>
              </w:rPr>
            </w:pPr>
            <w:r w:rsidRPr="001D626E">
              <w:rPr>
                <w:rFonts w:cs="Times New Roman"/>
              </w:rPr>
              <w:t>2012 год</w:t>
            </w:r>
          </w:p>
          <w:p w:rsidR="001D626E" w:rsidRPr="001D626E" w:rsidRDefault="001D626E" w:rsidP="001D626E">
            <w:pPr>
              <w:jc w:val="center"/>
              <w:rPr>
                <w:rFonts w:cs="Times New Roman"/>
              </w:rPr>
            </w:pPr>
            <w:r w:rsidRPr="001D626E">
              <w:rPr>
                <w:rFonts w:cs="Times New Roman"/>
              </w:rPr>
              <w:t>(тыс. кв. метров)</w:t>
            </w:r>
          </w:p>
        </w:tc>
        <w:tc>
          <w:tcPr>
            <w:tcW w:w="2693" w:type="dxa"/>
            <w:vAlign w:val="center"/>
          </w:tcPr>
          <w:p w:rsidR="001D626E" w:rsidRPr="001D626E" w:rsidRDefault="001D626E" w:rsidP="001D626E">
            <w:pPr>
              <w:jc w:val="center"/>
              <w:rPr>
                <w:rFonts w:cs="Times New Roman"/>
              </w:rPr>
            </w:pPr>
            <w:r w:rsidRPr="001D626E">
              <w:rPr>
                <w:rFonts w:cs="Times New Roman"/>
              </w:rPr>
              <w:t>2013 год</w:t>
            </w:r>
          </w:p>
          <w:p w:rsidR="001D626E" w:rsidRPr="001D626E" w:rsidRDefault="001D626E" w:rsidP="001D626E">
            <w:pPr>
              <w:jc w:val="center"/>
              <w:rPr>
                <w:rFonts w:cs="Times New Roman"/>
              </w:rPr>
            </w:pPr>
            <w:r w:rsidRPr="001D626E">
              <w:rPr>
                <w:rFonts w:cs="Times New Roman"/>
              </w:rPr>
              <w:t>(тыс. кв. метров)</w:t>
            </w:r>
          </w:p>
        </w:tc>
        <w:tc>
          <w:tcPr>
            <w:tcW w:w="3119" w:type="dxa"/>
            <w:vAlign w:val="center"/>
          </w:tcPr>
          <w:p w:rsidR="001D626E" w:rsidRPr="001D626E" w:rsidRDefault="001D626E" w:rsidP="001D626E">
            <w:pPr>
              <w:jc w:val="center"/>
              <w:rPr>
                <w:rFonts w:cs="Times New Roman"/>
              </w:rPr>
            </w:pPr>
            <w:r w:rsidRPr="001D626E">
              <w:rPr>
                <w:rFonts w:cs="Times New Roman"/>
              </w:rPr>
              <w:t>2014 год</w:t>
            </w:r>
          </w:p>
          <w:p w:rsidR="001D626E" w:rsidRPr="001D626E" w:rsidRDefault="001D626E" w:rsidP="001D626E">
            <w:pPr>
              <w:jc w:val="center"/>
              <w:rPr>
                <w:rFonts w:cs="Times New Roman"/>
              </w:rPr>
            </w:pPr>
            <w:r w:rsidRPr="001D626E">
              <w:rPr>
                <w:rFonts w:cs="Times New Roman"/>
              </w:rPr>
              <w:t>(тыс. кв. метров)</w:t>
            </w:r>
          </w:p>
          <w:p w:rsidR="001D626E" w:rsidRPr="001D626E" w:rsidRDefault="001D626E" w:rsidP="001D626E">
            <w:pPr>
              <w:jc w:val="center"/>
              <w:rPr>
                <w:rFonts w:cs="Times New Roman"/>
              </w:rPr>
            </w:pPr>
            <w:r w:rsidRPr="001D626E">
              <w:rPr>
                <w:rFonts w:cs="Times New Roman"/>
              </w:rPr>
              <w:t>(ожидаемое)</w:t>
            </w:r>
          </w:p>
        </w:tc>
      </w:tr>
      <w:tr w:rsidR="001D626E" w:rsidRPr="001D626E" w:rsidTr="001D626E">
        <w:trPr>
          <w:jc w:val="center"/>
        </w:trPr>
        <w:tc>
          <w:tcPr>
            <w:tcW w:w="3181" w:type="dxa"/>
          </w:tcPr>
          <w:p w:rsidR="001D626E" w:rsidRPr="001D626E" w:rsidRDefault="001D626E" w:rsidP="001D626E">
            <w:pPr>
              <w:rPr>
                <w:rFonts w:cs="Times New Roman"/>
              </w:rPr>
            </w:pPr>
            <w:r w:rsidRPr="001D626E">
              <w:rPr>
                <w:rFonts w:cs="Times New Roman"/>
              </w:rPr>
              <w:t>Всего</w:t>
            </w:r>
          </w:p>
        </w:tc>
        <w:tc>
          <w:tcPr>
            <w:tcW w:w="3246" w:type="dxa"/>
            <w:vAlign w:val="center"/>
          </w:tcPr>
          <w:p w:rsidR="001D626E" w:rsidRPr="001D626E" w:rsidRDefault="001D626E" w:rsidP="001D626E">
            <w:pPr>
              <w:jc w:val="center"/>
              <w:rPr>
                <w:rFonts w:cs="Times New Roman"/>
              </w:rPr>
            </w:pPr>
            <w:r w:rsidRPr="001D626E">
              <w:rPr>
                <w:rFonts w:cs="Times New Roman"/>
              </w:rPr>
              <w:t>558,3</w:t>
            </w:r>
          </w:p>
        </w:tc>
        <w:tc>
          <w:tcPr>
            <w:tcW w:w="3117" w:type="dxa"/>
            <w:vAlign w:val="center"/>
          </w:tcPr>
          <w:p w:rsidR="001D626E" w:rsidRPr="001D626E" w:rsidRDefault="001D626E" w:rsidP="001D626E">
            <w:pPr>
              <w:jc w:val="center"/>
              <w:rPr>
                <w:rFonts w:cs="Times New Roman"/>
              </w:rPr>
            </w:pPr>
            <w:r w:rsidRPr="001D626E">
              <w:rPr>
                <w:rFonts w:cs="Times New Roman"/>
              </w:rPr>
              <w:t>528,7</w:t>
            </w:r>
          </w:p>
        </w:tc>
        <w:tc>
          <w:tcPr>
            <w:tcW w:w="2693" w:type="dxa"/>
            <w:vAlign w:val="center"/>
          </w:tcPr>
          <w:p w:rsidR="001D626E" w:rsidRPr="001D626E" w:rsidRDefault="001D626E" w:rsidP="001D626E">
            <w:pPr>
              <w:jc w:val="center"/>
              <w:rPr>
                <w:rFonts w:cs="Times New Roman"/>
              </w:rPr>
            </w:pPr>
            <w:r w:rsidRPr="001D626E">
              <w:rPr>
                <w:rFonts w:cs="Times New Roman"/>
              </w:rPr>
              <w:t>495,4</w:t>
            </w:r>
          </w:p>
        </w:tc>
        <w:tc>
          <w:tcPr>
            <w:tcW w:w="3119" w:type="dxa"/>
            <w:vAlign w:val="center"/>
          </w:tcPr>
          <w:p w:rsidR="001D626E" w:rsidRPr="001D626E" w:rsidRDefault="001D626E" w:rsidP="001D626E">
            <w:pPr>
              <w:jc w:val="center"/>
              <w:rPr>
                <w:rFonts w:cs="Times New Roman"/>
              </w:rPr>
            </w:pPr>
            <w:r w:rsidRPr="001D626E">
              <w:rPr>
                <w:rFonts w:cs="Times New Roman"/>
              </w:rPr>
              <w:t>450,3</w:t>
            </w:r>
          </w:p>
        </w:tc>
      </w:tr>
      <w:tr w:rsidR="001D626E" w:rsidRPr="001D626E" w:rsidTr="001D626E">
        <w:trPr>
          <w:jc w:val="center"/>
        </w:trPr>
        <w:tc>
          <w:tcPr>
            <w:tcW w:w="3181" w:type="dxa"/>
          </w:tcPr>
          <w:p w:rsidR="001D626E" w:rsidRPr="001D626E" w:rsidRDefault="001D626E" w:rsidP="001D626E">
            <w:pPr>
              <w:rPr>
                <w:rFonts w:cs="Times New Roman"/>
              </w:rPr>
            </w:pPr>
            <w:r w:rsidRPr="001D626E">
              <w:rPr>
                <w:rFonts w:cs="Times New Roman"/>
              </w:rPr>
              <w:t>В том числе в многоквартирных домах</w:t>
            </w:r>
          </w:p>
        </w:tc>
        <w:tc>
          <w:tcPr>
            <w:tcW w:w="3246" w:type="dxa"/>
            <w:vAlign w:val="center"/>
          </w:tcPr>
          <w:p w:rsidR="001D626E" w:rsidRPr="001D626E" w:rsidRDefault="001D626E" w:rsidP="001D626E">
            <w:pPr>
              <w:jc w:val="center"/>
              <w:rPr>
                <w:rFonts w:cs="Times New Roman"/>
              </w:rPr>
            </w:pPr>
            <w:r w:rsidRPr="001D626E">
              <w:rPr>
                <w:rFonts w:cs="Times New Roman"/>
              </w:rPr>
              <w:t>542,4</w:t>
            </w:r>
          </w:p>
        </w:tc>
        <w:tc>
          <w:tcPr>
            <w:tcW w:w="3117" w:type="dxa"/>
            <w:vAlign w:val="center"/>
          </w:tcPr>
          <w:p w:rsidR="001D626E" w:rsidRPr="001D626E" w:rsidRDefault="001D626E" w:rsidP="001D626E">
            <w:pPr>
              <w:jc w:val="center"/>
              <w:rPr>
                <w:rFonts w:cs="Times New Roman"/>
              </w:rPr>
            </w:pPr>
            <w:r w:rsidRPr="001D626E">
              <w:rPr>
                <w:rFonts w:cs="Times New Roman"/>
              </w:rPr>
              <w:t>507,5</w:t>
            </w:r>
          </w:p>
        </w:tc>
        <w:tc>
          <w:tcPr>
            <w:tcW w:w="2693" w:type="dxa"/>
            <w:vAlign w:val="center"/>
          </w:tcPr>
          <w:p w:rsidR="001D626E" w:rsidRPr="001D626E" w:rsidRDefault="001D626E" w:rsidP="001D626E">
            <w:pPr>
              <w:jc w:val="center"/>
              <w:rPr>
                <w:rFonts w:cs="Times New Roman"/>
              </w:rPr>
            </w:pPr>
            <w:r w:rsidRPr="001D626E">
              <w:rPr>
                <w:rFonts w:cs="Times New Roman"/>
              </w:rPr>
              <w:t>481,3</w:t>
            </w:r>
          </w:p>
        </w:tc>
        <w:tc>
          <w:tcPr>
            <w:tcW w:w="3119" w:type="dxa"/>
            <w:vAlign w:val="center"/>
          </w:tcPr>
          <w:p w:rsidR="001D626E" w:rsidRPr="001D626E" w:rsidRDefault="001D626E" w:rsidP="001D626E">
            <w:pPr>
              <w:jc w:val="center"/>
              <w:rPr>
                <w:rFonts w:cs="Times New Roman"/>
              </w:rPr>
            </w:pPr>
            <w:r w:rsidRPr="001D626E">
              <w:rPr>
                <w:rFonts w:cs="Times New Roman"/>
              </w:rPr>
              <w:t>428,8</w:t>
            </w:r>
          </w:p>
        </w:tc>
      </w:tr>
    </w:tbl>
    <w:p w:rsidR="001D626E" w:rsidRPr="001D626E" w:rsidRDefault="001D626E" w:rsidP="001D626E">
      <w:pPr>
        <w:jc w:val="both"/>
        <w:rPr>
          <w:rFonts w:cs="Times New Roman"/>
        </w:rPr>
      </w:pPr>
    </w:p>
    <w:p w:rsidR="001D626E" w:rsidRPr="001D626E" w:rsidRDefault="001D626E" w:rsidP="001D626E">
      <w:pPr>
        <w:ind w:firstLine="709"/>
        <w:jc w:val="both"/>
        <w:rPr>
          <w:rFonts w:cs="Times New Roman"/>
        </w:rPr>
      </w:pPr>
      <w:r w:rsidRPr="001D626E">
        <w:rPr>
          <w:rFonts w:cs="Times New Roman"/>
        </w:rPr>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1D626E" w:rsidRPr="001D626E" w:rsidRDefault="001D626E" w:rsidP="001D626E">
      <w:pPr>
        <w:ind w:firstLine="709"/>
        <w:jc w:val="both"/>
        <w:rPr>
          <w:rFonts w:cs="Times New Roman"/>
        </w:rPr>
      </w:pPr>
      <w:r w:rsidRPr="001D626E">
        <w:rPr>
          <w:rFonts w:cs="Times New Roman"/>
        </w:rPr>
        <w:t xml:space="preserve">Ежегодно Администрацией городского округа решаются задачи содержания жилых помещений муниципального жилищного фонда.Прежде всего, помещения муниципального жилищного фонда не должны пустовать, а своевременно предоставляться гражданам в случае их освобождения.  </w:t>
      </w:r>
    </w:p>
    <w:p w:rsidR="001D626E" w:rsidRPr="001D626E" w:rsidRDefault="001D626E" w:rsidP="001D626E">
      <w:pPr>
        <w:ind w:firstLine="709"/>
        <w:jc w:val="both"/>
        <w:rPr>
          <w:rFonts w:cs="Times New Roman"/>
        </w:rPr>
      </w:pPr>
      <w:r w:rsidRPr="001D626E">
        <w:rPr>
          <w:rFonts w:cs="Times New Roman"/>
        </w:rPr>
        <w:t>Количество денежных средств, направленных на  ремонт муниципального жилищного фонда, характеризуется следующими показателями:</w:t>
      </w:r>
    </w:p>
    <w:p w:rsidR="001D626E" w:rsidRPr="001D626E" w:rsidRDefault="001D626E" w:rsidP="001D626E">
      <w:pPr>
        <w:ind w:firstLine="709"/>
        <w:jc w:val="both"/>
        <w:rPr>
          <w:rFonts w:cs="Times New Roman"/>
        </w:rPr>
      </w:pPr>
    </w:p>
    <w:p w:rsidR="001D626E" w:rsidRPr="001D626E" w:rsidRDefault="001D626E" w:rsidP="001D626E">
      <w:pPr>
        <w:ind w:firstLine="708"/>
        <w:jc w:val="both"/>
        <w:rPr>
          <w:rFonts w:cs="Times New Roman"/>
        </w:rPr>
      </w:pPr>
    </w:p>
    <w:tbl>
      <w:tblPr>
        <w:tblW w:w="15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2434"/>
        <w:gridCol w:w="2694"/>
        <w:gridCol w:w="2813"/>
        <w:gridCol w:w="2977"/>
      </w:tblGrid>
      <w:tr w:rsidR="001D626E" w:rsidRPr="001D626E" w:rsidTr="001D626E">
        <w:tc>
          <w:tcPr>
            <w:tcW w:w="4928" w:type="dxa"/>
          </w:tcPr>
          <w:p w:rsidR="001D626E" w:rsidRPr="001D626E" w:rsidRDefault="001D626E" w:rsidP="001D626E">
            <w:pPr>
              <w:jc w:val="center"/>
              <w:rPr>
                <w:rFonts w:cs="Times New Roman"/>
              </w:rPr>
            </w:pPr>
            <w:r w:rsidRPr="001D626E">
              <w:rPr>
                <w:rFonts w:cs="Times New Roman"/>
              </w:rPr>
              <w:t>Сумма средств, направленных из бюджета городского округа на ремонт муниципального жилищного фонда</w:t>
            </w:r>
          </w:p>
        </w:tc>
        <w:tc>
          <w:tcPr>
            <w:tcW w:w="2434" w:type="dxa"/>
            <w:vAlign w:val="center"/>
          </w:tcPr>
          <w:p w:rsidR="001D626E" w:rsidRPr="001D626E" w:rsidRDefault="001D626E" w:rsidP="001D626E">
            <w:pPr>
              <w:jc w:val="center"/>
              <w:rPr>
                <w:rFonts w:cs="Times New Roman"/>
              </w:rPr>
            </w:pPr>
            <w:r w:rsidRPr="001D626E">
              <w:rPr>
                <w:rFonts w:cs="Times New Roman"/>
              </w:rPr>
              <w:t>2011 год</w:t>
            </w:r>
          </w:p>
          <w:p w:rsidR="001D626E" w:rsidRPr="001D626E" w:rsidRDefault="001D626E" w:rsidP="001D626E">
            <w:pPr>
              <w:jc w:val="center"/>
              <w:rPr>
                <w:rFonts w:cs="Times New Roman"/>
              </w:rPr>
            </w:pPr>
            <w:r w:rsidRPr="001D626E">
              <w:rPr>
                <w:rFonts w:cs="Times New Roman"/>
              </w:rPr>
              <w:t>(тыс. рублей)</w:t>
            </w:r>
          </w:p>
        </w:tc>
        <w:tc>
          <w:tcPr>
            <w:tcW w:w="2694" w:type="dxa"/>
            <w:vAlign w:val="center"/>
          </w:tcPr>
          <w:p w:rsidR="001D626E" w:rsidRPr="001D626E" w:rsidRDefault="001D626E" w:rsidP="001D626E">
            <w:pPr>
              <w:jc w:val="center"/>
              <w:rPr>
                <w:rFonts w:cs="Times New Roman"/>
              </w:rPr>
            </w:pPr>
            <w:r w:rsidRPr="001D626E">
              <w:rPr>
                <w:rFonts w:cs="Times New Roman"/>
              </w:rPr>
              <w:t>2012 год</w:t>
            </w:r>
          </w:p>
          <w:p w:rsidR="001D626E" w:rsidRPr="001D626E" w:rsidRDefault="001D626E" w:rsidP="001D626E">
            <w:pPr>
              <w:jc w:val="center"/>
              <w:rPr>
                <w:rFonts w:cs="Times New Roman"/>
              </w:rPr>
            </w:pPr>
            <w:r w:rsidRPr="001D626E">
              <w:rPr>
                <w:rFonts w:cs="Times New Roman"/>
              </w:rPr>
              <w:t>(тыс. рублей)</w:t>
            </w:r>
          </w:p>
        </w:tc>
        <w:tc>
          <w:tcPr>
            <w:tcW w:w="2813" w:type="dxa"/>
            <w:vAlign w:val="center"/>
          </w:tcPr>
          <w:p w:rsidR="001D626E" w:rsidRPr="001D626E" w:rsidRDefault="001D626E" w:rsidP="001D626E">
            <w:pPr>
              <w:jc w:val="center"/>
              <w:rPr>
                <w:rFonts w:cs="Times New Roman"/>
              </w:rPr>
            </w:pPr>
            <w:r w:rsidRPr="001D626E">
              <w:rPr>
                <w:rFonts w:cs="Times New Roman"/>
              </w:rPr>
              <w:t>2013 год</w:t>
            </w:r>
          </w:p>
          <w:p w:rsidR="001D626E" w:rsidRPr="001D626E" w:rsidRDefault="001D626E" w:rsidP="001D626E">
            <w:pPr>
              <w:jc w:val="center"/>
              <w:rPr>
                <w:rFonts w:cs="Times New Roman"/>
              </w:rPr>
            </w:pPr>
            <w:r w:rsidRPr="001D626E">
              <w:rPr>
                <w:rFonts w:cs="Times New Roman"/>
              </w:rPr>
              <w:t>(тыс. рублей)</w:t>
            </w:r>
          </w:p>
        </w:tc>
        <w:tc>
          <w:tcPr>
            <w:tcW w:w="2977" w:type="dxa"/>
            <w:vAlign w:val="center"/>
          </w:tcPr>
          <w:p w:rsidR="001D626E" w:rsidRPr="001D626E" w:rsidRDefault="001D626E" w:rsidP="001D626E">
            <w:pPr>
              <w:jc w:val="center"/>
              <w:rPr>
                <w:rFonts w:cs="Times New Roman"/>
              </w:rPr>
            </w:pPr>
            <w:r w:rsidRPr="001D626E">
              <w:rPr>
                <w:rFonts w:cs="Times New Roman"/>
              </w:rPr>
              <w:t>2014 год</w:t>
            </w:r>
          </w:p>
          <w:p w:rsidR="001D626E" w:rsidRPr="001D626E" w:rsidRDefault="001D626E" w:rsidP="001D626E">
            <w:pPr>
              <w:jc w:val="center"/>
              <w:rPr>
                <w:rFonts w:cs="Times New Roman"/>
              </w:rPr>
            </w:pPr>
            <w:r w:rsidRPr="001D626E">
              <w:rPr>
                <w:rFonts w:cs="Times New Roman"/>
              </w:rPr>
              <w:t>(тыс. рублей)</w:t>
            </w:r>
          </w:p>
          <w:p w:rsidR="001D626E" w:rsidRPr="001D626E" w:rsidRDefault="001D626E" w:rsidP="001D626E">
            <w:pPr>
              <w:jc w:val="center"/>
              <w:rPr>
                <w:rFonts w:cs="Times New Roman"/>
              </w:rPr>
            </w:pPr>
            <w:r w:rsidRPr="001D626E">
              <w:rPr>
                <w:rFonts w:cs="Times New Roman"/>
              </w:rPr>
              <w:t>(ожидаемое)</w:t>
            </w:r>
          </w:p>
        </w:tc>
      </w:tr>
      <w:tr w:rsidR="001D626E" w:rsidRPr="001D626E" w:rsidTr="001D626E">
        <w:tc>
          <w:tcPr>
            <w:tcW w:w="4928" w:type="dxa"/>
          </w:tcPr>
          <w:p w:rsidR="001D626E" w:rsidRPr="001D626E" w:rsidRDefault="001D626E" w:rsidP="001D626E">
            <w:pPr>
              <w:jc w:val="both"/>
              <w:rPr>
                <w:rFonts w:cs="Times New Roman"/>
              </w:rPr>
            </w:pPr>
            <w:r w:rsidRPr="001D626E">
              <w:rPr>
                <w:rFonts w:cs="Times New Roman"/>
              </w:rPr>
              <w:t>Всего</w:t>
            </w:r>
          </w:p>
        </w:tc>
        <w:tc>
          <w:tcPr>
            <w:tcW w:w="2434" w:type="dxa"/>
          </w:tcPr>
          <w:p w:rsidR="001D626E" w:rsidRPr="001D626E" w:rsidRDefault="001D626E" w:rsidP="001D626E">
            <w:pPr>
              <w:jc w:val="center"/>
              <w:rPr>
                <w:rFonts w:cs="Times New Roman"/>
              </w:rPr>
            </w:pPr>
            <w:r w:rsidRPr="001D626E">
              <w:rPr>
                <w:rFonts w:cs="Times New Roman"/>
              </w:rPr>
              <w:t>10 185,1</w:t>
            </w:r>
          </w:p>
        </w:tc>
        <w:tc>
          <w:tcPr>
            <w:tcW w:w="2694" w:type="dxa"/>
          </w:tcPr>
          <w:p w:rsidR="001D626E" w:rsidRPr="001D626E" w:rsidRDefault="001D626E" w:rsidP="001D626E">
            <w:pPr>
              <w:jc w:val="center"/>
              <w:rPr>
                <w:rFonts w:cs="Times New Roman"/>
              </w:rPr>
            </w:pPr>
            <w:r w:rsidRPr="001D626E">
              <w:rPr>
                <w:rFonts w:cs="Times New Roman"/>
              </w:rPr>
              <w:t>7 896,3</w:t>
            </w:r>
          </w:p>
        </w:tc>
        <w:tc>
          <w:tcPr>
            <w:tcW w:w="2813" w:type="dxa"/>
          </w:tcPr>
          <w:p w:rsidR="001D626E" w:rsidRPr="001D626E" w:rsidRDefault="001D626E" w:rsidP="001D626E">
            <w:pPr>
              <w:jc w:val="center"/>
              <w:rPr>
                <w:rFonts w:cs="Times New Roman"/>
              </w:rPr>
            </w:pPr>
            <w:r w:rsidRPr="001D626E">
              <w:rPr>
                <w:rFonts w:cs="Times New Roman"/>
              </w:rPr>
              <w:t>4 712,0</w:t>
            </w:r>
          </w:p>
        </w:tc>
        <w:tc>
          <w:tcPr>
            <w:tcW w:w="2977" w:type="dxa"/>
          </w:tcPr>
          <w:p w:rsidR="001D626E" w:rsidRPr="001D626E" w:rsidRDefault="001D626E" w:rsidP="001D626E">
            <w:pPr>
              <w:jc w:val="center"/>
              <w:rPr>
                <w:rFonts w:cs="Times New Roman"/>
              </w:rPr>
            </w:pPr>
            <w:r w:rsidRPr="001D626E">
              <w:rPr>
                <w:rFonts w:cs="Times New Roman"/>
              </w:rPr>
              <w:t>2 699,6</w:t>
            </w:r>
          </w:p>
        </w:tc>
      </w:tr>
      <w:tr w:rsidR="001D626E" w:rsidRPr="001D626E" w:rsidTr="001D626E">
        <w:tc>
          <w:tcPr>
            <w:tcW w:w="4928" w:type="dxa"/>
          </w:tcPr>
          <w:p w:rsidR="001D626E" w:rsidRPr="001D626E" w:rsidRDefault="001D626E" w:rsidP="001D626E">
            <w:pPr>
              <w:jc w:val="both"/>
              <w:rPr>
                <w:rFonts w:cs="Times New Roman"/>
              </w:rPr>
            </w:pPr>
            <w:r w:rsidRPr="001D626E">
              <w:rPr>
                <w:rFonts w:cs="Times New Roman"/>
              </w:rPr>
              <w:t>В том числе на замену газоиспользующего оборудования внутри помещений муниципального жилищного фонда</w:t>
            </w:r>
          </w:p>
        </w:tc>
        <w:tc>
          <w:tcPr>
            <w:tcW w:w="2434" w:type="dxa"/>
          </w:tcPr>
          <w:p w:rsidR="001D626E" w:rsidRPr="001D626E" w:rsidRDefault="001D626E" w:rsidP="001D626E">
            <w:pPr>
              <w:jc w:val="both"/>
              <w:rPr>
                <w:rFonts w:cs="Times New Roman"/>
              </w:rPr>
            </w:pPr>
          </w:p>
          <w:p w:rsidR="001D626E" w:rsidRPr="001D626E" w:rsidRDefault="001D626E" w:rsidP="001D626E">
            <w:pPr>
              <w:ind w:firstLine="708"/>
              <w:rPr>
                <w:rFonts w:cs="Times New Roman"/>
              </w:rPr>
            </w:pPr>
          </w:p>
          <w:p w:rsidR="001D626E" w:rsidRPr="001D626E" w:rsidRDefault="001D626E" w:rsidP="001D626E">
            <w:pPr>
              <w:ind w:firstLine="708"/>
              <w:rPr>
                <w:rFonts w:cs="Times New Roman"/>
              </w:rPr>
            </w:pPr>
            <w:r w:rsidRPr="001D626E">
              <w:rPr>
                <w:rFonts w:cs="Times New Roman"/>
              </w:rPr>
              <w:t>8 380,3</w:t>
            </w:r>
          </w:p>
        </w:tc>
        <w:tc>
          <w:tcPr>
            <w:tcW w:w="2694" w:type="dxa"/>
          </w:tcPr>
          <w:p w:rsidR="001D626E" w:rsidRPr="001D626E" w:rsidRDefault="001D626E" w:rsidP="001D626E">
            <w:pPr>
              <w:jc w:val="both"/>
              <w:rPr>
                <w:rFonts w:cs="Times New Roman"/>
              </w:rPr>
            </w:pPr>
          </w:p>
          <w:p w:rsidR="001D626E" w:rsidRPr="001D626E" w:rsidRDefault="001D626E" w:rsidP="001D626E">
            <w:pPr>
              <w:rPr>
                <w:rFonts w:cs="Times New Roman"/>
              </w:rPr>
            </w:pPr>
          </w:p>
          <w:p w:rsidR="001D626E" w:rsidRPr="001D626E" w:rsidRDefault="001D626E" w:rsidP="001D626E">
            <w:pPr>
              <w:jc w:val="center"/>
              <w:rPr>
                <w:rFonts w:cs="Times New Roman"/>
              </w:rPr>
            </w:pPr>
            <w:r w:rsidRPr="001D626E">
              <w:rPr>
                <w:rFonts w:cs="Times New Roman"/>
              </w:rPr>
              <w:t>3 140,5</w:t>
            </w:r>
          </w:p>
        </w:tc>
        <w:tc>
          <w:tcPr>
            <w:tcW w:w="2813" w:type="dxa"/>
          </w:tcPr>
          <w:p w:rsidR="001D626E" w:rsidRPr="001D626E" w:rsidRDefault="001D626E" w:rsidP="001D626E">
            <w:pPr>
              <w:jc w:val="both"/>
              <w:rPr>
                <w:rFonts w:cs="Times New Roman"/>
              </w:rPr>
            </w:pPr>
          </w:p>
          <w:p w:rsidR="001D626E" w:rsidRPr="001D626E" w:rsidRDefault="001D626E" w:rsidP="001D626E">
            <w:pPr>
              <w:rPr>
                <w:rFonts w:cs="Times New Roman"/>
              </w:rPr>
            </w:pPr>
          </w:p>
          <w:p w:rsidR="001D626E" w:rsidRPr="001D626E" w:rsidRDefault="001D626E" w:rsidP="001D626E">
            <w:pPr>
              <w:jc w:val="center"/>
              <w:rPr>
                <w:rFonts w:cs="Times New Roman"/>
              </w:rPr>
            </w:pPr>
            <w:r w:rsidRPr="001D626E">
              <w:rPr>
                <w:rFonts w:cs="Times New Roman"/>
              </w:rPr>
              <w:t>2 054,9</w:t>
            </w:r>
          </w:p>
        </w:tc>
        <w:tc>
          <w:tcPr>
            <w:tcW w:w="2977" w:type="dxa"/>
          </w:tcPr>
          <w:p w:rsidR="001D626E" w:rsidRPr="001D626E" w:rsidRDefault="001D626E" w:rsidP="001D626E">
            <w:pPr>
              <w:jc w:val="both"/>
              <w:rPr>
                <w:rFonts w:cs="Times New Roman"/>
              </w:rPr>
            </w:pPr>
          </w:p>
          <w:p w:rsidR="001D626E" w:rsidRPr="001D626E" w:rsidRDefault="001D626E" w:rsidP="001D626E">
            <w:pPr>
              <w:rPr>
                <w:rFonts w:cs="Times New Roman"/>
              </w:rPr>
            </w:pPr>
          </w:p>
          <w:p w:rsidR="001D626E" w:rsidRPr="001D626E" w:rsidRDefault="001D626E" w:rsidP="001D626E">
            <w:pPr>
              <w:jc w:val="center"/>
              <w:rPr>
                <w:rFonts w:cs="Times New Roman"/>
              </w:rPr>
            </w:pPr>
            <w:r w:rsidRPr="001D626E">
              <w:rPr>
                <w:rFonts w:cs="Times New Roman"/>
              </w:rPr>
              <w:t>995,5</w:t>
            </w:r>
          </w:p>
        </w:tc>
      </w:tr>
      <w:tr w:rsidR="001D626E" w:rsidRPr="001D626E" w:rsidTr="001D626E">
        <w:tc>
          <w:tcPr>
            <w:tcW w:w="4928" w:type="dxa"/>
          </w:tcPr>
          <w:p w:rsidR="001D626E" w:rsidRPr="001D626E" w:rsidRDefault="001D626E" w:rsidP="001D626E">
            <w:pPr>
              <w:jc w:val="both"/>
              <w:rPr>
                <w:rFonts w:cs="Times New Roman"/>
              </w:rPr>
            </w:pPr>
            <w:r w:rsidRPr="001D626E">
              <w:rPr>
                <w:rFonts w:cs="Times New Roman"/>
              </w:rPr>
              <w:t xml:space="preserve">           Удельная стоимость  ремонта муниципального жилищного фонда (рублей на один кв. м. общей площади муниципального жилищного фонда в многоквартирных домах в год)</w:t>
            </w:r>
          </w:p>
        </w:tc>
        <w:tc>
          <w:tcPr>
            <w:tcW w:w="2434" w:type="dxa"/>
          </w:tcPr>
          <w:p w:rsidR="001D626E" w:rsidRPr="001D626E" w:rsidRDefault="001D626E" w:rsidP="001D626E">
            <w:pPr>
              <w:jc w:val="both"/>
              <w:rPr>
                <w:rFonts w:cs="Times New Roman"/>
              </w:rPr>
            </w:pPr>
          </w:p>
          <w:p w:rsidR="001D626E" w:rsidRPr="001D626E" w:rsidRDefault="001D626E" w:rsidP="001D626E">
            <w:pPr>
              <w:rPr>
                <w:rFonts w:cs="Times New Roman"/>
              </w:rPr>
            </w:pPr>
          </w:p>
          <w:p w:rsidR="001D626E" w:rsidRPr="001D626E" w:rsidRDefault="001D626E" w:rsidP="001D626E">
            <w:pPr>
              <w:jc w:val="center"/>
              <w:rPr>
                <w:rFonts w:cs="Times New Roman"/>
              </w:rPr>
            </w:pPr>
          </w:p>
          <w:p w:rsidR="001D626E" w:rsidRPr="001D626E" w:rsidRDefault="001D626E" w:rsidP="001D626E">
            <w:pPr>
              <w:jc w:val="center"/>
              <w:rPr>
                <w:rFonts w:cs="Times New Roman"/>
              </w:rPr>
            </w:pPr>
            <w:r w:rsidRPr="001D626E">
              <w:rPr>
                <w:rFonts w:cs="Times New Roman"/>
              </w:rPr>
              <w:t>18,2</w:t>
            </w:r>
          </w:p>
        </w:tc>
        <w:tc>
          <w:tcPr>
            <w:tcW w:w="2694" w:type="dxa"/>
          </w:tcPr>
          <w:p w:rsidR="001D626E" w:rsidRPr="001D626E" w:rsidRDefault="001D626E" w:rsidP="001D626E">
            <w:pPr>
              <w:jc w:val="both"/>
              <w:rPr>
                <w:rFonts w:cs="Times New Roman"/>
              </w:rPr>
            </w:pPr>
          </w:p>
          <w:p w:rsidR="001D626E" w:rsidRPr="001D626E" w:rsidRDefault="001D626E" w:rsidP="001D626E">
            <w:pPr>
              <w:rPr>
                <w:rFonts w:cs="Times New Roman"/>
              </w:rPr>
            </w:pPr>
          </w:p>
          <w:p w:rsidR="001D626E" w:rsidRPr="001D626E" w:rsidRDefault="001D626E" w:rsidP="001D626E">
            <w:pPr>
              <w:rPr>
                <w:rFonts w:cs="Times New Roman"/>
              </w:rPr>
            </w:pPr>
          </w:p>
          <w:p w:rsidR="001D626E" w:rsidRPr="001D626E" w:rsidRDefault="001D626E" w:rsidP="001D626E">
            <w:pPr>
              <w:jc w:val="center"/>
              <w:rPr>
                <w:rFonts w:cs="Times New Roman"/>
              </w:rPr>
            </w:pPr>
            <w:r w:rsidRPr="001D626E">
              <w:rPr>
                <w:rFonts w:cs="Times New Roman"/>
              </w:rPr>
              <w:t>14,9</w:t>
            </w:r>
          </w:p>
        </w:tc>
        <w:tc>
          <w:tcPr>
            <w:tcW w:w="2813" w:type="dxa"/>
          </w:tcPr>
          <w:p w:rsidR="001D626E" w:rsidRPr="001D626E" w:rsidRDefault="001D626E" w:rsidP="001D626E">
            <w:pPr>
              <w:jc w:val="both"/>
              <w:rPr>
                <w:rFonts w:cs="Times New Roman"/>
              </w:rPr>
            </w:pPr>
          </w:p>
          <w:p w:rsidR="001D626E" w:rsidRPr="001D626E" w:rsidRDefault="001D626E" w:rsidP="001D626E">
            <w:pPr>
              <w:rPr>
                <w:rFonts w:cs="Times New Roman"/>
              </w:rPr>
            </w:pPr>
          </w:p>
          <w:p w:rsidR="001D626E" w:rsidRPr="001D626E" w:rsidRDefault="001D626E" w:rsidP="001D626E">
            <w:pPr>
              <w:rPr>
                <w:rFonts w:cs="Times New Roman"/>
              </w:rPr>
            </w:pPr>
          </w:p>
          <w:p w:rsidR="001D626E" w:rsidRPr="001D626E" w:rsidRDefault="001D626E" w:rsidP="001D626E">
            <w:pPr>
              <w:jc w:val="center"/>
              <w:rPr>
                <w:rFonts w:cs="Times New Roman"/>
              </w:rPr>
            </w:pPr>
            <w:r w:rsidRPr="001D626E">
              <w:rPr>
                <w:rFonts w:cs="Times New Roman"/>
              </w:rPr>
              <w:t>9,5</w:t>
            </w:r>
          </w:p>
        </w:tc>
        <w:tc>
          <w:tcPr>
            <w:tcW w:w="2977" w:type="dxa"/>
          </w:tcPr>
          <w:p w:rsidR="001D626E" w:rsidRPr="001D626E" w:rsidRDefault="001D626E" w:rsidP="001D626E">
            <w:pPr>
              <w:jc w:val="both"/>
              <w:rPr>
                <w:rFonts w:cs="Times New Roman"/>
              </w:rPr>
            </w:pPr>
          </w:p>
          <w:p w:rsidR="001D626E" w:rsidRPr="001D626E" w:rsidRDefault="001D626E" w:rsidP="001D626E">
            <w:pPr>
              <w:rPr>
                <w:rFonts w:cs="Times New Roman"/>
              </w:rPr>
            </w:pPr>
          </w:p>
          <w:p w:rsidR="001D626E" w:rsidRPr="001D626E" w:rsidRDefault="001D626E" w:rsidP="001D626E">
            <w:pPr>
              <w:rPr>
                <w:rFonts w:cs="Times New Roman"/>
              </w:rPr>
            </w:pPr>
          </w:p>
          <w:p w:rsidR="001D626E" w:rsidRPr="001D626E" w:rsidRDefault="001D626E" w:rsidP="001D626E">
            <w:pPr>
              <w:jc w:val="center"/>
              <w:rPr>
                <w:rFonts w:cs="Times New Roman"/>
              </w:rPr>
            </w:pPr>
            <w:r w:rsidRPr="001D626E">
              <w:rPr>
                <w:rFonts w:cs="Times New Roman"/>
              </w:rPr>
              <w:t>8,2</w:t>
            </w:r>
          </w:p>
        </w:tc>
      </w:tr>
    </w:tbl>
    <w:p w:rsidR="001D626E" w:rsidRPr="001D626E" w:rsidRDefault="001D626E" w:rsidP="001D626E">
      <w:pPr>
        <w:ind w:firstLine="708"/>
        <w:jc w:val="both"/>
        <w:rPr>
          <w:rFonts w:cs="Times New Roman"/>
        </w:rPr>
      </w:pPr>
    </w:p>
    <w:p w:rsidR="001D626E" w:rsidRPr="001D626E" w:rsidRDefault="001D626E" w:rsidP="001D626E">
      <w:pPr>
        <w:ind w:firstLine="709"/>
        <w:jc w:val="both"/>
        <w:rPr>
          <w:rFonts w:cs="Times New Roman"/>
        </w:rPr>
      </w:pPr>
      <w:r w:rsidRPr="001D626E">
        <w:rPr>
          <w:rFonts w:cs="Times New Roman"/>
        </w:rPr>
        <w:t xml:space="preserve">Из приведённых цифр видно, что удельная стоимость  ремонта муниципального жилищного фонда неумолимо снижается. В первую очередь это связано с необходимостью выполнения Администрацией городского округа своих обязательств по участию в капитальном ремонте общего имущества в многоквартирных домах, как собственника муниципального жилищного фонда, введения обязательства по уплате взноса на капитальный ремонт. </w:t>
      </w:r>
    </w:p>
    <w:p w:rsidR="001D626E" w:rsidRPr="001D626E" w:rsidRDefault="001D626E" w:rsidP="001D626E">
      <w:pPr>
        <w:ind w:firstLine="709"/>
        <w:jc w:val="both"/>
        <w:rPr>
          <w:rFonts w:cs="Times New Roman"/>
        </w:rPr>
      </w:pPr>
      <w:r w:rsidRPr="001D626E">
        <w:rPr>
          <w:rFonts w:cs="Times New Roman"/>
        </w:rPr>
        <w:t>Свою задачу в сфере содержания муниципального жилищного фонда на территории городского округа в период реализации подпрограммы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1D626E" w:rsidRPr="001D626E" w:rsidRDefault="001D626E" w:rsidP="001D626E">
      <w:pPr>
        <w:pStyle w:val="ListParagraph"/>
        <w:numPr>
          <w:ilvl w:val="0"/>
          <w:numId w:val="24"/>
        </w:numPr>
        <w:autoSpaceDE w:val="0"/>
        <w:autoSpaceDN w:val="0"/>
        <w:adjustRightInd w:val="0"/>
        <w:jc w:val="both"/>
        <w:rPr>
          <w:sz w:val="24"/>
          <w:szCs w:val="24"/>
        </w:rPr>
      </w:pPr>
      <w:r w:rsidRPr="001D626E">
        <w:rPr>
          <w:sz w:val="24"/>
          <w:szCs w:val="24"/>
        </w:rPr>
        <w:t>обеспечивает равные условия для деятельности управляющих организаций независимо от организационно-правовых форм;</w:t>
      </w:r>
    </w:p>
    <w:p w:rsidR="001D626E" w:rsidRPr="001D626E" w:rsidRDefault="001D626E" w:rsidP="001D626E">
      <w:pPr>
        <w:pStyle w:val="ListParagraph"/>
        <w:numPr>
          <w:ilvl w:val="0"/>
          <w:numId w:val="24"/>
        </w:numPr>
        <w:autoSpaceDE w:val="0"/>
        <w:autoSpaceDN w:val="0"/>
        <w:adjustRightInd w:val="0"/>
        <w:jc w:val="both"/>
        <w:rPr>
          <w:sz w:val="24"/>
          <w:szCs w:val="24"/>
        </w:rPr>
      </w:pPr>
      <w:r w:rsidRPr="001D626E">
        <w:rPr>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1D626E" w:rsidRPr="001D626E" w:rsidRDefault="001D626E" w:rsidP="001D626E">
      <w:pPr>
        <w:pStyle w:val="ListParagraph"/>
        <w:numPr>
          <w:ilvl w:val="0"/>
          <w:numId w:val="24"/>
        </w:numPr>
        <w:autoSpaceDE w:val="0"/>
        <w:autoSpaceDN w:val="0"/>
        <w:adjustRightInd w:val="0"/>
        <w:jc w:val="both"/>
        <w:rPr>
          <w:sz w:val="24"/>
          <w:szCs w:val="24"/>
        </w:rPr>
      </w:pPr>
      <w:r w:rsidRPr="001D626E">
        <w:rPr>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1D626E" w:rsidRPr="001D626E" w:rsidRDefault="001D626E" w:rsidP="001D626E">
      <w:pPr>
        <w:pStyle w:val="ListParagraph"/>
        <w:numPr>
          <w:ilvl w:val="0"/>
          <w:numId w:val="24"/>
        </w:numPr>
        <w:autoSpaceDE w:val="0"/>
        <w:autoSpaceDN w:val="0"/>
        <w:adjustRightInd w:val="0"/>
        <w:jc w:val="both"/>
        <w:rPr>
          <w:sz w:val="24"/>
          <w:szCs w:val="24"/>
        </w:rPr>
      </w:pPr>
      <w:r w:rsidRPr="001D626E">
        <w:rPr>
          <w:sz w:val="24"/>
          <w:szCs w:val="24"/>
        </w:rPr>
        <w:t>совершенствует  эффективность муниципального жилищного контроля;</w:t>
      </w:r>
    </w:p>
    <w:p w:rsidR="001D626E" w:rsidRPr="001D626E" w:rsidRDefault="001D626E" w:rsidP="001D626E">
      <w:pPr>
        <w:pStyle w:val="ListParagraph"/>
        <w:numPr>
          <w:ilvl w:val="0"/>
          <w:numId w:val="24"/>
        </w:numPr>
        <w:autoSpaceDE w:val="0"/>
        <w:autoSpaceDN w:val="0"/>
        <w:adjustRightInd w:val="0"/>
        <w:jc w:val="both"/>
        <w:rPr>
          <w:sz w:val="24"/>
          <w:szCs w:val="24"/>
        </w:rPr>
      </w:pPr>
      <w:r w:rsidRPr="001D626E">
        <w:rPr>
          <w:sz w:val="24"/>
          <w:szCs w:val="24"/>
        </w:rPr>
        <w:t>проводит мероприятия по замене газоиспользующего оборудования внутри помещений муниципального жилищного фонда.</w:t>
      </w:r>
    </w:p>
    <w:p w:rsidR="001D626E" w:rsidRPr="001D626E" w:rsidRDefault="001D626E" w:rsidP="001D626E">
      <w:pPr>
        <w:jc w:val="both"/>
        <w:rPr>
          <w:rFonts w:cs="Times New Roman"/>
        </w:rPr>
      </w:pPr>
    </w:p>
    <w:p w:rsidR="001777D9" w:rsidRPr="001D626E" w:rsidRDefault="001777D9" w:rsidP="001777D9">
      <w:pPr>
        <w:ind w:firstLine="709"/>
        <w:rPr>
          <w:rFonts w:cs="Times New Roman"/>
          <w:b/>
        </w:rPr>
      </w:pPr>
      <w:r w:rsidRPr="001D626E">
        <w:rPr>
          <w:rFonts w:cs="Times New Roman"/>
          <w:b/>
        </w:rPr>
        <w:t>2 Цели и задачи подпрограммы</w:t>
      </w:r>
    </w:p>
    <w:p w:rsidR="001777D9" w:rsidRPr="001D626E" w:rsidRDefault="001777D9" w:rsidP="001777D9">
      <w:pPr>
        <w:ind w:firstLine="709"/>
        <w:rPr>
          <w:rFonts w:cs="Times New Roman"/>
          <w:b/>
        </w:rPr>
      </w:pPr>
    </w:p>
    <w:p w:rsidR="001777D9" w:rsidRPr="001D626E" w:rsidRDefault="001777D9" w:rsidP="001777D9">
      <w:pPr>
        <w:tabs>
          <w:tab w:val="left" w:pos="0"/>
        </w:tabs>
        <w:ind w:firstLine="709"/>
        <w:jc w:val="both"/>
        <w:rPr>
          <w:rFonts w:cs="Times New Roman"/>
        </w:rPr>
      </w:pPr>
      <w:r w:rsidRPr="001D626E">
        <w:rPr>
          <w:rFonts w:cs="Times New Roman"/>
        </w:rPr>
        <w:t>2.1 Основной целью подпрограммы является обеспечение эффективности деятельности УГЖКХ и  подведомственного ему МУ «УМЗ» по реализации возложенных на них полномочий,  таким образом,  выполнение подпрограммы непосредственно влияет на выполнение муниципальных программ, заказчиком которых является УГЖКХ. Таким муниципальными программами являются «Содержание и развитие жилищно-коммунального хозяйства городского округа Электросталь Московской области на 2015-2019», "Развитие и функционирование дорожного комплекса в городском округе Электросталь Московской области на 2015-2019 годы» «Повышение безопасности дорожного движения в городском округе Электросталь Московской области на 2015-2019 годы».</w:t>
      </w:r>
    </w:p>
    <w:p w:rsidR="001777D9" w:rsidRPr="001D626E" w:rsidRDefault="001777D9" w:rsidP="001777D9">
      <w:pPr>
        <w:tabs>
          <w:tab w:val="left" w:pos="0"/>
        </w:tabs>
        <w:ind w:firstLine="709"/>
        <w:jc w:val="both"/>
        <w:rPr>
          <w:rFonts w:cs="Times New Roman"/>
        </w:rPr>
      </w:pPr>
      <w:r w:rsidRPr="001D626E">
        <w:rPr>
          <w:rFonts w:cs="Times New Roman"/>
        </w:rPr>
        <w:t xml:space="preserve">2.2  Для достижения поставленных целей в ходе выполнения подпрограммы решаются следующие нижеуказанные задачи:                                         </w:t>
      </w:r>
    </w:p>
    <w:p w:rsidR="001777D9" w:rsidRPr="001D626E" w:rsidRDefault="001777D9" w:rsidP="001777D9">
      <w:pPr>
        <w:numPr>
          <w:ilvl w:val="0"/>
          <w:numId w:val="31"/>
        </w:numPr>
        <w:jc w:val="both"/>
        <w:rPr>
          <w:rFonts w:cs="Times New Roman"/>
        </w:rPr>
      </w:pPr>
      <w:r w:rsidRPr="001D626E">
        <w:rPr>
          <w:rFonts w:cs="Times New Roman"/>
        </w:rPr>
        <w:t>выполнение полномочий главного распорядителя средств бюджета городского округа;</w:t>
      </w:r>
    </w:p>
    <w:p w:rsidR="001777D9" w:rsidRPr="001D626E" w:rsidRDefault="001777D9" w:rsidP="001777D9">
      <w:pPr>
        <w:numPr>
          <w:ilvl w:val="0"/>
          <w:numId w:val="31"/>
        </w:numPr>
        <w:jc w:val="both"/>
        <w:rPr>
          <w:rFonts w:cs="Times New Roman"/>
        </w:rPr>
      </w:pPr>
      <w:r w:rsidRPr="001D626E">
        <w:rPr>
          <w:rFonts w:cs="Times New Roman"/>
        </w:rPr>
        <w:t>обеспечение финансово-хозяйственной деятельности УГЖКХ;</w:t>
      </w:r>
    </w:p>
    <w:p w:rsidR="001777D9" w:rsidRPr="001D626E" w:rsidRDefault="001777D9" w:rsidP="001777D9">
      <w:pPr>
        <w:numPr>
          <w:ilvl w:val="0"/>
          <w:numId w:val="31"/>
        </w:numPr>
        <w:jc w:val="both"/>
        <w:rPr>
          <w:rFonts w:cs="Times New Roman"/>
        </w:rPr>
      </w:pPr>
      <w:r w:rsidRPr="001D626E">
        <w:rPr>
          <w:rFonts w:cs="Times New Roman"/>
        </w:rPr>
        <w:t>обеспечение выполнения функций подведомственного казенного учреждения;</w:t>
      </w:r>
    </w:p>
    <w:p w:rsidR="001777D9" w:rsidRPr="001D626E" w:rsidRDefault="001777D9" w:rsidP="001777D9">
      <w:pPr>
        <w:numPr>
          <w:ilvl w:val="0"/>
          <w:numId w:val="31"/>
        </w:numPr>
        <w:jc w:val="both"/>
        <w:rPr>
          <w:rFonts w:cs="Times New Roman"/>
        </w:rPr>
      </w:pPr>
      <w:r w:rsidRPr="001D626E">
        <w:rPr>
          <w:rFonts w:cs="Times New Roman"/>
        </w:rPr>
        <w:t>осуществление контроля за деятельностью подведомственного казённого учреждения;</w:t>
      </w:r>
    </w:p>
    <w:p w:rsidR="001777D9" w:rsidRPr="001D626E" w:rsidRDefault="001777D9" w:rsidP="001777D9">
      <w:pPr>
        <w:numPr>
          <w:ilvl w:val="0"/>
          <w:numId w:val="31"/>
        </w:numPr>
        <w:jc w:val="both"/>
        <w:rPr>
          <w:rFonts w:cs="Times New Roman"/>
        </w:rPr>
      </w:pPr>
      <w:r w:rsidRPr="001D626E">
        <w:rPr>
          <w:rFonts w:cs="Times New Roman"/>
        </w:rPr>
        <w:t>выполнение отдельных государственных полномочий, возложенных на УГЖКХ, и оказание дополнительных мер социальной поддержки и социальной помощи отдельным категориям граждан.</w:t>
      </w:r>
    </w:p>
    <w:p w:rsidR="001777D9" w:rsidRPr="001D626E" w:rsidRDefault="001777D9" w:rsidP="001777D9">
      <w:pPr>
        <w:ind w:firstLine="709"/>
        <w:jc w:val="both"/>
        <w:rPr>
          <w:rFonts w:cs="Times New Roman"/>
        </w:rPr>
      </w:pPr>
      <w:r w:rsidRPr="001D626E">
        <w:rPr>
          <w:rFonts w:cs="Times New Roman"/>
        </w:rPr>
        <w:t>2.2.1 Выполнение полномочий главного распорядителя средств бюджета городского округа.</w:t>
      </w:r>
    </w:p>
    <w:p w:rsidR="001777D9" w:rsidRPr="001D626E" w:rsidRDefault="001777D9" w:rsidP="001777D9">
      <w:pPr>
        <w:ind w:firstLine="709"/>
        <w:jc w:val="both"/>
        <w:rPr>
          <w:rFonts w:cs="Times New Roman"/>
        </w:rPr>
      </w:pPr>
      <w:r w:rsidRPr="001D626E">
        <w:rPr>
          <w:rFonts w:cs="Times New Roman"/>
        </w:rPr>
        <w:t>На УГЖКХ возложены обязанности главного распорядителя средств бюджета городского округа в подведомственной сфере. Выполняя порученную задачу УГЖКХ:</w:t>
      </w:r>
    </w:p>
    <w:p w:rsidR="001777D9" w:rsidRPr="001D626E" w:rsidRDefault="001777D9" w:rsidP="001777D9">
      <w:pPr>
        <w:numPr>
          <w:ilvl w:val="0"/>
          <w:numId w:val="32"/>
        </w:numPr>
        <w:jc w:val="both"/>
        <w:rPr>
          <w:rFonts w:cs="Times New Roman"/>
        </w:rPr>
      </w:pPr>
      <w:r w:rsidRPr="001D626E">
        <w:rPr>
          <w:rFonts w:cs="Times New Roman"/>
        </w:rPr>
        <w:t>обеспечивает результативность, адресность, эффективность и целевой характер использования бюджетных средств в соответствии с утверждёнными ему бюджетными ассигнованиями и лимитами бюджетных обязательств;</w:t>
      </w:r>
    </w:p>
    <w:p w:rsidR="001777D9" w:rsidRPr="001D626E" w:rsidRDefault="001777D9" w:rsidP="001777D9">
      <w:pPr>
        <w:numPr>
          <w:ilvl w:val="0"/>
          <w:numId w:val="32"/>
        </w:numPr>
        <w:jc w:val="both"/>
        <w:rPr>
          <w:rFonts w:cs="Times New Roman"/>
        </w:rPr>
      </w:pPr>
      <w:r w:rsidRPr="001D626E">
        <w:rPr>
          <w:rFonts w:cs="Times New Roman"/>
        </w:rPr>
        <w:t xml:space="preserve">формирует перечень подведомственных ему распорядителей и получателей бюджетных средств; </w:t>
      </w:r>
    </w:p>
    <w:p w:rsidR="001777D9" w:rsidRPr="001D626E" w:rsidRDefault="001777D9" w:rsidP="001777D9">
      <w:pPr>
        <w:numPr>
          <w:ilvl w:val="0"/>
          <w:numId w:val="32"/>
        </w:numPr>
        <w:jc w:val="both"/>
        <w:rPr>
          <w:rFonts w:cs="Times New Roman"/>
        </w:rPr>
      </w:pPr>
      <w:r w:rsidRPr="001D626E">
        <w:rPr>
          <w:rFonts w:cs="Times New Roman"/>
        </w:rPr>
        <w:t>ведёт реестр расходных обязательств, подлежащих исполнению в пределах утверждённых ему лимитов бюджетных обязательств и бюджетных ассигнований;</w:t>
      </w:r>
    </w:p>
    <w:p w:rsidR="001777D9" w:rsidRPr="001D626E" w:rsidRDefault="001777D9" w:rsidP="001777D9">
      <w:pPr>
        <w:numPr>
          <w:ilvl w:val="0"/>
          <w:numId w:val="32"/>
        </w:numPr>
        <w:jc w:val="both"/>
        <w:rPr>
          <w:rFonts w:cs="Times New Roman"/>
        </w:rPr>
      </w:pPr>
      <w:r w:rsidRPr="001D626E">
        <w:rPr>
          <w:rFonts w:cs="Times New Roman"/>
        </w:rPr>
        <w:t>составляет, утверждает и ведёт бюджетную роспись, распределяет  бюджетные ассигнования, лимиты бюджетных обязательств для МУ «УМЗ» и исполняет соответствующую часть бюджета городского округа;</w:t>
      </w:r>
    </w:p>
    <w:p w:rsidR="001777D9" w:rsidRPr="001D626E" w:rsidRDefault="001777D9" w:rsidP="001777D9">
      <w:pPr>
        <w:numPr>
          <w:ilvl w:val="0"/>
          <w:numId w:val="32"/>
        </w:numPr>
        <w:jc w:val="both"/>
        <w:rPr>
          <w:rFonts w:cs="Times New Roman"/>
        </w:rPr>
      </w:pPr>
      <w:r w:rsidRPr="001D626E">
        <w:rPr>
          <w:rFonts w:cs="Times New Roman"/>
        </w:rPr>
        <w:t>вносит предложения по формированию и изменению сводной бюджетной росписи;</w:t>
      </w:r>
    </w:p>
    <w:p w:rsidR="001777D9" w:rsidRPr="001D626E" w:rsidRDefault="001777D9" w:rsidP="001777D9">
      <w:pPr>
        <w:numPr>
          <w:ilvl w:val="0"/>
          <w:numId w:val="32"/>
        </w:numPr>
        <w:jc w:val="both"/>
        <w:rPr>
          <w:rFonts w:cs="Times New Roman"/>
        </w:rPr>
      </w:pPr>
      <w:r w:rsidRPr="001D626E">
        <w:rPr>
          <w:rFonts w:cs="Times New Roman"/>
        </w:rPr>
        <w:t>определяет порядок утверждения бюджетных сметы МУ «УМЗ»;</w:t>
      </w:r>
    </w:p>
    <w:p w:rsidR="001777D9" w:rsidRPr="001D626E" w:rsidRDefault="001777D9" w:rsidP="001777D9">
      <w:pPr>
        <w:numPr>
          <w:ilvl w:val="0"/>
          <w:numId w:val="32"/>
        </w:numPr>
        <w:jc w:val="both"/>
        <w:rPr>
          <w:rFonts w:cs="Times New Roman"/>
        </w:rPr>
      </w:pPr>
      <w:r w:rsidRPr="001D626E">
        <w:rPr>
          <w:rFonts w:cs="Times New Roman"/>
        </w:rPr>
        <w:t>формирует и утверждает муниципальные задания для МУ «УМЗ»;</w:t>
      </w:r>
    </w:p>
    <w:p w:rsidR="001777D9" w:rsidRPr="001D626E" w:rsidRDefault="001777D9" w:rsidP="001777D9">
      <w:pPr>
        <w:numPr>
          <w:ilvl w:val="0"/>
          <w:numId w:val="33"/>
        </w:numPr>
        <w:jc w:val="both"/>
        <w:rPr>
          <w:rFonts w:cs="Times New Roman"/>
        </w:rPr>
      </w:pPr>
      <w:r w:rsidRPr="001D626E">
        <w:rPr>
          <w:rFonts w:cs="Times New Roman"/>
        </w:rPr>
        <w:t>обеспечивает контроль за соблюдением получателями субвенций и иных межбюджетных трансфертов условий, установленных при их предоставлении;</w:t>
      </w:r>
    </w:p>
    <w:p w:rsidR="001777D9" w:rsidRPr="001D626E" w:rsidRDefault="001777D9" w:rsidP="001777D9">
      <w:pPr>
        <w:numPr>
          <w:ilvl w:val="0"/>
          <w:numId w:val="33"/>
        </w:numPr>
        <w:jc w:val="both"/>
        <w:rPr>
          <w:rFonts w:cs="Times New Roman"/>
        </w:rPr>
      </w:pPr>
      <w:r w:rsidRPr="001D626E">
        <w:rPr>
          <w:rFonts w:cs="Times New Roman"/>
        </w:rPr>
        <w:t>организует и осуществляет ведомственный финансовый контроль в своей деятельности;</w:t>
      </w:r>
    </w:p>
    <w:p w:rsidR="001777D9" w:rsidRPr="001D626E" w:rsidRDefault="001777D9" w:rsidP="001777D9">
      <w:pPr>
        <w:numPr>
          <w:ilvl w:val="0"/>
          <w:numId w:val="33"/>
        </w:numPr>
        <w:jc w:val="both"/>
        <w:rPr>
          <w:rFonts w:cs="Times New Roman"/>
        </w:rPr>
      </w:pPr>
      <w:r w:rsidRPr="001D626E">
        <w:rPr>
          <w:rFonts w:cs="Times New Roman"/>
        </w:rPr>
        <w:t>формирует бюджетную отчётность главного распорядителя бюджетных средств;</w:t>
      </w:r>
    </w:p>
    <w:p w:rsidR="001777D9" w:rsidRPr="001D626E" w:rsidRDefault="001777D9" w:rsidP="001777D9">
      <w:pPr>
        <w:numPr>
          <w:ilvl w:val="0"/>
          <w:numId w:val="33"/>
        </w:numPr>
        <w:jc w:val="both"/>
        <w:rPr>
          <w:rFonts w:cs="Times New Roman"/>
        </w:rPr>
      </w:pPr>
      <w:r w:rsidRPr="001D626E">
        <w:rPr>
          <w:rFonts w:cs="Times New Roman"/>
        </w:rPr>
        <w:t>отвечает от имени городского округа по денежным обязательствам подведомственного МУ «УМЗ»;</w:t>
      </w:r>
    </w:p>
    <w:p w:rsidR="001777D9" w:rsidRPr="001D626E" w:rsidRDefault="001777D9" w:rsidP="001777D9">
      <w:pPr>
        <w:numPr>
          <w:ilvl w:val="0"/>
          <w:numId w:val="33"/>
        </w:numPr>
        <w:jc w:val="both"/>
        <w:rPr>
          <w:rFonts w:cs="Times New Roman"/>
        </w:rPr>
      </w:pPr>
      <w:r w:rsidRPr="001D626E">
        <w:rPr>
          <w:rFonts w:cs="Times New Roman"/>
        </w:rPr>
        <w:t>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1777D9" w:rsidRPr="001D626E" w:rsidRDefault="001777D9" w:rsidP="001777D9">
      <w:pPr>
        <w:ind w:firstLine="851"/>
        <w:jc w:val="both"/>
        <w:rPr>
          <w:rFonts w:cs="Times New Roman"/>
        </w:rPr>
      </w:pPr>
      <w:r w:rsidRPr="001D626E">
        <w:rPr>
          <w:rFonts w:cs="Times New Roman"/>
        </w:rPr>
        <w:t>2.2.2. Обеспечение финансово-хозяйственной деятельности УГЖКХ.</w:t>
      </w:r>
    </w:p>
    <w:p w:rsidR="001777D9" w:rsidRPr="001D626E" w:rsidRDefault="001777D9" w:rsidP="001777D9">
      <w:pPr>
        <w:ind w:firstLine="851"/>
        <w:jc w:val="both"/>
        <w:rPr>
          <w:rFonts w:cs="Times New Roman"/>
        </w:rPr>
      </w:pPr>
      <w:r w:rsidRPr="001D626E">
        <w:rPr>
          <w:rFonts w:cs="Times New Roman"/>
        </w:rPr>
        <w:t>Данная задача решается отделом экономического анализа и планирования УГЖКХ, который осуществляет:</w:t>
      </w:r>
    </w:p>
    <w:p w:rsidR="001777D9" w:rsidRPr="001D626E" w:rsidRDefault="001777D9" w:rsidP="001777D9">
      <w:pPr>
        <w:widowControl w:val="0"/>
        <w:numPr>
          <w:ilvl w:val="0"/>
          <w:numId w:val="34"/>
        </w:numPr>
        <w:autoSpaceDE w:val="0"/>
        <w:autoSpaceDN w:val="0"/>
        <w:adjustRightInd w:val="0"/>
        <w:jc w:val="both"/>
        <w:rPr>
          <w:rFonts w:cs="Times New Roman"/>
        </w:rPr>
      </w:pPr>
      <w:r w:rsidRPr="001D626E">
        <w:rPr>
          <w:rFonts w:cs="Times New Roman"/>
        </w:rPr>
        <w:t>денежное содержание (денежное вознаграждение, денежное довольствие, заработную плату) работников УГЖКХ, муниципальных служащих, командировочные и иные выплаты в соответствии с трудовыми договорами (служебными контрактами, контрактами) и законодательством Российской Федерации, законодательством Московской области и муниципальными правовыми актами;</w:t>
      </w:r>
    </w:p>
    <w:p w:rsidR="001777D9" w:rsidRPr="001D626E" w:rsidRDefault="001777D9" w:rsidP="001777D9">
      <w:pPr>
        <w:widowControl w:val="0"/>
        <w:numPr>
          <w:ilvl w:val="0"/>
          <w:numId w:val="34"/>
        </w:numPr>
        <w:autoSpaceDE w:val="0"/>
        <w:autoSpaceDN w:val="0"/>
        <w:adjustRightInd w:val="0"/>
        <w:jc w:val="both"/>
        <w:rPr>
          <w:rFonts w:cs="Times New Roman"/>
        </w:rPr>
      </w:pPr>
      <w:r w:rsidRPr="001D626E">
        <w:rPr>
          <w:rFonts w:cs="Times New Roman"/>
        </w:rPr>
        <w:t>закупки товаров, работ, услуг для обеспечения муниципальных нужд;</w:t>
      </w:r>
    </w:p>
    <w:p w:rsidR="001777D9" w:rsidRPr="001D626E" w:rsidRDefault="001777D9" w:rsidP="001777D9">
      <w:pPr>
        <w:widowControl w:val="0"/>
        <w:numPr>
          <w:ilvl w:val="0"/>
          <w:numId w:val="34"/>
        </w:numPr>
        <w:autoSpaceDE w:val="0"/>
        <w:autoSpaceDN w:val="0"/>
        <w:adjustRightInd w:val="0"/>
        <w:jc w:val="both"/>
        <w:rPr>
          <w:rFonts w:cs="Times New Roman"/>
        </w:rPr>
      </w:pPr>
      <w:r w:rsidRPr="001D626E">
        <w:rPr>
          <w:rFonts w:cs="Times New Roman"/>
        </w:rPr>
        <w:t>уплату налогов, сборов и иных обязательных платежей в бюджетную систему Российской Федерации;</w:t>
      </w:r>
    </w:p>
    <w:p w:rsidR="001777D9" w:rsidRPr="001D626E" w:rsidRDefault="001777D9" w:rsidP="001777D9">
      <w:pPr>
        <w:widowControl w:val="0"/>
        <w:numPr>
          <w:ilvl w:val="0"/>
          <w:numId w:val="34"/>
        </w:numPr>
        <w:autoSpaceDE w:val="0"/>
        <w:autoSpaceDN w:val="0"/>
        <w:adjustRightInd w:val="0"/>
        <w:jc w:val="both"/>
        <w:rPr>
          <w:rFonts w:cs="Times New Roman"/>
        </w:rPr>
      </w:pPr>
      <w:r w:rsidRPr="001D626E">
        <w:rPr>
          <w:rFonts w:cs="Times New Roman"/>
        </w:rPr>
        <w:t>возмещение вреда, причиненного УГЖКХ при осуществлении его деятельности.</w:t>
      </w:r>
    </w:p>
    <w:p w:rsidR="001777D9" w:rsidRPr="001D626E" w:rsidRDefault="001777D9" w:rsidP="001777D9">
      <w:pPr>
        <w:widowControl w:val="0"/>
        <w:autoSpaceDE w:val="0"/>
        <w:autoSpaceDN w:val="0"/>
        <w:adjustRightInd w:val="0"/>
        <w:ind w:firstLine="540"/>
        <w:jc w:val="both"/>
        <w:rPr>
          <w:rFonts w:cs="Times New Roman"/>
        </w:rPr>
      </w:pPr>
      <w:r w:rsidRPr="001D626E">
        <w:rPr>
          <w:rFonts w:cs="Times New Roman"/>
        </w:rPr>
        <w:t>2.2.3. Обеспечение выполнения функций подведомственного казенного учреждения.</w:t>
      </w:r>
    </w:p>
    <w:p w:rsidR="001777D9" w:rsidRPr="001D626E" w:rsidRDefault="001777D9" w:rsidP="001777D9">
      <w:pPr>
        <w:widowControl w:val="0"/>
        <w:autoSpaceDE w:val="0"/>
        <w:autoSpaceDN w:val="0"/>
        <w:adjustRightInd w:val="0"/>
        <w:ind w:firstLine="540"/>
        <w:jc w:val="both"/>
        <w:rPr>
          <w:rFonts w:cs="Times New Roman"/>
        </w:rPr>
      </w:pPr>
      <w:r w:rsidRPr="001D626E">
        <w:rPr>
          <w:rFonts w:cs="Times New Roman"/>
        </w:rPr>
        <w:t>Решение данной задачи включает в себя:</w:t>
      </w:r>
    </w:p>
    <w:p w:rsidR="001777D9" w:rsidRPr="001D626E" w:rsidRDefault="001777D9" w:rsidP="001777D9">
      <w:pPr>
        <w:widowControl w:val="0"/>
        <w:numPr>
          <w:ilvl w:val="0"/>
          <w:numId w:val="35"/>
        </w:numPr>
        <w:autoSpaceDE w:val="0"/>
        <w:autoSpaceDN w:val="0"/>
        <w:adjustRightInd w:val="0"/>
        <w:jc w:val="both"/>
        <w:rPr>
          <w:rFonts w:cs="Times New Roman"/>
        </w:rPr>
      </w:pPr>
      <w:r w:rsidRPr="001D626E">
        <w:rPr>
          <w:rFonts w:cs="Times New Roman"/>
        </w:rPr>
        <w:t>оплату труда работников МУ «УМЗ», командировочные и иные выплаты в соответствии с трудовыми договорами (служебными контрактами, контрактами) и законодательством Российской Федерации, законодательством Московской области и муниципальными правовыми актами;</w:t>
      </w:r>
    </w:p>
    <w:p w:rsidR="001777D9" w:rsidRPr="001D626E" w:rsidRDefault="001777D9" w:rsidP="001777D9">
      <w:pPr>
        <w:widowControl w:val="0"/>
        <w:numPr>
          <w:ilvl w:val="0"/>
          <w:numId w:val="35"/>
        </w:numPr>
        <w:autoSpaceDE w:val="0"/>
        <w:autoSpaceDN w:val="0"/>
        <w:adjustRightInd w:val="0"/>
        <w:jc w:val="both"/>
        <w:rPr>
          <w:rFonts w:cs="Times New Roman"/>
        </w:rPr>
      </w:pPr>
      <w:r w:rsidRPr="001D626E">
        <w:rPr>
          <w:rFonts w:cs="Times New Roman"/>
        </w:rPr>
        <w:t>закупки товаров, работ, услуг для обеспечения муниципальных нужд;</w:t>
      </w:r>
    </w:p>
    <w:p w:rsidR="001777D9" w:rsidRPr="001D626E" w:rsidRDefault="001777D9" w:rsidP="001777D9">
      <w:pPr>
        <w:widowControl w:val="0"/>
        <w:numPr>
          <w:ilvl w:val="0"/>
          <w:numId w:val="35"/>
        </w:numPr>
        <w:autoSpaceDE w:val="0"/>
        <w:autoSpaceDN w:val="0"/>
        <w:adjustRightInd w:val="0"/>
        <w:jc w:val="both"/>
        <w:rPr>
          <w:rFonts w:cs="Times New Roman"/>
        </w:rPr>
      </w:pPr>
      <w:r w:rsidRPr="001D626E">
        <w:rPr>
          <w:rFonts w:cs="Times New Roman"/>
        </w:rPr>
        <w:t>уплату налогов, сборов и иных обязательных платежей в бюджетную систему Российской Федерации;</w:t>
      </w:r>
    </w:p>
    <w:p w:rsidR="001777D9" w:rsidRPr="001D626E" w:rsidRDefault="001777D9" w:rsidP="001777D9">
      <w:pPr>
        <w:widowControl w:val="0"/>
        <w:numPr>
          <w:ilvl w:val="0"/>
          <w:numId w:val="35"/>
        </w:numPr>
        <w:autoSpaceDE w:val="0"/>
        <w:autoSpaceDN w:val="0"/>
        <w:adjustRightInd w:val="0"/>
        <w:jc w:val="both"/>
        <w:rPr>
          <w:rFonts w:cs="Times New Roman"/>
        </w:rPr>
      </w:pPr>
      <w:r w:rsidRPr="001D626E">
        <w:rPr>
          <w:rFonts w:cs="Times New Roman"/>
        </w:rPr>
        <w:t>возмещение вреда, причиненного МУ «УМЗ» при осуществлении его деятельности.</w:t>
      </w:r>
    </w:p>
    <w:p w:rsidR="001777D9" w:rsidRPr="001D626E" w:rsidRDefault="001777D9" w:rsidP="001777D9">
      <w:pPr>
        <w:ind w:firstLine="709"/>
        <w:jc w:val="both"/>
        <w:rPr>
          <w:rFonts w:cs="Times New Roman"/>
        </w:rPr>
      </w:pPr>
      <w:r w:rsidRPr="001D626E">
        <w:rPr>
          <w:rFonts w:cs="Times New Roman"/>
        </w:rPr>
        <w:t>2.2.4. Осуществление контроля за деятельностью подведомственного казённого учреждения.</w:t>
      </w:r>
    </w:p>
    <w:p w:rsidR="001777D9" w:rsidRPr="001D626E" w:rsidRDefault="001777D9" w:rsidP="001777D9">
      <w:pPr>
        <w:tabs>
          <w:tab w:val="left" w:pos="945"/>
        </w:tabs>
        <w:ind w:firstLine="709"/>
        <w:jc w:val="both"/>
        <w:rPr>
          <w:rFonts w:cs="Times New Roman"/>
        </w:rPr>
      </w:pPr>
      <w:r w:rsidRPr="001D626E">
        <w:rPr>
          <w:rFonts w:cs="Times New Roman"/>
        </w:rPr>
        <w:t xml:space="preserve">Решение указанной задачи осуществляется в соответствии с </w:t>
      </w:r>
      <w:r w:rsidRPr="001D626E">
        <w:rPr>
          <w:rFonts w:cs="Times New Roman"/>
          <w:color w:val="000000"/>
        </w:rPr>
        <w:t>Порядком осуществления контроля за деятельностью бюджетных и казенных  учреждений   городского округа</w:t>
      </w:r>
      <w:r w:rsidRPr="001D626E">
        <w:rPr>
          <w:rFonts w:cs="Times New Roman"/>
          <w:bCs/>
        </w:rPr>
        <w:t xml:space="preserve">   и </w:t>
      </w:r>
      <w:r w:rsidRPr="001D626E">
        <w:rPr>
          <w:rFonts w:cs="Times New Roman"/>
        </w:rPr>
        <w:t>административным регламентом по исполнению муниципальной функции по осуществлению контроля за деятельностью казённого муниципального учреждения МУ «УМЗ». Основными целями контроля за деятельностью бюджетных и казенных учреждений  является выявление и предотвращение фактов нарушений порядка оказания муниципальных услуг (выполнения работ) и осуществления муниципальных</w:t>
      </w:r>
      <w:r w:rsidRPr="001D626E">
        <w:rPr>
          <w:rFonts w:cs="Times New Roman"/>
          <w:color w:val="FF0000"/>
        </w:rPr>
        <w:t xml:space="preserve"> </w:t>
      </w:r>
      <w:r w:rsidRPr="001D626E">
        <w:rPr>
          <w:rFonts w:cs="Times New Roman"/>
        </w:rPr>
        <w:t>функций, нарушений законодательства Российской Федерации, Московской области и муниципальных  нормативных правовых  актов городского округа при осуществлении финансовых и хозяйственных операций, использовании имущества, трудовых и иных ресурсов учреждений, а также обеспечение эффективности использования бюджетных средств в соответствии с бюджетным законодательством Российской Федерации. МУ «УМЗ» предоставляет информацию о своей деятельности органам государственной статистики и налоговым органам, УГЖКХ и иным заинтересованным лицам в соответствии с законодательством Российской Федерации и учредительными документами  бюджетного или казенного учреждения.</w:t>
      </w:r>
    </w:p>
    <w:p w:rsidR="001777D9" w:rsidRPr="001D626E" w:rsidRDefault="001777D9" w:rsidP="001777D9">
      <w:pPr>
        <w:tabs>
          <w:tab w:val="left" w:pos="945"/>
        </w:tabs>
        <w:ind w:firstLine="709"/>
        <w:jc w:val="both"/>
        <w:rPr>
          <w:rFonts w:cs="Times New Roman"/>
        </w:rPr>
      </w:pPr>
      <w:r w:rsidRPr="001D626E">
        <w:rPr>
          <w:rFonts w:cs="Times New Roman"/>
        </w:rPr>
        <w:t>Контроль за деятельностью МУ «УМЗ» осуществляется отделами УГЖКХ, а также главным специалистом-главным бухгалтером по направлениям в соответствии с задачами и функциями, указанными в положениях об отделах УГЖКХ и должностными обязанностями.</w:t>
      </w:r>
    </w:p>
    <w:p w:rsidR="001777D9" w:rsidRPr="001D626E" w:rsidRDefault="001777D9" w:rsidP="001777D9">
      <w:pPr>
        <w:tabs>
          <w:tab w:val="left" w:pos="945"/>
        </w:tabs>
        <w:ind w:firstLine="709"/>
        <w:jc w:val="both"/>
        <w:rPr>
          <w:rFonts w:cs="Times New Roman"/>
        </w:rPr>
      </w:pPr>
      <w:r w:rsidRPr="001D626E">
        <w:rPr>
          <w:rFonts w:cs="Times New Roman"/>
        </w:rPr>
        <w:t>Текущий контроль за деятельностью МУ «УМЗ» проводится на регулярной основе  в ходе организационно-правовых, организационно-технических, распорядительных действий по управлению отношениями и обеспечению скоординированности мероприятий по исполнению возложенных задач и функций, а также в ходе осуществления повседневной деятельности в соответствии с возложенными на УГЖКХ полномочиями и по мере необходимости, в случае поступления обоснованных жалоб физических и юридических лиц, требований правоохранительных, государственных контрольных и надзорных  органов.</w:t>
      </w:r>
    </w:p>
    <w:p w:rsidR="001777D9" w:rsidRPr="001D626E" w:rsidRDefault="001777D9" w:rsidP="001777D9">
      <w:pPr>
        <w:tabs>
          <w:tab w:val="left" w:pos="945"/>
        </w:tabs>
        <w:ind w:firstLine="709"/>
        <w:jc w:val="both"/>
        <w:rPr>
          <w:rFonts w:cs="Times New Roman"/>
        </w:rPr>
      </w:pPr>
      <w:r w:rsidRPr="001D626E">
        <w:rPr>
          <w:rFonts w:cs="Times New Roman"/>
        </w:rPr>
        <w:t>Контрольные мероприятия включают в себя плановые (внеплановые) документарные проверки и (или) плановые (внеплановые) выездные проверки.</w:t>
      </w:r>
    </w:p>
    <w:p w:rsidR="001777D9" w:rsidRPr="001D626E" w:rsidRDefault="001777D9" w:rsidP="001777D9">
      <w:pPr>
        <w:tabs>
          <w:tab w:val="left" w:pos="945"/>
        </w:tabs>
        <w:ind w:firstLine="709"/>
        <w:jc w:val="both"/>
        <w:rPr>
          <w:rFonts w:cs="Times New Roman"/>
        </w:rPr>
      </w:pPr>
      <w:r w:rsidRPr="001D626E">
        <w:rPr>
          <w:rFonts w:cs="Times New Roman"/>
        </w:rPr>
        <w:t>Основными задачами контроля за деятельностью МУ «УМЗ» являются:</w:t>
      </w:r>
    </w:p>
    <w:p w:rsidR="001777D9" w:rsidRPr="001D626E" w:rsidRDefault="001777D9" w:rsidP="001777D9">
      <w:pPr>
        <w:autoSpaceDE w:val="0"/>
        <w:autoSpaceDN w:val="0"/>
        <w:adjustRightInd w:val="0"/>
        <w:ind w:firstLine="540"/>
        <w:jc w:val="both"/>
        <w:rPr>
          <w:rFonts w:cs="Times New Roman"/>
        </w:rPr>
      </w:pPr>
      <w:r w:rsidRPr="001D626E">
        <w:rPr>
          <w:rFonts w:cs="Times New Roman"/>
        </w:rPr>
        <w:t>1) контроль за соблюдением законодательства Российской Федерации и Московской области, муниципальных нормативных правовых  актов городского округа, в том числе:</w:t>
      </w:r>
    </w:p>
    <w:p w:rsidR="001777D9" w:rsidRPr="001D626E" w:rsidRDefault="001777D9" w:rsidP="001777D9">
      <w:pPr>
        <w:ind w:firstLine="720"/>
        <w:jc w:val="both"/>
        <w:rPr>
          <w:rFonts w:cs="Times New Roman"/>
        </w:rPr>
      </w:pPr>
      <w:r w:rsidRPr="001D626E">
        <w:rPr>
          <w:rFonts w:cs="Times New Roman"/>
        </w:rPr>
        <w:t xml:space="preserve">  контроль за выполнением муниципальных заданий, осуществляемый в соответствии с законодательством Российской Федерации и Московской области,  муниципальными нормативными правовыми  актами городского округа Электросталь в порядке, установленном уполномоченным органом;</w:t>
      </w:r>
    </w:p>
    <w:p w:rsidR="001777D9" w:rsidRPr="001D626E" w:rsidRDefault="001777D9" w:rsidP="001777D9">
      <w:pPr>
        <w:ind w:firstLine="720"/>
        <w:jc w:val="both"/>
        <w:rPr>
          <w:rFonts w:cs="Times New Roman"/>
        </w:rPr>
      </w:pPr>
      <w:r w:rsidRPr="001D626E">
        <w:rPr>
          <w:rFonts w:cs="Times New Roman"/>
        </w:rPr>
        <w:t xml:space="preserve">  контроль за качеством оказываемых муниципальных услуг (выполняемых работ) и осуществляемых муниципальных</w:t>
      </w:r>
      <w:r w:rsidRPr="001D626E">
        <w:rPr>
          <w:rFonts w:cs="Times New Roman"/>
          <w:color w:val="FF0000"/>
        </w:rPr>
        <w:t xml:space="preserve"> </w:t>
      </w:r>
      <w:r w:rsidRPr="001D626E">
        <w:rPr>
          <w:rFonts w:cs="Times New Roman"/>
        </w:rPr>
        <w:t>функций, осуществляемый в соответствии с</w:t>
      </w:r>
      <w:r w:rsidRPr="001D626E">
        <w:rPr>
          <w:rFonts w:cs="Times New Roman"/>
          <w:color w:val="FF0000"/>
        </w:rPr>
        <w:t xml:space="preserve">  </w:t>
      </w:r>
      <w:r w:rsidRPr="001D626E">
        <w:rPr>
          <w:rFonts w:cs="Times New Roman"/>
        </w:rPr>
        <w:t>муниципальными правовыми актами</w:t>
      </w:r>
      <w:r w:rsidRPr="001D626E">
        <w:rPr>
          <w:rFonts w:cs="Times New Roman"/>
          <w:color w:val="FF0000"/>
        </w:rPr>
        <w:t xml:space="preserve"> </w:t>
      </w:r>
      <w:r w:rsidRPr="001D626E">
        <w:rPr>
          <w:rFonts w:cs="Times New Roman"/>
        </w:rPr>
        <w:t>городского округа Электросталь в порядке, установленном уполномоченным органом;</w:t>
      </w:r>
    </w:p>
    <w:p w:rsidR="001777D9" w:rsidRPr="001D626E" w:rsidRDefault="001777D9" w:rsidP="001777D9">
      <w:pPr>
        <w:tabs>
          <w:tab w:val="left" w:pos="900"/>
        </w:tabs>
        <w:autoSpaceDE w:val="0"/>
        <w:autoSpaceDN w:val="0"/>
        <w:adjustRightInd w:val="0"/>
        <w:ind w:firstLine="720"/>
        <w:jc w:val="both"/>
        <w:rPr>
          <w:rFonts w:cs="Times New Roman"/>
        </w:rPr>
      </w:pPr>
      <w:r w:rsidRPr="001D626E">
        <w:rPr>
          <w:rFonts w:cs="Times New Roman"/>
          <w:color w:val="00B0F0"/>
        </w:rPr>
        <w:t xml:space="preserve">  </w:t>
      </w:r>
      <w:r w:rsidRPr="001D626E">
        <w:rPr>
          <w:rFonts w:cs="Times New Roman"/>
        </w:rPr>
        <w:t>контроль за соблюдением сроков и последовательности действий при оказании муниципальных услуг (выполнении работ) в соответствии с утвержденным муниципальным заданием;</w:t>
      </w:r>
    </w:p>
    <w:p w:rsidR="001777D9" w:rsidRPr="001D626E" w:rsidRDefault="001777D9" w:rsidP="001777D9">
      <w:pPr>
        <w:autoSpaceDE w:val="0"/>
        <w:autoSpaceDN w:val="0"/>
        <w:adjustRightInd w:val="0"/>
        <w:ind w:firstLine="540"/>
        <w:jc w:val="both"/>
        <w:rPr>
          <w:rFonts w:cs="Times New Roman"/>
        </w:rPr>
      </w:pPr>
      <w:r w:rsidRPr="001D626E">
        <w:rPr>
          <w:rFonts w:cs="Times New Roman"/>
        </w:rPr>
        <w:t>2) анализ поступления и расходования бюджетных средств, в том числе контроль за целевым использованием бюджетных средств;</w:t>
      </w:r>
    </w:p>
    <w:p w:rsidR="001777D9" w:rsidRPr="001D626E" w:rsidRDefault="001777D9" w:rsidP="001777D9">
      <w:pPr>
        <w:autoSpaceDE w:val="0"/>
        <w:autoSpaceDN w:val="0"/>
        <w:adjustRightInd w:val="0"/>
        <w:ind w:firstLine="540"/>
        <w:jc w:val="both"/>
        <w:rPr>
          <w:rFonts w:cs="Times New Roman"/>
        </w:rPr>
      </w:pPr>
      <w:r w:rsidRPr="001D626E">
        <w:rPr>
          <w:rFonts w:cs="Times New Roman"/>
        </w:rPr>
        <w:t>3) анализ исполнения бюджетных смет;</w:t>
      </w:r>
    </w:p>
    <w:p w:rsidR="001777D9" w:rsidRPr="001D626E" w:rsidRDefault="001777D9" w:rsidP="001777D9">
      <w:pPr>
        <w:autoSpaceDE w:val="0"/>
        <w:autoSpaceDN w:val="0"/>
        <w:adjustRightInd w:val="0"/>
        <w:ind w:firstLine="540"/>
        <w:jc w:val="both"/>
        <w:rPr>
          <w:rFonts w:cs="Times New Roman"/>
        </w:rPr>
      </w:pPr>
      <w:r w:rsidRPr="001D626E">
        <w:rPr>
          <w:rFonts w:cs="Times New Roman"/>
        </w:rPr>
        <w:t>4) контроль за ведением бухгалтерского учета и достоверностью бухгалтерской отчетности;</w:t>
      </w:r>
    </w:p>
    <w:p w:rsidR="001777D9" w:rsidRPr="001D626E" w:rsidRDefault="001777D9" w:rsidP="001777D9">
      <w:pPr>
        <w:autoSpaceDE w:val="0"/>
        <w:autoSpaceDN w:val="0"/>
        <w:adjustRightInd w:val="0"/>
        <w:ind w:firstLine="540"/>
        <w:jc w:val="both"/>
        <w:rPr>
          <w:rFonts w:cs="Times New Roman"/>
        </w:rPr>
      </w:pPr>
      <w:r w:rsidRPr="001D626E">
        <w:rPr>
          <w:rFonts w:cs="Times New Roman"/>
        </w:rPr>
        <w:t>5) контроль за целевым использованием и сохранностью имущества;</w:t>
      </w:r>
    </w:p>
    <w:p w:rsidR="001777D9" w:rsidRPr="001D626E" w:rsidRDefault="001777D9" w:rsidP="001777D9">
      <w:pPr>
        <w:autoSpaceDE w:val="0"/>
        <w:autoSpaceDN w:val="0"/>
        <w:adjustRightInd w:val="0"/>
        <w:ind w:firstLine="540"/>
        <w:jc w:val="both"/>
        <w:rPr>
          <w:rFonts w:cs="Times New Roman"/>
        </w:rPr>
      </w:pPr>
      <w:r w:rsidRPr="001D626E">
        <w:rPr>
          <w:rFonts w:cs="Times New Roman"/>
        </w:rPr>
        <w:t>6) выявление и устранение нарушений законодательства Российской Федерации, Московской области и  муниципальных нормативных правовых  актов городского округа (в случае выявления нарушения законодательства Российской Федерации, Московской области,     муниципальных нормативных правовых  актов городского округа или совершения МУ «УМЗ» действий, противоречащих целям, предусмотренным его учредительными документами, вынести ему письменное предупреждение с указанием допущенного нарушения и срока его устранения, составляющего не менее месяца, в соответствии с законодательством Российской Федерации).</w:t>
      </w:r>
    </w:p>
    <w:p w:rsidR="001777D9" w:rsidRPr="001D626E" w:rsidRDefault="001777D9" w:rsidP="001777D9">
      <w:pPr>
        <w:ind w:firstLine="709"/>
        <w:jc w:val="both"/>
        <w:rPr>
          <w:rFonts w:cs="Times New Roman"/>
        </w:rPr>
      </w:pPr>
      <w:r w:rsidRPr="001D626E">
        <w:rPr>
          <w:rFonts w:cs="Times New Roman"/>
        </w:rPr>
        <w:t>2.2.5. В соответствии с приказом УГЖКХ от 31.01.2011г. №1-Н «Об утверждении ведомственного перечня муниципальных услуг (работ), оказываемых (выполняемых) муниципальным учреждением «Управление муниципального заказа» в качестве основных видов деятельности» осуществление отдельных государственных полномочий, возложенных на УГЖКХ  и оказание дополнительных мер социальной поддержки и социальной помощи отдельным категориям граждан осуществляется МУ «УМЗ». Практическое оказание муниципальной услуги по предоставлению жителям городского округа субсидий на оплату жилого помещения и коммунальных услуг исполняется отделом жилищных субсидий МУ «УМЗ», который осуществляет:</w:t>
      </w:r>
    </w:p>
    <w:p w:rsidR="001777D9" w:rsidRPr="001D626E" w:rsidRDefault="001777D9" w:rsidP="001777D9">
      <w:pPr>
        <w:numPr>
          <w:ilvl w:val="0"/>
          <w:numId w:val="36"/>
        </w:numPr>
        <w:jc w:val="both"/>
        <w:rPr>
          <w:rFonts w:cs="Times New Roman"/>
        </w:rPr>
      </w:pPr>
      <w:r w:rsidRPr="001D626E">
        <w:rPr>
          <w:rFonts w:cs="Times New Roman"/>
        </w:rPr>
        <w:t>определение права граждан (семей) на получение субсидий на оплату жилого помещения и коммунальных услуг;</w:t>
      </w:r>
    </w:p>
    <w:p w:rsidR="001777D9" w:rsidRPr="001D626E" w:rsidRDefault="001777D9" w:rsidP="001777D9">
      <w:pPr>
        <w:numPr>
          <w:ilvl w:val="0"/>
          <w:numId w:val="36"/>
        </w:numPr>
        <w:jc w:val="both"/>
        <w:rPr>
          <w:rFonts w:cs="Times New Roman"/>
        </w:rPr>
      </w:pPr>
      <w:r w:rsidRPr="001D626E">
        <w:rPr>
          <w:rFonts w:cs="Times New Roman"/>
        </w:rPr>
        <w:t>прием документов от граждан (семей), обратившихся за получением субсидии на оплату жилого помещения и коммунальных услуг в соответствии с законодательством Российской Федерации;</w:t>
      </w:r>
    </w:p>
    <w:p w:rsidR="001777D9" w:rsidRPr="001D626E" w:rsidRDefault="001777D9" w:rsidP="001777D9">
      <w:pPr>
        <w:numPr>
          <w:ilvl w:val="0"/>
          <w:numId w:val="36"/>
        </w:numPr>
        <w:jc w:val="both"/>
        <w:rPr>
          <w:rFonts w:cs="Times New Roman"/>
        </w:rPr>
      </w:pPr>
      <w:r w:rsidRPr="001D626E">
        <w:rPr>
          <w:rFonts w:cs="Times New Roman"/>
        </w:rPr>
        <w:t>решение о предоставлении (отказе в предоставлении) субсидий на оплату жилого помещения и коммунальных услуг с учетом постоянно проживающих с ними членов их семей, зарегистрированных по месту жительства на территории городского округа;</w:t>
      </w:r>
    </w:p>
    <w:p w:rsidR="001777D9" w:rsidRPr="001D626E" w:rsidRDefault="001777D9" w:rsidP="001777D9">
      <w:pPr>
        <w:numPr>
          <w:ilvl w:val="0"/>
          <w:numId w:val="36"/>
        </w:numPr>
        <w:jc w:val="both"/>
        <w:rPr>
          <w:rFonts w:cs="Times New Roman"/>
        </w:rPr>
      </w:pPr>
      <w:r w:rsidRPr="001D626E">
        <w:rPr>
          <w:rFonts w:cs="Times New Roman"/>
        </w:rPr>
        <w:t>определение размера субсидий на оплату жилого помещения и коммунальных услуг в соответствии с законодательством Российской Федерации, законодательством Московской области;</w:t>
      </w:r>
    </w:p>
    <w:p w:rsidR="001777D9" w:rsidRPr="001D626E" w:rsidRDefault="001777D9" w:rsidP="001777D9">
      <w:pPr>
        <w:numPr>
          <w:ilvl w:val="0"/>
          <w:numId w:val="36"/>
        </w:numPr>
        <w:jc w:val="both"/>
        <w:rPr>
          <w:rFonts w:cs="Times New Roman"/>
        </w:rPr>
      </w:pPr>
      <w:r w:rsidRPr="001D626E">
        <w:rPr>
          <w:rFonts w:cs="Times New Roman"/>
        </w:rPr>
        <w:t>ведение учета граждан (семей), получающих субсидии на оплату жилого помещения и коммунальных услуг;</w:t>
      </w:r>
    </w:p>
    <w:p w:rsidR="001777D9" w:rsidRPr="001D626E" w:rsidRDefault="001777D9" w:rsidP="001777D9">
      <w:pPr>
        <w:numPr>
          <w:ilvl w:val="0"/>
          <w:numId w:val="36"/>
        </w:numPr>
        <w:jc w:val="both"/>
        <w:rPr>
          <w:rFonts w:cs="Times New Roman"/>
        </w:rPr>
      </w:pPr>
      <w:r w:rsidRPr="001D626E">
        <w:rPr>
          <w:rFonts w:cs="Times New Roman"/>
        </w:rPr>
        <w:t>ведение учета объема средств, выделенных из бюджетов всех уровней на предоставление субсидий на оплату жилого помещения и коммунальных услуг;</w:t>
      </w:r>
    </w:p>
    <w:p w:rsidR="001777D9" w:rsidRPr="001D626E" w:rsidRDefault="001777D9" w:rsidP="001777D9">
      <w:pPr>
        <w:numPr>
          <w:ilvl w:val="0"/>
          <w:numId w:val="36"/>
        </w:numPr>
        <w:jc w:val="both"/>
        <w:rPr>
          <w:rFonts w:cs="Times New Roman"/>
        </w:rPr>
      </w:pPr>
      <w:r w:rsidRPr="001D626E">
        <w:rPr>
          <w:rFonts w:cs="Times New Roman"/>
        </w:rPr>
        <w:t>рассмотрение, в установленном законом порядке, обращения граждан, жалобы граждан по вопросам предоставления субсидий на оплату жилого помещения и коммунальных услуг;</w:t>
      </w:r>
    </w:p>
    <w:p w:rsidR="001777D9" w:rsidRPr="001D626E" w:rsidRDefault="001777D9" w:rsidP="001777D9">
      <w:pPr>
        <w:numPr>
          <w:ilvl w:val="0"/>
          <w:numId w:val="36"/>
        </w:numPr>
        <w:jc w:val="both"/>
        <w:rPr>
          <w:rFonts w:cs="Times New Roman"/>
        </w:rPr>
      </w:pPr>
      <w:r w:rsidRPr="001D626E">
        <w:rPr>
          <w:rFonts w:cs="Times New Roman"/>
        </w:rPr>
        <w:t>предоставление в УГЖКХ текущие и итоговые отчеты по вопросам предоставления субсидий на оплату жилого помещения и коммунальных услуг.</w:t>
      </w:r>
    </w:p>
    <w:p w:rsidR="001777D9" w:rsidRPr="001D626E" w:rsidRDefault="001777D9" w:rsidP="001777D9">
      <w:pPr>
        <w:ind w:firstLine="709"/>
        <w:rPr>
          <w:rFonts w:cs="Times New Roman"/>
          <w:b/>
        </w:rPr>
      </w:pPr>
      <w:r w:rsidRPr="001D626E">
        <w:rPr>
          <w:rFonts w:cs="Times New Roman"/>
          <w:b/>
        </w:rPr>
        <w:t>3  Характеристика проблем и мероприятий подпрограммы</w:t>
      </w:r>
    </w:p>
    <w:p w:rsidR="001777D9" w:rsidRPr="001D626E" w:rsidRDefault="001777D9" w:rsidP="001777D9">
      <w:pPr>
        <w:tabs>
          <w:tab w:val="left" w:pos="1035"/>
        </w:tabs>
        <w:jc w:val="both"/>
        <w:rPr>
          <w:rFonts w:cs="Times New Roman"/>
          <w:b/>
        </w:rPr>
      </w:pPr>
    </w:p>
    <w:p w:rsidR="001777D9" w:rsidRPr="001D626E" w:rsidRDefault="001777D9" w:rsidP="001777D9">
      <w:pPr>
        <w:tabs>
          <w:tab w:val="left" w:pos="1035"/>
        </w:tabs>
        <w:ind w:firstLine="709"/>
        <w:jc w:val="both"/>
        <w:rPr>
          <w:rFonts w:cs="Times New Roman"/>
        </w:rPr>
      </w:pPr>
      <w:r w:rsidRPr="001D626E">
        <w:rPr>
          <w:rFonts w:cs="Times New Roman"/>
        </w:rPr>
        <w:t>УГЖКХ является  отраслевым органом Администрации городского округа Электросталь Московской области, уполномоченным осуществлять исполнительно-распорядительную деятельность на территории городского округа Электросталь Московской (далее – городской округ)</w:t>
      </w:r>
      <w:r w:rsidRPr="001D626E">
        <w:rPr>
          <w:rFonts w:cs="Times New Roman"/>
        </w:rPr>
        <w:tab/>
        <w:t xml:space="preserve"> области в сфере городского жилищного и коммунального хозяйства, а также обеспечивать скоординированность  деятельности в указанной сфере структурных, отраслевых (функциональных) органов Администрации городского округа Электросталь Московской области,  организаций независимо от их организационно-правовой формы.  УГЖКХ осуществляет свою деятельность как непосредственно, так и через  подведомственные  организации, и во взаимодействии с центральными исполнительными органами  государственной власти Московской области, государственными органами и учреждениями, осуществляющими функции государственного контроля и надзора на территории городского округа, с иными организациями независимо от их организационно-правовой формы, осуществляющими деятельность на территории городского округа. </w:t>
      </w:r>
    </w:p>
    <w:p w:rsidR="001777D9" w:rsidRPr="001D626E" w:rsidRDefault="001777D9" w:rsidP="001777D9">
      <w:pPr>
        <w:tabs>
          <w:tab w:val="left" w:pos="1035"/>
        </w:tabs>
        <w:ind w:firstLine="709"/>
        <w:jc w:val="both"/>
        <w:rPr>
          <w:rFonts w:cs="Times New Roman"/>
        </w:rPr>
      </w:pPr>
      <w:r w:rsidRPr="001D626E">
        <w:rPr>
          <w:rFonts w:cs="Times New Roman"/>
        </w:rPr>
        <w:t xml:space="preserve">Финансирование деятельности УГЖКХ и МУ «УМЗ» производится за счёт средств, предусмотренных в бюджете городского округа.  </w:t>
      </w:r>
    </w:p>
    <w:p w:rsidR="001777D9" w:rsidRPr="001D626E" w:rsidRDefault="001777D9" w:rsidP="001777D9">
      <w:pPr>
        <w:tabs>
          <w:tab w:val="left" w:pos="1035"/>
        </w:tabs>
        <w:ind w:firstLine="709"/>
        <w:jc w:val="both"/>
        <w:rPr>
          <w:rFonts w:cs="Times New Roman"/>
        </w:rPr>
      </w:pPr>
      <w:r w:rsidRPr="001D626E">
        <w:rPr>
          <w:rFonts w:cs="Times New Roman"/>
        </w:rPr>
        <w:t xml:space="preserve">УГЖКХ подотчетно и подконтрольно по вопросам своей деятельности Администрации городского округа.  На УГЖКХ возложены полномочия по решению вопросов местного значения городского округа, которые указаны в положении УГЖКХ, утверждённом решением Совета Депутатов городского округа. МУ «УМЗ» является получателем бюджетных средств и осуществляет финансово-хозяйственную деятельность в рамках выполнения муниципальных  заданий. </w:t>
      </w:r>
    </w:p>
    <w:p w:rsidR="001777D9" w:rsidRPr="001D626E" w:rsidRDefault="001777D9" w:rsidP="001777D9">
      <w:pPr>
        <w:tabs>
          <w:tab w:val="left" w:pos="1035"/>
        </w:tabs>
        <w:ind w:firstLine="709"/>
        <w:jc w:val="both"/>
        <w:rPr>
          <w:rFonts w:cs="Times New Roman"/>
        </w:rPr>
      </w:pPr>
      <w:r w:rsidRPr="001D626E">
        <w:rPr>
          <w:rFonts w:cs="Times New Roman"/>
        </w:rPr>
        <w:t>МУ «УМЗ» является казённым муниципальным  учреждением. МУ «УМЗ» осуществляет оказание муниципальных услуг, осуществляет размещение муниципального заказа на поставку товаров, выполнение работ, оказание  услуг для муниципальных нужд в сфере строительства, ремонта и содержания муниципальных объектов коммунальной инфраструктуры, осуществления дорожной деятельности в отношении автомобильных дорог местного значения, находящихся в собственности городского округа, возлагаемых на органы местного самоуправления, организации похоронного дела и содержания мест захоронения, санитарной очистки, благоустройства и озеленения территорий общего пользования, освещения улиц и установки указателей с наименованиями улиц и номерами домов, а также исполнение отдельных государственных полномочий,  в части</w:t>
      </w:r>
      <w:r w:rsidRPr="001D626E">
        <w:rPr>
          <w:rFonts w:cs="Times New Roman"/>
          <w:b/>
        </w:rPr>
        <w:t xml:space="preserve"> </w:t>
      </w:r>
      <w:r w:rsidRPr="001D626E">
        <w:rPr>
          <w:rFonts w:cs="Times New Roman"/>
        </w:rPr>
        <w:t>предоставления гражданам субсидий на оплату жилого помещения и коммунальные услуги. МУ «УМЗ» осуществляет контроль и технический надзор за поставкой товаров, оказанием услуг и выполнением работ в соответствии с заключёнными им муниципальными контрактами и гражданско-правовыми договорами с исполнителями муниципального заказа. Финансовое обеспечение деятельности МУ «УМЗ» осуществляется за счёт средств бюджета городского округа Электросталь Московской области на основании бюджетной сметы.</w:t>
      </w:r>
    </w:p>
    <w:p w:rsidR="001777D9" w:rsidRPr="001D626E" w:rsidRDefault="001777D9" w:rsidP="001777D9">
      <w:pPr>
        <w:tabs>
          <w:tab w:val="left" w:pos="1035"/>
        </w:tabs>
        <w:ind w:firstLine="709"/>
        <w:jc w:val="both"/>
        <w:rPr>
          <w:rFonts w:cs="Times New Roman"/>
        </w:rPr>
      </w:pPr>
      <w:r w:rsidRPr="001D626E">
        <w:rPr>
          <w:rFonts w:cs="Times New Roman"/>
        </w:rPr>
        <w:t>УГЖКХ ежегодно представляет отчет о своей  деятельности и деятельности подведомственного МУ «УМЗ» Главе городского округа.</w:t>
      </w:r>
    </w:p>
    <w:p w:rsidR="001777D9" w:rsidRPr="001D626E" w:rsidRDefault="001777D9" w:rsidP="001777D9">
      <w:pPr>
        <w:tabs>
          <w:tab w:val="left" w:pos="1035"/>
        </w:tabs>
        <w:ind w:firstLine="709"/>
        <w:jc w:val="both"/>
        <w:rPr>
          <w:rFonts w:cs="Times New Roman"/>
        </w:rPr>
      </w:pPr>
      <w:r w:rsidRPr="001D626E">
        <w:rPr>
          <w:rFonts w:cs="Times New Roman"/>
        </w:rPr>
        <w:t>Реализация мероприятий обеспечивающей подпрограммы муниципальных программ позволит повысить качество условий труда и социальную обеспеченность муниципальных служащих УГЖКХ и работников МУ «УМЗ», вследствие чего обеспечит эффективность деятельности УГЖКХ и МУ «УМЗ» по исполнению возложенных на них задач и функций.</w:t>
      </w:r>
    </w:p>
    <w:p w:rsidR="001777D9" w:rsidRPr="001D626E" w:rsidRDefault="001777D9" w:rsidP="00E418E4">
      <w:pPr>
        <w:spacing w:line="240" w:lineRule="exact"/>
        <w:jc w:val="both"/>
        <w:rPr>
          <w:rFonts w:cs="Times New Roman"/>
        </w:rPr>
      </w:pPr>
    </w:p>
    <w:p w:rsidR="001777D9" w:rsidRPr="001D626E" w:rsidRDefault="001777D9" w:rsidP="001777D9">
      <w:pPr>
        <w:ind w:firstLine="709"/>
        <w:rPr>
          <w:rFonts w:cs="Times New Roman"/>
          <w:b/>
        </w:rPr>
      </w:pPr>
      <w:r w:rsidRPr="001D626E">
        <w:rPr>
          <w:rFonts w:cs="Times New Roman"/>
          <w:b/>
        </w:rPr>
        <w:t>2 Цели и задачи подпрограммы</w:t>
      </w:r>
    </w:p>
    <w:p w:rsidR="001777D9" w:rsidRPr="001D626E" w:rsidRDefault="001777D9" w:rsidP="001777D9">
      <w:pPr>
        <w:ind w:firstLine="709"/>
        <w:rPr>
          <w:rFonts w:cs="Times New Roman"/>
          <w:b/>
        </w:rPr>
      </w:pPr>
    </w:p>
    <w:p w:rsidR="001777D9" w:rsidRPr="001D626E" w:rsidRDefault="001777D9" w:rsidP="001777D9">
      <w:pPr>
        <w:ind w:firstLine="709"/>
        <w:jc w:val="both"/>
        <w:rPr>
          <w:rFonts w:cs="Times New Roman"/>
        </w:rPr>
      </w:pPr>
      <w:r w:rsidRPr="001D626E">
        <w:rPr>
          <w:rFonts w:cs="Times New Roman"/>
        </w:rPr>
        <w:t>2.1 Основной целью подпро</w:t>
      </w:r>
      <w:r w:rsidR="00DE1B44">
        <w:rPr>
          <w:rFonts w:cs="Times New Roman"/>
        </w:rPr>
        <w:t>граммы является:</w:t>
      </w:r>
    </w:p>
    <w:p w:rsidR="001777D9" w:rsidRPr="001D626E" w:rsidRDefault="001777D9" w:rsidP="001777D9">
      <w:pPr>
        <w:pStyle w:val="ListParagraph"/>
        <w:numPr>
          <w:ilvl w:val="0"/>
          <w:numId w:val="37"/>
        </w:numPr>
        <w:jc w:val="both"/>
        <w:rPr>
          <w:sz w:val="24"/>
          <w:szCs w:val="24"/>
        </w:rPr>
      </w:pPr>
      <w:r w:rsidRPr="001D626E">
        <w:rPr>
          <w:sz w:val="24"/>
          <w:szCs w:val="24"/>
        </w:rPr>
        <w:t>эффективное и рациональное использование энергетических ресурсов на территории городского округа Электросталь Московской области за счёт реализации энергосберегающих мероприятий.</w:t>
      </w:r>
    </w:p>
    <w:p w:rsidR="001777D9" w:rsidRPr="001D626E" w:rsidRDefault="001777D9" w:rsidP="001777D9">
      <w:pPr>
        <w:ind w:firstLine="709"/>
        <w:jc w:val="both"/>
        <w:rPr>
          <w:rFonts w:cs="Times New Roman"/>
        </w:rPr>
      </w:pPr>
      <w:r w:rsidRPr="001D626E">
        <w:rPr>
          <w:rFonts w:cs="Times New Roman"/>
        </w:rPr>
        <w:t xml:space="preserve">2.2. Для достижения поставленной цели в ходе выполнения подпрограммы решаются следующие нижеуказанные задачи:  </w:t>
      </w:r>
    </w:p>
    <w:p w:rsidR="001777D9" w:rsidRPr="001D626E" w:rsidRDefault="001777D9" w:rsidP="001777D9">
      <w:pPr>
        <w:pStyle w:val="ListParagraph"/>
        <w:numPr>
          <w:ilvl w:val="0"/>
          <w:numId w:val="38"/>
        </w:numPr>
        <w:jc w:val="both"/>
        <w:rPr>
          <w:sz w:val="24"/>
          <w:szCs w:val="24"/>
        </w:rPr>
      </w:pPr>
      <w:r w:rsidRPr="001D626E">
        <w:rPr>
          <w:sz w:val="24"/>
          <w:szCs w:val="24"/>
        </w:rPr>
        <w:t>создание механизмов стимулирования энергосбережения и повышения энергетической эффективности;</w:t>
      </w:r>
    </w:p>
    <w:p w:rsidR="001777D9" w:rsidRPr="001D626E" w:rsidRDefault="001777D9" w:rsidP="001777D9">
      <w:pPr>
        <w:pStyle w:val="ListParagraph"/>
        <w:widowControl w:val="0"/>
        <w:numPr>
          <w:ilvl w:val="0"/>
          <w:numId w:val="38"/>
        </w:numPr>
        <w:autoSpaceDE w:val="0"/>
        <w:autoSpaceDN w:val="0"/>
        <w:adjustRightInd w:val="0"/>
        <w:jc w:val="both"/>
        <w:rPr>
          <w:sz w:val="24"/>
          <w:szCs w:val="24"/>
        </w:rPr>
      </w:pPr>
      <w:r w:rsidRPr="001D626E">
        <w:rPr>
          <w:sz w:val="24"/>
          <w:szCs w:val="24"/>
        </w:rPr>
        <w:t>повышение энергетической эффективности в бюджетной сфере;</w:t>
      </w:r>
    </w:p>
    <w:p w:rsidR="001777D9" w:rsidRPr="001D626E" w:rsidRDefault="001777D9" w:rsidP="001777D9">
      <w:pPr>
        <w:pStyle w:val="ListParagraph"/>
        <w:widowControl w:val="0"/>
        <w:numPr>
          <w:ilvl w:val="0"/>
          <w:numId w:val="38"/>
        </w:numPr>
        <w:autoSpaceDE w:val="0"/>
        <w:autoSpaceDN w:val="0"/>
        <w:adjustRightInd w:val="0"/>
        <w:jc w:val="both"/>
        <w:rPr>
          <w:sz w:val="24"/>
          <w:szCs w:val="24"/>
        </w:rPr>
      </w:pPr>
      <w:r w:rsidRPr="001D626E">
        <w:rPr>
          <w:sz w:val="24"/>
          <w:szCs w:val="24"/>
        </w:rPr>
        <w:t>повышение  энергетической эффективности в жилищной сфере;</w:t>
      </w:r>
    </w:p>
    <w:p w:rsidR="001777D9" w:rsidRPr="001D626E" w:rsidRDefault="001777D9" w:rsidP="001777D9">
      <w:pPr>
        <w:pStyle w:val="ListParagraph"/>
        <w:widowControl w:val="0"/>
        <w:numPr>
          <w:ilvl w:val="0"/>
          <w:numId w:val="38"/>
        </w:numPr>
        <w:autoSpaceDE w:val="0"/>
        <w:autoSpaceDN w:val="0"/>
        <w:adjustRightInd w:val="0"/>
        <w:jc w:val="both"/>
        <w:rPr>
          <w:sz w:val="24"/>
          <w:szCs w:val="24"/>
        </w:rPr>
      </w:pPr>
      <w:r w:rsidRPr="001D626E">
        <w:rPr>
          <w:sz w:val="24"/>
          <w:szCs w:val="24"/>
        </w:rPr>
        <w:t xml:space="preserve">повышение энергетической эффективности систем коммунальной инфраструктуры. </w:t>
      </w:r>
    </w:p>
    <w:p w:rsidR="001777D9" w:rsidRPr="001D626E" w:rsidRDefault="001777D9" w:rsidP="001777D9">
      <w:pPr>
        <w:pStyle w:val="ListParagraph"/>
        <w:numPr>
          <w:ilvl w:val="0"/>
          <w:numId w:val="38"/>
        </w:numPr>
        <w:jc w:val="both"/>
        <w:rPr>
          <w:sz w:val="24"/>
          <w:szCs w:val="24"/>
        </w:rPr>
      </w:pPr>
      <w:r w:rsidRPr="001D626E">
        <w:rPr>
          <w:sz w:val="24"/>
          <w:szCs w:val="24"/>
        </w:rPr>
        <w:t>модернизация систем наружного освещения;</w:t>
      </w:r>
    </w:p>
    <w:p w:rsidR="001777D9" w:rsidRPr="001D626E" w:rsidRDefault="001777D9" w:rsidP="001777D9">
      <w:pPr>
        <w:pStyle w:val="ListParagraph"/>
        <w:widowControl w:val="0"/>
        <w:numPr>
          <w:ilvl w:val="0"/>
          <w:numId w:val="38"/>
        </w:numPr>
        <w:autoSpaceDE w:val="0"/>
        <w:autoSpaceDN w:val="0"/>
        <w:adjustRightInd w:val="0"/>
        <w:jc w:val="both"/>
        <w:rPr>
          <w:b/>
          <w:bCs/>
          <w:sz w:val="24"/>
          <w:szCs w:val="24"/>
        </w:rPr>
      </w:pPr>
      <w:r w:rsidRPr="001D626E">
        <w:rPr>
          <w:bCs/>
          <w:sz w:val="24"/>
          <w:szCs w:val="24"/>
        </w:rPr>
        <w:t>повышение энергетической эффективности в транспортном комплексе</w:t>
      </w:r>
    </w:p>
    <w:p w:rsidR="001777D9" w:rsidRPr="001D626E" w:rsidRDefault="001777D9" w:rsidP="001777D9">
      <w:pPr>
        <w:rPr>
          <w:rFonts w:cs="Times New Roman"/>
          <w:b/>
        </w:rPr>
      </w:pPr>
    </w:p>
    <w:p w:rsidR="001777D9" w:rsidRPr="001D626E" w:rsidRDefault="001777D9" w:rsidP="001777D9">
      <w:pPr>
        <w:ind w:firstLine="709"/>
        <w:rPr>
          <w:rFonts w:cs="Times New Roman"/>
          <w:b/>
        </w:rPr>
      </w:pPr>
      <w:r w:rsidRPr="001D626E">
        <w:rPr>
          <w:rFonts w:cs="Times New Roman"/>
          <w:b/>
        </w:rPr>
        <w:t>3 Характеристика проблем и мероприятий подпрограммы</w:t>
      </w:r>
    </w:p>
    <w:p w:rsidR="001777D9" w:rsidRPr="001D626E" w:rsidRDefault="001777D9" w:rsidP="001777D9">
      <w:pPr>
        <w:widowControl w:val="0"/>
        <w:autoSpaceDE w:val="0"/>
        <w:autoSpaceDN w:val="0"/>
        <w:adjustRightInd w:val="0"/>
        <w:jc w:val="both"/>
        <w:rPr>
          <w:rFonts w:cs="Times New Roman"/>
        </w:rPr>
      </w:pPr>
    </w:p>
    <w:p w:rsidR="001777D9" w:rsidRPr="001D626E" w:rsidRDefault="001777D9" w:rsidP="001777D9">
      <w:pPr>
        <w:widowControl w:val="0"/>
        <w:autoSpaceDE w:val="0"/>
        <w:autoSpaceDN w:val="0"/>
        <w:adjustRightInd w:val="0"/>
        <w:ind w:firstLine="709"/>
        <w:jc w:val="both"/>
        <w:rPr>
          <w:rFonts w:cs="Times New Roman"/>
        </w:rPr>
      </w:pPr>
      <w:r w:rsidRPr="001D626E">
        <w:rPr>
          <w:rFonts w:cs="Times New Roman"/>
        </w:rPr>
        <w:t xml:space="preserve">В Энергетической </w:t>
      </w:r>
      <w:hyperlink r:id="rId6" w:history="1">
        <w:r w:rsidRPr="001D626E">
          <w:rPr>
            <w:rFonts w:cs="Times New Roman"/>
          </w:rPr>
          <w:t>стратегии</w:t>
        </w:r>
      </w:hyperlink>
      <w:r w:rsidRPr="001D626E">
        <w:rPr>
          <w:rFonts w:cs="Times New Roman"/>
        </w:rPr>
        <w:t xml:space="preserve"> России на период до 2030 года, утвержденной распоряжением Правительства Российской Федерации от 13.11.2009 N 1715-р, обозначено, что снижение удельной энергоемкости экономики является центральной задачей энергетической политики России, без решения которой энергетический сектор неизбежно будет сдерживать социально-экономическое развитие страны.</w:t>
      </w:r>
    </w:p>
    <w:p w:rsidR="001777D9" w:rsidRPr="001D626E" w:rsidRDefault="001777D9" w:rsidP="001777D9">
      <w:pPr>
        <w:widowControl w:val="0"/>
        <w:autoSpaceDE w:val="0"/>
        <w:autoSpaceDN w:val="0"/>
        <w:adjustRightInd w:val="0"/>
        <w:ind w:firstLine="709"/>
        <w:jc w:val="both"/>
        <w:rPr>
          <w:rFonts w:cs="Times New Roman"/>
        </w:rPr>
      </w:pPr>
      <w:r w:rsidRPr="001D626E">
        <w:rPr>
          <w:rFonts w:cs="Times New Roman"/>
        </w:rPr>
        <w:t>В целях снижения энергоемкости экономики наряду со структурными изменениями предусматривается интенсивная реализация организационных и технологических мер по экономии топлива и энергии, то есть проведение целенаправленной энергосберегающей политики.</w:t>
      </w:r>
    </w:p>
    <w:p w:rsidR="001777D9" w:rsidRPr="001D626E" w:rsidRDefault="001777D9" w:rsidP="001777D9">
      <w:pPr>
        <w:widowControl w:val="0"/>
        <w:autoSpaceDE w:val="0"/>
        <w:autoSpaceDN w:val="0"/>
        <w:adjustRightInd w:val="0"/>
        <w:ind w:firstLine="709"/>
        <w:jc w:val="both"/>
        <w:rPr>
          <w:rFonts w:cs="Times New Roman"/>
        </w:rPr>
      </w:pPr>
      <w:r w:rsidRPr="001D626E">
        <w:rPr>
          <w:rFonts w:cs="Times New Roman"/>
        </w:rPr>
        <w:t>Нереализованный потенциал организационного и технологического энергосбережения составляет до 40 процентов общего объема внутреннего энергопотребления. Согласно существующим оценкам удельный вес различных составляющих в общей величине указанного потенциала характеризуется следующими данными:</w:t>
      </w:r>
    </w:p>
    <w:p w:rsidR="001777D9" w:rsidRPr="001D626E" w:rsidRDefault="001777D9" w:rsidP="001777D9">
      <w:pPr>
        <w:pStyle w:val="ListParagraph"/>
        <w:widowControl w:val="0"/>
        <w:numPr>
          <w:ilvl w:val="0"/>
          <w:numId w:val="39"/>
        </w:numPr>
        <w:autoSpaceDE w:val="0"/>
        <w:autoSpaceDN w:val="0"/>
        <w:adjustRightInd w:val="0"/>
        <w:jc w:val="both"/>
        <w:rPr>
          <w:sz w:val="24"/>
          <w:szCs w:val="24"/>
        </w:rPr>
      </w:pPr>
      <w:r w:rsidRPr="001D626E">
        <w:rPr>
          <w:sz w:val="24"/>
          <w:szCs w:val="24"/>
        </w:rPr>
        <w:t>жилые здания - 18-19 процентов;</w:t>
      </w:r>
    </w:p>
    <w:p w:rsidR="001777D9" w:rsidRPr="001D626E" w:rsidRDefault="001777D9" w:rsidP="001777D9">
      <w:pPr>
        <w:pStyle w:val="ListParagraph"/>
        <w:widowControl w:val="0"/>
        <w:numPr>
          <w:ilvl w:val="0"/>
          <w:numId w:val="39"/>
        </w:numPr>
        <w:autoSpaceDE w:val="0"/>
        <w:autoSpaceDN w:val="0"/>
        <w:adjustRightInd w:val="0"/>
        <w:jc w:val="both"/>
        <w:rPr>
          <w:sz w:val="24"/>
          <w:szCs w:val="24"/>
        </w:rPr>
      </w:pPr>
      <w:r w:rsidRPr="001D626E">
        <w:rPr>
          <w:sz w:val="24"/>
          <w:szCs w:val="24"/>
        </w:rPr>
        <w:t>электроэнергетика, промышленность, транспорт - в каждом случае в диапазоне от 13 до 15 процентов;</w:t>
      </w:r>
    </w:p>
    <w:p w:rsidR="001777D9" w:rsidRPr="001D626E" w:rsidRDefault="001777D9" w:rsidP="001777D9">
      <w:pPr>
        <w:pStyle w:val="ListParagraph"/>
        <w:widowControl w:val="0"/>
        <w:numPr>
          <w:ilvl w:val="0"/>
          <w:numId w:val="39"/>
        </w:numPr>
        <w:autoSpaceDE w:val="0"/>
        <w:autoSpaceDN w:val="0"/>
        <w:adjustRightInd w:val="0"/>
        <w:jc w:val="both"/>
        <w:rPr>
          <w:sz w:val="24"/>
          <w:szCs w:val="24"/>
        </w:rPr>
      </w:pPr>
      <w:r w:rsidRPr="001D626E">
        <w:rPr>
          <w:sz w:val="24"/>
          <w:szCs w:val="24"/>
        </w:rPr>
        <w:t>теплоснабжение, оказание услуг, строительство - в каждом случае в диапазоне от 9 до 10 процентов;</w:t>
      </w:r>
    </w:p>
    <w:p w:rsidR="001777D9" w:rsidRPr="001D626E" w:rsidRDefault="001777D9" w:rsidP="001777D9">
      <w:pPr>
        <w:pStyle w:val="ListParagraph"/>
        <w:widowControl w:val="0"/>
        <w:numPr>
          <w:ilvl w:val="0"/>
          <w:numId w:val="39"/>
        </w:numPr>
        <w:autoSpaceDE w:val="0"/>
        <w:autoSpaceDN w:val="0"/>
        <w:adjustRightInd w:val="0"/>
        <w:jc w:val="both"/>
        <w:rPr>
          <w:sz w:val="24"/>
          <w:szCs w:val="24"/>
        </w:rPr>
      </w:pPr>
      <w:r w:rsidRPr="001D626E">
        <w:rPr>
          <w:sz w:val="24"/>
          <w:szCs w:val="24"/>
        </w:rPr>
        <w:t>энергоснабжение государственных учреждений - в диапазоне от 5 до 6 процентов.</w:t>
      </w:r>
    </w:p>
    <w:p w:rsidR="001777D9" w:rsidRPr="001D626E" w:rsidRDefault="001777D9" w:rsidP="001777D9">
      <w:pPr>
        <w:widowControl w:val="0"/>
        <w:autoSpaceDE w:val="0"/>
        <w:autoSpaceDN w:val="0"/>
        <w:adjustRightInd w:val="0"/>
        <w:ind w:firstLine="709"/>
        <w:jc w:val="both"/>
        <w:rPr>
          <w:rFonts w:cs="Times New Roman"/>
        </w:rPr>
      </w:pPr>
      <w:r w:rsidRPr="001D626E">
        <w:rPr>
          <w:rFonts w:cs="Times New Roman"/>
        </w:rPr>
        <w:t>Учитывая, что в настоящее время Московская область является энергодефицитным регионом, решение вопросов повышения энергоэффективности региональной экономики имеет приоритетное значение.</w:t>
      </w:r>
    </w:p>
    <w:p w:rsidR="001777D9" w:rsidRPr="001D626E" w:rsidRDefault="001777D9" w:rsidP="001777D9">
      <w:pPr>
        <w:widowControl w:val="0"/>
        <w:autoSpaceDE w:val="0"/>
        <w:autoSpaceDN w:val="0"/>
        <w:adjustRightInd w:val="0"/>
        <w:ind w:firstLine="709"/>
        <w:jc w:val="both"/>
        <w:rPr>
          <w:rFonts w:cs="Times New Roman"/>
        </w:rPr>
      </w:pPr>
      <w:r w:rsidRPr="001D626E">
        <w:rPr>
          <w:rFonts w:cs="Times New Roman"/>
        </w:rPr>
        <w:t>Задача энергосбережения особенно актуальна в бюджетной сфере и жилищно-коммунальном хозяйстве. Именно в этих сферах расходуется до 40-60 процентов средств муниципальных бюджетов.</w:t>
      </w:r>
    </w:p>
    <w:p w:rsidR="001777D9" w:rsidRPr="001D626E" w:rsidRDefault="001777D9" w:rsidP="001777D9">
      <w:pPr>
        <w:widowControl w:val="0"/>
        <w:autoSpaceDE w:val="0"/>
        <w:autoSpaceDN w:val="0"/>
        <w:adjustRightInd w:val="0"/>
        <w:ind w:firstLine="709"/>
        <w:jc w:val="both"/>
        <w:rPr>
          <w:rFonts w:cs="Times New Roman"/>
        </w:rPr>
      </w:pPr>
      <w:r w:rsidRPr="001D626E">
        <w:rPr>
          <w:rFonts w:cs="Times New Roman"/>
        </w:rPr>
        <w:t>Приоритетной   задачей  в  области  энергосбережения  является проведение  мероприятий,  обеспечивающих  снижение энергопотребления и уменьшение  бюджетных  средств, направляемых на оплату энергоресурсов. Необходимым  шагом для реализации энергосберегающих мероприятий в бюджетных учреждениях является проведение энергетического обследования и  паспортизации объектов бюджетной сферы.  Энергетическое обследование и паспортизация объектов бюджетной сферы осуществляются в целях:</w:t>
      </w:r>
    </w:p>
    <w:p w:rsidR="001777D9" w:rsidRPr="001D626E" w:rsidRDefault="001777D9" w:rsidP="001777D9">
      <w:pPr>
        <w:pStyle w:val="NoSpacing"/>
        <w:numPr>
          <w:ilvl w:val="0"/>
          <w:numId w:val="40"/>
        </w:numPr>
        <w:jc w:val="both"/>
        <w:rPr>
          <w:rFonts w:ascii="Times New Roman" w:hAnsi="Times New Roman"/>
          <w:sz w:val="24"/>
          <w:szCs w:val="24"/>
        </w:rPr>
      </w:pPr>
      <w:r w:rsidRPr="001D626E">
        <w:rPr>
          <w:rFonts w:ascii="Times New Roman" w:hAnsi="Times New Roman"/>
          <w:sz w:val="24"/>
          <w:szCs w:val="24"/>
        </w:rPr>
        <w:t>выявления потенциала энергосбережения;</w:t>
      </w:r>
    </w:p>
    <w:p w:rsidR="001777D9" w:rsidRPr="001D626E" w:rsidRDefault="001777D9" w:rsidP="001777D9">
      <w:pPr>
        <w:pStyle w:val="NoSpacing"/>
        <w:numPr>
          <w:ilvl w:val="0"/>
          <w:numId w:val="40"/>
        </w:numPr>
        <w:jc w:val="both"/>
        <w:rPr>
          <w:rFonts w:ascii="Times New Roman" w:hAnsi="Times New Roman"/>
          <w:sz w:val="24"/>
          <w:szCs w:val="24"/>
        </w:rPr>
      </w:pPr>
      <w:r w:rsidRPr="001D626E">
        <w:rPr>
          <w:rFonts w:ascii="Times New Roman" w:hAnsi="Times New Roman"/>
          <w:sz w:val="24"/>
          <w:szCs w:val="24"/>
        </w:rPr>
        <w:t>определения основных энергосберегающих мероприятий;</w:t>
      </w:r>
    </w:p>
    <w:p w:rsidR="001777D9" w:rsidRPr="001D626E" w:rsidRDefault="001777D9" w:rsidP="001777D9">
      <w:pPr>
        <w:pStyle w:val="NoSpacing"/>
        <w:numPr>
          <w:ilvl w:val="0"/>
          <w:numId w:val="40"/>
        </w:numPr>
        <w:jc w:val="both"/>
        <w:rPr>
          <w:rFonts w:ascii="Times New Roman" w:hAnsi="Times New Roman"/>
          <w:sz w:val="24"/>
          <w:szCs w:val="24"/>
        </w:rPr>
      </w:pPr>
      <w:r w:rsidRPr="001D626E">
        <w:rPr>
          <w:rFonts w:ascii="Times New Roman" w:hAnsi="Times New Roman"/>
          <w:sz w:val="24"/>
          <w:szCs w:val="24"/>
        </w:rPr>
        <w:t>определения  объектов  бюджетной  сферы,  на  которых  в первую очередь необходимо проводить энергосберегающие мероприятия;</w:t>
      </w:r>
    </w:p>
    <w:p w:rsidR="001777D9" w:rsidRPr="001D626E" w:rsidRDefault="001777D9" w:rsidP="001777D9">
      <w:pPr>
        <w:pStyle w:val="NoSpacing"/>
        <w:numPr>
          <w:ilvl w:val="0"/>
          <w:numId w:val="40"/>
        </w:numPr>
        <w:jc w:val="both"/>
        <w:rPr>
          <w:rFonts w:ascii="Times New Roman" w:hAnsi="Times New Roman"/>
          <w:sz w:val="24"/>
          <w:szCs w:val="24"/>
        </w:rPr>
      </w:pPr>
      <w:r w:rsidRPr="001D626E">
        <w:rPr>
          <w:rFonts w:ascii="Times New Roman" w:hAnsi="Times New Roman"/>
          <w:sz w:val="24"/>
          <w:szCs w:val="24"/>
        </w:rPr>
        <w:t>установления    нормативных    показателей    энергопотребления  (лимитирования энергопотребления).</w:t>
      </w:r>
    </w:p>
    <w:p w:rsidR="001777D9" w:rsidRPr="001D626E" w:rsidRDefault="001777D9" w:rsidP="001777D9">
      <w:pPr>
        <w:ind w:firstLine="709"/>
        <w:jc w:val="both"/>
        <w:rPr>
          <w:rFonts w:cs="Times New Roman"/>
        </w:rPr>
      </w:pPr>
      <w:r w:rsidRPr="001D626E">
        <w:rPr>
          <w:rFonts w:cs="Times New Roman"/>
        </w:rPr>
        <w:t>Для выполнения данной задачи была организована работа по проведению энергетических  обследований, составлению энергетических паспортов во всех органах местного самоуправления, муниципальных учреждениях. Особенно, данная работа была активизирована в последние годы. При существующем темпе выполнения мероприятий по проведению энергетических обследований в организациях бюджетной сферы  вышеуказанная работа будет закончена в 2015 году.</w:t>
      </w:r>
    </w:p>
    <w:p w:rsidR="001777D9" w:rsidRPr="001D626E" w:rsidRDefault="001777D9" w:rsidP="001777D9">
      <w:pPr>
        <w:ind w:firstLine="709"/>
        <w:jc w:val="both"/>
        <w:rPr>
          <w:rFonts w:cs="Times New Roman"/>
        </w:rPr>
      </w:pPr>
      <w:r w:rsidRPr="001D626E">
        <w:rPr>
          <w:rFonts w:cs="Times New Roman"/>
        </w:rPr>
        <w:t>Большая работа проделана по оснащению приборами учета энергетических ресурсов  всех зданий, где функционируют органы местного самоуправления, муниципальные учреждения и переходу на расчеты между организациями муниципальной бюджетной сферы и поставщиками коммунальных ресурсов только по показаниям приборов учета. Определение фактического значения потребленных энергоресурсов в бюджетных организациях помогло снизить потребление данных ресурсов за последние пять лет на 15 %. Тем самым позволило достичь показателей,  установленных Федеральным законом от 23.11.2009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1777D9" w:rsidRPr="001D626E" w:rsidRDefault="001777D9" w:rsidP="001777D9">
      <w:pPr>
        <w:ind w:firstLine="709"/>
        <w:jc w:val="both"/>
        <w:rPr>
          <w:rFonts w:cs="Times New Roman"/>
        </w:rPr>
      </w:pPr>
      <w:r w:rsidRPr="001D626E">
        <w:rPr>
          <w:rFonts w:cs="Times New Roman"/>
        </w:rPr>
        <w:t>Деятельность жилищно-коммунального хозяйства сопровождается большими потерями энергетических ресурсов при их производстве, передаче и потреблении. Расчеты и результаты тепловизионного контроля ограждающих конструкций зданий показывают, что общие теплопотери зданий на 50-60 процентов выше нормативных. Усугубляет ситуацию рост тарифов на тепловую и электрическую энергию, опережающий уровень инфляции, что приводит к повышению расходов бюджетов всех уровней на энергообеспечение.  Городской округ Электросталь является типовым муниципальным образованием Московской области и для него характерны те же тенденции в состоянии дел в области энергосбережения и неэффективного функционирования муниципальной экономики, которые имеют место быть в Российской Федерации.</w:t>
      </w:r>
    </w:p>
    <w:p w:rsidR="001777D9" w:rsidRPr="001D626E" w:rsidRDefault="001777D9" w:rsidP="001777D9">
      <w:pPr>
        <w:ind w:firstLine="709"/>
        <w:jc w:val="both"/>
        <w:rPr>
          <w:rFonts w:cs="Times New Roman"/>
        </w:rPr>
      </w:pPr>
      <w:r w:rsidRPr="001D626E">
        <w:rPr>
          <w:rFonts w:cs="Times New Roman"/>
        </w:rPr>
        <w:t>Из существующих многоквартирных домов на территории городского округа 41% (по площади помещений) составляют дома из сборного железобетона, являющиеся по проектным данным самыми энергорасточительными сооружениями.  Теплопотери в таких домах, по мнению специалистов, на 20-30% выше проектных из-за низкого качества строительства и эксплуатации. Наиболее значительные теплопотери в зданиях происходят через наружные стеновые ограждения (42 и 49% для пяти- и девятиэтажных зданий) и окна (32 и 35% соответственно). Дополнительные теплопотери вызывает также промерзание наружных ограждающих конструкций зданий. Наиболее слабым звеном системы централизованного теплоснабжения являются тепловые сети. Основная причина этого - наружная коррозия подземных теплопроводов, в первую очередь подающих линий водяных тепловых сетей. Ситуация для городского округа усугубляется повышенной влажностью грунтов, в которых пролегают тепловые сети, наличием блуждающих токов. Данные факторы значительно сокращают сроки эксплуатации тепловых сетей. Высокий уровень централизации теплоснабжения, высокая степень износа объектов системы централизованного теплоснабжения являются факторами риска серьёзных аварийных нарушений процесса теплоснабжения и риска затяжного (сверх допустимого) времени обнаружения и устранения аварий и неисправностей. Потери тепла, связанные с утечками, оцениваются специалистами до 15%.</w:t>
      </w:r>
    </w:p>
    <w:p w:rsidR="001777D9" w:rsidRPr="001D626E" w:rsidRDefault="001777D9" w:rsidP="001777D9">
      <w:pPr>
        <w:ind w:firstLine="720"/>
        <w:jc w:val="both"/>
        <w:rPr>
          <w:rFonts w:cs="Times New Roman"/>
        </w:rPr>
      </w:pPr>
    </w:p>
    <w:p w:rsidR="001777D9" w:rsidRPr="001D626E" w:rsidRDefault="00DE1B44" w:rsidP="001777D9">
      <w:pPr>
        <w:spacing w:line="276" w:lineRule="auto"/>
        <w:ind w:firstLine="720"/>
        <w:jc w:val="both"/>
        <w:rPr>
          <w:rFonts w:cs="Times New Roman"/>
        </w:rPr>
      </w:pPr>
      <w:r>
        <w:rPr>
          <w:rFonts w:cs="Times New Roman"/>
        </w:rPr>
        <w:t xml:space="preserve">Объём отпуска </w:t>
      </w:r>
      <w:r w:rsidR="001777D9" w:rsidRPr="001D626E">
        <w:rPr>
          <w:rFonts w:cs="Times New Roman"/>
        </w:rPr>
        <w:t>топливно-энергетических ресурсов и воды на территории городского округа характеризуется следующими цифрами: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
        <w:gridCol w:w="1759"/>
        <w:gridCol w:w="526"/>
        <w:gridCol w:w="1087"/>
        <w:gridCol w:w="1438"/>
        <w:gridCol w:w="1773"/>
        <w:gridCol w:w="956"/>
        <w:gridCol w:w="1438"/>
        <w:gridCol w:w="1773"/>
        <w:gridCol w:w="1087"/>
        <w:gridCol w:w="1438"/>
        <w:gridCol w:w="1773"/>
      </w:tblGrid>
      <w:tr w:rsidR="001777D9" w:rsidRPr="001D626E" w:rsidTr="00844DC0">
        <w:trPr>
          <w:tblHeader/>
        </w:trPr>
        <w:tc>
          <w:tcPr>
            <w:tcW w:w="0" w:type="auto"/>
            <w:vMerge w:val="restart"/>
            <w:tcMar>
              <w:left w:w="28" w:type="dxa"/>
              <w:right w:w="28" w:type="dxa"/>
            </w:tcMar>
            <w:vAlign w:val="center"/>
          </w:tcPr>
          <w:p w:rsidR="001777D9" w:rsidRPr="001D626E" w:rsidRDefault="001777D9" w:rsidP="00844DC0">
            <w:pPr>
              <w:jc w:val="center"/>
              <w:rPr>
                <w:rFonts w:cs="Times New Roman"/>
                <w:sz w:val="22"/>
                <w:szCs w:val="22"/>
              </w:rPr>
            </w:pPr>
            <w:r w:rsidRPr="001D626E">
              <w:rPr>
                <w:rFonts w:cs="Times New Roman"/>
                <w:sz w:val="22"/>
                <w:szCs w:val="22"/>
              </w:rPr>
              <w:t>№ п/п</w:t>
            </w:r>
          </w:p>
        </w:tc>
        <w:tc>
          <w:tcPr>
            <w:tcW w:w="0" w:type="auto"/>
            <w:vMerge w:val="restart"/>
            <w:tcMar>
              <w:left w:w="28" w:type="dxa"/>
              <w:right w:w="28" w:type="dxa"/>
            </w:tcMar>
            <w:vAlign w:val="center"/>
          </w:tcPr>
          <w:p w:rsidR="001777D9" w:rsidRPr="001D626E" w:rsidRDefault="001777D9" w:rsidP="00844DC0">
            <w:pPr>
              <w:jc w:val="center"/>
              <w:rPr>
                <w:rFonts w:cs="Times New Roman"/>
                <w:sz w:val="22"/>
                <w:szCs w:val="22"/>
              </w:rPr>
            </w:pPr>
            <w:r w:rsidRPr="001D626E">
              <w:rPr>
                <w:rFonts w:cs="Times New Roman"/>
                <w:sz w:val="22"/>
                <w:szCs w:val="22"/>
              </w:rPr>
              <w:t>Вид коммунального ресурса</w:t>
            </w:r>
          </w:p>
        </w:tc>
        <w:tc>
          <w:tcPr>
            <w:tcW w:w="0" w:type="auto"/>
            <w:vMerge w:val="restart"/>
            <w:tcMar>
              <w:left w:w="28" w:type="dxa"/>
              <w:right w:w="28" w:type="dxa"/>
            </w:tcMar>
            <w:vAlign w:val="center"/>
          </w:tcPr>
          <w:p w:rsidR="001777D9" w:rsidRPr="001D626E" w:rsidRDefault="001777D9" w:rsidP="00844DC0">
            <w:pPr>
              <w:jc w:val="center"/>
              <w:rPr>
                <w:rFonts w:cs="Times New Roman"/>
                <w:sz w:val="22"/>
                <w:szCs w:val="22"/>
              </w:rPr>
            </w:pPr>
            <w:r w:rsidRPr="001D626E">
              <w:rPr>
                <w:rFonts w:cs="Times New Roman"/>
                <w:sz w:val="22"/>
                <w:szCs w:val="22"/>
              </w:rPr>
              <w:t>Ед.</w:t>
            </w:r>
          </w:p>
          <w:p w:rsidR="001777D9" w:rsidRPr="001D626E" w:rsidRDefault="001777D9" w:rsidP="00844DC0">
            <w:pPr>
              <w:jc w:val="center"/>
              <w:rPr>
                <w:rFonts w:cs="Times New Roman"/>
                <w:sz w:val="22"/>
                <w:szCs w:val="22"/>
              </w:rPr>
            </w:pPr>
            <w:r w:rsidRPr="001D626E">
              <w:rPr>
                <w:rFonts w:cs="Times New Roman"/>
                <w:sz w:val="22"/>
                <w:szCs w:val="22"/>
              </w:rPr>
              <w:t>изм.</w:t>
            </w:r>
          </w:p>
        </w:tc>
        <w:tc>
          <w:tcPr>
            <w:tcW w:w="0" w:type="auto"/>
            <w:gridSpan w:val="3"/>
            <w:tcMar>
              <w:left w:w="28" w:type="dxa"/>
              <w:right w:w="28" w:type="dxa"/>
            </w:tcMar>
            <w:vAlign w:val="center"/>
          </w:tcPr>
          <w:p w:rsidR="001777D9" w:rsidRPr="001D626E" w:rsidRDefault="001777D9" w:rsidP="00844DC0">
            <w:pPr>
              <w:jc w:val="center"/>
              <w:rPr>
                <w:rFonts w:cs="Times New Roman"/>
                <w:sz w:val="22"/>
                <w:szCs w:val="22"/>
              </w:rPr>
            </w:pPr>
            <w:r w:rsidRPr="001D626E">
              <w:rPr>
                <w:rFonts w:cs="Times New Roman"/>
                <w:sz w:val="22"/>
                <w:szCs w:val="22"/>
              </w:rPr>
              <w:t>2011 год</w:t>
            </w:r>
          </w:p>
        </w:tc>
        <w:tc>
          <w:tcPr>
            <w:tcW w:w="0" w:type="auto"/>
            <w:gridSpan w:val="3"/>
            <w:tcMar>
              <w:left w:w="28" w:type="dxa"/>
              <w:right w:w="28" w:type="dxa"/>
            </w:tcMar>
            <w:vAlign w:val="center"/>
          </w:tcPr>
          <w:p w:rsidR="001777D9" w:rsidRPr="001D626E" w:rsidRDefault="001777D9" w:rsidP="00844DC0">
            <w:pPr>
              <w:jc w:val="center"/>
              <w:rPr>
                <w:rFonts w:cs="Times New Roman"/>
                <w:sz w:val="22"/>
                <w:szCs w:val="22"/>
              </w:rPr>
            </w:pPr>
            <w:r w:rsidRPr="001D626E">
              <w:rPr>
                <w:rFonts w:cs="Times New Roman"/>
                <w:sz w:val="22"/>
                <w:szCs w:val="22"/>
              </w:rPr>
              <w:t>2012 год</w:t>
            </w:r>
          </w:p>
        </w:tc>
        <w:tc>
          <w:tcPr>
            <w:tcW w:w="0" w:type="auto"/>
            <w:gridSpan w:val="3"/>
            <w:tcMar>
              <w:left w:w="28" w:type="dxa"/>
              <w:right w:w="28" w:type="dxa"/>
            </w:tcMar>
            <w:vAlign w:val="center"/>
          </w:tcPr>
          <w:p w:rsidR="001777D9" w:rsidRPr="001D626E" w:rsidRDefault="001777D9" w:rsidP="00844DC0">
            <w:pPr>
              <w:jc w:val="center"/>
              <w:rPr>
                <w:rFonts w:cs="Times New Roman"/>
                <w:sz w:val="22"/>
                <w:szCs w:val="22"/>
              </w:rPr>
            </w:pPr>
            <w:r w:rsidRPr="001D626E">
              <w:rPr>
                <w:rFonts w:cs="Times New Roman"/>
                <w:sz w:val="22"/>
                <w:szCs w:val="22"/>
              </w:rPr>
              <w:t>2013 год</w:t>
            </w:r>
          </w:p>
        </w:tc>
      </w:tr>
      <w:tr w:rsidR="001777D9" w:rsidRPr="001D626E" w:rsidTr="00844DC0">
        <w:trPr>
          <w:tblHeader/>
        </w:trPr>
        <w:tc>
          <w:tcPr>
            <w:tcW w:w="0" w:type="auto"/>
            <w:vMerge/>
            <w:tcMar>
              <w:left w:w="28" w:type="dxa"/>
              <w:right w:w="28" w:type="dxa"/>
            </w:tcMar>
            <w:vAlign w:val="center"/>
          </w:tcPr>
          <w:p w:rsidR="001777D9" w:rsidRPr="001D626E" w:rsidRDefault="001777D9" w:rsidP="00844DC0">
            <w:pPr>
              <w:jc w:val="center"/>
              <w:rPr>
                <w:rFonts w:cs="Times New Roman"/>
                <w:sz w:val="22"/>
                <w:szCs w:val="22"/>
              </w:rPr>
            </w:pPr>
          </w:p>
        </w:tc>
        <w:tc>
          <w:tcPr>
            <w:tcW w:w="0" w:type="auto"/>
            <w:vMerge/>
            <w:tcMar>
              <w:left w:w="28" w:type="dxa"/>
              <w:right w:w="28" w:type="dxa"/>
            </w:tcMar>
            <w:vAlign w:val="center"/>
          </w:tcPr>
          <w:p w:rsidR="001777D9" w:rsidRPr="001D626E" w:rsidRDefault="001777D9" w:rsidP="00844DC0">
            <w:pPr>
              <w:jc w:val="center"/>
              <w:rPr>
                <w:rFonts w:cs="Times New Roman"/>
                <w:sz w:val="22"/>
                <w:szCs w:val="22"/>
              </w:rPr>
            </w:pPr>
          </w:p>
        </w:tc>
        <w:tc>
          <w:tcPr>
            <w:tcW w:w="0" w:type="auto"/>
            <w:vMerge/>
            <w:tcMar>
              <w:left w:w="28" w:type="dxa"/>
              <w:right w:w="28" w:type="dxa"/>
            </w:tcMar>
            <w:vAlign w:val="center"/>
          </w:tcPr>
          <w:p w:rsidR="001777D9" w:rsidRPr="001D626E" w:rsidRDefault="001777D9" w:rsidP="00844DC0">
            <w:pPr>
              <w:jc w:val="center"/>
              <w:rPr>
                <w:rFonts w:cs="Times New Roman"/>
                <w:sz w:val="22"/>
                <w:szCs w:val="22"/>
              </w:rPr>
            </w:pPr>
          </w:p>
        </w:tc>
        <w:tc>
          <w:tcPr>
            <w:tcW w:w="0" w:type="auto"/>
            <w:tcMar>
              <w:left w:w="28" w:type="dxa"/>
              <w:right w:w="28" w:type="dxa"/>
            </w:tcMar>
            <w:vAlign w:val="center"/>
          </w:tcPr>
          <w:p w:rsidR="001777D9" w:rsidRPr="001D626E" w:rsidRDefault="001777D9" w:rsidP="00844DC0">
            <w:pPr>
              <w:jc w:val="center"/>
              <w:rPr>
                <w:rFonts w:cs="Times New Roman"/>
                <w:sz w:val="22"/>
                <w:szCs w:val="22"/>
              </w:rPr>
            </w:pPr>
            <w:r w:rsidRPr="001D626E">
              <w:rPr>
                <w:rFonts w:cs="Times New Roman"/>
                <w:sz w:val="22"/>
                <w:szCs w:val="22"/>
              </w:rPr>
              <w:t>Объем отпуска</w:t>
            </w:r>
          </w:p>
        </w:tc>
        <w:tc>
          <w:tcPr>
            <w:tcW w:w="0" w:type="auto"/>
            <w:tcMar>
              <w:left w:w="28" w:type="dxa"/>
              <w:right w:w="28" w:type="dxa"/>
            </w:tcMar>
            <w:vAlign w:val="center"/>
          </w:tcPr>
          <w:p w:rsidR="001777D9" w:rsidRPr="001D626E" w:rsidRDefault="001777D9" w:rsidP="00844DC0">
            <w:pPr>
              <w:jc w:val="center"/>
              <w:rPr>
                <w:rFonts w:cs="Times New Roman"/>
                <w:sz w:val="22"/>
                <w:szCs w:val="22"/>
              </w:rPr>
            </w:pPr>
            <w:r w:rsidRPr="001D626E">
              <w:rPr>
                <w:rFonts w:cs="Times New Roman"/>
                <w:sz w:val="22"/>
                <w:szCs w:val="22"/>
              </w:rPr>
              <w:t>Объем отпуска по приборам учета</w:t>
            </w:r>
          </w:p>
        </w:tc>
        <w:tc>
          <w:tcPr>
            <w:tcW w:w="0" w:type="auto"/>
            <w:vAlign w:val="center"/>
          </w:tcPr>
          <w:p w:rsidR="001777D9" w:rsidRPr="001D626E" w:rsidRDefault="001777D9" w:rsidP="00844DC0">
            <w:pPr>
              <w:jc w:val="center"/>
              <w:rPr>
                <w:rFonts w:cs="Times New Roman"/>
                <w:sz w:val="22"/>
                <w:szCs w:val="22"/>
              </w:rPr>
            </w:pPr>
            <w:r w:rsidRPr="001D626E">
              <w:rPr>
                <w:rFonts w:cs="Times New Roman"/>
                <w:sz w:val="22"/>
                <w:szCs w:val="22"/>
              </w:rPr>
              <w:t>Доля объема отпуска по приборам учета, %</w:t>
            </w:r>
          </w:p>
        </w:tc>
        <w:tc>
          <w:tcPr>
            <w:tcW w:w="0" w:type="auto"/>
            <w:tcMar>
              <w:left w:w="28" w:type="dxa"/>
              <w:right w:w="28" w:type="dxa"/>
            </w:tcMar>
            <w:vAlign w:val="center"/>
          </w:tcPr>
          <w:p w:rsidR="001777D9" w:rsidRPr="001D626E" w:rsidRDefault="001777D9" w:rsidP="00844DC0">
            <w:pPr>
              <w:jc w:val="center"/>
              <w:rPr>
                <w:rFonts w:cs="Times New Roman"/>
                <w:sz w:val="22"/>
                <w:szCs w:val="22"/>
              </w:rPr>
            </w:pPr>
            <w:r w:rsidRPr="001D626E">
              <w:rPr>
                <w:rFonts w:cs="Times New Roman"/>
                <w:sz w:val="22"/>
                <w:szCs w:val="22"/>
              </w:rPr>
              <w:t>Объем отпуска</w:t>
            </w:r>
          </w:p>
        </w:tc>
        <w:tc>
          <w:tcPr>
            <w:tcW w:w="0" w:type="auto"/>
            <w:tcMar>
              <w:left w:w="28" w:type="dxa"/>
              <w:right w:w="28" w:type="dxa"/>
            </w:tcMar>
            <w:vAlign w:val="center"/>
          </w:tcPr>
          <w:p w:rsidR="001777D9" w:rsidRPr="001D626E" w:rsidRDefault="001777D9" w:rsidP="00844DC0">
            <w:pPr>
              <w:jc w:val="center"/>
              <w:rPr>
                <w:rFonts w:cs="Times New Roman"/>
                <w:sz w:val="22"/>
                <w:szCs w:val="22"/>
              </w:rPr>
            </w:pPr>
            <w:r w:rsidRPr="001D626E">
              <w:rPr>
                <w:rFonts w:cs="Times New Roman"/>
                <w:sz w:val="22"/>
                <w:szCs w:val="22"/>
              </w:rPr>
              <w:t>Объем отпуска по приборам учета</w:t>
            </w:r>
          </w:p>
        </w:tc>
        <w:tc>
          <w:tcPr>
            <w:tcW w:w="0" w:type="auto"/>
            <w:vAlign w:val="center"/>
          </w:tcPr>
          <w:p w:rsidR="001777D9" w:rsidRPr="001D626E" w:rsidRDefault="001777D9" w:rsidP="00844DC0">
            <w:pPr>
              <w:jc w:val="center"/>
              <w:rPr>
                <w:rFonts w:cs="Times New Roman"/>
                <w:sz w:val="22"/>
                <w:szCs w:val="22"/>
              </w:rPr>
            </w:pPr>
            <w:r w:rsidRPr="001D626E">
              <w:rPr>
                <w:rFonts w:cs="Times New Roman"/>
                <w:sz w:val="22"/>
                <w:szCs w:val="22"/>
              </w:rPr>
              <w:t>Доля объема отпуска по приборам учета, %</w:t>
            </w:r>
          </w:p>
        </w:tc>
        <w:tc>
          <w:tcPr>
            <w:tcW w:w="0" w:type="auto"/>
            <w:tcMar>
              <w:left w:w="28" w:type="dxa"/>
              <w:right w:w="28" w:type="dxa"/>
            </w:tcMar>
            <w:vAlign w:val="center"/>
          </w:tcPr>
          <w:p w:rsidR="001777D9" w:rsidRPr="001D626E" w:rsidRDefault="001777D9" w:rsidP="00844DC0">
            <w:pPr>
              <w:jc w:val="center"/>
              <w:rPr>
                <w:rFonts w:cs="Times New Roman"/>
                <w:sz w:val="22"/>
                <w:szCs w:val="22"/>
              </w:rPr>
            </w:pPr>
            <w:r w:rsidRPr="001D626E">
              <w:rPr>
                <w:rFonts w:cs="Times New Roman"/>
                <w:sz w:val="22"/>
                <w:szCs w:val="22"/>
              </w:rPr>
              <w:t>Объем отпуска</w:t>
            </w:r>
          </w:p>
        </w:tc>
        <w:tc>
          <w:tcPr>
            <w:tcW w:w="0" w:type="auto"/>
            <w:tcMar>
              <w:left w:w="28" w:type="dxa"/>
              <w:right w:w="28" w:type="dxa"/>
            </w:tcMar>
            <w:vAlign w:val="center"/>
          </w:tcPr>
          <w:p w:rsidR="001777D9" w:rsidRPr="001D626E" w:rsidRDefault="001777D9" w:rsidP="00844DC0">
            <w:pPr>
              <w:jc w:val="center"/>
              <w:rPr>
                <w:rFonts w:cs="Times New Roman"/>
                <w:sz w:val="22"/>
                <w:szCs w:val="22"/>
              </w:rPr>
            </w:pPr>
            <w:r w:rsidRPr="001D626E">
              <w:rPr>
                <w:rFonts w:cs="Times New Roman"/>
                <w:sz w:val="22"/>
                <w:szCs w:val="22"/>
              </w:rPr>
              <w:t>Объем отпуска по приборам учета</w:t>
            </w:r>
          </w:p>
        </w:tc>
        <w:tc>
          <w:tcPr>
            <w:tcW w:w="0" w:type="auto"/>
            <w:vAlign w:val="center"/>
          </w:tcPr>
          <w:p w:rsidR="001777D9" w:rsidRPr="001D626E" w:rsidRDefault="001777D9" w:rsidP="00844DC0">
            <w:pPr>
              <w:jc w:val="center"/>
              <w:rPr>
                <w:rFonts w:cs="Times New Roman"/>
                <w:sz w:val="22"/>
                <w:szCs w:val="22"/>
              </w:rPr>
            </w:pPr>
            <w:r w:rsidRPr="001D626E">
              <w:rPr>
                <w:rFonts w:cs="Times New Roman"/>
                <w:sz w:val="22"/>
                <w:szCs w:val="22"/>
              </w:rPr>
              <w:t>Доля объема отпуска по приборам учета, %</w:t>
            </w:r>
          </w:p>
        </w:tc>
      </w:tr>
      <w:tr w:rsidR="001777D9" w:rsidRPr="001D626E" w:rsidTr="00844DC0">
        <w:trPr>
          <w:cantSplit/>
          <w:trHeight w:val="1352"/>
        </w:trPr>
        <w:tc>
          <w:tcPr>
            <w:tcW w:w="0" w:type="auto"/>
            <w:tcMar>
              <w:left w:w="28" w:type="dxa"/>
              <w:right w:w="28" w:type="dxa"/>
            </w:tcMar>
            <w:vAlign w:val="center"/>
          </w:tcPr>
          <w:p w:rsidR="001777D9" w:rsidRPr="001D626E" w:rsidRDefault="001777D9" w:rsidP="00844DC0">
            <w:pPr>
              <w:jc w:val="center"/>
              <w:rPr>
                <w:rFonts w:cs="Times New Roman"/>
                <w:sz w:val="22"/>
                <w:szCs w:val="22"/>
              </w:rPr>
            </w:pPr>
            <w:r w:rsidRPr="001D626E">
              <w:rPr>
                <w:rFonts w:cs="Times New Roman"/>
                <w:sz w:val="22"/>
                <w:szCs w:val="22"/>
              </w:rPr>
              <w:t>1.</w:t>
            </w:r>
          </w:p>
        </w:tc>
        <w:tc>
          <w:tcPr>
            <w:tcW w:w="0" w:type="auto"/>
            <w:tcMar>
              <w:left w:w="28" w:type="dxa"/>
              <w:right w:w="28" w:type="dxa"/>
            </w:tcMar>
            <w:vAlign w:val="center"/>
          </w:tcPr>
          <w:p w:rsidR="001777D9" w:rsidRPr="001D626E" w:rsidRDefault="001777D9" w:rsidP="00844DC0">
            <w:pPr>
              <w:rPr>
                <w:rFonts w:cs="Times New Roman"/>
                <w:sz w:val="22"/>
                <w:szCs w:val="22"/>
              </w:rPr>
            </w:pPr>
            <w:r w:rsidRPr="001D626E">
              <w:rPr>
                <w:rFonts w:cs="Times New Roman"/>
                <w:sz w:val="22"/>
                <w:szCs w:val="22"/>
              </w:rPr>
              <w:t>Тепловая энергия</w:t>
            </w:r>
          </w:p>
        </w:tc>
        <w:tc>
          <w:tcPr>
            <w:tcW w:w="0" w:type="auto"/>
            <w:tcMar>
              <w:left w:w="28" w:type="dxa"/>
              <w:right w:w="28" w:type="dxa"/>
            </w:tcMar>
            <w:vAlign w:val="center"/>
          </w:tcPr>
          <w:p w:rsidR="001777D9" w:rsidRPr="001D626E" w:rsidRDefault="001777D9" w:rsidP="00844DC0">
            <w:pPr>
              <w:jc w:val="center"/>
              <w:rPr>
                <w:rFonts w:cs="Times New Roman"/>
                <w:sz w:val="22"/>
                <w:szCs w:val="22"/>
              </w:rPr>
            </w:pPr>
            <w:r w:rsidRPr="001D626E">
              <w:rPr>
                <w:rFonts w:cs="Times New Roman"/>
                <w:sz w:val="22"/>
                <w:szCs w:val="22"/>
              </w:rPr>
              <w:t>тыс.</w:t>
            </w:r>
          </w:p>
          <w:p w:rsidR="001777D9" w:rsidRPr="001D626E" w:rsidRDefault="001777D9" w:rsidP="00844DC0">
            <w:pPr>
              <w:jc w:val="center"/>
              <w:rPr>
                <w:rFonts w:cs="Times New Roman"/>
                <w:sz w:val="22"/>
                <w:szCs w:val="22"/>
              </w:rPr>
            </w:pPr>
            <w:r w:rsidRPr="001D626E">
              <w:rPr>
                <w:rFonts w:cs="Times New Roman"/>
                <w:sz w:val="22"/>
                <w:szCs w:val="22"/>
              </w:rPr>
              <w:t>Гкал</w:t>
            </w:r>
          </w:p>
        </w:tc>
        <w:tc>
          <w:tcPr>
            <w:tcW w:w="0" w:type="auto"/>
            <w:tcMar>
              <w:left w:w="28" w:type="dxa"/>
              <w:right w:w="28" w:type="dxa"/>
            </w:tcMar>
            <w:vAlign w:val="center"/>
          </w:tcPr>
          <w:p w:rsidR="001777D9" w:rsidRPr="001D626E" w:rsidRDefault="001777D9" w:rsidP="00844DC0">
            <w:pPr>
              <w:jc w:val="center"/>
              <w:rPr>
                <w:rFonts w:cs="Times New Roman"/>
                <w:sz w:val="22"/>
                <w:szCs w:val="22"/>
              </w:rPr>
            </w:pPr>
            <w:r w:rsidRPr="001D626E">
              <w:rPr>
                <w:rFonts w:cs="Times New Roman"/>
                <w:sz w:val="22"/>
                <w:szCs w:val="22"/>
              </w:rPr>
              <w:t>1142403,1</w:t>
            </w:r>
          </w:p>
        </w:tc>
        <w:tc>
          <w:tcPr>
            <w:tcW w:w="0" w:type="auto"/>
            <w:tcMar>
              <w:left w:w="28" w:type="dxa"/>
              <w:right w:w="28" w:type="dxa"/>
            </w:tcMar>
            <w:vAlign w:val="center"/>
          </w:tcPr>
          <w:p w:rsidR="001777D9" w:rsidRPr="001D626E" w:rsidRDefault="001777D9" w:rsidP="00844DC0">
            <w:pPr>
              <w:jc w:val="center"/>
              <w:rPr>
                <w:rFonts w:cs="Times New Roman"/>
                <w:sz w:val="22"/>
                <w:szCs w:val="22"/>
              </w:rPr>
            </w:pPr>
            <w:r w:rsidRPr="001D626E">
              <w:rPr>
                <w:rFonts w:cs="Times New Roman"/>
                <w:sz w:val="22"/>
                <w:szCs w:val="22"/>
              </w:rPr>
              <w:t>161255,2</w:t>
            </w:r>
          </w:p>
        </w:tc>
        <w:tc>
          <w:tcPr>
            <w:tcW w:w="0" w:type="auto"/>
            <w:vAlign w:val="center"/>
          </w:tcPr>
          <w:p w:rsidR="001777D9" w:rsidRPr="001D626E" w:rsidRDefault="001777D9" w:rsidP="00844DC0">
            <w:pPr>
              <w:jc w:val="center"/>
              <w:rPr>
                <w:rFonts w:cs="Times New Roman"/>
                <w:sz w:val="22"/>
                <w:szCs w:val="22"/>
              </w:rPr>
            </w:pPr>
            <w:r w:rsidRPr="001D626E">
              <w:rPr>
                <w:rFonts w:cs="Times New Roman"/>
                <w:sz w:val="22"/>
                <w:szCs w:val="22"/>
              </w:rPr>
              <w:t>14,1</w:t>
            </w:r>
          </w:p>
        </w:tc>
        <w:tc>
          <w:tcPr>
            <w:tcW w:w="0" w:type="auto"/>
            <w:tcMar>
              <w:left w:w="28" w:type="dxa"/>
              <w:right w:w="28" w:type="dxa"/>
            </w:tcMar>
            <w:vAlign w:val="center"/>
          </w:tcPr>
          <w:p w:rsidR="001777D9" w:rsidRPr="001D626E" w:rsidRDefault="001777D9" w:rsidP="00844DC0">
            <w:pPr>
              <w:jc w:val="center"/>
              <w:rPr>
                <w:rFonts w:cs="Times New Roman"/>
                <w:sz w:val="22"/>
                <w:szCs w:val="22"/>
              </w:rPr>
            </w:pPr>
            <w:r w:rsidRPr="001D626E">
              <w:rPr>
                <w:rFonts w:cs="Times New Roman"/>
                <w:sz w:val="22"/>
                <w:szCs w:val="22"/>
              </w:rPr>
              <w:t>1239773</w:t>
            </w:r>
          </w:p>
        </w:tc>
        <w:tc>
          <w:tcPr>
            <w:tcW w:w="0" w:type="auto"/>
            <w:tcMar>
              <w:left w:w="28" w:type="dxa"/>
              <w:right w:w="28" w:type="dxa"/>
            </w:tcMar>
            <w:vAlign w:val="center"/>
          </w:tcPr>
          <w:p w:rsidR="001777D9" w:rsidRPr="001D626E" w:rsidRDefault="001777D9" w:rsidP="00844DC0">
            <w:pPr>
              <w:jc w:val="center"/>
              <w:rPr>
                <w:rFonts w:cs="Times New Roman"/>
                <w:sz w:val="22"/>
                <w:szCs w:val="22"/>
              </w:rPr>
            </w:pPr>
            <w:r w:rsidRPr="001D626E">
              <w:rPr>
                <w:rFonts w:cs="Times New Roman"/>
                <w:sz w:val="22"/>
                <w:szCs w:val="22"/>
              </w:rPr>
              <w:t>140997,4</w:t>
            </w:r>
          </w:p>
        </w:tc>
        <w:tc>
          <w:tcPr>
            <w:tcW w:w="0" w:type="auto"/>
            <w:vAlign w:val="center"/>
          </w:tcPr>
          <w:p w:rsidR="001777D9" w:rsidRPr="001D626E" w:rsidRDefault="001777D9" w:rsidP="00844DC0">
            <w:pPr>
              <w:jc w:val="center"/>
              <w:rPr>
                <w:rFonts w:cs="Times New Roman"/>
                <w:sz w:val="22"/>
                <w:szCs w:val="22"/>
              </w:rPr>
            </w:pPr>
            <w:r w:rsidRPr="001D626E">
              <w:rPr>
                <w:rFonts w:cs="Times New Roman"/>
                <w:sz w:val="22"/>
                <w:szCs w:val="22"/>
              </w:rPr>
              <w:t>11,4</w:t>
            </w:r>
          </w:p>
        </w:tc>
        <w:tc>
          <w:tcPr>
            <w:tcW w:w="0" w:type="auto"/>
            <w:tcMar>
              <w:left w:w="28" w:type="dxa"/>
              <w:right w:w="28" w:type="dxa"/>
            </w:tcMar>
            <w:vAlign w:val="center"/>
          </w:tcPr>
          <w:p w:rsidR="001777D9" w:rsidRPr="001D626E" w:rsidRDefault="001777D9" w:rsidP="00844DC0">
            <w:pPr>
              <w:jc w:val="center"/>
              <w:rPr>
                <w:rFonts w:cs="Times New Roman"/>
                <w:sz w:val="22"/>
                <w:szCs w:val="22"/>
              </w:rPr>
            </w:pPr>
            <w:r w:rsidRPr="001D626E">
              <w:rPr>
                <w:rFonts w:cs="Times New Roman"/>
                <w:sz w:val="22"/>
                <w:szCs w:val="22"/>
              </w:rPr>
              <w:t>1212288,4</w:t>
            </w:r>
          </w:p>
        </w:tc>
        <w:tc>
          <w:tcPr>
            <w:tcW w:w="0" w:type="auto"/>
            <w:tcMar>
              <w:left w:w="28" w:type="dxa"/>
              <w:right w:w="28" w:type="dxa"/>
            </w:tcMar>
            <w:vAlign w:val="center"/>
          </w:tcPr>
          <w:p w:rsidR="001777D9" w:rsidRPr="001D626E" w:rsidRDefault="001777D9" w:rsidP="00844DC0">
            <w:pPr>
              <w:jc w:val="center"/>
              <w:rPr>
                <w:rFonts w:cs="Times New Roman"/>
                <w:sz w:val="22"/>
                <w:szCs w:val="22"/>
              </w:rPr>
            </w:pPr>
            <w:r w:rsidRPr="001D626E">
              <w:rPr>
                <w:rFonts w:cs="Times New Roman"/>
                <w:sz w:val="22"/>
                <w:szCs w:val="22"/>
              </w:rPr>
              <w:t>231563,8</w:t>
            </w:r>
          </w:p>
        </w:tc>
        <w:tc>
          <w:tcPr>
            <w:tcW w:w="0" w:type="auto"/>
            <w:vAlign w:val="center"/>
          </w:tcPr>
          <w:p w:rsidR="001777D9" w:rsidRPr="001D626E" w:rsidRDefault="001777D9" w:rsidP="00844DC0">
            <w:pPr>
              <w:tabs>
                <w:tab w:val="left" w:pos="51"/>
              </w:tabs>
              <w:ind w:right="-111"/>
              <w:jc w:val="center"/>
              <w:rPr>
                <w:rFonts w:cs="Times New Roman"/>
                <w:sz w:val="22"/>
                <w:szCs w:val="22"/>
              </w:rPr>
            </w:pPr>
            <w:r w:rsidRPr="001D626E">
              <w:rPr>
                <w:rFonts w:cs="Times New Roman"/>
                <w:sz w:val="22"/>
                <w:szCs w:val="22"/>
              </w:rPr>
              <w:t>19,1</w:t>
            </w:r>
          </w:p>
        </w:tc>
      </w:tr>
      <w:tr w:rsidR="001777D9" w:rsidRPr="001D626E" w:rsidTr="00844DC0">
        <w:tc>
          <w:tcPr>
            <w:tcW w:w="0" w:type="auto"/>
            <w:tcMar>
              <w:left w:w="28" w:type="dxa"/>
              <w:right w:w="28" w:type="dxa"/>
            </w:tcMar>
            <w:vAlign w:val="center"/>
          </w:tcPr>
          <w:p w:rsidR="001777D9" w:rsidRPr="001D626E" w:rsidRDefault="001777D9" w:rsidP="00844DC0">
            <w:pPr>
              <w:jc w:val="center"/>
              <w:rPr>
                <w:rFonts w:cs="Times New Roman"/>
                <w:sz w:val="22"/>
                <w:szCs w:val="22"/>
              </w:rPr>
            </w:pPr>
            <w:r w:rsidRPr="001D626E">
              <w:rPr>
                <w:rFonts w:cs="Times New Roman"/>
                <w:sz w:val="22"/>
                <w:szCs w:val="22"/>
              </w:rPr>
              <w:t>2.</w:t>
            </w:r>
          </w:p>
        </w:tc>
        <w:tc>
          <w:tcPr>
            <w:tcW w:w="0" w:type="auto"/>
            <w:tcMar>
              <w:left w:w="28" w:type="dxa"/>
              <w:right w:w="28" w:type="dxa"/>
            </w:tcMar>
            <w:vAlign w:val="center"/>
          </w:tcPr>
          <w:p w:rsidR="001777D9" w:rsidRPr="001D626E" w:rsidRDefault="001777D9" w:rsidP="00844DC0">
            <w:pPr>
              <w:rPr>
                <w:rFonts w:cs="Times New Roman"/>
                <w:sz w:val="22"/>
                <w:szCs w:val="22"/>
              </w:rPr>
            </w:pPr>
            <w:r w:rsidRPr="001D626E">
              <w:rPr>
                <w:rFonts w:cs="Times New Roman"/>
                <w:sz w:val="22"/>
                <w:szCs w:val="22"/>
              </w:rPr>
              <w:t>Холодная вода</w:t>
            </w:r>
          </w:p>
        </w:tc>
        <w:tc>
          <w:tcPr>
            <w:tcW w:w="0" w:type="auto"/>
            <w:tcMar>
              <w:left w:w="28" w:type="dxa"/>
              <w:right w:w="28" w:type="dxa"/>
            </w:tcMar>
            <w:vAlign w:val="center"/>
          </w:tcPr>
          <w:p w:rsidR="001777D9" w:rsidRPr="001D626E" w:rsidRDefault="001777D9" w:rsidP="00844DC0">
            <w:pPr>
              <w:jc w:val="center"/>
              <w:rPr>
                <w:rFonts w:cs="Times New Roman"/>
                <w:sz w:val="22"/>
                <w:szCs w:val="22"/>
              </w:rPr>
            </w:pPr>
            <w:r w:rsidRPr="001D626E">
              <w:rPr>
                <w:rFonts w:cs="Times New Roman"/>
                <w:sz w:val="22"/>
                <w:szCs w:val="22"/>
              </w:rPr>
              <w:t>тыс.</w:t>
            </w:r>
          </w:p>
          <w:p w:rsidR="001777D9" w:rsidRPr="001D626E" w:rsidRDefault="001777D9" w:rsidP="00844DC0">
            <w:pPr>
              <w:jc w:val="center"/>
              <w:rPr>
                <w:rFonts w:cs="Times New Roman"/>
                <w:sz w:val="22"/>
                <w:szCs w:val="22"/>
              </w:rPr>
            </w:pPr>
            <w:r w:rsidRPr="001D626E">
              <w:rPr>
                <w:rFonts w:cs="Times New Roman"/>
                <w:sz w:val="22"/>
                <w:szCs w:val="22"/>
              </w:rPr>
              <w:t>куб. м</w:t>
            </w:r>
          </w:p>
        </w:tc>
        <w:tc>
          <w:tcPr>
            <w:tcW w:w="0" w:type="auto"/>
            <w:tcMar>
              <w:left w:w="28" w:type="dxa"/>
              <w:right w:w="28" w:type="dxa"/>
            </w:tcMar>
            <w:vAlign w:val="center"/>
          </w:tcPr>
          <w:p w:rsidR="001777D9" w:rsidRPr="001D626E" w:rsidRDefault="001777D9" w:rsidP="00844DC0">
            <w:pPr>
              <w:jc w:val="center"/>
              <w:rPr>
                <w:rFonts w:cs="Times New Roman"/>
                <w:sz w:val="22"/>
                <w:szCs w:val="22"/>
              </w:rPr>
            </w:pPr>
            <w:r w:rsidRPr="001D626E">
              <w:rPr>
                <w:rFonts w:cs="Times New Roman"/>
                <w:sz w:val="22"/>
                <w:szCs w:val="22"/>
              </w:rPr>
              <w:t>12972,5</w:t>
            </w:r>
          </w:p>
        </w:tc>
        <w:tc>
          <w:tcPr>
            <w:tcW w:w="0" w:type="auto"/>
            <w:tcMar>
              <w:left w:w="28" w:type="dxa"/>
              <w:right w:w="28" w:type="dxa"/>
            </w:tcMar>
            <w:vAlign w:val="center"/>
          </w:tcPr>
          <w:p w:rsidR="001777D9" w:rsidRPr="001D626E" w:rsidRDefault="001777D9" w:rsidP="00844DC0">
            <w:pPr>
              <w:jc w:val="center"/>
              <w:rPr>
                <w:rFonts w:cs="Times New Roman"/>
                <w:sz w:val="22"/>
                <w:szCs w:val="22"/>
              </w:rPr>
            </w:pPr>
            <w:r w:rsidRPr="001D626E">
              <w:rPr>
                <w:rFonts w:cs="Times New Roman"/>
                <w:sz w:val="22"/>
                <w:szCs w:val="22"/>
              </w:rPr>
              <w:t>3616,1</w:t>
            </w:r>
          </w:p>
        </w:tc>
        <w:tc>
          <w:tcPr>
            <w:tcW w:w="0" w:type="auto"/>
            <w:vAlign w:val="center"/>
          </w:tcPr>
          <w:p w:rsidR="001777D9" w:rsidRPr="001D626E" w:rsidRDefault="001777D9" w:rsidP="00844DC0">
            <w:pPr>
              <w:jc w:val="center"/>
              <w:rPr>
                <w:rFonts w:cs="Times New Roman"/>
                <w:sz w:val="22"/>
                <w:szCs w:val="22"/>
              </w:rPr>
            </w:pPr>
            <w:r w:rsidRPr="001D626E">
              <w:rPr>
                <w:rFonts w:cs="Times New Roman"/>
                <w:sz w:val="22"/>
                <w:szCs w:val="22"/>
              </w:rPr>
              <w:t>27,9</w:t>
            </w:r>
          </w:p>
        </w:tc>
        <w:tc>
          <w:tcPr>
            <w:tcW w:w="0" w:type="auto"/>
            <w:tcMar>
              <w:left w:w="28" w:type="dxa"/>
              <w:right w:w="28" w:type="dxa"/>
            </w:tcMar>
            <w:vAlign w:val="center"/>
          </w:tcPr>
          <w:p w:rsidR="001777D9" w:rsidRPr="001D626E" w:rsidRDefault="001777D9" w:rsidP="00844DC0">
            <w:pPr>
              <w:jc w:val="center"/>
              <w:rPr>
                <w:rFonts w:cs="Times New Roman"/>
                <w:sz w:val="22"/>
                <w:szCs w:val="22"/>
              </w:rPr>
            </w:pPr>
            <w:r w:rsidRPr="001D626E">
              <w:rPr>
                <w:rFonts w:cs="Times New Roman"/>
                <w:sz w:val="22"/>
                <w:szCs w:val="22"/>
              </w:rPr>
              <w:t>10302,7</w:t>
            </w:r>
          </w:p>
        </w:tc>
        <w:tc>
          <w:tcPr>
            <w:tcW w:w="0" w:type="auto"/>
            <w:tcMar>
              <w:left w:w="28" w:type="dxa"/>
              <w:right w:w="28" w:type="dxa"/>
            </w:tcMar>
            <w:vAlign w:val="center"/>
          </w:tcPr>
          <w:p w:rsidR="001777D9" w:rsidRPr="001D626E" w:rsidRDefault="001777D9" w:rsidP="00844DC0">
            <w:pPr>
              <w:jc w:val="center"/>
              <w:rPr>
                <w:rFonts w:cs="Times New Roman"/>
                <w:sz w:val="22"/>
                <w:szCs w:val="22"/>
              </w:rPr>
            </w:pPr>
            <w:r w:rsidRPr="001D626E">
              <w:rPr>
                <w:rFonts w:cs="Times New Roman"/>
                <w:sz w:val="22"/>
                <w:szCs w:val="22"/>
              </w:rPr>
              <w:t>1871,5</w:t>
            </w:r>
          </w:p>
        </w:tc>
        <w:tc>
          <w:tcPr>
            <w:tcW w:w="0" w:type="auto"/>
            <w:vAlign w:val="center"/>
          </w:tcPr>
          <w:p w:rsidR="001777D9" w:rsidRPr="001D626E" w:rsidRDefault="001777D9" w:rsidP="00844DC0">
            <w:pPr>
              <w:jc w:val="center"/>
              <w:rPr>
                <w:rFonts w:cs="Times New Roman"/>
                <w:sz w:val="22"/>
                <w:szCs w:val="22"/>
              </w:rPr>
            </w:pPr>
            <w:r w:rsidRPr="001D626E">
              <w:rPr>
                <w:rFonts w:cs="Times New Roman"/>
                <w:sz w:val="22"/>
                <w:szCs w:val="22"/>
              </w:rPr>
              <w:t>18,2</w:t>
            </w:r>
          </w:p>
        </w:tc>
        <w:tc>
          <w:tcPr>
            <w:tcW w:w="0" w:type="auto"/>
            <w:tcMar>
              <w:left w:w="28" w:type="dxa"/>
              <w:right w:w="28" w:type="dxa"/>
            </w:tcMar>
            <w:vAlign w:val="center"/>
          </w:tcPr>
          <w:p w:rsidR="001777D9" w:rsidRPr="001D626E" w:rsidRDefault="001777D9" w:rsidP="00844DC0">
            <w:pPr>
              <w:jc w:val="center"/>
              <w:rPr>
                <w:rFonts w:cs="Times New Roman"/>
                <w:sz w:val="22"/>
                <w:szCs w:val="22"/>
              </w:rPr>
            </w:pPr>
            <w:r w:rsidRPr="001D626E">
              <w:rPr>
                <w:rFonts w:cs="Times New Roman"/>
                <w:sz w:val="22"/>
                <w:szCs w:val="22"/>
              </w:rPr>
              <w:t>9872,5</w:t>
            </w:r>
          </w:p>
        </w:tc>
        <w:tc>
          <w:tcPr>
            <w:tcW w:w="0" w:type="auto"/>
            <w:tcMar>
              <w:left w:w="28" w:type="dxa"/>
              <w:right w:w="28" w:type="dxa"/>
            </w:tcMar>
            <w:vAlign w:val="center"/>
          </w:tcPr>
          <w:p w:rsidR="001777D9" w:rsidRPr="001D626E" w:rsidRDefault="001777D9" w:rsidP="00844DC0">
            <w:pPr>
              <w:jc w:val="center"/>
              <w:rPr>
                <w:rFonts w:cs="Times New Roman"/>
                <w:sz w:val="22"/>
                <w:szCs w:val="22"/>
              </w:rPr>
            </w:pPr>
            <w:r w:rsidRPr="001D626E">
              <w:rPr>
                <w:rFonts w:cs="Times New Roman"/>
                <w:sz w:val="22"/>
                <w:szCs w:val="22"/>
              </w:rPr>
              <w:t>1703,1</w:t>
            </w:r>
          </w:p>
        </w:tc>
        <w:tc>
          <w:tcPr>
            <w:tcW w:w="0" w:type="auto"/>
            <w:vAlign w:val="center"/>
          </w:tcPr>
          <w:p w:rsidR="001777D9" w:rsidRPr="001D626E" w:rsidRDefault="001777D9" w:rsidP="00844DC0">
            <w:pPr>
              <w:jc w:val="center"/>
              <w:rPr>
                <w:rFonts w:cs="Times New Roman"/>
                <w:sz w:val="22"/>
                <w:szCs w:val="22"/>
              </w:rPr>
            </w:pPr>
            <w:r w:rsidRPr="001D626E">
              <w:rPr>
                <w:rFonts w:cs="Times New Roman"/>
                <w:sz w:val="22"/>
                <w:szCs w:val="22"/>
              </w:rPr>
              <w:t>17,3</w:t>
            </w:r>
          </w:p>
        </w:tc>
      </w:tr>
      <w:tr w:rsidR="001777D9" w:rsidRPr="001D626E" w:rsidTr="00844DC0">
        <w:tc>
          <w:tcPr>
            <w:tcW w:w="0" w:type="auto"/>
            <w:tcMar>
              <w:left w:w="28" w:type="dxa"/>
              <w:right w:w="28" w:type="dxa"/>
            </w:tcMar>
            <w:vAlign w:val="center"/>
          </w:tcPr>
          <w:p w:rsidR="001777D9" w:rsidRPr="001D626E" w:rsidRDefault="001777D9" w:rsidP="00844DC0">
            <w:pPr>
              <w:jc w:val="center"/>
              <w:rPr>
                <w:rFonts w:cs="Times New Roman"/>
                <w:sz w:val="22"/>
                <w:szCs w:val="22"/>
              </w:rPr>
            </w:pPr>
            <w:r w:rsidRPr="001D626E">
              <w:rPr>
                <w:rFonts w:cs="Times New Roman"/>
                <w:sz w:val="22"/>
                <w:szCs w:val="22"/>
              </w:rPr>
              <w:t>3.</w:t>
            </w:r>
          </w:p>
        </w:tc>
        <w:tc>
          <w:tcPr>
            <w:tcW w:w="0" w:type="auto"/>
            <w:tcMar>
              <w:left w:w="28" w:type="dxa"/>
              <w:right w:w="28" w:type="dxa"/>
            </w:tcMar>
            <w:vAlign w:val="center"/>
          </w:tcPr>
          <w:p w:rsidR="001777D9" w:rsidRPr="001D626E" w:rsidRDefault="001777D9" w:rsidP="00844DC0">
            <w:pPr>
              <w:rPr>
                <w:rFonts w:cs="Times New Roman"/>
                <w:sz w:val="22"/>
                <w:szCs w:val="22"/>
              </w:rPr>
            </w:pPr>
            <w:r w:rsidRPr="001D626E">
              <w:rPr>
                <w:rFonts w:cs="Times New Roman"/>
                <w:sz w:val="22"/>
                <w:szCs w:val="22"/>
              </w:rPr>
              <w:t>Горячая вода</w:t>
            </w:r>
          </w:p>
        </w:tc>
        <w:tc>
          <w:tcPr>
            <w:tcW w:w="0" w:type="auto"/>
            <w:tcMar>
              <w:left w:w="28" w:type="dxa"/>
              <w:right w:w="28" w:type="dxa"/>
            </w:tcMar>
            <w:vAlign w:val="center"/>
          </w:tcPr>
          <w:p w:rsidR="001777D9" w:rsidRPr="001D626E" w:rsidRDefault="001777D9" w:rsidP="00844DC0">
            <w:pPr>
              <w:jc w:val="center"/>
              <w:rPr>
                <w:rFonts w:cs="Times New Roman"/>
                <w:sz w:val="22"/>
                <w:szCs w:val="22"/>
              </w:rPr>
            </w:pPr>
            <w:r w:rsidRPr="001D626E">
              <w:rPr>
                <w:rFonts w:cs="Times New Roman"/>
                <w:sz w:val="22"/>
                <w:szCs w:val="22"/>
              </w:rPr>
              <w:t>тыс.</w:t>
            </w:r>
          </w:p>
          <w:p w:rsidR="001777D9" w:rsidRPr="001D626E" w:rsidRDefault="001777D9" w:rsidP="00844DC0">
            <w:pPr>
              <w:jc w:val="center"/>
              <w:rPr>
                <w:rFonts w:cs="Times New Roman"/>
                <w:sz w:val="22"/>
                <w:szCs w:val="22"/>
              </w:rPr>
            </w:pPr>
            <w:r w:rsidRPr="001D626E">
              <w:rPr>
                <w:rFonts w:cs="Times New Roman"/>
                <w:sz w:val="22"/>
                <w:szCs w:val="22"/>
              </w:rPr>
              <w:t>куб. м</w:t>
            </w:r>
          </w:p>
        </w:tc>
        <w:tc>
          <w:tcPr>
            <w:tcW w:w="0" w:type="auto"/>
            <w:tcMar>
              <w:left w:w="28" w:type="dxa"/>
              <w:right w:w="28" w:type="dxa"/>
            </w:tcMar>
            <w:vAlign w:val="center"/>
          </w:tcPr>
          <w:p w:rsidR="001777D9" w:rsidRPr="001D626E" w:rsidRDefault="001777D9" w:rsidP="00844DC0">
            <w:pPr>
              <w:jc w:val="center"/>
              <w:rPr>
                <w:rFonts w:cs="Times New Roman"/>
                <w:sz w:val="22"/>
                <w:szCs w:val="22"/>
              </w:rPr>
            </w:pPr>
            <w:r w:rsidRPr="001D626E">
              <w:rPr>
                <w:rFonts w:cs="Times New Roman"/>
                <w:sz w:val="22"/>
                <w:szCs w:val="22"/>
              </w:rPr>
              <w:t>3741,5</w:t>
            </w:r>
          </w:p>
        </w:tc>
        <w:tc>
          <w:tcPr>
            <w:tcW w:w="0" w:type="auto"/>
            <w:tcMar>
              <w:left w:w="28" w:type="dxa"/>
              <w:right w:w="28" w:type="dxa"/>
            </w:tcMar>
            <w:vAlign w:val="center"/>
          </w:tcPr>
          <w:p w:rsidR="001777D9" w:rsidRPr="001D626E" w:rsidRDefault="001777D9" w:rsidP="00844DC0">
            <w:pPr>
              <w:jc w:val="center"/>
              <w:rPr>
                <w:rFonts w:cs="Times New Roman"/>
                <w:sz w:val="22"/>
                <w:szCs w:val="22"/>
              </w:rPr>
            </w:pPr>
            <w:r w:rsidRPr="001D626E">
              <w:rPr>
                <w:rFonts w:cs="Times New Roman"/>
                <w:sz w:val="22"/>
                <w:szCs w:val="22"/>
              </w:rPr>
              <w:t>675,9</w:t>
            </w:r>
          </w:p>
        </w:tc>
        <w:tc>
          <w:tcPr>
            <w:tcW w:w="0" w:type="auto"/>
            <w:vAlign w:val="center"/>
          </w:tcPr>
          <w:p w:rsidR="001777D9" w:rsidRPr="001D626E" w:rsidRDefault="001777D9" w:rsidP="00844DC0">
            <w:pPr>
              <w:jc w:val="center"/>
              <w:rPr>
                <w:rFonts w:cs="Times New Roman"/>
                <w:sz w:val="22"/>
                <w:szCs w:val="22"/>
              </w:rPr>
            </w:pPr>
            <w:r w:rsidRPr="001D626E">
              <w:rPr>
                <w:rFonts w:cs="Times New Roman"/>
                <w:sz w:val="22"/>
                <w:szCs w:val="22"/>
              </w:rPr>
              <w:t>18,1</w:t>
            </w:r>
          </w:p>
        </w:tc>
        <w:tc>
          <w:tcPr>
            <w:tcW w:w="0" w:type="auto"/>
            <w:tcMar>
              <w:left w:w="28" w:type="dxa"/>
              <w:right w:w="28" w:type="dxa"/>
            </w:tcMar>
            <w:vAlign w:val="center"/>
          </w:tcPr>
          <w:p w:rsidR="001777D9" w:rsidRPr="001D626E" w:rsidRDefault="001777D9" w:rsidP="00844DC0">
            <w:pPr>
              <w:jc w:val="center"/>
              <w:rPr>
                <w:rFonts w:cs="Times New Roman"/>
                <w:sz w:val="22"/>
                <w:szCs w:val="22"/>
              </w:rPr>
            </w:pPr>
            <w:r w:rsidRPr="001D626E">
              <w:rPr>
                <w:rFonts w:cs="Times New Roman"/>
                <w:sz w:val="22"/>
                <w:szCs w:val="22"/>
              </w:rPr>
              <w:t>3665,9</w:t>
            </w:r>
          </w:p>
        </w:tc>
        <w:tc>
          <w:tcPr>
            <w:tcW w:w="0" w:type="auto"/>
            <w:tcMar>
              <w:left w:w="28" w:type="dxa"/>
              <w:right w:w="28" w:type="dxa"/>
            </w:tcMar>
            <w:vAlign w:val="center"/>
          </w:tcPr>
          <w:p w:rsidR="001777D9" w:rsidRPr="001D626E" w:rsidRDefault="001777D9" w:rsidP="00844DC0">
            <w:pPr>
              <w:jc w:val="center"/>
              <w:rPr>
                <w:rFonts w:cs="Times New Roman"/>
                <w:sz w:val="22"/>
                <w:szCs w:val="22"/>
              </w:rPr>
            </w:pPr>
            <w:r w:rsidRPr="001D626E">
              <w:rPr>
                <w:rFonts w:cs="Times New Roman"/>
                <w:sz w:val="22"/>
                <w:szCs w:val="22"/>
              </w:rPr>
              <w:t>512,7</w:t>
            </w:r>
          </w:p>
        </w:tc>
        <w:tc>
          <w:tcPr>
            <w:tcW w:w="0" w:type="auto"/>
            <w:vAlign w:val="center"/>
          </w:tcPr>
          <w:p w:rsidR="001777D9" w:rsidRPr="001D626E" w:rsidRDefault="001777D9" w:rsidP="00844DC0">
            <w:pPr>
              <w:jc w:val="center"/>
              <w:rPr>
                <w:rFonts w:cs="Times New Roman"/>
                <w:sz w:val="22"/>
                <w:szCs w:val="22"/>
              </w:rPr>
            </w:pPr>
            <w:r w:rsidRPr="001D626E">
              <w:rPr>
                <w:rFonts w:cs="Times New Roman"/>
                <w:sz w:val="22"/>
                <w:szCs w:val="22"/>
              </w:rPr>
              <w:t>14</w:t>
            </w:r>
          </w:p>
        </w:tc>
        <w:tc>
          <w:tcPr>
            <w:tcW w:w="0" w:type="auto"/>
            <w:tcMar>
              <w:left w:w="28" w:type="dxa"/>
              <w:right w:w="28" w:type="dxa"/>
            </w:tcMar>
            <w:vAlign w:val="center"/>
          </w:tcPr>
          <w:p w:rsidR="001777D9" w:rsidRPr="001D626E" w:rsidRDefault="001777D9" w:rsidP="00844DC0">
            <w:pPr>
              <w:jc w:val="center"/>
              <w:rPr>
                <w:rFonts w:cs="Times New Roman"/>
                <w:sz w:val="22"/>
                <w:szCs w:val="22"/>
              </w:rPr>
            </w:pPr>
            <w:r w:rsidRPr="001D626E">
              <w:rPr>
                <w:rFonts w:cs="Times New Roman"/>
                <w:sz w:val="22"/>
                <w:szCs w:val="22"/>
              </w:rPr>
              <w:t>3793,5</w:t>
            </w:r>
          </w:p>
        </w:tc>
        <w:tc>
          <w:tcPr>
            <w:tcW w:w="0" w:type="auto"/>
            <w:tcMar>
              <w:left w:w="28" w:type="dxa"/>
              <w:right w:w="28" w:type="dxa"/>
            </w:tcMar>
            <w:vAlign w:val="center"/>
          </w:tcPr>
          <w:p w:rsidR="001777D9" w:rsidRPr="001D626E" w:rsidRDefault="001777D9" w:rsidP="00844DC0">
            <w:pPr>
              <w:jc w:val="center"/>
              <w:rPr>
                <w:rFonts w:cs="Times New Roman"/>
                <w:sz w:val="22"/>
                <w:szCs w:val="22"/>
              </w:rPr>
            </w:pPr>
            <w:r w:rsidRPr="001D626E">
              <w:rPr>
                <w:rFonts w:cs="Times New Roman"/>
                <w:sz w:val="22"/>
                <w:szCs w:val="22"/>
              </w:rPr>
              <w:t>657,1</w:t>
            </w:r>
          </w:p>
        </w:tc>
        <w:tc>
          <w:tcPr>
            <w:tcW w:w="0" w:type="auto"/>
            <w:vAlign w:val="center"/>
          </w:tcPr>
          <w:p w:rsidR="001777D9" w:rsidRPr="001D626E" w:rsidRDefault="001777D9" w:rsidP="00844DC0">
            <w:pPr>
              <w:jc w:val="center"/>
              <w:rPr>
                <w:rFonts w:cs="Times New Roman"/>
                <w:sz w:val="22"/>
                <w:szCs w:val="22"/>
              </w:rPr>
            </w:pPr>
            <w:r w:rsidRPr="001D626E">
              <w:rPr>
                <w:rFonts w:cs="Times New Roman"/>
                <w:sz w:val="22"/>
                <w:szCs w:val="22"/>
              </w:rPr>
              <w:t>17,3</w:t>
            </w:r>
          </w:p>
        </w:tc>
      </w:tr>
    </w:tbl>
    <w:p w:rsidR="001777D9" w:rsidRPr="001D626E" w:rsidRDefault="001777D9" w:rsidP="001777D9">
      <w:pPr>
        <w:ind w:firstLine="709"/>
        <w:jc w:val="both"/>
        <w:rPr>
          <w:rFonts w:cs="Times New Roman"/>
        </w:rPr>
      </w:pPr>
    </w:p>
    <w:p w:rsidR="001777D9" w:rsidRPr="001D626E" w:rsidRDefault="001777D9" w:rsidP="001777D9">
      <w:pPr>
        <w:ind w:firstLine="709"/>
        <w:jc w:val="both"/>
        <w:rPr>
          <w:rFonts w:cs="Times New Roman"/>
        </w:rPr>
      </w:pPr>
      <w:r w:rsidRPr="001D626E">
        <w:rPr>
          <w:rFonts w:cs="Times New Roman"/>
        </w:rPr>
        <w:t xml:space="preserve">Из приведённых цифр видно, что потребление коммунальных ресурсов на территории городского округа  расчёты за которые осуществляются с использованием приборов учёта, имеет очень низкий уровень. В настоящее время деятельность жилищно-коммунального хозяйства сопровождается весьма большими потерями топливно-энергетических ресурсов и воды ресурсов, как потребляемых самими организациями коммунального комплекса, так и потребителями этих  ресурсов. Договоры на поставку тепловой энергии и воды навязываются ресурсоснабжающими организациями потребителям на основе расчётов по нормативам, отражают объёмы реализации, которые зачастую значительно отличаются от фактического потребления. Вместе с тем реальное производство и потребление коммунальных ресурсов (особенно тепловой энергии и воды) проследить невозможно, так как уровень оснащения приборами учёта потребителей остаётся очень низким. Для  повышения качества проводимых мероприятий в области энергосбережения и энергоэффективности с руководителями бюджетных и управляющих организаций и организаций коммунального комплекса проводятся семинары и инструкторско-методические занятии по вопросам энергосбережения. Информация по вопросам энергосбережения и энергоэффективности размещается на официальном сайте Администрации городского округа, в средствах массовой информации.  Ежегодно в многоквартирных домах до собственников помещений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сети Интернет. Проведение данных мероприятий дало начало процессу массовой установки собственниками помещений индивидуальных приборов учёта потребляемых ресурсов. Вместе с тем, установка общедомовых приборов учёта не проводилась до последнего времени из-за большой стоимости узлов учёта и нежелания собственников помещений нести расходы на их установку. В настоящее время для решения этой проблемы, в целях выполнения указаний Губернатора Московской области А.Ю. Воробьева об установке общедомовых приборов учёта потребленных энергоресурсов, ресурсоснабжающими организациями заключены договора со специализированными организациями на установку  общедомовых приборов учёта потребленных ресурсов, со сроком установки данных приборов до 30.12.2014 года. Оплата по вышеуказанным договорам будет производиться в рассрочку в течении 5 лет. </w:t>
      </w:r>
    </w:p>
    <w:p w:rsidR="001777D9" w:rsidRPr="001D626E" w:rsidRDefault="001777D9" w:rsidP="001777D9">
      <w:pPr>
        <w:ind w:firstLine="709"/>
        <w:jc w:val="both"/>
        <w:rPr>
          <w:rFonts w:cs="Times New Roman"/>
        </w:rPr>
      </w:pPr>
      <w:r w:rsidRPr="001D626E">
        <w:rPr>
          <w:rFonts w:cs="Times New Roman"/>
        </w:rPr>
        <w:t>В настоящее время в Российской Федерации привлечение инвестиций в коммунальное хозяйство, как правило, характеризуется не столько развитием инженерной инфраструктуры муниципальных образований, сколько необходимостью в ее капитальном ремонте и обновлении и, к сожалению,  еще в меньшей мере энергосбережением и энергоэффективностью. Такая потребность обуславливается, в первую очередь, постоянно растущим уровнем износа систем коммунальной инфраструктуры, что также влияет на инвестиционный климат в отрасли. Данная тенденция характерна как для Московской области в целом, так и для городского округа Электросталь.</w:t>
      </w:r>
    </w:p>
    <w:p w:rsidR="001777D9" w:rsidRPr="001D626E" w:rsidRDefault="001777D9" w:rsidP="001777D9">
      <w:pPr>
        <w:ind w:firstLine="709"/>
        <w:jc w:val="both"/>
        <w:rPr>
          <w:rFonts w:cs="Times New Roman"/>
        </w:rPr>
      </w:pPr>
      <w:r w:rsidRPr="001D626E">
        <w:rPr>
          <w:rFonts w:cs="Times New Roman"/>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и водоотведения  городского округа Электросталь характеризуется следующими тенденциями.</w:t>
      </w:r>
    </w:p>
    <w:p w:rsidR="001777D9" w:rsidRPr="001D626E" w:rsidRDefault="001777D9" w:rsidP="001777D9">
      <w:pPr>
        <w:pStyle w:val="2"/>
        <w:ind w:left="0" w:firstLine="709"/>
        <w:rPr>
          <w:szCs w:val="24"/>
        </w:rPr>
      </w:pPr>
      <w:r w:rsidRPr="001D626E">
        <w:rPr>
          <w:szCs w:val="24"/>
        </w:rPr>
        <w:t>3.1. Рассматривая системы водоснабжения и водоотведения городского округа Электросталь в целом, можно сделать вывод о том, что системы имеют большой уровень износа. Износ систем водоснабжения в среднем составляет 70 %. Однако уровень износа отдельных видов сетей имеет существенный разброс по величине (так, нуждается в замене около 20 % уличной водопроводной сети и более 80 %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Электросталь,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Электросталь являются:</w:t>
      </w:r>
    </w:p>
    <w:p w:rsidR="001777D9" w:rsidRPr="001D626E" w:rsidRDefault="001777D9" w:rsidP="001777D9">
      <w:pPr>
        <w:pStyle w:val="2"/>
        <w:numPr>
          <w:ilvl w:val="0"/>
          <w:numId w:val="41"/>
        </w:numPr>
        <w:rPr>
          <w:szCs w:val="24"/>
        </w:rPr>
      </w:pPr>
      <w:r w:rsidRPr="001D626E">
        <w:rPr>
          <w:szCs w:val="24"/>
        </w:rPr>
        <w:t xml:space="preserve">дефицит мощностей, в том числе, основных источников водоснабжения (скважин), наличие «узких мест» в пропускной способности трубопроводов, как в части обеспечения существующих потребителей, так и планируемых к строительству объектов </w:t>
      </w:r>
    </w:p>
    <w:p w:rsidR="001777D9" w:rsidRPr="001D626E" w:rsidRDefault="001777D9" w:rsidP="001777D9">
      <w:pPr>
        <w:pStyle w:val="2"/>
        <w:numPr>
          <w:ilvl w:val="0"/>
          <w:numId w:val="41"/>
        </w:numPr>
        <w:rPr>
          <w:szCs w:val="24"/>
        </w:rPr>
      </w:pPr>
      <w:r w:rsidRPr="001D626E">
        <w:rPr>
          <w:szCs w:val="24"/>
        </w:rPr>
        <w:t>низкое качество воды;</w:t>
      </w:r>
    </w:p>
    <w:p w:rsidR="001777D9" w:rsidRPr="001D626E" w:rsidRDefault="001777D9" w:rsidP="001777D9">
      <w:pPr>
        <w:pStyle w:val="2"/>
        <w:numPr>
          <w:ilvl w:val="0"/>
          <w:numId w:val="41"/>
        </w:numPr>
        <w:rPr>
          <w:szCs w:val="24"/>
        </w:rPr>
      </w:pPr>
      <w:r w:rsidRPr="001D626E">
        <w:rPr>
          <w:szCs w:val="24"/>
        </w:rPr>
        <w:t>высокий износ сетей и оборудования.</w:t>
      </w:r>
    </w:p>
    <w:p w:rsidR="001777D9" w:rsidRPr="001D626E" w:rsidRDefault="001777D9" w:rsidP="001777D9">
      <w:pPr>
        <w:pStyle w:val="2"/>
        <w:ind w:left="0" w:firstLine="709"/>
        <w:rPr>
          <w:szCs w:val="24"/>
        </w:rPr>
      </w:pPr>
      <w:r w:rsidRPr="001D626E">
        <w:rPr>
          <w:szCs w:val="24"/>
        </w:rPr>
        <w:t xml:space="preserve">3.2. Канализационные сети городского округа Электросталь имеют высокий удельный вес нуждающихся в замене – около 42 %. При этом, в большей мере нуждаются в замене уличные канализационные сети – около 55 %.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Электросталь имеет разные тенденции. Так, наряду с плавным снижением доли внутриквартальной и внутридворовой сети, нуждающейся в замене, резко возрастает потребность обновления уличной канализационной сети (в </w:t>
      </w:r>
      <w:smartTag w:uri="urn:schemas-microsoft-com:office:smarttags" w:element="metricconverter">
        <w:smartTagPr>
          <w:attr w:name="ProductID" w:val="2006 г"/>
        </w:smartTagPr>
        <w:r w:rsidRPr="001D626E">
          <w:rPr>
            <w:szCs w:val="24"/>
          </w:rPr>
          <w:t>2006 г</w:t>
        </w:r>
      </w:smartTag>
      <w:r w:rsidRPr="001D626E">
        <w:rPr>
          <w:szCs w:val="24"/>
        </w:rPr>
        <w:t>. почти на 50 %). Основными проблемами в функционировании и развитии системы водоотведения и очистки сточных вод городского округа Электросталь является:</w:t>
      </w:r>
    </w:p>
    <w:p w:rsidR="001777D9" w:rsidRPr="001D626E" w:rsidRDefault="001777D9" w:rsidP="001777D9">
      <w:pPr>
        <w:pStyle w:val="2"/>
        <w:numPr>
          <w:ilvl w:val="0"/>
          <w:numId w:val="42"/>
        </w:numPr>
        <w:rPr>
          <w:szCs w:val="24"/>
        </w:rPr>
      </w:pPr>
      <w:r w:rsidRPr="001D626E">
        <w:rPr>
          <w:szCs w:val="24"/>
        </w:rPr>
        <w:t>дефицит мощностей очистных сооружений, как в части обеспечения существующих потребителей, так и планируемых к строительству объектов;</w:t>
      </w:r>
    </w:p>
    <w:p w:rsidR="001777D9" w:rsidRPr="001D626E" w:rsidRDefault="001777D9" w:rsidP="001777D9">
      <w:pPr>
        <w:pStyle w:val="2"/>
        <w:numPr>
          <w:ilvl w:val="0"/>
          <w:numId w:val="42"/>
        </w:numPr>
        <w:rPr>
          <w:szCs w:val="24"/>
        </w:rPr>
      </w:pPr>
      <w:r w:rsidRPr="001D626E">
        <w:rPr>
          <w:szCs w:val="24"/>
        </w:rPr>
        <w:t>высокий износ сетей и оборудования КНС.</w:t>
      </w:r>
    </w:p>
    <w:p w:rsidR="001777D9" w:rsidRPr="001D626E" w:rsidRDefault="001777D9" w:rsidP="001777D9">
      <w:pPr>
        <w:pStyle w:val="2"/>
        <w:ind w:left="0" w:firstLine="709"/>
        <w:rPr>
          <w:szCs w:val="24"/>
        </w:rPr>
      </w:pPr>
      <w:r w:rsidRPr="001D626E">
        <w:rPr>
          <w:szCs w:val="24"/>
        </w:rPr>
        <w:t>В целом, рассматривая ключевые показатели функционирования систем водоснабжения и водоотведения, учитывая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1777D9" w:rsidRPr="001D626E" w:rsidRDefault="001777D9" w:rsidP="001777D9">
      <w:pPr>
        <w:pStyle w:val="2"/>
        <w:ind w:left="0" w:firstLine="709"/>
        <w:rPr>
          <w:szCs w:val="24"/>
        </w:rPr>
      </w:pPr>
      <w:r w:rsidRPr="001D626E">
        <w:rPr>
          <w:szCs w:val="24"/>
        </w:rPr>
        <w:t>3.3. Анализируя уровень износа теплоэнергетического комплекса необходимо отметить его влияние на такие существенные показатели как аварийность систем теплоснабжения и потери ресурсов при их транспортировке. Функционирование теплоэнергетического комплекса городского округа Электросталь характеризуется следующими тенденциями.</w:t>
      </w:r>
    </w:p>
    <w:p w:rsidR="001777D9" w:rsidRPr="001D626E" w:rsidRDefault="001777D9" w:rsidP="001777D9">
      <w:pPr>
        <w:pStyle w:val="2"/>
        <w:ind w:left="0" w:firstLine="709"/>
        <w:rPr>
          <w:szCs w:val="24"/>
        </w:rPr>
      </w:pPr>
      <w:r w:rsidRPr="001D626E">
        <w:rPr>
          <w:szCs w:val="24"/>
        </w:rPr>
        <w:t xml:space="preserve">Основным производителем тепловой энергии является МУП «ПТП ГХ» (котельные «Северная, «Западная, «Южная»), на долю которого приходиться 74 % всей вырабатываемой в городском округе Электросталь энергии. ООО «ЭЛЕМАШ-ТЭК» (котельная «Восточная») обеспечивает 14 % рынка тепловой энергии, оставшиеся 12 % обеспечивает ООО «Глобус». </w:t>
      </w:r>
    </w:p>
    <w:p w:rsidR="001777D9" w:rsidRPr="001D626E" w:rsidRDefault="001777D9" w:rsidP="001777D9">
      <w:pPr>
        <w:pStyle w:val="2"/>
        <w:ind w:left="0" w:firstLine="709"/>
        <w:rPr>
          <w:szCs w:val="24"/>
        </w:rPr>
      </w:pPr>
      <w:r w:rsidRPr="001D626E">
        <w:rPr>
          <w:szCs w:val="24"/>
        </w:rPr>
        <w:t>Для всей системы теплоснабжения городского округа (за исключением ООО «Глобус» и ООО «ЭЛЕМАШ-ТЭК») характерно, что мощности производства и транспортировки используются практически полностью, и для подключения новых потребителей требуется расширение и строительство, как магистралей, так и источников тепла.</w:t>
      </w:r>
    </w:p>
    <w:p w:rsidR="001777D9" w:rsidRPr="001D626E" w:rsidRDefault="001777D9" w:rsidP="001777D9">
      <w:pPr>
        <w:pStyle w:val="2"/>
        <w:ind w:left="0" w:firstLine="709"/>
        <w:rPr>
          <w:szCs w:val="24"/>
        </w:rPr>
      </w:pPr>
      <w:r w:rsidRPr="001D626E">
        <w:rPr>
          <w:szCs w:val="24"/>
        </w:rPr>
        <w:t xml:space="preserve">Динамика состояния тепловых сетей городского округа Электросталь также определяет потребность в масштабных мероприятиях по их замене. </w:t>
      </w:r>
    </w:p>
    <w:p w:rsidR="001777D9" w:rsidRPr="001D626E" w:rsidRDefault="001777D9" w:rsidP="001777D9">
      <w:pPr>
        <w:pStyle w:val="2"/>
        <w:ind w:left="0" w:firstLine="709"/>
        <w:rPr>
          <w:szCs w:val="24"/>
        </w:rPr>
      </w:pPr>
      <w:r w:rsidRPr="001D626E">
        <w:rPr>
          <w:szCs w:val="24"/>
        </w:rPr>
        <w:t>Можно обозначить следующие основные проблемные места функционирования системы теплоснабжения:</w:t>
      </w:r>
    </w:p>
    <w:p w:rsidR="001777D9" w:rsidRPr="001D626E" w:rsidRDefault="001777D9" w:rsidP="001777D9">
      <w:pPr>
        <w:pStyle w:val="2"/>
        <w:numPr>
          <w:ilvl w:val="0"/>
          <w:numId w:val="43"/>
        </w:numPr>
        <w:rPr>
          <w:szCs w:val="24"/>
        </w:rPr>
      </w:pPr>
      <w:r w:rsidRPr="001D626E">
        <w:rPr>
          <w:szCs w:val="24"/>
        </w:rPr>
        <w:t>высокий износ оборудования (сети, котлы, насосы, водоподогреватели и т.д.);</w:t>
      </w:r>
    </w:p>
    <w:p w:rsidR="001777D9" w:rsidRPr="001D626E" w:rsidRDefault="001777D9" w:rsidP="001777D9">
      <w:pPr>
        <w:pStyle w:val="2"/>
        <w:numPr>
          <w:ilvl w:val="0"/>
          <w:numId w:val="43"/>
        </w:numPr>
        <w:rPr>
          <w:szCs w:val="24"/>
        </w:rPr>
      </w:pPr>
      <w:r w:rsidRPr="001D626E">
        <w:rPr>
          <w:szCs w:val="24"/>
        </w:rPr>
        <w:t>сверхнормативные потери тепловой энергии и удельные расходы ресурсов;</w:t>
      </w:r>
    </w:p>
    <w:p w:rsidR="001777D9" w:rsidRPr="001D626E" w:rsidRDefault="001777D9" w:rsidP="001777D9">
      <w:pPr>
        <w:pStyle w:val="2"/>
        <w:numPr>
          <w:ilvl w:val="0"/>
          <w:numId w:val="43"/>
        </w:numPr>
        <w:rPr>
          <w:szCs w:val="24"/>
        </w:rPr>
      </w:pPr>
      <w:r w:rsidRPr="001D626E">
        <w:rPr>
          <w:szCs w:val="24"/>
        </w:rPr>
        <w:t>дефицит мощности и пропускной способности источников генерации и тепловых сетей, что ведет к низкой надежности системы теплоснабжения и «недотопам» в периоды максимально холодных температур;</w:t>
      </w:r>
    </w:p>
    <w:p w:rsidR="001777D9" w:rsidRPr="001D626E" w:rsidRDefault="001777D9" w:rsidP="001777D9">
      <w:pPr>
        <w:pStyle w:val="2"/>
        <w:numPr>
          <w:ilvl w:val="0"/>
          <w:numId w:val="43"/>
        </w:numPr>
        <w:rPr>
          <w:szCs w:val="24"/>
        </w:rPr>
      </w:pPr>
      <w:r w:rsidRPr="001D626E">
        <w:rPr>
          <w:szCs w:val="24"/>
        </w:rPr>
        <w:t>низкое гидравлическое давление на периферийных участках тепловых сетей, максимально удаленных от источников генерации;</w:t>
      </w:r>
    </w:p>
    <w:p w:rsidR="001777D9" w:rsidRPr="001D626E" w:rsidRDefault="001777D9" w:rsidP="001777D9">
      <w:pPr>
        <w:pStyle w:val="2"/>
        <w:numPr>
          <w:ilvl w:val="0"/>
          <w:numId w:val="43"/>
        </w:numPr>
        <w:rPr>
          <w:szCs w:val="24"/>
        </w:rPr>
      </w:pPr>
      <w:r w:rsidRPr="001D626E">
        <w:rPr>
          <w:szCs w:val="24"/>
        </w:rPr>
        <w:t>отсутствие учета тепловой энергии у потребителей.</w:t>
      </w:r>
    </w:p>
    <w:p w:rsidR="001777D9" w:rsidRPr="001D626E" w:rsidRDefault="001777D9" w:rsidP="001777D9">
      <w:pPr>
        <w:pStyle w:val="2"/>
        <w:ind w:left="0" w:firstLine="709"/>
        <w:rPr>
          <w:szCs w:val="24"/>
        </w:rPr>
      </w:pPr>
      <w:r w:rsidRPr="001D626E">
        <w:rPr>
          <w:szCs w:val="24"/>
        </w:rPr>
        <w:t>В целом, рассматривая ключевые показатели функционирования систем теплоснабжения, учитывая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теплоносителя в сетях и аварийности, что в целом отразится на качестве соответствующих коммунальных услуг.</w:t>
      </w:r>
    </w:p>
    <w:p w:rsidR="001777D9" w:rsidRPr="001D626E" w:rsidRDefault="001777D9" w:rsidP="001777D9">
      <w:pPr>
        <w:ind w:firstLine="720"/>
        <w:jc w:val="both"/>
        <w:rPr>
          <w:rFonts w:cs="Times New Roman"/>
        </w:rPr>
      </w:pPr>
      <w:r w:rsidRPr="001D626E">
        <w:rPr>
          <w:rFonts w:cs="Times New Roman"/>
        </w:rPr>
        <w:t xml:space="preserve">Несмотря на имеющиеся недостатки в сфере энергосбережения и энергетической эффективности, на территории городского округа проведены мероприятия, способствующие снижению потребления энергетических ресурсов на территории городского округа. Заменены магистральные тепловые трубопроводы по улицам Победы, Первомайская, Западная, Маяковского, Радио. С 2004 года протяжённость сетей в пенополиуретановой изоляции увеличилась в 10 раз (с </w:t>
      </w:r>
      <w:smartTag w:uri="urn:schemas-microsoft-com:office:smarttags" w:element="metricconverter">
        <w:smartTagPr>
          <w:attr w:name="ProductID" w:val="3,02 км"/>
        </w:smartTagPr>
        <w:r w:rsidRPr="001D626E">
          <w:rPr>
            <w:rFonts w:cs="Times New Roman"/>
          </w:rPr>
          <w:t>3,02 км</w:t>
        </w:r>
      </w:smartTag>
      <w:r w:rsidRPr="001D626E">
        <w:rPr>
          <w:rFonts w:cs="Times New Roman"/>
        </w:rPr>
        <w:t xml:space="preserve"> до </w:t>
      </w:r>
      <w:smartTag w:uri="urn:schemas-microsoft-com:office:smarttags" w:element="metricconverter">
        <w:smartTagPr>
          <w:attr w:name="ProductID" w:val="30,3 км"/>
        </w:smartTagPr>
        <w:r w:rsidRPr="001D626E">
          <w:rPr>
            <w:rFonts w:cs="Times New Roman"/>
          </w:rPr>
          <w:t>30,3 км</w:t>
        </w:r>
      </w:smartTag>
      <w:r w:rsidRPr="001D626E">
        <w:rPr>
          <w:rFonts w:cs="Times New Roman"/>
        </w:rPr>
        <w:t>) и составила 16,6% от общей протяжённости сетей. На муниципальных котельных установлены комплекты современных частотных преобразователей и семь насосов фирмы «Грундфос». За последние 5 лет время проведены работы по замене ветхих водопроводных сетей на водопроводные сети из полиэтиленовых труб. Заменены водопроводные сети по улицам Жулябина, Спортивная, Рабочая, Фрязевскому шоссе, проезду Чернышевского, проспекту Ленина. В настоящее время 18% протяжённости водопроводных сетей изготовлены из полиэтилена.</w:t>
      </w:r>
    </w:p>
    <w:p w:rsidR="001777D9" w:rsidRPr="001D626E" w:rsidRDefault="001777D9" w:rsidP="001777D9">
      <w:pPr>
        <w:ind w:firstLine="720"/>
        <w:jc w:val="both"/>
        <w:rPr>
          <w:rFonts w:cs="Times New Roman"/>
        </w:rPr>
      </w:pPr>
      <w:r w:rsidRPr="001D626E">
        <w:rPr>
          <w:rFonts w:cs="Times New Roman"/>
        </w:rPr>
        <w:t>В 2009 году по результатам проведённого конкурса топливно-энергетический комплекс «котельная «Восточная» передан в долгосрочную аренду частному оператору – «ЭЛЕМАШ-ТЭК» (котельная «Восточная»), что положило начало муниципального и частного партнёрства, как одного из приоритетных направлений государственной политики по эффективному управлению объектами систем коммунальной инфраструктуры. Так частным оператором в рамках заключённого договора аренды построен дублирующий источник генерации тепловой энергии.</w:t>
      </w:r>
    </w:p>
    <w:p w:rsidR="001777D9" w:rsidRPr="001D626E" w:rsidRDefault="001777D9" w:rsidP="001777D9">
      <w:pPr>
        <w:ind w:firstLine="720"/>
        <w:jc w:val="both"/>
        <w:rPr>
          <w:rFonts w:cs="Times New Roman"/>
        </w:rPr>
      </w:pPr>
      <w:r w:rsidRPr="001D626E">
        <w:rPr>
          <w:rFonts w:cs="Times New Roman"/>
        </w:rPr>
        <w:t>С целью реализации задачи по повышению энергоэффективности вновь построенных многоквартирных домов, а также объектов социальной сферы и промышленной энергетики постановлением Главы города Электросталь Московской области от 23.06.2003№ 649/11 учреждено некоммерческое партнёрство энергосервисная компания «ЭСКО-ВЕМО», сфера деятельности которой включает:</w:t>
      </w:r>
    </w:p>
    <w:p w:rsidR="001777D9" w:rsidRPr="001D626E" w:rsidRDefault="001777D9" w:rsidP="001777D9">
      <w:pPr>
        <w:pStyle w:val="ListParagraph"/>
        <w:numPr>
          <w:ilvl w:val="0"/>
          <w:numId w:val="44"/>
        </w:numPr>
        <w:jc w:val="both"/>
        <w:rPr>
          <w:sz w:val="24"/>
          <w:szCs w:val="24"/>
        </w:rPr>
      </w:pPr>
      <w:r w:rsidRPr="001D626E">
        <w:rPr>
          <w:sz w:val="24"/>
          <w:szCs w:val="24"/>
        </w:rPr>
        <w:t>проведение энергетического, технического и строительного аудита;</w:t>
      </w:r>
    </w:p>
    <w:p w:rsidR="001777D9" w:rsidRPr="001D626E" w:rsidRDefault="001777D9" w:rsidP="001777D9">
      <w:pPr>
        <w:pStyle w:val="ListParagraph"/>
        <w:numPr>
          <w:ilvl w:val="0"/>
          <w:numId w:val="44"/>
        </w:numPr>
        <w:jc w:val="both"/>
        <w:rPr>
          <w:sz w:val="24"/>
          <w:szCs w:val="24"/>
        </w:rPr>
      </w:pPr>
      <w:r w:rsidRPr="001D626E">
        <w:rPr>
          <w:sz w:val="24"/>
          <w:szCs w:val="24"/>
        </w:rPr>
        <w:t>комплексную диагностику зданий по теплопотерям и конструктивно-технологическим недостаткам;</w:t>
      </w:r>
    </w:p>
    <w:p w:rsidR="001777D9" w:rsidRPr="001D626E" w:rsidRDefault="001777D9" w:rsidP="001777D9">
      <w:pPr>
        <w:pStyle w:val="ListParagraph"/>
        <w:numPr>
          <w:ilvl w:val="0"/>
          <w:numId w:val="44"/>
        </w:numPr>
        <w:jc w:val="both"/>
        <w:rPr>
          <w:sz w:val="24"/>
          <w:szCs w:val="24"/>
        </w:rPr>
      </w:pPr>
      <w:r w:rsidRPr="001D626E">
        <w:rPr>
          <w:sz w:val="24"/>
          <w:szCs w:val="24"/>
        </w:rPr>
        <w:t>оценку энергоэффективности теплозащиты зданий и сооружений с определением фактического сопротивления теплопередаче;</w:t>
      </w:r>
    </w:p>
    <w:p w:rsidR="001777D9" w:rsidRPr="001D626E" w:rsidRDefault="001777D9" w:rsidP="001777D9">
      <w:pPr>
        <w:pStyle w:val="ListParagraph"/>
        <w:numPr>
          <w:ilvl w:val="0"/>
          <w:numId w:val="44"/>
        </w:numPr>
        <w:jc w:val="both"/>
        <w:rPr>
          <w:sz w:val="24"/>
          <w:szCs w:val="24"/>
        </w:rPr>
      </w:pPr>
      <w:r w:rsidRPr="001D626E">
        <w:rPr>
          <w:sz w:val="24"/>
          <w:szCs w:val="24"/>
        </w:rPr>
        <w:t>диагностику состояния тепловых сетей и трубопроводов;</w:t>
      </w:r>
    </w:p>
    <w:p w:rsidR="001777D9" w:rsidRPr="001D626E" w:rsidRDefault="001777D9" w:rsidP="001777D9">
      <w:pPr>
        <w:pStyle w:val="ListParagraph"/>
        <w:numPr>
          <w:ilvl w:val="0"/>
          <w:numId w:val="44"/>
        </w:numPr>
        <w:jc w:val="both"/>
        <w:rPr>
          <w:sz w:val="24"/>
          <w:szCs w:val="24"/>
        </w:rPr>
      </w:pPr>
      <w:r w:rsidRPr="001D626E">
        <w:rPr>
          <w:sz w:val="24"/>
          <w:szCs w:val="24"/>
        </w:rPr>
        <w:t>диагностику состояния электрооборудования.</w:t>
      </w:r>
    </w:p>
    <w:p w:rsidR="001777D9" w:rsidRPr="001D626E" w:rsidRDefault="001777D9" w:rsidP="001777D9">
      <w:pPr>
        <w:ind w:firstLine="720"/>
        <w:jc w:val="both"/>
        <w:rPr>
          <w:rFonts w:cs="Times New Roman"/>
        </w:rPr>
      </w:pPr>
      <w:r w:rsidRPr="001D626E">
        <w:rPr>
          <w:rFonts w:cs="Times New Roman"/>
        </w:rPr>
        <w:t>Вышеуказанные услуги организации использовались хозяйствующими субъектами на территории городского округа, что, несомненно, положительно сказалось на энергосбережении и энергетической эффективности деятельности хозяйствующих субъектов.</w:t>
      </w:r>
    </w:p>
    <w:p w:rsidR="001777D9" w:rsidRPr="001D626E" w:rsidRDefault="001777D9" w:rsidP="001777D9">
      <w:pPr>
        <w:ind w:firstLine="708"/>
        <w:jc w:val="both"/>
        <w:rPr>
          <w:rFonts w:cs="Times New Roman"/>
        </w:rPr>
      </w:pPr>
      <w:r w:rsidRPr="001D626E">
        <w:rPr>
          <w:rFonts w:cs="Times New Roman"/>
        </w:rPr>
        <w:t>Наружное освещение городского округа Электросталь Московской области, включающее в себя освещение улиц, внутридворовых проездов и территорий, архитектурную подсветку зданий и сооружений,  наружное освещение памятников, парков и скверов, праздничную иллюминацию,   имеет первостепенную роль в восприятии эстетического облика городских улиц, площадей, придомовых территорий, создание комфортных условий проживания жителей, обеспечение безопасности движения транспорта и пешеходов в вечернее и ночное время.</w:t>
      </w:r>
    </w:p>
    <w:p w:rsidR="001777D9" w:rsidRPr="001D626E" w:rsidRDefault="001777D9" w:rsidP="001777D9">
      <w:pPr>
        <w:ind w:left="360" w:firstLine="348"/>
        <w:jc w:val="both"/>
        <w:rPr>
          <w:rFonts w:cs="Times New Roman"/>
        </w:rPr>
      </w:pPr>
      <w:r w:rsidRPr="001D626E">
        <w:rPr>
          <w:rFonts w:cs="Times New Roman"/>
        </w:rPr>
        <w:t>Объекты наружного освещения строились в различные годы по мере застройки городских территорий  на основании проектов тех лет.</w:t>
      </w:r>
    </w:p>
    <w:p w:rsidR="001777D9" w:rsidRPr="001D626E" w:rsidRDefault="001777D9" w:rsidP="001777D9">
      <w:pPr>
        <w:ind w:firstLine="708"/>
        <w:jc w:val="both"/>
        <w:rPr>
          <w:rFonts w:cs="Times New Roman"/>
        </w:rPr>
      </w:pPr>
      <w:r w:rsidRPr="001D626E">
        <w:rPr>
          <w:rFonts w:cs="Times New Roman"/>
        </w:rPr>
        <w:t xml:space="preserve">В настоящее время в городском округе Электросталь Московской области  эксплуатируется 4220 единиц осветительных опор с однорожковыми светильниками устаревшего типа с протяженностью линий наружного освещения </w:t>
      </w:r>
      <w:smartTag w:uri="urn:schemas-microsoft-com:office:smarttags" w:element="metricconverter">
        <w:smartTagPr>
          <w:attr w:name="ProductID" w:val="145,5 км"/>
        </w:smartTagPr>
        <w:r w:rsidRPr="001D626E">
          <w:rPr>
            <w:rFonts w:cs="Times New Roman"/>
          </w:rPr>
          <w:t>145,5 км</w:t>
        </w:r>
      </w:smartTag>
      <w:r w:rsidRPr="001D626E">
        <w:rPr>
          <w:rFonts w:cs="Times New Roman"/>
        </w:rPr>
        <w:t>. Опоры наружного освещения железобетонные, часть из которых  из-за многочисленных трещин и оголения арматуры требуют замены. Линии наружного освещения представляют собой неизолированные алюминиевые провода. Силовые электрические кабели и трансформаторы, введенные в эксплуатацию в 60-е года прошлого столетия, изношены и не соответствуют технологическим и функциональным требованиям для использования современного электрооборудования для наружного освещения. Большинство проездов, внутриквартальных и внутридворовых территорий городского округа Электросталь Московской области, включая территории образовательных учреждений имеют недостаточное наружное освещение или не имеют его вовсе. Основная схема электроснабжения – однолучевая.</w:t>
      </w:r>
    </w:p>
    <w:p w:rsidR="001777D9" w:rsidRPr="001D626E" w:rsidRDefault="001777D9" w:rsidP="001777D9">
      <w:pPr>
        <w:ind w:firstLine="708"/>
        <w:jc w:val="both"/>
        <w:rPr>
          <w:rFonts w:cs="Times New Roman"/>
        </w:rPr>
      </w:pPr>
      <w:r w:rsidRPr="001D626E">
        <w:rPr>
          <w:rFonts w:cs="Times New Roman"/>
        </w:rPr>
        <w:t xml:space="preserve">Несмотря на то, что в последние годы проведены работы по монтажу 363 светильников, более </w:t>
      </w:r>
      <w:smartTag w:uri="urn:schemas-microsoft-com:office:smarttags" w:element="metricconverter">
        <w:smartTagPr>
          <w:attr w:name="ProductID" w:val="25 км"/>
        </w:smartTagPr>
        <w:r w:rsidRPr="001D626E">
          <w:rPr>
            <w:rFonts w:cs="Times New Roman"/>
          </w:rPr>
          <w:t>25 км</w:t>
        </w:r>
      </w:smartTag>
      <w:r w:rsidRPr="001D626E">
        <w:rPr>
          <w:rFonts w:cs="Times New Roman"/>
        </w:rPr>
        <w:t xml:space="preserve"> самонесущих изолированных проводов (СИП) типа «Торсадо», 105 железобетонных опор, а также введены в эксплуатацию вновь построенные объекты уличного освещения по ул. Железнодорожная, ул. Юбилейная, пешеходным зонам отдыха по пр-ту Ленина, местному проезду вдоль Фрязевского шоссе и оформлена подсветка отдельных зданий, необходимо решить задачи, которые повысят надежность работы установок наружного освещения, сократят расходы на энергопотребление, улучшат эстетический облик городского округа Электросталь Московской области. </w:t>
      </w:r>
    </w:p>
    <w:p w:rsidR="001777D9" w:rsidRPr="001D626E" w:rsidRDefault="001777D9" w:rsidP="001777D9">
      <w:pPr>
        <w:ind w:firstLine="720"/>
        <w:jc w:val="both"/>
        <w:rPr>
          <w:rFonts w:cs="Times New Roman"/>
        </w:rPr>
      </w:pPr>
      <w:r w:rsidRPr="001D626E">
        <w:rPr>
          <w:rFonts w:cs="Times New Roman"/>
        </w:rPr>
        <w:t>Вместе с тем, принимаемые меры по энергосбережению и повышению энергетической эффективности носят эпизодический характер и не стали повседневной потребностью хозяйствующих субъектов на территории городского округа.</w:t>
      </w:r>
    </w:p>
    <w:p w:rsidR="001777D9" w:rsidRPr="001D626E" w:rsidRDefault="001777D9" w:rsidP="001777D9">
      <w:pPr>
        <w:ind w:firstLine="720"/>
        <w:jc w:val="both"/>
        <w:rPr>
          <w:rFonts w:cs="Times New Roman"/>
        </w:rPr>
      </w:pPr>
      <w:r w:rsidRPr="001D626E">
        <w:rPr>
          <w:rFonts w:cs="Times New Roman"/>
        </w:rPr>
        <w:t>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срочных согласованных действий по повышению энергетической эффективности при производстве, передаче и потреблении электрической и тепловой энергии и ресурсов других видов на территории городского округа и, прежде всего, в органах местного самоуправления, муниципальных учреждениях, муниципальных унитарных предприятиях.</w:t>
      </w:r>
    </w:p>
    <w:p w:rsidR="001777D9" w:rsidRPr="001D626E" w:rsidRDefault="001777D9" w:rsidP="001777D9">
      <w:pPr>
        <w:ind w:firstLine="720"/>
        <w:jc w:val="both"/>
        <w:rPr>
          <w:rFonts w:cs="Times New Roman"/>
        </w:rPr>
      </w:pPr>
      <w:r w:rsidRPr="001D626E">
        <w:rPr>
          <w:rFonts w:cs="Times New Roman"/>
        </w:rPr>
        <w:t xml:space="preserve">Основным инструментом управления энергосбережением является программно-целевой метод, предусматривающий разработку, принятие и исполнение муниципальной целевой подпрограммы энергосбережения, а также иных подпрограмм. </w:t>
      </w:r>
    </w:p>
    <w:p w:rsidR="001777D9" w:rsidRPr="001D626E" w:rsidRDefault="001777D9" w:rsidP="001777D9">
      <w:pPr>
        <w:tabs>
          <w:tab w:val="num" w:pos="0"/>
        </w:tabs>
        <w:ind w:firstLine="591"/>
        <w:jc w:val="both"/>
        <w:rPr>
          <w:rFonts w:cs="Times New Roman"/>
        </w:rPr>
      </w:pPr>
      <w:r w:rsidRPr="001D626E">
        <w:rPr>
          <w:rFonts w:cs="Times New Roman"/>
        </w:rPr>
        <w:t xml:space="preserve">  В предстоящий период на территории городского округа должны быть выполнены установленные Федеральным законом от 23.11.2009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требования, в части управления процессом энергосбережения и повышения энергетической эффективности.</w:t>
      </w:r>
    </w:p>
    <w:p w:rsidR="001777D9" w:rsidRPr="001D626E" w:rsidRDefault="001777D9" w:rsidP="001777D9">
      <w:pPr>
        <w:tabs>
          <w:tab w:val="num" w:pos="0"/>
        </w:tabs>
        <w:ind w:firstLine="591"/>
        <w:jc w:val="both"/>
        <w:rPr>
          <w:rFonts w:cs="Times New Roman"/>
        </w:rPr>
      </w:pPr>
      <w:r w:rsidRPr="001D626E">
        <w:rPr>
          <w:rFonts w:cs="Times New Roman"/>
        </w:rPr>
        <w:t>Необходимость решения проблемы энергосбережения программно-целевым методом обусловлена следующими причинами:</w:t>
      </w:r>
    </w:p>
    <w:p w:rsidR="001777D9" w:rsidRPr="001D626E" w:rsidRDefault="001777D9" w:rsidP="001777D9">
      <w:pPr>
        <w:pStyle w:val="ListParagraph"/>
        <w:numPr>
          <w:ilvl w:val="0"/>
          <w:numId w:val="45"/>
        </w:numPr>
        <w:jc w:val="both"/>
        <w:rPr>
          <w:sz w:val="24"/>
          <w:szCs w:val="24"/>
        </w:rPr>
      </w:pPr>
      <w:r w:rsidRPr="001D626E">
        <w:rPr>
          <w:sz w:val="24"/>
          <w:szCs w:val="24"/>
        </w:rPr>
        <w:t>невозможностью комплексного решения проблемы в требуемые сроки за счет использования действующего рыночного механизма;</w:t>
      </w:r>
    </w:p>
    <w:p w:rsidR="001777D9" w:rsidRPr="001D626E" w:rsidRDefault="001777D9" w:rsidP="001777D9">
      <w:pPr>
        <w:pStyle w:val="ListParagraph"/>
        <w:numPr>
          <w:ilvl w:val="0"/>
          <w:numId w:val="45"/>
        </w:numPr>
        <w:jc w:val="both"/>
        <w:rPr>
          <w:sz w:val="24"/>
          <w:szCs w:val="24"/>
        </w:rPr>
      </w:pPr>
      <w:r w:rsidRPr="001D626E">
        <w:rPr>
          <w:sz w:val="24"/>
          <w:szCs w:val="24"/>
        </w:rPr>
        <w:t>комплексным характером проблемы и необходимостью координации действий по ее решению;</w:t>
      </w:r>
    </w:p>
    <w:p w:rsidR="001777D9" w:rsidRPr="001D626E" w:rsidRDefault="001777D9" w:rsidP="001777D9">
      <w:pPr>
        <w:pStyle w:val="ListParagraph"/>
        <w:numPr>
          <w:ilvl w:val="0"/>
          <w:numId w:val="45"/>
        </w:numPr>
        <w:jc w:val="both"/>
        <w:rPr>
          <w:sz w:val="24"/>
          <w:szCs w:val="24"/>
        </w:rPr>
      </w:pPr>
      <w:r w:rsidRPr="001D626E">
        <w:rPr>
          <w:sz w:val="24"/>
          <w:szCs w:val="24"/>
        </w:rPr>
        <w:t xml:space="preserve">необходимостью обеспечить выполнение задач социально-экономического развития, поставленных на федеральном, региональном и местном уровне; </w:t>
      </w:r>
    </w:p>
    <w:p w:rsidR="001777D9" w:rsidRPr="001D626E" w:rsidRDefault="001777D9" w:rsidP="001777D9">
      <w:pPr>
        <w:pStyle w:val="ListParagraph"/>
        <w:numPr>
          <w:ilvl w:val="0"/>
          <w:numId w:val="45"/>
        </w:numPr>
        <w:jc w:val="both"/>
        <w:rPr>
          <w:sz w:val="24"/>
          <w:szCs w:val="24"/>
        </w:rPr>
      </w:pPr>
      <w:r w:rsidRPr="001D626E">
        <w:rPr>
          <w:sz w:val="24"/>
          <w:szCs w:val="24"/>
        </w:rPr>
        <w:t xml:space="preserve"> необходимостью повышения эффективности расходования бюджетных средств и снижения рисков развития городского округа.</w:t>
      </w:r>
    </w:p>
    <w:p w:rsidR="001777D9" w:rsidRPr="001D626E" w:rsidRDefault="001777D9" w:rsidP="001777D9">
      <w:pPr>
        <w:pStyle w:val="NoSpacing"/>
        <w:rPr>
          <w:rFonts w:ascii="Times New Roman" w:hAnsi="Times New Roman"/>
          <w:sz w:val="24"/>
          <w:szCs w:val="24"/>
        </w:rPr>
      </w:pPr>
    </w:p>
    <w:p w:rsidR="00DE1B44" w:rsidRDefault="00DE1B44" w:rsidP="00DE1B44">
      <w:pPr>
        <w:widowControl w:val="0"/>
        <w:autoSpaceDE w:val="0"/>
        <w:autoSpaceDN w:val="0"/>
        <w:adjustRightInd w:val="0"/>
        <w:jc w:val="both"/>
        <w:rPr>
          <w:rFonts w:cs="Times New Roman"/>
        </w:rPr>
        <w:sectPr w:rsidR="00DE1B44" w:rsidSect="00DE1B44">
          <w:pgSz w:w="16839" w:h="11907" w:code="9"/>
          <w:pgMar w:top="720" w:right="720" w:bottom="720" w:left="720" w:header="709" w:footer="709" w:gutter="0"/>
          <w:cols w:space="708"/>
          <w:docGrid w:linePitch="360"/>
        </w:sectPr>
      </w:pPr>
    </w:p>
    <w:tbl>
      <w:tblPr>
        <w:tblW w:w="22170" w:type="dxa"/>
        <w:tblInd w:w="93" w:type="dxa"/>
        <w:tblLook w:val="0000"/>
      </w:tblPr>
      <w:tblGrid>
        <w:gridCol w:w="540"/>
        <w:gridCol w:w="2284"/>
        <w:gridCol w:w="1933"/>
        <w:gridCol w:w="2156"/>
        <w:gridCol w:w="2607"/>
        <w:gridCol w:w="1473"/>
        <w:gridCol w:w="1829"/>
        <w:gridCol w:w="1888"/>
        <w:gridCol w:w="1865"/>
        <w:gridCol w:w="1865"/>
        <w:gridCol w:w="1865"/>
        <w:gridCol w:w="1865"/>
      </w:tblGrid>
      <w:tr w:rsidR="001777D9" w:rsidRPr="001D626E" w:rsidTr="00DE1B44">
        <w:trPr>
          <w:trHeight w:val="672"/>
        </w:trPr>
        <w:tc>
          <w:tcPr>
            <w:tcW w:w="22170" w:type="dxa"/>
            <w:gridSpan w:val="12"/>
            <w:tcBorders>
              <w:top w:val="nil"/>
              <w:left w:val="nil"/>
              <w:bottom w:val="nil"/>
              <w:right w:val="nil"/>
            </w:tcBorders>
            <w:shd w:val="clear" w:color="auto" w:fill="auto"/>
          </w:tcPr>
          <w:p w:rsidR="001777D9" w:rsidRPr="001D626E" w:rsidRDefault="001777D9" w:rsidP="001777D9">
            <w:pPr>
              <w:jc w:val="right"/>
              <w:rPr>
                <w:rFonts w:cs="Times New Roman"/>
                <w:color w:val="000000"/>
                <w:sz w:val="20"/>
                <w:szCs w:val="20"/>
              </w:rPr>
            </w:pPr>
            <w:r w:rsidRPr="001D626E">
              <w:rPr>
                <w:rFonts w:cs="Times New Roman"/>
                <w:color w:val="000000"/>
                <w:sz w:val="20"/>
                <w:szCs w:val="20"/>
              </w:rPr>
              <w:t>Приложение №7</w:t>
            </w:r>
            <w:r w:rsidRPr="001D626E">
              <w:rPr>
                <w:rFonts w:cs="Times New Roman"/>
                <w:color w:val="000000"/>
                <w:sz w:val="20"/>
                <w:szCs w:val="20"/>
              </w:rPr>
              <w:br/>
              <w:t xml:space="preserve">к Муниципальной программе </w:t>
            </w:r>
          </w:p>
        </w:tc>
      </w:tr>
      <w:tr w:rsidR="001777D9" w:rsidRPr="001D626E" w:rsidTr="00DE1B44">
        <w:trPr>
          <w:trHeight w:val="885"/>
        </w:trPr>
        <w:tc>
          <w:tcPr>
            <w:tcW w:w="22170" w:type="dxa"/>
            <w:gridSpan w:val="12"/>
            <w:tcBorders>
              <w:top w:val="nil"/>
              <w:left w:val="nil"/>
              <w:bottom w:val="single" w:sz="4" w:space="0" w:color="auto"/>
              <w:right w:val="nil"/>
            </w:tcBorders>
            <w:shd w:val="clear" w:color="auto" w:fill="auto"/>
            <w:vAlign w:val="center"/>
          </w:tcPr>
          <w:p w:rsidR="001777D9" w:rsidRPr="001D626E" w:rsidRDefault="001777D9" w:rsidP="001777D9">
            <w:pPr>
              <w:jc w:val="center"/>
              <w:rPr>
                <w:rFonts w:cs="Times New Roman"/>
                <w:b/>
                <w:bCs/>
                <w:color w:val="000000"/>
              </w:rPr>
            </w:pPr>
            <w:r w:rsidRPr="001D626E">
              <w:rPr>
                <w:rFonts w:cs="Times New Roman"/>
                <w:b/>
                <w:bCs/>
                <w:color w:val="000000"/>
              </w:rPr>
              <w:t xml:space="preserve">ПЛАНИРУЕМЫЕ РЕЗУЛЬТАТЫ РЕАЛИЗАЦИИ МУНИЦИПАЛЬНОЙ ПРОГРАММЫ </w:t>
            </w:r>
            <w:r w:rsidRPr="001D626E">
              <w:rPr>
                <w:rFonts w:cs="Times New Roman"/>
                <w:b/>
                <w:bCs/>
                <w:color w:val="000000"/>
              </w:rPr>
              <w:br/>
              <w:t>"Содержание и развитие жилищно-коммунального хозяйства городского округа Электросталь Московской области на 2015-2019 годы"</w:t>
            </w:r>
          </w:p>
        </w:tc>
      </w:tr>
      <w:tr w:rsidR="001777D9" w:rsidRPr="001D626E" w:rsidTr="00DE1B44">
        <w:trPr>
          <w:trHeight w:val="1275"/>
        </w:trPr>
        <w:tc>
          <w:tcPr>
            <w:tcW w:w="540" w:type="dxa"/>
            <w:vMerge w:val="restart"/>
            <w:tcBorders>
              <w:top w:val="nil"/>
              <w:left w:val="single" w:sz="4" w:space="0" w:color="auto"/>
              <w:bottom w:val="single" w:sz="4" w:space="0" w:color="000000"/>
              <w:right w:val="single" w:sz="4" w:space="0" w:color="auto"/>
            </w:tcBorders>
            <w:shd w:val="clear" w:color="auto" w:fill="auto"/>
          </w:tcPr>
          <w:p w:rsidR="001777D9" w:rsidRPr="001D626E" w:rsidRDefault="001777D9" w:rsidP="001777D9">
            <w:pPr>
              <w:jc w:val="center"/>
              <w:rPr>
                <w:rFonts w:cs="Times New Roman"/>
                <w:color w:val="000000"/>
              </w:rPr>
            </w:pPr>
            <w:r w:rsidRPr="001D626E">
              <w:rPr>
                <w:rFonts w:cs="Times New Roman"/>
                <w:color w:val="000000"/>
              </w:rPr>
              <w:t>N п/п</w:t>
            </w:r>
          </w:p>
        </w:tc>
        <w:tc>
          <w:tcPr>
            <w:tcW w:w="2284" w:type="dxa"/>
            <w:tcBorders>
              <w:top w:val="nil"/>
              <w:left w:val="nil"/>
              <w:bottom w:val="single" w:sz="4" w:space="0" w:color="auto"/>
              <w:right w:val="single" w:sz="4" w:space="0" w:color="auto"/>
            </w:tcBorders>
            <w:shd w:val="clear" w:color="auto" w:fill="auto"/>
          </w:tcPr>
          <w:p w:rsidR="001777D9" w:rsidRPr="001D626E" w:rsidRDefault="001777D9" w:rsidP="001777D9">
            <w:pPr>
              <w:rPr>
                <w:rFonts w:cs="Times New Roman"/>
                <w:color w:val="000000"/>
              </w:rPr>
            </w:pPr>
            <w:r w:rsidRPr="001D626E">
              <w:rPr>
                <w:rFonts w:cs="Times New Roman"/>
                <w:color w:val="000000"/>
              </w:rPr>
              <w:t>Задачи, направленные на достижение цели</w:t>
            </w:r>
          </w:p>
        </w:tc>
        <w:tc>
          <w:tcPr>
            <w:tcW w:w="4089" w:type="dxa"/>
            <w:gridSpan w:val="2"/>
            <w:tcBorders>
              <w:top w:val="single" w:sz="4" w:space="0" w:color="auto"/>
              <w:left w:val="nil"/>
              <w:bottom w:val="single" w:sz="4" w:space="0" w:color="auto"/>
              <w:right w:val="single" w:sz="4" w:space="0" w:color="auto"/>
            </w:tcBorders>
            <w:shd w:val="clear" w:color="auto" w:fill="auto"/>
          </w:tcPr>
          <w:p w:rsidR="001777D9" w:rsidRPr="001D626E" w:rsidRDefault="001777D9" w:rsidP="001777D9">
            <w:pPr>
              <w:rPr>
                <w:rFonts w:cs="Times New Roman"/>
                <w:color w:val="000000"/>
              </w:rPr>
            </w:pPr>
            <w:r w:rsidRPr="001D626E">
              <w:rPr>
                <w:rFonts w:cs="Times New Roman"/>
                <w:color w:val="000000"/>
              </w:rPr>
              <w:t>Планируемый объем финансирования на решение данной задачи (тыс. руб.)</w:t>
            </w:r>
          </w:p>
        </w:tc>
        <w:tc>
          <w:tcPr>
            <w:tcW w:w="2607" w:type="dxa"/>
            <w:vMerge w:val="restart"/>
            <w:tcBorders>
              <w:top w:val="nil"/>
              <w:left w:val="single" w:sz="4" w:space="0" w:color="auto"/>
              <w:bottom w:val="single" w:sz="4" w:space="0" w:color="auto"/>
              <w:right w:val="single" w:sz="4" w:space="0" w:color="auto"/>
            </w:tcBorders>
            <w:shd w:val="clear" w:color="auto" w:fill="auto"/>
          </w:tcPr>
          <w:p w:rsidR="001777D9" w:rsidRPr="001D626E" w:rsidRDefault="001777D9" w:rsidP="001777D9">
            <w:pPr>
              <w:rPr>
                <w:rFonts w:cs="Times New Roman"/>
                <w:color w:val="000000"/>
              </w:rPr>
            </w:pPr>
            <w:r w:rsidRPr="001D626E">
              <w:rPr>
                <w:rFonts w:cs="Times New Roman"/>
                <w:color w:val="000000"/>
              </w:rPr>
              <w:t>Количественные и/или качественные целевые показатели, характеризующие достижение целей и решение задач</w:t>
            </w:r>
          </w:p>
        </w:tc>
        <w:tc>
          <w:tcPr>
            <w:tcW w:w="1473" w:type="dxa"/>
            <w:vMerge w:val="restart"/>
            <w:tcBorders>
              <w:top w:val="nil"/>
              <w:left w:val="single" w:sz="4" w:space="0" w:color="auto"/>
              <w:bottom w:val="single" w:sz="4" w:space="0" w:color="auto"/>
              <w:right w:val="single" w:sz="4" w:space="0" w:color="auto"/>
            </w:tcBorders>
            <w:shd w:val="clear" w:color="auto" w:fill="auto"/>
          </w:tcPr>
          <w:p w:rsidR="001777D9" w:rsidRPr="001D626E" w:rsidRDefault="001777D9" w:rsidP="001777D9">
            <w:pPr>
              <w:jc w:val="center"/>
              <w:rPr>
                <w:rFonts w:cs="Times New Roman"/>
                <w:color w:val="000000"/>
              </w:rPr>
            </w:pPr>
            <w:r w:rsidRPr="001D626E">
              <w:rPr>
                <w:rFonts w:cs="Times New Roman"/>
                <w:color w:val="000000"/>
              </w:rPr>
              <w:t>Единица измерения</w:t>
            </w:r>
          </w:p>
        </w:tc>
        <w:tc>
          <w:tcPr>
            <w:tcW w:w="1829" w:type="dxa"/>
            <w:vMerge w:val="restart"/>
            <w:tcBorders>
              <w:top w:val="nil"/>
              <w:left w:val="single" w:sz="4" w:space="0" w:color="auto"/>
              <w:bottom w:val="single" w:sz="4" w:space="0" w:color="auto"/>
              <w:right w:val="single" w:sz="4" w:space="0" w:color="auto"/>
            </w:tcBorders>
            <w:shd w:val="clear" w:color="auto" w:fill="auto"/>
          </w:tcPr>
          <w:p w:rsidR="001777D9" w:rsidRPr="001D626E" w:rsidRDefault="001777D9" w:rsidP="001777D9">
            <w:pPr>
              <w:jc w:val="center"/>
              <w:rPr>
                <w:rFonts w:cs="Times New Roman"/>
                <w:color w:val="000000"/>
              </w:rPr>
            </w:pPr>
            <w:r w:rsidRPr="001D626E">
              <w:rPr>
                <w:rFonts w:cs="Times New Roman"/>
                <w:color w:val="000000"/>
              </w:rPr>
              <w:t>Базовое значение показателя (на начало реализации подпрограммы)</w:t>
            </w:r>
          </w:p>
        </w:tc>
        <w:tc>
          <w:tcPr>
            <w:tcW w:w="9348" w:type="dxa"/>
            <w:gridSpan w:val="5"/>
            <w:tcBorders>
              <w:top w:val="single" w:sz="4" w:space="0" w:color="auto"/>
              <w:left w:val="nil"/>
              <w:bottom w:val="single" w:sz="4" w:space="0" w:color="auto"/>
              <w:right w:val="single" w:sz="4" w:space="0" w:color="000000"/>
            </w:tcBorders>
            <w:shd w:val="clear" w:color="auto" w:fill="auto"/>
            <w:vAlign w:val="center"/>
          </w:tcPr>
          <w:p w:rsidR="001777D9" w:rsidRPr="001D626E" w:rsidRDefault="001777D9" w:rsidP="001777D9">
            <w:pPr>
              <w:jc w:val="center"/>
              <w:rPr>
                <w:rFonts w:cs="Times New Roman"/>
                <w:color w:val="000000"/>
              </w:rPr>
            </w:pPr>
            <w:r w:rsidRPr="001D626E">
              <w:rPr>
                <w:rFonts w:cs="Times New Roman"/>
                <w:color w:val="000000"/>
              </w:rPr>
              <w:t>Планируемое значение показателя по годам реализации</w:t>
            </w:r>
          </w:p>
        </w:tc>
      </w:tr>
      <w:tr w:rsidR="001777D9" w:rsidRPr="001D626E" w:rsidTr="00DE1B44">
        <w:trPr>
          <w:trHeight w:val="1725"/>
        </w:trPr>
        <w:tc>
          <w:tcPr>
            <w:tcW w:w="540"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2284" w:type="dxa"/>
            <w:tcBorders>
              <w:top w:val="nil"/>
              <w:left w:val="nil"/>
              <w:bottom w:val="single" w:sz="4" w:space="0" w:color="auto"/>
              <w:right w:val="single" w:sz="4" w:space="0" w:color="auto"/>
            </w:tcBorders>
            <w:shd w:val="clear" w:color="auto" w:fill="auto"/>
          </w:tcPr>
          <w:p w:rsidR="001777D9" w:rsidRPr="001D626E" w:rsidRDefault="001777D9" w:rsidP="001777D9">
            <w:pPr>
              <w:rPr>
                <w:rFonts w:cs="Times New Roman"/>
                <w:color w:val="000000"/>
              </w:rPr>
            </w:pPr>
            <w:r w:rsidRPr="001D626E">
              <w:rPr>
                <w:rFonts w:cs="Times New Roman"/>
                <w:color w:val="000000"/>
              </w:rPr>
              <w:t> </w:t>
            </w:r>
          </w:p>
        </w:tc>
        <w:tc>
          <w:tcPr>
            <w:tcW w:w="1933" w:type="dxa"/>
            <w:tcBorders>
              <w:top w:val="nil"/>
              <w:left w:val="nil"/>
              <w:bottom w:val="single" w:sz="4" w:space="0" w:color="auto"/>
              <w:right w:val="single" w:sz="4" w:space="0" w:color="auto"/>
            </w:tcBorders>
            <w:shd w:val="clear" w:color="auto" w:fill="FFFFFF"/>
          </w:tcPr>
          <w:p w:rsidR="001777D9" w:rsidRPr="001D626E" w:rsidRDefault="001777D9" w:rsidP="001777D9">
            <w:pPr>
              <w:rPr>
                <w:rFonts w:cs="Times New Roman"/>
                <w:color w:val="000000"/>
              </w:rPr>
            </w:pPr>
            <w:r w:rsidRPr="001D626E">
              <w:rPr>
                <w:rFonts w:cs="Times New Roman"/>
                <w:color w:val="000000"/>
              </w:rPr>
              <w:t>Бюджет муниципального образования</w:t>
            </w:r>
          </w:p>
        </w:tc>
        <w:tc>
          <w:tcPr>
            <w:tcW w:w="2156" w:type="dxa"/>
            <w:tcBorders>
              <w:top w:val="nil"/>
              <w:left w:val="nil"/>
              <w:bottom w:val="single" w:sz="4" w:space="0" w:color="auto"/>
              <w:right w:val="single" w:sz="4" w:space="0" w:color="auto"/>
            </w:tcBorders>
            <w:shd w:val="clear" w:color="auto" w:fill="auto"/>
          </w:tcPr>
          <w:p w:rsidR="001777D9" w:rsidRPr="001D626E" w:rsidRDefault="001777D9" w:rsidP="001777D9">
            <w:pPr>
              <w:rPr>
                <w:rFonts w:cs="Times New Roman"/>
                <w:color w:val="000000"/>
              </w:rPr>
            </w:pPr>
            <w:r w:rsidRPr="001D626E">
              <w:rPr>
                <w:rFonts w:cs="Times New Roman"/>
                <w:color w:val="000000"/>
              </w:rPr>
              <w:t>Другие источники</w:t>
            </w:r>
          </w:p>
        </w:tc>
        <w:tc>
          <w:tcPr>
            <w:tcW w:w="2607" w:type="dxa"/>
            <w:vMerge/>
            <w:tcBorders>
              <w:top w:val="nil"/>
              <w:left w:val="single" w:sz="4" w:space="0" w:color="auto"/>
              <w:bottom w:val="single" w:sz="4" w:space="0" w:color="auto"/>
              <w:right w:val="single" w:sz="4" w:space="0" w:color="auto"/>
            </w:tcBorders>
            <w:vAlign w:val="center"/>
          </w:tcPr>
          <w:p w:rsidR="001777D9" w:rsidRPr="001D626E" w:rsidRDefault="001777D9" w:rsidP="001777D9">
            <w:pPr>
              <w:rPr>
                <w:rFonts w:cs="Times New Roman"/>
                <w:color w:val="000000"/>
              </w:rPr>
            </w:pPr>
          </w:p>
        </w:tc>
        <w:tc>
          <w:tcPr>
            <w:tcW w:w="1473" w:type="dxa"/>
            <w:vMerge/>
            <w:tcBorders>
              <w:top w:val="nil"/>
              <w:left w:val="single" w:sz="4" w:space="0" w:color="auto"/>
              <w:bottom w:val="single" w:sz="4" w:space="0" w:color="auto"/>
              <w:right w:val="single" w:sz="4" w:space="0" w:color="auto"/>
            </w:tcBorders>
            <w:vAlign w:val="center"/>
          </w:tcPr>
          <w:p w:rsidR="001777D9" w:rsidRPr="001D626E" w:rsidRDefault="001777D9" w:rsidP="001777D9">
            <w:pPr>
              <w:rPr>
                <w:rFonts w:cs="Times New Roman"/>
                <w:color w:val="000000"/>
              </w:rPr>
            </w:pPr>
          </w:p>
        </w:tc>
        <w:tc>
          <w:tcPr>
            <w:tcW w:w="1829" w:type="dxa"/>
            <w:vMerge/>
            <w:tcBorders>
              <w:top w:val="nil"/>
              <w:left w:val="single" w:sz="4" w:space="0" w:color="auto"/>
              <w:bottom w:val="single" w:sz="4" w:space="0" w:color="auto"/>
              <w:right w:val="single" w:sz="4" w:space="0" w:color="auto"/>
            </w:tcBorders>
            <w:vAlign w:val="center"/>
          </w:tcPr>
          <w:p w:rsidR="001777D9" w:rsidRPr="001D626E" w:rsidRDefault="001777D9" w:rsidP="001777D9">
            <w:pPr>
              <w:rPr>
                <w:rFonts w:cs="Times New Roman"/>
                <w:color w:val="000000"/>
              </w:rPr>
            </w:pPr>
          </w:p>
        </w:tc>
        <w:tc>
          <w:tcPr>
            <w:tcW w:w="1888" w:type="dxa"/>
            <w:tcBorders>
              <w:top w:val="nil"/>
              <w:left w:val="nil"/>
              <w:bottom w:val="single" w:sz="4" w:space="0" w:color="auto"/>
              <w:right w:val="single" w:sz="4" w:space="0" w:color="auto"/>
            </w:tcBorders>
            <w:shd w:val="clear" w:color="auto" w:fill="auto"/>
            <w:vAlign w:val="center"/>
          </w:tcPr>
          <w:p w:rsidR="001777D9" w:rsidRPr="001D626E" w:rsidRDefault="001777D9" w:rsidP="001777D9">
            <w:pPr>
              <w:jc w:val="center"/>
              <w:rPr>
                <w:rFonts w:cs="Times New Roman"/>
                <w:color w:val="000000"/>
              </w:rPr>
            </w:pPr>
            <w:r w:rsidRPr="001D626E">
              <w:rPr>
                <w:rFonts w:cs="Times New Roman"/>
                <w:color w:val="000000"/>
              </w:rPr>
              <w:t>2015</w:t>
            </w:r>
          </w:p>
        </w:tc>
        <w:tc>
          <w:tcPr>
            <w:tcW w:w="1865" w:type="dxa"/>
            <w:tcBorders>
              <w:top w:val="nil"/>
              <w:left w:val="nil"/>
              <w:bottom w:val="single" w:sz="4" w:space="0" w:color="auto"/>
              <w:right w:val="single" w:sz="4" w:space="0" w:color="auto"/>
            </w:tcBorders>
            <w:shd w:val="clear" w:color="auto" w:fill="auto"/>
            <w:vAlign w:val="center"/>
          </w:tcPr>
          <w:p w:rsidR="001777D9" w:rsidRPr="001D626E" w:rsidRDefault="001777D9" w:rsidP="001777D9">
            <w:pPr>
              <w:jc w:val="center"/>
              <w:rPr>
                <w:rFonts w:cs="Times New Roman"/>
                <w:color w:val="000000"/>
              </w:rPr>
            </w:pPr>
            <w:r w:rsidRPr="001D626E">
              <w:rPr>
                <w:rFonts w:cs="Times New Roman"/>
                <w:color w:val="000000"/>
              </w:rPr>
              <w:t>2016</w:t>
            </w:r>
          </w:p>
        </w:tc>
        <w:tc>
          <w:tcPr>
            <w:tcW w:w="1865" w:type="dxa"/>
            <w:tcBorders>
              <w:top w:val="nil"/>
              <w:left w:val="nil"/>
              <w:bottom w:val="single" w:sz="4" w:space="0" w:color="auto"/>
              <w:right w:val="single" w:sz="4" w:space="0" w:color="auto"/>
            </w:tcBorders>
            <w:shd w:val="clear" w:color="auto" w:fill="auto"/>
            <w:vAlign w:val="center"/>
          </w:tcPr>
          <w:p w:rsidR="001777D9" w:rsidRPr="001D626E" w:rsidRDefault="001777D9" w:rsidP="001777D9">
            <w:pPr>
              <w:jc w:val="center"/>
              <w:rPr>
                <w:rFonts w:cs="Times New Roman"/>
                <w:color w:val="000000"/>
              </w:rPr>
            </w:pPr>
            <w:r w:rsidRPr="001D626E">
              <w:rPr>
                <w:rFonts w:cs="Times New Roman"/>
                <w:color w:val="000000"/>
              </w:rPr>
              <w:t>2017</w:t>
            </w:r>
          </w:p>
        </w:tc>
        <w:tc>
          <w:tcPr>
            <w:tcW w:w="1865" w:type="dxa"/>
            <w:tcBorders>
              <w:top w:val="nil"/>
              <w:left w:val="nil"/>
              <w:bottom w:val="single" w:sz="4" w:space="0" w:color="auto"/>
              <w:right w:val="single" w:sz="4" w:space="0" w:color="auto"/>
            </w:tcBorders>
            <w:shd w:val="clear" w:color="auto" w:fill="auto"/>
            <w:vAlign w:val="center"/>
          </w:tcPr>
          <w:p w:rsidR="001777D9" w:rsidRPr="001D626E" w:rsidRDefault="001777D9" w:rsidP="001777D9">
            <w:pPr>
              <w:jc w:val="center"/>
              <w:rPr>
                <w:rFonts w:cs="Times New Roman"/>
                <w:color w:val="000000"/>
              </w:rPr>
            </w:pPr>
            <w:r w:rsidRPr="001D626E">
              <w:rPr>
                <w:rFonts w:cs="Times New Roman"/>
                <w:color w:val="000000"/>
              </w:rPr>
              <w:t>2018</w:t>
            </w:r>
          </w:p>
        </w:tc>
        <w:tc>
          <w:tcPr>
            <w:tcW w:w="1865" w:type="dxa"/>
            <w:tcBorders>
              <w:top w:val="nil"/>
              <w:left w:val="nil"/>
              <w:bottom w:val="single" w:sz="4" w:space="0" w:color="auto"/>
              <w:right w:val="single" w:sz="4" w:space="0" w:color="auto"/>
            </w:tcBorders>
            <w:shd w:val="clear" w:color="auto" w:fill="auto"/>
            <w:vAlign w:val="center"/>
          </w:tcPr>
          <w:p w:rsidR="001777D9" w:rsidRPr="001D626E" w:rsidRDefault="001777D9" w:rsidP="001777D9">
            <w:pPr>
              <w:jc w:val="center"/>
              <w:rPr>
                <w:rFonts w:cs="Times New Roman"/>
                <w:color w:val="000000"/>
              </w:rPr>
            </w:pPr>
            <w:r w:rsidRPr="001D626E">
              <w:rPr>
                <w:rFonts w:cs="Times New Roman"/>
                <w:color w:val="000000"/>
              </w:rPr>
              <w:t>2019</w:t>
            </w:r>
          </w:p>
        </w:tc>
      </w:tr>
      <w:tr w:rsidR="001777D9" w:rsidRPr="001D626E" w:rsidTr="00DE1B44">
        <w:trPr>
          <w:trHeight w:val="315"/>
        </w:trPr>
        <w:tc>
          <w:tcPr>
            <w:tcW w:w="540" w:type="dxa"/>
            <w:tcBorders>
              <w:top w:val="nil"/>
              <w:left w:val="single" w:sz="4" w:space="0" w:color="auto"/>
              <w:bottom w:val="single" w:sz="4" w:space="0" w:color="auto"/>
              <w:right w:val="single" w:sz="4" w:space="0" w:color="auto"/>
            </w:tcBorders>
            <w:shd w:val="clear" w:color="auto" w:fill="auto"/>
          </w:tcPr>
          <w:p w:rsidR="001777D9" w:rsidRPr="001D626E" w:rsidRDefault="001777D9" w:rsidP="001777D9">
            <w:pPr>
              <w:jc w:val="center"/>
              <w:rPr>
                <w:rFonts w:cs="Times New Roman"/>
                <w:color w:val="000000"/>
              </w:rPr>
            </w:pPr>
            <w:r w:rsidRPr="001D626E">
              <w:rPr>
                <w:rFonts w:cs="Times New Roman"/>
                <w:color w:val="000000"/>
              </w:rPr>
              <w:t>1</w:t>
            </w:r>
          </w:p>
        </w:tc>
        <w:tc>
          <w:tcPr>
            <w:tcW w:w="2284" w:type="dxa"/>
            <w:tcBorders>
              <w:top w:val="nil"/>
              <w:left w:val="nil"/>
              <w:bottom w:val="single" w:sz="4" w:space="0" w:color="auto"/>
              <w:right w:val="single" w:sz="4" w:space="0" w:color="auto"/>
            </w:tcBorders>
            <w:shd w:val="clear" w:color="auto" w:fill="auto"/>
          </w:tcPr>
          <w:p w:rsidR="001777D9" w:rsidRPr="001D626E" w:rsidRDefault="001777D9" w:rsidP="001777D9">
            <w:pPr>
              <w:jc w:val="center"/>
              <w:rPr>
                <w:rFonts w:cs="Times New Roman"/>
                <w:color w:val="000000"/>
              </w:rPr>
            </w:pPr>
            <w:r w:rsidRPr="001D626E">
              <w:rPr>
                <w:rFonts w:cs="Times New Roman"/>
                <w:color w:val="000000"/>
              </w:rPr>
              <w:t>2</w:t>
            </w:r>
          </w:p>
        </w:tc>
        <w:tc>
          <w:tcPr>
            <w:tcW w:w="1933" w:type="dxa"/>
            <w:tcBorders>
              <w:top w:val="nil"/>
              <w:left w:val="nil"/>
              <w:bottom w:val="single" w:sz="4" w:space="0" w:color="auto"/>
              <w:right w:val="single" w:sz="4" w:space="0" w:color="auto"/>
            </w:tcBorders>
            <w:shd w:val="clear" w:color="auto" w:fill="auto"/>
          </w:tcPr>
          <w:p w:rsidR="001777D9" w:rsidRPr="001D626E" w:rsidRDefault="001777D9" w:rsidP="001777D9">
            <w:pPr>
              <w:jc w:val="center"/>
              <w:rPr>
                <w:rFonts w:cs="Times New Roman"/>
                <w:color w:val="000000"/>
              </w:rPr>
            </w:pPr>
            <w:r w:rsidRPr="001D626E">
              <w:rPr>
                <w:rFonts w:cs="Times New Roman"/>
                <w:color w:val="000000"/>
              </w:rPr>
              <w:t>3</w:t>
            </w:r>
          </w:p>
        </w:tc>
        <w:tc>
          <w:tcPr>
            <w:tcW w:w="2156" w:type="dxa"/>
            <w:tcBorders>
              <w:top w:val="nil"/>
              <w:left w:val="nil"/>
              <w:bottom w:val="single" w:sz="4" w:space="0" w:color="auto"/>
              <w:right w:val="single" w:sz="4" w:space="0" w:color="auto"/>
            </w:tcBorders>
            <w:shd w:val="clear" w:color="auto" w:fill="auto"/>
          </w:tcPr>
          <w:p w:rsidR="001777D9" w:rsidRPr="001D626E" w:rsidRDefault="001777D9" w:rsidP="001777D9">
            <w:pPr>
              <w:jc w:val="center"/>
              <w:rPr>
                <w:rFonts w:cs="Times New Roman"/>
                <w:color w:val="000000"/>
              </w:rPr>
            </w:pPr>
            <w:r w:rsidRPr="001D626E">
              <w:rPr>
                <w:rFonts w:cs="Times New Roman"/>
                <w:color w:val="000000"/>
              </w:rPr>
              <w:t>4</w:t>
            </w:r>
          </w:p>
        </w:tc>
        <w:tc>
          <w:tcPr>
            <w:tcW w:w="2607" w:type="dxa"/>
            <w:tcBorders>
              <w:top w:val="nil"/>
              <w:left w:val="nil"/>
              <w:bottom w:val="single" w:sz="4" w:space="0" w:color="auto"/>
              <w:right w:val="single" w:sz="4" w:space="0" w:color="auto"/>
            </w:tcBorders>
            <w:shd w:val="clear" w:color="auto" w:fill="auto"/>
          </w:tcPr>
          <w:p w:rsidR="001777D9" w:rsidRPr="001D626E" w:rsidRDefault="001777D9" w:rsidP="001777D9">
            <w:pPr>
              <w:jc w:val="center"/>
              <w:rPr>
                <w:rFonts w:cs="Times New Roman"/>
                <w:color w:val="000000"/>
              </w:rPr>
            </w:pPr>
            <w:r w:rsidRPr="001D626E">
              <w:rPr>
                <w:rFonts w:cs="Times New Roman"/>
                <w:color w:val="000000"/>
              </w:rPr>
              <w:t>5</w:t>
            </w:r>
          </w:p>
        </w:tc>
        <w:tc>
          <w:tcPr>
            <w:tcW w:w="1473" w:type="dxa"/>
            <w:tcBorders>
              <w:top w:val="nil"/>
              <w:left w:val="nil"/>
              <w:bottom w:val="single" w:sz="4" w:space="0" w:color="auto"/>
              <w:right w:val="single" w:sz="4" w:space="0" w:color="auto"/>
            </w:tcBorders>
            <w:shd w:val="clear" w:color="auto" w:fill="auto"/>
          </w:tcPr>
          <w:p w:rsidR="001777D9" w:rsidRPr="001D626E" w:rsidRDefault="001777D9" w:rsidP="001777D9">
            <w:pPr>
              <w:jc w:val="center"/>
              <w:rPr>
                <w:rFonts w:cs="Times New Roman"/>
                <w:color w:val="000000"/>
              </w:rPr>
            </w:pPr>
            <w:r w:rsidRPr="001D626E">
              <w:rPr>
                <w:rFonts w:cs="Times New Roman"/>
                <w:color w:val="000000"/>
              </w:rPr>
              <w:t>6</w:t>
            </w:r>
          </w:p>
        </w:tc>
        <w:tc>
          <w:tcPr>
            <w:tcW w:w="1829" w:type="dxa"/>
            <w:tcBorders>
              <w:top w:val="nil"/>
              <w:left w:val="nil"/>
              <w:bottom w:val="single" w:sz="4" w:space="0" w:color="auto"/>
              <w:right w:val="single" w:sz="4" w:space="0" w:color="auto"/>
            </w:tcBorders>
            <w:shd w:val="clear" w:color="auto" w:fill="auto"/>
          </w:tcPr>
          <w:p w:rsidR="001777D9" w:rsidRPr="001D626E" w:rsidRDefault="001777D9" w:rsidP="001777D9">
            <w:pPr>
              <w:jc w:val="center"/>
              <w:rPr>
                <w:rFonts w:cs="Times New Roman"/>
                <w:color w:val="000000"/>
              </w:rPr>
            </w:pPr>
            <w:r w:rsidRPr="001D626E">
              <w:rPr>
                <w:rFonts w:cs="Times New Roman"/>
                <w:color w:val="000000"/>
              </w:rPr>
              <w:t>7</w:t>
            </w:r>
          </w:p>
        </w:tc>
        <w:tc>
          <w:tcPr>
            <w:tcW w:w="1888" w:type="dxa"/>
            <w:tcBorders>
              <w:top w:val="nil"/>
              <w:left w:val="nil"/>
              <w:bottom w:val="single" w:sz="4" w:space="0" w:color="auto"/>
              <w:right w:val="single" w:sz="4" w:space="0" w:color="auto"/>
            </w:tcBorders>
            <w:shd w:val="clear" w:color="auto" w:fill="auto"/>
          </w:tcPr>
          <w:p w:rsidR="001777D9" w:rsidRPr="001D626E" w:rsidRDefault="001777D9" w:rsidP="001777D9">
            <w:pPr>
              <w:jc w:val="center"/>
              <w:rPr>
                <w:rFonts w:cs="Times New Roman"/>
                <w:color w:val="000000"/>
              </w:rPr>
            </w:pPr>
            <w:r w:rsidRPr="001D626E">
              <w:rPr>
                <w:rFonts w:cs="Times New Roman"/>
                <w:color w:val="000000"/>
              </w:rPr>
              <w:t>8</w:t>
            </w:r>
          </w:p>
        </w:tc>
        <w:tc>
          <w:tcPr>
            <w:tcW w:w="1865" w:type="dxa"/>
            <w:tcBorders>
              <w:top w:val="nil"/>
              <w:left w:val="nil"/>
              <w:bottom w:val="single" w:sz="4" w:space="0" w:color="auto"/>
              <w:right w:val="single" w:sz="4" w:space="0" w:color="auto"/>
            </w:tcBorders>
            <w:shd w:val="clear" w:color="auto" w:fill="auto"/>
          </w:tcPr>
          <w:p w:rsidR="001777D9" w:rsidRPr="001D626E" w:rsidRDefault="001777D9" w:rsidP="001777D9">
            <w:pPr>
              <w:jc w:val="center"/>
              <w:rPr>
                <w:rFonts w:cs="Times New Roman"/>
                <w:color w:val="000000"/>
              </w:rPr>
            </w:pPr>
            <w:r w:rsidRPr="001D626E">
              <w:rPr>
                <w:rFonts w:cs="Times New Roman"/>
                <w:color w:val="000000"/>
              </w:rPr>
              <w:t>9</w:t>
            </w:r>
          </w:p>
        </w:tc>
        <w:tc>
          <w:tcPr>
            <w:tcW w:w="1865" w:type="dxa"/>
            <w:tcBorders>
              <w:top w:val="nil"/>
              <w:left w:val="nil"/>
              <w:bottom w:val="single" w:sz="4" w:space="0" w:color="auto"/>
              <w:right w:val="single" w:sz="4" w:space="0" w:color="auto"/>
            </w:tcBorders>
            <w:shd w:val="clear" w:color="auto" w:fill="auto"/>
          </w:tcPr>
          <w:p w:rsidR="001777D9" w:rsidRPr="001D626E" w:rsidRDefault="001777D9" w:rsidP="001777D9">
            <w:pPr>
              <w:jc w:val="center"/>
              <w:rPr>
                <w:rFonts w:cs="Times New Roman"/>
                <w:color w:val="000000"/>
              </w:rPr>
            </w:pPr>
            <w:r w:rsidRPr="001D626E">
              <w:rPr>
                <w:rFonts w:cs="Times New Roman"/>
                <w:color w:val="000000"/>
              </w:rPr>
              <w:t>10</w:t>
            </w:r>
          </w:p>
        </w:tc>
        <w:tc>
          <w:tcPr>
            <w:tcW w:w="1865" w:type="dxa"/>
            <w:tcBorders>
              <w:top w:val="nil"/>
              <w:left w:val="nil"/>
              <w:bottom w:val="single" w:sz="4" w:space="0" w:color="auto"/>
              <w:right w:val="single" w:sz="4" w:space="0" w:color="auto"/>
            </w:tcBorders>
            <w:shd w:val="clear" w:color="auto" w:fill="auto"/>
          </w:tcPr>
          <w:p w:rsidR="001777D9" w:rsidRPr="001D626E" w:rsidRDefault="001777D9" w:rsidP="001777D9">
            <w:pPr>
              <w:jc w:val="center"/>
              <w:rPr>
                <w:rFonts w:cs="Times New Roman"/>
                <w:color w:val="000000"/>
              </w:rPr>
            </w:pPr>
            <w:r w:rsidRPr="001D626E">
              <w:rPr>
                <w:rFonts w:cs="Times New Roman"/>
                <w:color w:val="000000"/>
              </w:rPr>
              <w:t>11</w:t>
            </w:r>
          </w:p>
        </w:tc>
        <w:tc>
          <w:tcPr>
            <w:tcW w:w="1865" w:type="dxa"/>
            <w:tcBorders>
              <w:top w:val="nil"/>
              <w:left w:val="nil"/>
              <w:bottom w:val="single" w:sz="4" w:space="0" w:color="auto"/>
              <w:right w:val="single" w:sz="4" w:space="0" w:color="auto"/>
            </w:tcBorders>
            <w:shd w:val="clear" w:color="auto" w:fill="auto"/>
          </w:tcPr>
          <w:p w:rsidR="001777D9" w:rsidRPr="001D626E" w:rsidRDefault="001777D9" w:rsidP="001777D9">
            <w:pPr>
              <w:jc w:val="center"/>
              <w:rPr>
                <w:rFonts w:cs="Times New Roman"/>
                <w:color w:val="000000"/>
              </w:rPr>
            </w:pPr>
            <w:r w:rsidRPr="001D626E">
              <w:rPr>
                <w:rFonts w:cs="Times New Roman"/>
                <w:color w:val="000000"/>
              </w:rPr>
              <w:t>12</w:t>
            </w:r>
          </w:p>
        </w:tc>
      </w:tr>
      <w:tr w:rsidR="001777D9" w:rsidRPr="001D626E" w:rsidTr="00DE1B44">
        <w:trPr>
          <w:trHeight w:val="660"/>
        </w:trPr>
        <w:tc>
          <w:tcPr>
            <w:tcW w:w="22170" w:type="dxa"/>
            <w:gridSpan w:val="12"/>
            <w:tcBorders>
              <w:top w:val="single" w:sz="4" w:space="0" w:color="auto"/>
              <w:left w:val="single" w:sz="4" w:space="0" w:color="auto"/>
              <w:bottom w:val="single" w:sz="4" w:space="0" w:color="auto"/>
              <w:right w:val="single" w:sz="4" w:space="0" w:color="000000"/>
            </w:tcBorders>
            <w:shd w:val="clear" w:color="auto" w:fill="auto"/>
            <w:vAlign w:val="center"/>
          </w:tcPr>
          <w:p w:rsidR="001777D9" w:rsidRPr="001D626E" w:rsidRDefault="001777D9" w:rsidP="001777D9">
            <w:pPr>
              <w:jc w:val="center"/>
              <w:rPr>
                <w:rFonts w:cs="Times New Roman"/>
                <w:b/>
                <w:bCs/>
              </w:rPr>
            </w:pPr>
            <w:r w:rsidRPr="001D626E">
              <w:rPr>
                <w:rFonts w:cs="Times New Roman"/>
                <w:b/>
                <w:bCs/>
              </w:rPr>
              <w:t>ПОДПРОГРАММА "Развитие систем коммунальной инфраструктуры"</w:t>
            </w:r>
          </w:p>
        </w:tc>
      </w:tr>
      <w:tr w:rsidR="001777D9" w:rsidRPr="001D626E" w:rsidTr="00DE1B44">
        <w:trPr>
          <w:trHeight w:val="4500"/>
        </w:trPr>
        <w:tc>
          <w:tcPr>
            <w:tcW w:w="540" w:type="dxa"/>
            <w:vMerge w:val="restart"/>
            <w:tcBorders>
              <w:top w:val="nil"/>
              <w:left w:val="single" w:sz="4" w:space="0" w:color="auto"/>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1</w:t>
            </w:r>
          </w:p>
        </w:tc>
        <w:tc>
          <w:tcPr>
            <w:tcW w:w="2284" w:type="dxa"/>
            <w:vMerge w:val="restart"/>
            <w:tcBorders>
              <w:top w:val="nil"/>
              <w:left w:val="single" w:sz="4" w:space="0" w:color="auto"/>
              <w:bottom w:val="single" w:sz="4" w:space="0" w:color="000000"/>
              <w:right w:val="single" w:sz="4" w:space="0" w:color="auto"/>
            </w:tcBorders>
            <w:shd w:val="clear" w:color="auto" w:fill="FFFFFF"/>
          </w:tcPr>
          <w:p w:rsidR="001777D9" w:rsidRPr="001D626E" w:rsidRDefault="001777D9" w:rsidP="001777D9">
            <w:pPr>
              <w:jc w:val="center"/>
              <w:rPr>
                <w:rFonts w:cs="Times New Roman"/>
              </w:rPr>
            </w:pPr>
            <w:r w:rsidRPr="001D626E">
              <w:rPr>
                <w:rFonts w:cs="Times New Roman"/>
              </w:rPr>
              <w:t>Задача 1. Совершенствование системы управления жилищно-коммунальным хозяйством городского округа Электросталь Московской области на 2015-2019 годы</w:t>
            </w:r>
          </w:p>
        </w:tc>
        <w:tc>
          <w:tcPr>
            <w:tcW w:w="1933" w:type="dxa"/>
            <w:vMerge w:val="restart"/>
            <w:tcBorders>
              <w:top w:val="nil"/>
              <w:left w:val="single" w:sz="4" w:space="0" w:color="auto"/>
              <w:bottom w:val="single" w:sz="4" w:space="0" w:color="000000"/>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0,00</w:t>
            </w:r>
          </w:p>
        </w:tc>
        <w:tc>
          <w:tcPr>
            <w:tcW w:w="2156" w:type="dxa"/>
            <w:vMerge w:val="restart"/>
            <w:tcBorders>
              <w:top w:val="nil"/>
              <w:left w:val="single" w:sz="4" w:space="0" w:color="auto"/>
              <w:bottom w:val="single" w:sz="4" w:space="0" w:color="000000"/>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 xml:space="preserve">1 182 865,00  </w:t>
            </w:r>
          </w:p>
        </w:tc>
        <w:tc>
          <w:tcPr>
            <w:tcW w:w="2607"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Показатель 1. Доля собственных инвестиций организаций в расходах от основного вида деятельности организаций сектора водоснабжения, водоотведения, очистки сточных вод и теплоснабжения</w:t>
            </w:r>
          </w:p>
        </w:tc>
        <w:tc>
          <w:tcPr>
            <w:tcW w:w="1473" w:type="dxa"/>
            <w:tcBorders>
              <w:top w:val="nil"/>
              <w:left w:val="nil"/>
              <w:bottom w:val="single" w:sz="4" w:space="0" w:color="auto"/>
              <w:right w:val="single" w:sz="4" w:space="0" w:color="auto"/>
            </w:tcBorders>
            <w:shd w:val="clear" w:color="auto" w:fill="FFFFFF"/>
            <w:noWrap/>
          </w:tcPr>
          <w:p w:rsidR="001777D9" w:rsidRPr="001D626E" w:rsidRDefault="001777D9" w:rsidP="001777D9">
            <w:pPr>
              <w:jc w:val="center"/>
              <w:rPr>
                <w:rFonts w:cs="Times New Roman"/>
                <w:color w:val="000000"/>
              </w:rPr>
            </w:pPr>
            <w:r w:rsidRPr="001D626E">
              <w:rPr>
                <w:rFonts w:cs="Times New Roman"/>
                <w:color w:val="000000"/>
              </w:rPr>
              <w:t>%</w:t>
            </w:r>
          </w:p>
        </w:tc>
        <w:tc>
          <w:tcPr>
            <w:tcW w:w="1829"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82,00</w:t>
            </w:r>
          </w:p>
        </w:tc>
        <w:tc>
          <w:tcPr>
            <w:tcW w:w="1888"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75,00</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70,00</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70,00</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70,00</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70,00</w:t>
            </w:r>
          </w:p>
        </w:tc>
      </w:tr>
      <w:tr w:rsidR="001777D9" w:rsidRPr="001D626E" w:rsidTr="00DE1B44">
        <w:trPr>
          <w:trHeight w:val="1755"/>
        </w:trPr>
        <w:tc>
          <w:tcPr>
            <w:tcW w:w="540" w:type="dxa"/>
            <w:vMerge/>
            <w:tcBorders>
              <w:top w:val="nil"/>
              <w:left w:val="single" w:sz="4" w:space="0" w:color="auto"/>
              <w:bottom w:val="single" w:sz="4" w:space="0" w:color="auto"/>
              <w:right w:val="single" w:sz="4" w:space="0" w:color="auto"/>
            </w:tcBorders>
            <w:vAlign w:val="center"/>
          </w:tcPr>
          <w:p w:rsidR="001777D9" w:rsidRPr="001D626E" w:rsidRDefault="001777D9" w:rsidP="001777D9">
            <w:pPr>
              <w:rPr>
                <w:rFonts w:cs="Times New Roman"/>
                <w:color w:val="000000"/>
              </w:rPr>
            </w:pPr>
          </w:p>
        </w:tc>
        <w:tc>
          <w:tcPr>
            <w:tcW w:w="2284"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rPr>
            </w:pPr>
          </w:p>
        </w:tc>
        <w:tc>
          <w:tcPr>
            <w:tcW w:w="1933"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2156"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2607"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Показатель 2. Доля лицевых  счетов обслуживаемых единой областной расчетной системой</w:t>
            </w:r>
          </w:p>
        </w:tc>
        <w:tc>
          <w:tcPr>
            <w:tcW w:w="1473" w:type="dxa"/>
            <w:tcBorders>
              <w:top w:val="nil"/>
              <w:left w:val="nil"/>
              <w:bottom w:val="single" w:sz="4" w:space="0" w:color="auto"/>
              <w:right w:val="single" w:sz="4" w:space="0" w:color="auto"/>
            </w:tcBorders>
            <w:shd w:val="clear" w:color="auto" w:fill="FFFFFF"/>
            <w:noWrap/>
          </w:tcPr>
          <w:p w:rsidR="001777D9" w:rsidRPr="001D626E" w:rsidRDefault="001777D9" w:rsidP="001777D9">
            <w:pPr>
              <w:jc w:val="center"/>
              <w:rPr>
                <w:rFonts w:cs="Times New Roman"/>
                <w:color w:val="000000"/>
              </w:rPr>
            </w:pPr>
            <w:r w:rsidRPr="001D626E">
              <w:rPr>
                <w:rFonts w:cs="Times New Roman"/>
                <w:color w:val="000000"/>
              </w:rPr>
              <w:t>%</w:t>
            </w:r>
          </w:p>
        </w:tc>
        <w:tc>
          <w:tcPr>
            <w:tcW w:w="1829"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0,00</w:t>
            </w:r>
          </w:p>
        </w:tc>
        <w:tc>
          <w:tcPr>
            <w:tcW w:w="1888"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100,00</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100,00</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100,00</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100,00</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100,00</w:t>
            </w:r>
          </w:p>
        </w:tc>
      </w:tr>
      <w:tr w:rsidR="001777D9" w:rsidRPr="001D626E" w:rsidTr="00DE1B44">
        <w:trPr>
          <w:trHeight w:val="3255"/>
        </w:trPr>
        <w:tc>
          <w:tcPr>
            <w:tcW w:w="540" w:type="dxa"/>
            <w:vMerge/>
            <w:tcBorders>
              <w:top w:val="nil"/>
              <w:left w:val="single" w:sz="4" w:space="0" w:color="auto"/>
              <w:bottom w:val="single" w:sz="4" w:space="0" w:color="auto"/>
              <w:right w:val="single" w:sz="4" w:space="0" w:color="auto"/>
            </w:tcBorders>
            <w:vAlign w:val="center"/>
          </w:tcPr>
          <w:p w:rsidR="001777D9" w:rsidRPr="001D626E" w:rsidRDefault="001777D9" w:rsidP="001777D9">
            <w:pPr>
              <w:rPr>
                <w:rFonts w:cs="Times New Roman"/>
                <w:color w:val="000000"/>
              </w:rPr>
            </w:pPr>
          </w:p>
        </w:tc>
        <w:tc>
          <w:tcPr>
            <w:tcW w:w="2284"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rPr>
            </w:pPr>
          </w:p>
        </w:tc>
        <w:tc>
          <w:tcPr>
            <w:tcW w:w="1933"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2156"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2607"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Показатель 3. Доля  заемных средств  организаций  в общем объеме капитальных вложений в системы водоснабжения, водоотведения и теплоснабжения</w:t>
            </w:r>
          </w:p>
        </w:tc>
        <w:tc>
          <w:tcPr>
            <w:tcW w:w="1473" w:type="dxa"/>
            <w:tcBorders>
              <w:top w:val="nil"/>
              <w:left w:val="nil"/>
              <w:bottom w:val="single" w:sz="4" w:space="0" w:color="auto"/>
              <w:right w:val="single" w:sz="4" w:space="0" w:color="auto"/>
            </w:tcBorders>
            <w:shd w:val="clear" w:color="auto" w:fill="FFFFFF"/>
            <w:noWrap/>
          </w:tcPr>
          <w:p w:rsidR="001777D9" w:rsidRPr="001D626E" w:rsidRDefault="001777D9" w:rsidP="001777D9">
            <w:pPr>
              <w:jc w:val="center"/>
              <w:rPr>
                <w:rFonts w:cs="Times New Roman"/>
                <w:color w:val="000000"/>
              </w:rPr>
            </w:pPr>
            <w:r w:rsidRPr="001D626E">
              <w:rPr>
                <w:rFonts w:cs="Times New Roman"/>
                <w:color w:val="000000"/>
              </w:rPr>
              <w:t>%</w:t>
            </w:r>
          </w:p>
        </w:tc>
        <w:tc>
          <w:tcPr>
            <w:tcW w:w="1829"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18,00</w:t>
            </w:r>
          </w:p>
        </w:tc>
        <w:tc>
          <w:tcPr>
            <w:tcW w:w="1888"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25,00</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30,00</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30,00</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30,00</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30,00</w:t>
            </w:r>
          </w:p>
        </w:tc>
      </w:tr>
      <w:tr w:rsidR="001777D9" w:rsidRPr="001D626E" w:rsidTr="00DE1B44">
        <w:trPr>
          <w:trHeight w:val="2880"/>
        </w:trPr>
        <w:tc>
          <w:tcPr>
            <w:tcW w:w="540" w:type="dxa"/>
            <w:vMerge/>
            <w:tcBorders>
              <w:top w:val="nil"/>
              <w:left w:val="single" w:sz="4" w:space="0" w:color="auto"/>
              <w:bottom w:val="single" w:sz="4" w:space="0" w:color="auto"/>
              <w:right w:val="single" w:sz="4" w:space="0" w:color="auto"/>
            </w:tcBorders>
            <w:vAlign w:val="center"/>
          </w:tcPr>
          <w:p w:rsidR="001777D9" w:rsidRPr="001D626E" w:rsidRDefault="001777D9" w:rsidP="001777D9">
            <w:pPr>
              <w:rPr>
                <w:rFonts w:cs="Times New Roman"/>
                <w:color w:val="000000"/>
              </w:rPr>
            </w:pPr>
          </w:p>
        </w:tc>
        <w:tc>
          <w:tcPr>
            <w:tcW w:w="2284"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rPr>
            </w:pPr>
          </w:p>
        </w:tc>
        <w:tc>
          <w:tcPr>
            <w:tcW w:w="1933"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2156"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2607"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 xml:space="preserve">Показатель 4. </w:t>
            </w:r>
            <w:r w:rsidRPr="001D626E">
              <w:rPr>
                <w:rFonts w:cs="Times New Roman"/>
                <w:color w:val="000000"/>
              </w:rPr>
              <w:br/>
              <w:t>Уровень готовности объектов жилищно-коммунального хозяйства городского округа к осенне-зимнему периоду</w:t>
            </w:r>
          </w:p>
        </w:tc>
        <w:tc>
          <w:tcPr>
            <w:tcW w:w="1473" w:type="dxa"/>
            <w:tcBorders>
              <w:top w:val="nil"/>
              <w:left w:val="nil"/>
              <w:bottom w:val="single" w:sz="4" w:space="0" w:color="auto"/>
              <w:right w:val="single" w:sz="4" w:space="0" w:color="auto"/>
            </w:tcBorders>
            <w:shd w:val="clear" w:color="auto" w:fill="FFFFFF"/>
            <w:noWrap/>
          </w:tcPr>
          <w:p w:rsidR="001777D9" w:rsidRPr="001D626E" w:rsidRDefault="001777D9" w:rsidP="001777D9">
            <w:pPr>
              <w:jc w:val="center"/>
              <w:rPr>
                <w:rFonts w:cs="Times New Roman"/>
                <w:color w:val="000000"/>
              </w:rPr>
            </w:pPr>
            <w:r w:rsidRPr="001D626E">
              <w:rPr>
                <w:rFonts w:cs="Times New Roman"/>
                <w:color w:val="000000"/>
              </w:rPr>
              <w:t>%</w:t>
            </w:r>
          </w:p>
        </w:tc>
        <w:tc>
          <w:tcPr>
            <w:tcW w:w="1829"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100,00</w:t>
            </w:r>
          </w:p>
        </w:tc>
        <w:tc>
          <w:tcPr>
            <w:tcW w:w="1888"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100,00</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100,00</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100,00</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100,00</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100,00</w:t>
            </w:r>
          </w:p>
        </w:tc>
      </w:tr>
      <w:tr w:rsidR="001777D9" w:rsidRPr="001D626E" w:rsidTr="00DE1B44">
        <w:trPr>
          <w:trHeight w:val="1845"/>
        </w:trPr>
        <w:tc>
          <w:tcPr>
            <w:tcW w:w="540" w:type="dxa"/>
            <w:vMerge/>
            <w:tcBorders>
              <w:top w:val="nil"/>
              <w:left w:val="single" w:sz="4" w:space="0" w:color="auto"/>
              <w:bottom w:val="single" w:sz="4" w:space="0" w:color="auto"/>
              <w:right w:val="single" w:sz="4" w:space="0" w:color="auto"/>
            </w:tcBorders>
            <w:vAlign w:val="center"/>
          </w:tcPr>
          <w:p w:rsidR="001777D9" w:rsidRPr="001D626E" w:rsidRDefault="001777D9" w:rsidP="001777D9">
            <w:pPr>
              <w:rPr>
                <w:rFonts w:cs="Times New Roman"/>
                <w:color w:val="000000"/>
              </w:rPr>
            </w:pPr>
          </w:p>
        </w:tc>
        <w:tc>
          <w:tcPr>
            <w:tcW w:w="2284"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rPr>
            </w:pPr>
          </w:p>
        </w:tc>
        <w:tc>
          <w:tcPr>
            <w:tcW w:w="1933"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2156"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2607"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 xml:space="preserve">Показатель 5. </w:t>
            </w:r>
            <w:r w:rsidRPr="001D626E">
              <w:rPr>
                <w:rFonts w:cs="Times New Roman"/>
                <w:color w:val="000000"/>
              </w:rPr>
              <w:br/>
              <w:t>Число технологических сбоев в системах теплоснабжения</w:t>
            </w:r>
          </w:p>
        </w:tc>
        <w:tc>
          <w:tcPr>
            <w:tcW w:w="1473"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ед.</w:t>
            </w:r>
          </w:p>
        </w:tc>
        <w:tc>
          <w:tcPr>
            <w:tcW w:w="1829"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150,00</w:t>
            </w:r>
          </w:p>
        </w:tc>
        <w:tc>
          <w:tcPr>
            <w:tcW w:w="1888"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140,00</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130,00</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120,00</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110,00</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100,00</w:t>
            </w:r>
          </w:p>
        </w:tc>
      </w:tr>
      <w:tr w:rsidR="001777D9" w:rsidRPr="001D626E" w:rsidTr="00DE1B44">
        <w:trPr>
          <w:trHeight w:val="1710"/>
        </w:trPr>
        <w:tc>
          <w:tcPr>
            <w:tcW w:w="540" w:type="dxa"/>
            <w:vMerge/>
            <w:tcBorders>
              <w:top w:val="nil"/>
              <w:left w:val="single" w:sz="4" w:space="0" w:color="auto"/>
              <w:bottom w:val="single" w:sz="4" w:space="0" w:color="auto"/>
              <w:right w:val="single" w:sz="4" w:space="0" w:color="auto"/>
            </w:tcBorders>
            <w:vAlign w:val="center"/>
          </w:tcPr>
          <w:p w:rsidR="001777D9" w:rsidRPr="001D626E" w:rsidRDefault="001777D9" w:rsidP="001777D9">
            <w:pPr>
              <w:rPr>
                <w:rFonts w:cs="Times New Roman"/>
                <w:color w:val="000000"/>
              </w:rPr>
            </w:pPr>
          </w:p>
        </w:tc>
        <w:tc>
          <w:tcPr>
            <w:tcW w:w="2284"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rPr>
            </w:pPr>
          </w:p>
        </w:tc>
        <w:tc>
          <w:tcPr>
            <w:tcW w:w="1933"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2156"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2607"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 xml:space="preserve">Показатель 6. </w:t>
            </w:r>
            <w:r w:rsidRPr="001D626E">
              <w:rPr>
                <w:rFonts w:cs="Times New Roman"/>
                <w:color w:val="000000"/>
              </w:rPr>
              <w:br/>
              <w:t>Число технологических сбоев в системах водоснабжения</w:t>
            </w:r>
          </w:p>
        </w:tc>
        <w:tc>
          <w:tcPr>
            <w:tcW w:w="1473" w:type="dxa"/>
            <w:tcBorders>
              <w:top w:val="nil"/>
              <w:left w:val="nil"/>
              <w:bottom w:val="single" w:sz="4" w:space="0" w:color="auto"/>
              <w:right w:val="single" w:sz="4" w:space="0" w:color="auto"/>
            </w:tcBorders>
            <w:shd w:val="clear" w:color="auto" w:fill="FFFFFF"/>
            <w:noWrap/>
          </w:tcPr>
          <w:p w:rsidR="001777D9" w:rsidRPr="001D626E" w:rsidRDefault="001777D9" w:rsidP="001777D9">
            <w:pPr>
              <w:jc w:val="center"/>
              <w:rPr>
                <w:rFonts w:cs="Times New Roman"/>
                <w:color w:val="000000"/>
              </w:rPr>
            </w:pPr>
            <w:r w:rsidRPr="001D626E">
              <w:rPr>
                <w:rFonts w:cs="Times New Roman"/>
                <w:color w:val="000000"/>
              </w:rPr>
              <w:t xml:space="preserve">ед. </w:t>
            </w:r>
          </w:p>
        </w:tc>
        <w:tc>
          <w:tcPr>
            <w:tcW w:w="1829"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99,00</w:t>
            </w:r>
          </w:p>
        </w:tc>
        <w:tc>
          <w:tcPr>
            <w:tcW w:w="1888"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99,00</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99,00</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89,00</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89,00</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89,00</w:t>
            </w:r>
          </w:p>
        </w:tc>
      </w:tr>
      <w:tr w:rsidR="001777D9" w:rsidRPr="001D626E" w:rsidTr="00DE1B44">
        <w:trPr>
          <w:trHeight w:val="1680"/>
        </w:trPr>
        <w:tc>
          <w:tcPr>
            <w:tcW w:w="540" w:type="dxa"/>
            <w:vMerge/>
            <w:tcBorders>
              <w:top w:val="nil"/>
              <w:left w:val="single" w:sz="4" w:space="0" w:color="auto"/>
              <w:bottom w:val="single" w:sz="4" w:space="0" w:color="auto"/>
              <w:right w:val="single" w:sz="4" w:space="0" w:color="auto"/>
            </w:tcBorders>
            <w:vAlign w:val="center"/>
          </w:tcPr>
          <w:p w:rsidR="001777D9" w:rsidRPr="001D626E" w:rsidRDefault="001777D9" w:rsidP="001777D9">
            <w:pPr>
              <w:rPr>
                <w:rFonts w:cs="Times New Roman"/>
                <w:color w:val="000000"/>
              </w:rPr>
            </w:pPr>
          </w:p>
        </w:tc>
        <w:tc>
          <w:tcPr>
            <w:tcW w:w="2284"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rPr>
            </w:pPr>
          </w:p>
        </w:tc>
        <w:tc>
          <w:tcPr>
            <w:tcW w:w="1933"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2156"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2607"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 xml:space="preserve">Показатель 7. </w:t>
            </w:r>
            <w:r w:rsidRPr="001D626E">
              <w:rPr>
                <w:rFonts w:cs="Times New Roman"/>
                <w:color w:val="000000"/>
              </w:rPr>
              <w:br/>
              <w:t>Число технологических сбоев в системах водоотведения</w:t>
            </w:r>
          </w:p>
        </w:tc>
        <w:tc>
          <w:tcPr>
            <w:tcW w:w="1473" w:type="dxa"/>
            <w:tcBorders>
              <w:top w:val="nil"/>
              <w:left w:val="nil"/>
              <w:bottom w:val="single" w:sz="4" w:space="0" w:color="auto"/>
              <w:right w:val="single" w:sz="4" w:space="0" w:color="auto"/>
            </w:tcBorders>
            <w:shd w:val="clear" w:color="auto" w:fill="FFFFFF"/>
            <w:noWrap/>
          </w:tcPr>
          <w:p w:rsidR="001777D9" w:rsidRPr="001D626E" w:rsidRDefault="001777D9" w:rsidP="001777D9">
            <w:pPr>
              <w:jc w:val="center"/>
              <w:rPr>
                <w:rFonts w:cs="Times New Roman"/>
                <w:color w:val="000000"/>
              </w:rPr>
            </w:pPr>
            <w:r w:rsidRPr="001D626E">
              <w:rPr>
                <w:rFonts w:cs="Times New Roman"/>
                <w:color w:val="000000"/>
              </w:rPr>
              <w:t xml:space="preserve">ед. </w:t>
            </w:r>
          </w:p>
        </w:tc>
        <w:tc>
          <w:tcPr>
            <w:tcW w:w="1829"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5,00</w:t>
            </w:r>
          </w:p>
        </w:tc>
        <w:tc>
          <w:tcPr>
            <w:tcW w:w="1888"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5,00</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5,00</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5,00</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4,00</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4,00</w:t>
            </w:r>
          </w:p>
        </w:tc>
      </w:tr>
      <w:tr w:rsidR="001777D9" w:rsidRPr="001D626E" w:rsidTr="00DE1B44">
        <w:trPr>
          <w:trHeight w:val="1665"/>
        </w:trPr>
        <w:tc>
          <w:tcPr>
            <w:tcW w:w="540" w:type="dxa"/>
            <w:vMerge/>
            <w:tcBorders>
              <w:top w:val="nil"/>
              <w:left w:val="single" w:sz="4" w:space="0" w:color="auto"/>
              <w:bottom w:val="single" w:sz="4" w:space="0" w:color="auto"/>
              <w:right w:val="single" w:sz="4" w:space="0" w:color="auto"/>
            </w:tcBorders>
            <w:vAlign w:val="center"/>
          </w:tcPr>
          <w:p w:rsidR="001777D9" w:rsidRPr="001D626E" w:rsidRDefault="001777D9" w:rsidP="001777D9">
            <w:pPr>
              <w:rPr>
                <w:rFonts w:cs="Times New Roman"/>
                <w:color w:val="000000"/>
              </w:rPr>
            </w:pPr>
          </w:p>
        </w:tc>
        <w:tc>
          <w:tcPr>
            <w:tcW w:w="2284"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rPr>
            </w:pPr>
          </w:p>
        </w:tc>
        <w:tc>
          <w:tcPr>
            <w:tcW w:w="1933"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2156"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2607"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 xml:space="preserve">Показатель 8. </w:t>
            </w:r>
            <w:r w:rsidRPr="001D626E">
              <w:rPr>
                <w:rFonts w:cs="Times New Roman"/>
                <w:color w:val="000000"/>
              </w:rPr>
              <w:br/>
              <w:t>Доля населения, обеспеченного доброкачественной питьевой водой</w:t>
            </w:r>
          </w:p>
        </w:tc>
        <w:tc>
          <w:tcPr>
            <w:tcW w:w="1473" w:type="dxa"/>
            <w:tcBorders>
              <w:top w:val="nil"/>
              <w:left w:val="nil"/>
              <w:bottom w:val="single" w:sz="4" w:space="0" w:color="auto"/>
              <w:right w:val="single" w:sz="4" w:space="0" w:color="auto"/>
            </w:tcBorders>
            <w:shd w:val="clear" w:color="auto" w:fill="FFFFFF"/>
            <w:noWrap/>
          </w:tcPr>
          <w:p w:rsidR="001777D9" w:rsidRPr="001D626E" w:rsidRDefault="001777D9" w:rsidP="001777D9">
            <w:pPr>
              <w:jc w:val="center"/>
              <w:rPr>
                <w:rFonts w:cs="Times New Roman"/>
                <w:color w:val="000000"/>
              </w:rPr>
            </w:pPr>
            <w:r w:rsidRPr="001D626E">
              <w:rPr>
                <w:rFonts w:cs="Times New Roman"/>
                <w:color w:val="000000"/>
              </w:rPr>
              <w:t>%</w:t>
            </w:r>
          </w:p>
        </w:tc>
        <w:tc>
          <w:tcPr>
            <w:tcW w:w="1829"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80,84</w:t>
            </w:r>
          </w:p>
        </w:tc>
        <w:tc>
          <w:tcPr>
            <w:tcW w:w="1888"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82,00</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100,00</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100,00</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100,00</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100,00</w:t>
            </w:r>
          </w:p>
        </w:tc>
      </w:tr>
      <w:tr w:rsidR="001777D9" w:rsidRPr="001D626E" w:rsidTr="00DE1B44">
        <w:trPr>
          <w:trHeight w:val="4875"/>
        </w:trPr>
        <w:tc>
          <w:tcPr>
            <w:tcW w:w="540" w:type="dxa"/>
            <w:vMerge/>
            <w:tcBorders>
              <w:top w:val="nil"/>
              <w:left w:val="single" w:sz="4" w:space="0" w:color="auto"/>
              <w:bottom w:val="single" w:sz="4" w:space="0" w:color="auto"/>
              <w:right w:val="single" w:sz="4" w:space="0" w:color="auto"/>
            </w:tcBorders>
            <w:vAlign w:val="center"/>
          </w:tcPr>
          <w:p w:rsidR="001777D9" w:rsidRPr="001D626E" w:rsidRDefault="001777D9" w:rsidP="001777D9">
            <w:pPr>
              <w:rPr>
                <w:rFonts w:cs="Times New Roman"/>
                <w:color w:val="000000"/>
              </w:rPr>
            </w:pPr>
          </w:p>
        </w:tc>
        <w:tc>
          <w:tcPr>
            <w:tcW w:w="2284"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rPr>
            </w:pPr>
          </w:p>
        </w:tc>
        <w:tc>
          <w:tcPr>
            <w:tcW w:w="1933"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2156"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2607"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 xml:space="preserve">Показатель 9. </w:t>
            </w:r>
            <w:r w:rsidRPr="001D626E">
              <w:rPr>
                <w:rFonts w:cs="Times New Roman"/>
                <w:color w:val="000000"/>
              </w:rPr>
              <w:br/>
              <w:t>Доля организаций коммунального комплекса, осуществляющих производство товаров, оказание услуг по водо-, тепло-, газо- и электроснабжению, водоотведению, утвердивших инвестиционные программы</w:t>
            </w:r>
          </w:p>
        </w:tc>
        <w:tc>
          <w:tcPr>
            <w:tcW w:w="1473" w:type="dxa"/>
            <w:tcBorders>
              <w:top w:val="nil"/>
              <w:left w:val="nil"/>
              <w:bottom w:val="single" w:sz="4" w:space="0" w:color="auto"/>
              <w:right w:val="single" w:sz="4" w:space="0" w:color="auto"/>
            </w:tcBorders>
            <w:shd w:val="clear" w:color="auto" w:fill="FFFFFF"/>
            <w:noWrap/>
          </w:tcPr>
          <w:p w:rsidR="001777D9" w:rsidRPr="001D626E" w:rsidRDefault="001777D9" w:rsidP="001777D9">
            <w:pPr>
              <w:jc w:val="center"/>
              <w:rPr>
                <w:rFonts w:cs="Times New Roman"/>
                <w:color w:val="000000"/>
              </w:rPr>
            </w:pPr>
            <w:r w:rsidRPr="001D626E">
              <w:rPr>
                <w:rFonts w:cs="Times New Roman"/>
                <w:color w:val="000000"/>
              </w:rPr>
              <w:t>%</w:t>
            </w:r>
          </w:p>
        </w:tc>
        <w:tc>
          <w:tcPr>
            <w:tcW w:w="1829"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100,00</w:t>
            </w:r>
          </w:p>
        </w:tc>
        <w:tc>
          <w:tcPr>
            <w:tcW w:w="1888"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100,00</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100,00</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100,00</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100,00</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100,00</w:t>
            </w:r>
          </w:p>
        </w:tc>
      </w:tr>
      <w:tr w:rsidR="001777D9" w:rsidRPr="001D626E" w:rsidTr="00DE1B44">
        <w:trPr>
          <w:trHeight w:val="1515"/>
        </w:trPr>
        <w:tc>
          <w:tcPr>
            <w:tcW w:w="540" w:type="dxa"/>
            <w:vMerge/>
            <w:tcBorders>
              <w:top w:val="nil"/>
              <w:left w:val="single" w:sz="4" w:space="0" w:color="auto"/>
              <w:bottom w:val="single" w:sz="4" w:space="0" w:color="auto"/>
              <w:right w:val="single" w:sz="4" w:space="0" w:color="auto"/>
            </w:tcBorders>
            <w:vAlign w:val="center"/>
          </w:tcPr>
          <w:p w:rsidR="001777D9" w:rsidRPr="001D626E" w:rsidRDefault="001777D9" w:rsidP="001777D9">
            <w:pPr>
              <w:rPr>
                <w:rFonts w:cs="Times New Roman"/>
                <w:color w:val="000000"/>
              </w:rPr>
            </w:pPr>
          </w:p>
        </w:tc>
        <w:tc>
          <w:tcPr>
            <w:tcW w:w="2284"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rPr>
            </w:pPr>
          </w:p>
        </w:tc>
        <w:tc>
          <w:tcPr>
            <w:tcW w:w="1933"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2156"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2607"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 xml:space="preserve">Показатель 10. </w:t>
            </w:r>
            <w:r w:rsidRPr="001D626E">
              <w:rPr>
                <w:rFonts w:cs="Times New Roman"/>
                <w:color w:val="000000"/>
              </w:rPr>
              <w:br/>
              <w:t>Число аварий в системах теплоснабжения</w:t>
            </w:r>
          </w:p>
        </w:tc>
        <w:tc>
          <w:tcPr>
            <w:tcW w:w="1473"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 xml:space="preserve">ед. </w:t>
            </w:r>
          </w:p>
        </w:tc>
        <w:tc>
          <w:tcPr>
            <w:tcW w:w="1829"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0,00</w:t>
            </w:r>
          </w:p>
        </w:tc>
        <w:tc>
          <w:tcPr>
            <w:tcW w:w="1888"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0,00</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0,00</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0,00</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0,00</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0,00</w:t>
            </w:r>
          </w:p>
        </w:tc>
      </w:tr>
      <w:tr w:rsidR="001777D9" w:rsidRPr="001D626E" w:rsidTr="00DE1B44">
        <w:trPr>
          <w:trHeight w:val="1500"/>
        </w:trPr>
        <w:tc>
          <w:tcPr>
            <w:tcW w:w="540" w:type="dxa"/>
            <w:vMerge/>
            <w:tcBorders>
              <w:top w:val="nil"/>
              <w:left w:val="single" w:sz="4" w:space="0" w:color="auto"/>
              <w:bottom w:val="single" w:sz="4" w:space="0" w:color="auto"/>
              <w:right w:val="single" w:sz="4" w:space="0" w:color="auto"/>
            </w:tcBorders>
            <w:vAlign w:val="center"/>
          </w:tcPr>
          <w:p w:rsidR="001777D9" w:rsidRPr="001D626E" w:rsidRDefault="001777D9" w:rsidP="001777D9">
            <w:pPr>
              <w:rPr>
                <w:rFonts w:cs="Times New Roman"/>
                <w:color w:val="000000"/>
              </w:rPr>
            </w:pPr>
          </w:p>
        </w:tc>
        <w:tc>
          <w:tcPr>
            <w:tcW w:w="2284"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rPr>
            </w:pPr>
          </w:p>
        </w:tc>
        <w:tc>
          <w:tcPr>
            <w:tcW w:w="1933"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2156"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2607"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Показатель 11.</w:t>
            </w:r>
            <w:r w:rsidRPr="001D626E">
              <w:rPr>
                <w:rFonts w:cs="Times New Roman"/>
                <w:color w:val="000000"/>
              </w:rPr>
              <w:br/>
              <w:t>Удельный расход топлива на единицу теплоэнергии тепла</w:t>
            </w:r>
          </w:p>
        </w:tc>
        <w:tc>
          <w:tcPr>
            <w:tcW w:w="1473"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кг у.т./ Гкал</w:t>
            </w:r>
          </w:p>
        </w:tc>
        <w:tc>
          <w:tcPr>
            <w:tcW w:w="1829" w:type="dxa"/>
            <w:tcBorders>
              <w:top w:val="nil"/>
              <w:left w:val="nil"/>
              <w:bottom w:val="single" w:sz="4" w:space="0" w:color="auto"/>
              <w:right w:val="single" w:sz="4" w:space="0" w:color="auto"/>
            </w:tcBorders>
            <w:shd w:val="clear" w:color="auto" w:fill="FFFFFF"/>
            <w:noWrap/>
          </w:tcPr>
          <w:p w:rsidR="001777D9" w:rsidRPr="001D626E" w:rsidRDefault="001777D9" w:rsidP="001777D9">
            <w:pPr>
              <w:jc w:val="center"/>
              <w:rPr>
                <w:rFonts w:cs="Times New Roman"/>
                <w:color w:val="000000"/>
              </w:rPr>
            </w:pPr>
            <w:r w:rsidRPr="001D626E">
              <w:rPr>
                <w:rFonts w:cs="Times New Roman"/>
                <w:color w:val="000000"/>
              </w:rPr>
              <w:t>150,00</w:t>
            </w:r>
          </w:p>
        </w:tc>
        <w:tc>
          <w:tcPr>
            <w:tcW w:w="1888" w:type="dxa"/>
            <w:tcBorders>
              <w:top w:val="nil"/>
              <w:left w:val="nil"/>
              <w:bottom w:val="single" w:sz="4" w:space="0" w:color="auto"/>
              <w:right w:val="single" w:sz="4" w:space="0" w:color="auto"/>
            </w:tcBorders>
            <w:shd w:val="clear" w:color="auto" w:fill="FFFFFF"/>
            <w:noWrap/>
          </w:tcPr>
          <w:p w:rsidR="001777D9" w:rsidRPr="001D626E" w:rsidRDefault="001777D9" w:rsidP="001777D9">
            <w:pPr>
              <w:jc w:val="center"/>
              <w:rPr>
                <w:rFonts w:cs="Times New Roman"/>
                <w:color w:val="000000"/>
              </w:rPr>
            </w:pPr>
            <w:r w:rsidRPr="001D626E">
              <w:rPr>
                <w:rFonts w:cs="Times New Roman"/>
                <w:color w:val="000000"/>
              </w:rPr>
              <w:t>150,00</w:t>
            </w:r>
          </w:p>
        </w:tc>
        <w:tc>
          <w:tcPr>
            <w:tcW w:w="1865" w:type="dxa"/>
            <w:tcBorders>
              <w:top w:val="nil"/>
              <w:left w:val="nil"/>
              <w:bottom w:val="single" w:sz="4" w:space="0" w:color="auto"/>
              <w:right w:val="single" w:sz="4" w:space="0" w:color="auto"/>
            </w:tcBorders>
            <w:shd w:val="clear" w:color="auto" w:fill="FFFFFF"/>
            <w:noWrap/>
          </w:tcPr>
          <w:p w:rsidR="001777D9" w:rsidRPr="001D626E" w:rsidRDefault="001777D9" w:rsidP="001777D9">
            <w:pPr>
              <w:jc w:val="center"/>
              <w:rPr>
                <w:rFonts w:cs="Times New Roman"/>
                <w:color w:val="000000"/>
              </w:rPr>
            </w:pPr>
            <w:r w:rsidRPr="001D626E">
              <w:rPr>
                <w:rFonts w:cs="Times New Roman"/>
                <w:color w:val="000000"/>
              </w:rPr>
              <w:t>140,00</w:t>
            </w:r>
          </w:p>
        </w:tc>
        <w:tc>
          <w:tcPr>
            <w:tcW w:w="1865" w:type="dxa"/>
            <w:tcBorders>
              <w:top w:val="nil"/>
              <w:left w:val="nil"/>
              <w:bottom w:val="single" w:sz="4" w:space="0" w:color="auto"/>
              <w:right w:val="single" w:sz="4" w:space="0" w:color="auto"/>
            </w:tcBorders>
            <w:shd w:val="clear" w:color="auto" w:fill="FFFFFF"/>
            <w:noWrap/>
          </w:tcPr>
          <w:p w:rsidR="001777D9" w:rsidRPr="001D626E" w:rsidRDefault="001777D9" w:rsidP="001777D9">
            <w:pPr>
              <w:jc w:val="center"/>
              <w:rPr>
                <w:rFonts w:cs="Times New Roman"/>
                <w:color w:val="000000"/>
              </w:rPr>
            </w:pPr>
            <w:r w:rsidRPr="001D626E">
              <w:rPr>
                <w:rFonts w:cs="Times New Roman"/>
                <w:color w:val="000000"/>
              </w:rPr>
              <w:t>130,00</w:t>
            </w:r>
          </w:p>
        </w:tc>
        <w:tc>
          <w:tcPr>
            <w:tcW w:w="1865" w:type="dxa"/>
            <w:tcBorders>
              <w:top w:val="nil"/>
              <w:left w:val="nil"/>
              <w:bottom w:val="single" w:sz="4" w:space="0" w:color="auto"/>
              <w:right w:val="single" w:sz="4" w:space="0" w:color="auto"/>
            </w:tcBorders>
            <w:shd w:val="clear" w:color="auto" w:fill="FFFFFF"/>
            <w:noWrap/>
          </w:tcPr>
          <w:p w:rsidR="001777D9" w:rsidRPr="001D626E" w:rsidRDefault="001777D9" w:rsidP="001777D9">
            <w:pPr>
              <w:jc w:val="center"/>
              <w:rPr>
                <w:rFonts w:cs="Times New Roman"/>
                <w:color w:val="000000"/>
              </w:rPr>
            </w:pPr>
            <w:r w:rsidRPr="001D626E">
              <w:rPr>
                <w:rFonts w:cs="Times New Roman"/>
                <w:color w:val="000000"/>
              </w:rPr>
              <w:t>120,00</w:t>
            </w:r>
          </w:p>
        </w:tc>
        <w:tc>
          <w:tcPr>
            <w:tcW w:w="1865" w:type="dxa"/>
            <w:tcBorders>
              <w:top w:val="nil"/>
              <w:left w:val="nil"/>
              <w:bottom w:val="single" w:sz="4" w:space="0" w:color="auto"/>
              <w:right w:val="single" w:sz="4" w:space="0" w:color="auto"/>
            </w:tcBorders>
            <w:shd w:val="clear" w:color="auto" w:fill="FFFFFF"/>
            <w:noWrap/>
          </w:tcPr>
          <w:p w:rsidR="001777D9" w:rsidRPr="001D626E" w:rsidRDefault="001777D9" w:rsidP="001777D9">
            <w:pPr>
              <w:jc w:val="center"/>
              <w:rPr>
                <w:rFonts w:cs="Times New Roman"/>
                <w:color w:val="000000"/>
              </w:rPr>
            </w:pPr>
            <w:r w:rsidRPr="001D626E">
              <w:rPr>
                <w:rFonts w:cs="Times New Roman"/>
                <w:color w:val="000000"/>
              </w:rPr>
              <w:t>110,00</w:t>
            </w:r>
          </w:p>
        </w:tc>
      </w:tr>
      <w:tr w:rsidR="001777D9" w:rsidRPr="001D626E" w:rsidTr="00DE1B44">
        <w:trPr>
          <w:trHeight w:val="2415"/>
        </w:trPr>
        <w:tc>
          <w:tcPr>
            <w:tcW w:w="540" w:type="dxa"/>
            <w:vMerge/>
            <w:tcBorders>
              <w:top w:val="nil"/>
              <w:left w:val="single" w:sz="4" w:space="0" w:color="auto"/>
              <w:bottom w:val="single" w:sz="4" w:space="0" w:color="auto"/>
              <w:right w:val="single" w:sz="4" w:space="0" w:color="auto"/>
            </w:tcBorders>
            <w:vAlign w:val="center"/>
          </w:tcPr>
          <w:p w:rsidR="001777D9" w:rsidRPr="001D626E" w:rsidRDefault="001777D9" w:rsidP="001777D9">
            <w:pPr>
              <w:rPr>
                <w:rFonts w:cs="Times New Roman"/>
                <w:color w:val="000000"/>
              </w:rPr>
            </w:pPr>
          </w:p>
        </w:tc>
        <w:tc>
          <w:tcPr>
            <w:tcW w:w="2284"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rPr>
            </w:pPr>
          </w:p>
        </w:tc>
        <w:tc>
          <w:tcPr>
            <w:tcW w:w="1933"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2156"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2607"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 xml:space="preserve">Показатель 12. </w:t>
            </w:r>
            <w:r w:rsidRPr="001D626E">
              <w:rPr>
                <w:rFonts w:cs="Times New Roman"/>
                <w:color w:val="000000"/>
              </w:rPr>
              <w:br/>
              <w:t>Удельный вес потерь теплоэнергии в общем количестве поданного в сеть тепла</w:t>
            </w:r>
          </w:p>
        </w:tc>
        <w:tc>
          <w:tcPr>
            <w:tcW w:w="1473"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 xml:space="preserve">% </w:t>
            </w:r>
          </w:p>
        </w:tc>
        <w:tc>
          <w:tcPr>
            <w:tcW w:w="1829" w:type="dxa"/>
            <w:tcBorders>
              <w:top w:val="nil"/>
              <w:left w:val="nil"/>
              <w:bottom w:val="single" w:sz="4" w:space="0" w:color="auto"/>
              <w:right w:val="single" w:sz="4" w:space="0" w:color="auto"/>
            </w:tcBorders>
            <w:shd w:val="clear" w:color="auto" w:fill="FFFFFF"/>
            <w:noWrap/>
          </w:tcPr>
          <w:p w:rsidR="001777D9" w:rsidRPr="001D626E" w:rsidRDefault="001777D9" w:rsidP="001777D9">
            <w:pPr>
              <w:jc w:val="center"/>
              <w:rPr>
                <w:rFonts w:cs="Times New Roman"/>
                <w:color w:val="000000"/>
              </w:rPr>
            </w:pPr>
            <w:r w:rsidRPr="001D626E">
              <w:rPr>
                <w:rFonts w:cs="Times New Roman"/>
                <w:color w:val="000000"/>
              </w:rPr>
              <w:t>12,00</w:t>
            </w:r>
          </w:p>
        </w:tc>
        <w:tc>
          <w:tcPr>
            <w:tcW w:w="1888" w:type="dxa"/>
            <w:tcBorders>
              <w:top w:val="nil"/>
              <w:left w:val="nil"/>
              <w:bottom w:val="single" w:sz="4" w:space="0" w:color="auto"/>
              <w:right w:val="single" w:sz="4" w:space="0" w:color="auto"/>
            </w:tcBorders>
            <w:shd w:val="clear" w:color="auto" w:fill="FFFFFF"/>
            <w:noWrap/>
          </w:tcPr>
          <w:p w:rsidR="001777D9" w:rsidRPr="001D626E" w:rsidRDefault="001777D9" w:rsidP="001777D9">
            <w:pPr>
              <w:jc w:val="center"/>
              <w:rPr>
                <w:rFonts w:cs="Times New Roman"/>
                <w:color w:val="000000"/>
              </w:rPr>
            </w:pPr>
            <w:r w:rsidRPr="001D626E">
              <w:rPr>
                <w:rFonts w:cs="Times New Roman"/>
                <w:color w:val="000000"/>
              </w:rPr>
              <w:t>12,00</w:t>
            </w:r>
          </w:p>
        </w:tc>
        <w:tc>
          <w:tcPr>
            <w:tcW w:w="1865" w:type="dxa"/>
            <w:tcBorders>
              <w:top w:val="nil"/>
              <w:left w:val="nil"/>
              <w:bottom w:val="single" w:sz="4" w:space="0" w:color="auto"/>
              <w:right w:val="single" w:sz="4" w:space="0" w:color="auto"/>
            </w:tcBorders>
            <w:shd w:val="clear" w:color="auto" w:fill="FFFFFF"/>
            <w:noWrap/>
          </w:tcPr>
          <w:p w:rsidR="001777D9" w:rsidRPr="001D626E" w:rsidRDefault="001777D9" w:rsidP="001777D9">
            <w:pPr>
              <w:jc w:val="center"/>
              <w:rPr>
                <w:rFonts w:cs="Times New Roman"/>
                <w:color w:val="000000"/>
              </w:rPr>
            </w:pPr>
            <w:r w:rsidRPr="001D626E">
              <w:rPr>
                <w:rFonts w:cs="Times New Roman"/>
                <w:color w:val="000000"/>
              </w:rPr>
              <w:t>11,00</w:t>
            </w:r>
          </w:p>
        </w:tc>
        <w:tc>
          <w:tcPr>
            <w:tcW w:w="1865" w:type="dxa"/>
            <w:tcBorders>
              <w:top w:val="nil"/>
              <w:left w:val="nil"/>
              <w:bottom w:val="single" w:sz="4" w:space="0" w:color="auto"/>
              <w:right w:val="single" w:sz="4" w:space="0" w:color="auto"/>
            </w:tcBorders>
            <w:shd w:val="clear" w:color="auto" w:fill="FFFFFF"/>
            <w:noWrap/>
          </w:tcPr>
          <w:p w:rsidR="001777D9" w:rsidRPr="001D626E" w:rsidRDefault="001777D9" w:rsidP="001777D9">
            <w:pPr>
              <w:jc w:val="center"/>
              <w:rPr>
                <w:rFonts w:cs="Times New Roman"/>
                <w:color w:val="000000"/>
              </w:rPr>
            </w:pPr>
            <w:r w:rsidRPr="001D626E">
              <w:rPr>
                <w:rFonts w:cs="Times New Roman"/>
                <w:color w:val="000000"/>
              </w:rPr>
              <w:t>10,00</w:t>
            </w:r>
          </w:p>
        </w:tc>
        <w:tc>
          <w:tcPr>
            <w:tcW w:w="1865" w:type="dxa"/>
            <w:tcBorders>
              <w:top w:val="nil"/>
              <w:left w:val="nil"/>
              <w:bottom w:val="single" w:sz="4" w:space="0" w:color="auto"/>
              <w:right w:val="single" w:sz="4" w:space="0" w:color="auto"/>
            </w:tcBorders>
            <w:shd w:val="clear" w:color="auto" w:fill="FFFFFF"/>
            <w:noWrap/>
          </w:tcPr>
          <w:p w:rsidR="001777D9" w:rsidRPr="001D626E" w:rsidRDefault="001777D9" w:rsidP="001777D9">
            <w:pPr>
              <w:jc w:val="center"/>
              <w:rPr>
                <w:rFonts w:cs="Times New Roman"/>
                <w:color w:val="000000"/>
              </w:rPr>
            </w:pPr>
            <w:r w:rsidRPr="001D626E">
              <w:rPr>
                <w:rFonts w:cs="Times New Roman"/>
                <w:color w:val="000000"/>
              </w:rPr>
              <w:t>9,00</w:t>
            </w:r>
          </w:p>
        </w:tc>
        <w:tc>
          <w:tcPr>
            <w:tcW w:w="1865" w:type="dxa"/>
            <w:tcBorders>
              <w:top w:val="nil"/>
              <w:left w:val="nil"/>
              <w:bottom w:val="single" w:sz="4" w:space="0" w:color="auto"/>
              <w:right w:val="single" w:sz="4" w:space="0" w:color="auto"/>
            </w:tcBorders>
            <w:shd w:val="clear" w:color="auto" w:fill="FFFFFF"/>
            <w:noWrap/>
          </w:tcPr>
          <w:p w:rsidR="001777D9" w:rsidRPr="001D626E" w:rsidRDefault="001777D9" w:rsidP="001777D9">
            <w:pPr>
              <w:jc w:val="center"/>
              <w:rPr>
                <w:rFonts w:cs="Times New Roman"/>
                <w:color w:val="000000"/>
              </w:rPr>
            </w:pPr>
            <w:r w:rsidRPr="001D626E">
              <w:rPr>
                <w:rFonts w:cs="Times New Roman"/>
                <w:color w:val="000000"/>
              </w:rPr>
              <w:t>8,00</w:t>
            </w:r>
          </w:p>
        </w:tc>
      </w:tr>
      <w:tr w:rsidR="001777D9" w:rsidRPr="001D626E" w:rsidTr="00DE1B44">
        <w:trPr>
          <w:trHeight w:val="1365"/>
        </w:trPr>
        <w:tc>
          <w:tcPr>
            <w:tcW w:w="540" w:type="dxa"/>
            <w:vMerge/>
            <w:tcBorders>
              <w:top w:val="nil"/>
              <w:left w:val="single" w:sz="4" w:space="0" w:color="auto"/>
              <w:bottom w:val="single" w:sz="4" w:space="0" w:color="auto"/>
              <w:right w:val="single" w:sz="4" w:space="0" w:color="auto"/>
            </w:tcBorders>
            <w:vAlign w:val="center"/>
          </w:tcPr>
          <w:p w:rsidR="001777D9" w:rsidRPr="001D626E" w:rsidRDefault="001777D9" w:rsidP="001777D9">
            <w:pPr>
              <w:rPr>
                <w:rFonts w:cs="Times New Roman"/>
                <w:color w:val="000000"/>
              </w:rPr>
            </w:pPr>
          </w:p>
        </w:tc>
        <w:tc>
          <w:tcPr>
            <w:tcW w:w="2284"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rPr>
            </w:pPr>
          </w:p>
        </w:tc>
        <w:tc>
          <w:tcPr>
            <w:tcW w:w="1933"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2156"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2607"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Показатель 13. Число аварий в системах водоснабжения</w:t>
            </w:r>
          </w:p>
        </w:tc>
        <w:tc>
          <w:tcPr>
            <w:tcW w:w="1473" w:type="dxa"/>
            <w:tcBorders>
              <w:top w:val="nil"/>
              <w:left w:val="nil"/>
              <w:bottom w:val="single" w:sz="4" w:space="0" w:color="auto"/>
              <w:right w:val="single" w:sz="4" w:space="0" w:color="auto"/>
            </w:tcBorders>
            <w:shd w:val="clear" w:color="auto" w:fill="FFFFFF"/>
            <w:noWrap/>
          </w:tcPr>
          <w:p w:rsidR="001777D9" w:rsidRPr="001D626E" w:rsidRDefault="001777D9" w:rsidP="001777D9">
            <w:pPr>
              <w:jc w:val="center"/>
              <w:rPr>
                <w:rFonts w:cs="Times New Roman"/>
                <w:color w:val="000000"/>
              </w:rPr>
            </w:pPr>
            <w:r w:rsidRPr="001D626E">
              <w:rPr>
                <w:rFonts w:cs="Times New Roman"/>
                <w:color w:val="000000"/>
              </w:rPr>
              <w:t>ед.</w:t>
            </w:r>
          </w:p>
        </w:tc>
        <w:tc>
          <w:tcPr>
            <w:tcW w:w="1829"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0,00</w:t>
            </w:r>
          </w:p>
        </w:tc>
        <w:tc>
          <w:tcPr>
            <w:tcW w:w="1888"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0,00</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0,00</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0,00</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0,00</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0,00</w:t>
            </w:r>
          </w:p>
        </w:tc>
      </w:tr>
      <w:tr w:rsidR="001777D9" w:rsidRPr="001D626E" w:rsidTr="00DE1B44">
        <w:trPr>
          <w:trHeight w:val="1365"/>
        </w:trPr>
        <w:tc>
          <w:tcPr>
            <w:tcW w:w="540" w:type="dxa"/>
            <w:vMerge/>
            <w:tcBorders>
              <w:top w:val="nil"/>
              <w:left w:val="single" w:sz="4" w:space="0" w:color="auto"/>
              <w:bottom w:val="single" w:sz="4" w:space="0" w:color="auto"/>
              <w:right w:val="single" w:sz="4" w:space="0" w:color="auto"/>
            </w:tcBorders>
            <w:vAlign w:val="center"/>
          </w:tcPr>
          <w:p w:rsidR="001777D9" w:rsidRPr="001D626E" w:rsidRDefault="001777D9" w:rsidP="001777D9">
            <w:pPr>
              <w:rPr>
                <w:rFonts w:cs="Times New Roman"/>
                <w:color w:val="000000"/>
              </w:rPr>
            </w:pPr>
          </w:p>
        </w:tc>
        <w:tc>
          <w:tcPr>
            <w:tcW w:w="2284"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rPr>
            </w:pPr>
          </w:p>
        </w:tc>
        <w:tc>
          <w:tcPr>
            <w:tcW w:w="1933"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2156"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2607"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 xml:space="preserve">Показатель 14. </w:t>
            </w:r>
            <w:r w:rsidRPr="001D626E">
              <w:rPr>
                <w:rFonts w:cs="Times New Roman"/>
                <w:color w:val="000000"/>
              </w:rPr>
              <w:br/>
              <w:t>Число аварий в системах водоотведения</w:t>
            </w:r>
          </w:p>
        </w:tc>
        <w:tc>
          <w:tcPr>
            <w:tcW w:w="1473"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ед.</w:t>
            </w:r>
          </w:p>
        </w:tc>
        <w:tc>
          <w:tcPr>
            <w:tcW w:w="1829"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0,00</w:t>
            </w:r>
          </w:p>
        </w:tc>
        <w:tc>
          <w:tcPr>
            <w:tcW w:w="1888"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0,00</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0,00</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0,00</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0,00</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0,00</w:t>
            </w:r>
          </w:p>
        </w:tc>
      </w:tr>
      <w:tr w:rsidR="001777D9" w:rsidRPr="001D626E" w:rsidTr="00DE1B44">
        <w:trPr>
          <w:trHeight w:val="315"/>
        </w:trPr>
        <w:tc>
          <w:tcPr>
            <w:tcW w:w="22170" w:type="dxa"/>
            <w:gridSpan w:val="12"/>
            <w:tcBorders>
              <w:top w:val="single" w:sz="4" w:space="0" w:color="auto"/>
              <w:left w:val="single" w:sz="4" w:space="0" w:color="auto"/>
              <w:bottom w:val="single" w:sz="4" w:space="0" w:color="auto"/>
              <w:right w:val="single" w:sz="4" w:space="0" w:color="000000"/>
            </w:tcBorders>
            <w:shd w:val="clear" w:color="auto" w:fill="FFFFFF"/>
            <w:vAlign w:val="center"/>
          </w:tcPr>
          <w:p w:rsidR="001777D9" w:rsidRPr="001D626E" w:rsidRDefault="001777D9" w:rsidP="001777D9">
            <w:pPr>
              <w:jc w:val="center"/>
              <w:rPr>
                <w:rFonts w:cs="Times New Roman"/>
                <w:b/>
                <w:bCs/>
                <w:color w:val="000000"/>
              </w:rPr>
            </w:pPr>
            <w:r w:rsidRPr="001D626E">
              <w:rPr>
                <w:rFonts w:cs="Times New Roman"/>
                <w:b/>
                <w:bCs/>
                <w:color w:val="000000"/>
              </w:rPr>
              <w:t>ПОДПРОГРАММА "Содержание муниципального жилищного фонда"</w:t>
            </w:r>
          </w:p>
        </w:tc>
      </w:tr>
      <w:tr w:rsidR="001777D9" w:rsidRPr="001D626E" w:rsidTr="00DE1B44">
        <w:trPr>
          <w:trHeight w:val="1185"/>
        </w:trPr>
        <w:tc>
          <w:tcPr>
            <w:tcW w:w="540" w:type="dxa"/>
            <w:vMerge w:val="restart"/>
            <w:tcBorders>
              <w:top w:val="nil"/>
              <w:left w:val="single" w:sz="4" w:space="0" w:color="auto"/>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1</w:t>
            </w:r>
          </w:p>
        </w:tc>
        <w:tc>
          <w:tcPr>
            <w:tcW w:w="2284" w:type="dxa"/>
            <w:vMerge w:val="restart"/>
            <w:tcBorders>
              <w:top w:val="nil"/>
              <w:left w:val="single" w:sz="4" w:space="0" w:color="auto"/>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 xml:space="preserve">Задача №1                                                      Содержание и ремонт муницпального жилищного фонда                </w:t>
            </w:r>
          </w:p>
        </w:tc>
        <w:tc>
          <w:tcPr>
            <w:tcW w:w="1933" w:type="dxa"/>
            <w:vMerge w:val="restart"/>
            <w:tcBorders>
              <w:top w:val="nil"/>
              <w:left w:val="single" w:sz="4" w:space="0" w:color="auto"/>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 xml:space="preserve">22 778,70  </w:t>
            </w:r>
          </w:p>
        </w:tc>
        <w:tc>
          <w:tcPr>
            <w:tcW w:w="2156" w:type="dxa"/>
            <w:vMerge w:val="restart"/>
            <w:tcBorders>
              <w:top w:val="nil"/>
              <w:left w:val="single" w:sz="4" w:space="0" w:color="auto"/>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0,00</w:t>
            </w:r>
          </w:p>
        </w:tc>
        <w:tc>
          <w:tcPr>
            <w:tcW w:w="2607" w:type="dxa"/>
            <w:vMerge w:val="restart"/>
            <w:tcBorders>
              <w:top w:val="nil"/>
              <w:left w:val="single" w:sz="4" w:space="0" w:color="auto"/>
              <w:bottom w:val="single" w:sz="4" w:space="0" w:color="000000"/>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Показатель 1                          Общий объём расходов бюджета городского округа на ремонт помещений муниципального жилищного фонда</w:t>
            </w:r>
          </w:p>
        </w:tc>
        <w:tc>
          <w:tcPr>
            <w:tcW w:w="1473" w:type="dxa"/>
            <w:vMerge w:val="restart"/>
            <w:tcBorders>
              <w:top w:val="nil"/>
              <w:left w:val="single" w:sz="4" w:space="0" w:color="auto"/>
              <w:bottom w:val="single" w:sz="4" w:space="0" w:color="000000"/>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абсолютное значение показателя (тыс. руб.)</w:t>
            </w:r>
          </w:p>
        </w:tc>
        <w:tc>
          <w:tcPr>
            <w:tcW w:w="1829" w:type="dxa"/>
            <w:vMerge w:val="restart"/>
            <w:tcBorders>
              <w:top w:val="nil"/>
              <w:left w:val="single" w:sz="4" w:space="0" w:color="auto"/>
              <w:bottom w:val="single" w:sz="4" w:space="0" w:color="000000"/>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 xml:space="preserve">1 880,60  </w:t>
            </w:r>
          </w:p>
        </w:tc>
        <w:tc>
          <w:tcPr>
            <w:tcW w:w="1888" w:type="dxa"/>
            <w:vMerge w:val="restart"/>
            <w:tcBorders>
              <w:top w:val="nil"/>
              <w:left w:val="single" w:sz="4" w:space="0" w:color="auto"/>
              <w:bottom w:val="single" w:sz="4" w:space="0" w:color="000000"/>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 xml:space="preserve">1 486,70  </w:t>
            </w:r>
          </w:p>
        </w:tc>
        <w:tc>
          <w:tcPr>
            <w:tcW w:w="1865" w:type="dxa"/>
            <w:vMerge w:val="restart"/>
            <w:tcBorders>
              <w:top w:val="nil"/>
              <w:left w:val="single" w:sz="4" w:space="0" w:color="auto"/>
              <w:bottom w:val="single" w:sz="4" w:space="0" w:color="000000"/>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 xml:space="preserve">1 559,50  </w:t>
            </w:r>
          </w:p>
        </w:tc>
        <w:tc>
          <w:tcPr>
            <w:tcW w:w="1865" w:type="dxa"/>
            <w:vMerge w:val="restart"/>
            <w:tcBorders>
              <w:top w:val="nil"/>
              <w:left w:val="single" w:sz="4" w:space="0" w:color="auto"/>
              <w:bottom w:val="single" w:sz="4" w:space="0" w:color="000000"/>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 xml:space="preserve">1 635,90  </w:t>
            </w:r>
          </w:p>
        </w:tc>
        <w:tc>
          <w:tcPr>
            <w:tcW w:w="1865" w:type="dxa"/>
            <w:vMerge w:val="restart"/>
            <w:tcBorders>
              <w:top w:val="nil"/>
              <w:left w:val="single" w:sz="4" w:space="0" w:color="auto"/>
              <w:bottom w:val="single" w:sz="4" w:space="0" w:color="000000"/>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 xml:space="preserve">1 716,20  </w:t>
            </w:r>
          </w:p>
        </w:tc>
        <w:tc>
          <w:tcPr>
            <w:tcW w:w="1865" w:type="dxa"/>
            <w:vMerge w:val="restart"/>
            <w:tcBorders>
              <w:top w:val="nil"/>
              <w:left w:val="single" w:sz="4" w:space="0" w:color="auto"/>
              <w:bottom w:val="single" w:sz="4" w:space="0" w:color="000000"/>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 xml:space="preserve">1 800,20  </w:t>
            </w:r>
          </w:p>
        </w:tc>
      </w:tr>
      <w:tr w:rsidR="001777D9" w:rsidRPr="001D626E" w:rsidTr="00DE1B44">
        <w:trPr>
          <w:trHeight w:val="1560"/>
        </w:trPr>
        <w:tc>
          <w:tcPr>
            <w:tcW w:w="540" w:type="dxa"/>
            <w:vMerge/>
            <w:tcBorders>
              <w:top w:val="nil"/>
              <w:left w:val="single" w:sz="4" w:space="0" w:color="auto"/>
              <w:bottom w:val="single" w:sz="4" w:space="0" w:color="auto"/>
              <w:right w:val="single" w:sz="4" w:space="0" w:color="auto"/>
            </w:tcBorders>
            <w:vAlign w:val="center"/>
          </w:tcPr>
          <w:p w:rsidR="001777D9" w:rsidRPr="001D626E" w:rsidRDefault="001777D9" w:rsidP="001777D9">
            <w:pPr>
              <w:rPr>
                <w:rFonts w:cs="Times New Roman"/>
                <w:color w:val="000000"/>
              </w:rPr>
            </w:pPr>
          </w:p>
        </w:tc>
        <w:tc>
          <w:tcPr>
            <w:tcW w:w="2284" w:type="dxa"/>
            <w:vMerge/>
            <w:tcBorders>
              <w:top w:val="nil"/>
              <w:left w:val="single" w:sz="4" w:space="0" w:color="auto"/>
              <w:bottom w:val="single" w:sz="4" w:space="0" w:color="auto"/>
              <w:right w:val="single" w:sz="4" w:space="0" w:color="auto"/>
            </w:tcBorders>
            <w:vAlign w:val="center"/>
          </w:tcPr>
          <w:p w:rsidR="001777D9" w:rsidRPr="001D626E" w:rsidRDefault="001777D9" w:rsidP="001777D9">
            <w:pPr>
              <w:rPr>
                <w:rFonts w:cs="Times New Roman"/>
                <w:color w:val="000000"/>
              </w:rPr>
            </w:pPr>
          </w:p>
        </w:tc>
        <w:tc>
          <w:tcPr>
            <w:tcW w:w="1933" w:type="dxa"/>
            <w:vMerge/>
            <w:tcBorders>
              <w:top w:val="nil"/>
              <w:left w:val="single" w:sz="4" w:space="0" w:color="auto"/>
              <w:bottom w:val="single" w:sz="4" w:space="0" w:color="auto"/>
              <w:right w:val="single" w:sz="4" w:space="0" w:color="auto"/>
            </w:tcBorders>
            <w:vAlign w:val="center"/>
          </w:tcPr>
          <w:p w:rsidR="001777D9" w:rsidRPr="001D626E" w:rsidRDefault="001777D9" w:rsidP="001777D9">
            <w:pPr>
              <w:rPr>
                <w:rFonts w:cs="Times New Roman"/>
                <w:color w:val="000000"/>
              </w:rPr>
            </w:pPr>
          </w:p>
        </w:tc>
        <w:tc>
          <w:tcPr>
            <w:tcW w:w="2156" w:type="dxa"/>
            <w:vMerge/>
            <w:tcBorders>
              <w:top w:val="nil"/>
              <w:left w:val="single" w:sz="4" w:space="0" w:color="auto"/>
              <w:bottom w:val="single" w:sz="4" w:space="0" w:color="auto"/>
              <w:right w:val="single" w:sz="4" w:space="0" w:color="auto"/>
            </w:tcBorders>
            <w:vAlign w:val="center"/>
          </w:tcPr>
          <w:p w:rsidR="001777D9" w:rsidRPr="001D626E" w:rsidRDefault="001777D9" w:rsidP="001777D9">
            <w:pPr>
              <w:rPr>
                <w:rFonts w:cs="Times New Roman"/>
                <w:color w:val="000000"/>
              </w:rPr>
            </w:pPr>
          </w:p>
        </w:tc>
        <w:tc>
          <w:tcPr>
            <w:tcW w:w="2607"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1473"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1829"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1888"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1865"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1865"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1865"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1865"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r>
      <w:tr w:rsidR="001777D9" w:rsidRPr="001D626E" w:rsidTr="00DE1B44">
        <w:trPr>
          <w:trHeight w:val="2385"/>
        </w:trPr>
        <w:tc>
          <w:tcPr>
            <w:tcW w:w="540" w:type="dxa"/>
            <w:vMerge/>
            <w:tcBorders>
              <w:top w:val="nil"/>
              <w:left w:val="single" w:sz="4" w:space="0" w:color="auto"/>
              <w:bottom w:val="single" w:sz="4" w:space="0" w:color="auto"/>
              <w:right w:val="single" w:sz="4" w:space="0" w:color="auto"/>
            </w:tcBorders>
            <w:vAlign w:val="center"/>
          </w:tcPr>
          <w:p w:rsidR="001777D9" w:rsidRPr="001D626E" w:rsidRDefault="001777D9" w:rsidP="001777D9">
            <w:pPr>
              <w:rPr>
                <w:rFonts w:cs="Times New Roman"/>
                <w:color w:val="000000"/>
              </w:rPr>
            </w:pPr>
          </w:p>
        </w:tc>
        <w:tc>
          <w:tcPr>
            <w:tcW w:w="2284" w:type="dxa"/>
            <w:vMerge/>
            <w:tcBorders>
              <w:top w:val="nil"/>
              <w:left w:val="single" w:sz="4" w:space="0" w:color="auto"/>
              <w:bottom w:val="single" w:sz="4" w:space="0" w:color="auto"/>
              <w:right w:val="single" w:sz="4" w:space="0" w:color="auto"/>
            </w:tcBorders>
            <w:vAlign w:val="center"/>
          </w:tcPr>
          <w:p w:rsidR="001777D9" w:rsidRPr="001D626E" w:rsidRDefault="001777D9" w:rsidP="001777D9">
            <w:pPr>
              <w:rPr>
                <w:rFonts w:cs="Times New Roman"/>
                <w:color w:val="000000"/>
              </w:rPr>
            </w:pPr>
          </w:p>
        </w:tc>
        <w:tc>
          <w:tcPr>
            <w:tcW w:w="1933" w:type="dxa"/>
            <w:vMerge/>
            <w:tcBorders>
              <w:top w:val="nil"/>
              <w:left w:val="single" w:sz="4" w:space="0" w:color="auto"/>
              <w:bottom w:val="single" w:sz="4" w:space="0" w:color="auto"/>
              <w:right w:val="single" w:sz="4" w:space="0" w:color="auto"/>
            </w:tcBorders>
            <w:vAlign w:val="center"/>
          </w:tcPr>
          <w:p w:rsidR="001777D9" w:rsidRPr="001D626E" w:rsidRDefault="001777D9" w:rsidP="001777D9">
            <w:pPr>
              <w:rPr>
                <w:rFonts w:cs="Times New Roman"/>
                <w:color w:val="000000"/>
              </w:rPr>
            </w:pPr>
          </w:p>
        </w:tc>
        <w:tc>
          <w:tcPr>
            <w:tcW w:w="2156" w:type="dxa"/>
            <w:vMerge/>
            <w:tcBorders>
              <w:top w:val="nil"/>
              <w:left w:val="single" w:sz="4" w:space="0" w:color="auto"/>
              <w:bottom w:val="single" w:sz="4" w:space="0" w:color="auto"/>
              <w:right w:val="single" w:sz="4" w:space="0" w:color="auto"/>
            </w:tcBorders>
            <w:vAlign w:val="center"/>
          </w:tcPr>
          <w:p w:rsidR="001777D9" w:rsidRPr="001D626E" w:rsidRDefault="001777D9" w:rsidP="001777D9">
            <w:pPr>
              <w:rPr>
                <w:rFonts w:cs="Times New Roman"/>
                <w:color w:val="000000"/>
              </w:rPr>
            </w:pPr>
          </w:p>
        </w:tc>
        <w:tc>
          <w:tcPr>
            <w:tcW w:w="2607"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Показатель 2  Количество отремонтированных помещений муниципального жилищного фонда</w:t>
            </w:r>
          </w:p>
        </w:tc>
        <w:tc>
          <w:tcPr>
            <w:tcW w:w="1473"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ед.</w:t>
            </w:r>
          </w:p>
        </w:tc>
        <w:tc>
          <w:tcPr>
            <w:tcW w:w="1829"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 xml:space="preserve">16,00  </w:t>
            </w:r>
          </w:p>
        </w:tc>
        <w:tc>
          <w:tcPr>
            <w:tcW w:w="1888"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 xml:space="preserve">12,00  </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w:t>
            </w:r>
          </w:p>
        </w:tc>
      </w:tr>
      <w:tr w:rsidR="001777D9" w:rsidRPr="001D626E" w:rsidTr="00DE1B44">
        <w:trPr>
          <w:trHeight w:val="3495"/>
        </w:trPr>
        <w:tc>
          <w:tcPr>
            <w:tcW w:w="540" w:type="dxa"/>
            <w:vMerge/>
            <w:tcBorders>
              <w:top w:val="nil"/>
              <w:left w:val="single" w:sz="4" w:space="0" w:color="auto"/>
              <w:bottom w:val="single" w:sz="4" w:space="0" w:color="auto"/>
              <w:right w:val="single" w:sz="4" w:space="0" w:color="auto"/>
            </w:tcBorders>
            <w:vAlign w:val="center"/>
          </w:tcPr>
          <w:p w:rsidR="001777D9" w:rsidRPr="001D626E" w:rsidRDefault="001777D9" w:rsidP="001777D9">
            <w:pPr>
              <w:rPr>
                <w:rFonts w:cs="Times New Roman"/>
                <w:color w:val="000000"/>
              </w:rPr>
            </w:pPr>
          </w:p>
        </w:tc>
        <w:tc>
          <w:tcPr>
            <w:tcW w:w="2284" w:type="dxa"/>
            <w:vMerge/>
            <w:tcBorders>
              <w:top w:val="nil"/>
              <w:left w:val="single" w:sz="4" w:space="0" w:color="auto"/>
              <w:bottom w:val="single" w:sz="4" w:space="0" w:color="auto"/>
              <w:right w:val="single" w:sz="4" w:space="0" w:color="auto"/>
            </w:tcBorders>
            <w:vAlign w:val="center"/>
          </w:tcPr>
          <w:p w:rsidR="001777D9" w:rsidRPr="001D626E" w:rsidRDefault="001777D9" w:rsidP="001777D9">
            <w:pPr>
              <w:rPr>
                <w:rFonts w:cs="Times New Roman"/>
                <w:color w:val="000000"/>
              </w:rPr>
            </w:pPr>
          </w:p>
        </w:tc>
        <w:tc>
          <w:tcPr>
            <w:tcW w:w="1933" w:type="dxa"/>
            <w:vMerge/>
            <w:tcBorders>
              <w:top w:val="nil"/>
              <w:left w:val="single" w:sz="4" w:space="0" w:color="auto"/>
              <w:bottom w:val="single" w:sz="4" w:space="0" w:color="auto"/>
              <w:right w:val="single" w:sz="4" w:space="0" w:color="auto"/>
            </w:tcBorders>
            <w:vAlign w:val="center"/>
          </w:tcPr>
          <w:p w:rsidR="001777D9" w:rsidRPr="001D626E" w:rsidRDefault="001777D9" w:rsidP="001777D9">
            <w:pPr>
              <w:rPr>
                <w:rFonts w:cs="Times New Roman"/>
                <w:color w:val="000000"/>
              </w:rPr>
            </w:pPr>
          </w:p>
        </w:tc>
        <w:tc>
          <w:tcPr>
            <w:tcW w:w="2156" w:type="dxa"/>
            <w:vMerge/>
            <w:tcBorders>
              <w:top w:val="nil"/>
              <w:left w:val="single" w:sz="4" w:space="0" w:color="auto"/>
              <w:bottom w:val="single" w:sz="4" w:space="0" w:color="auto"/>
              <w:right w:val="single" w:sz="4" w:space="0" w:color="auto"/>
            </w:tcBorders>
            <w:vAlign w:val="center"/>
          </w:tcPr>
          <w:p w:rsidR="001777D9" w:rsidRPr="001D626E" w:rsidRDefault="001777D9" w:rsidP="001777D9">
            <w:pPr>
              <w:rPr>
                <w:rFonts w:cs="Times New Roman"/>
                <w:color w:val="000000"/>
              </w:rPr>
            </w:pPr>
          </w:p>
        </w:tc>
        <w:tc>
          <w:tcPr>
            <w:tcW w:w="2607"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 xml:space="preserve">Показатель 3                         Общий объём расходов бюджета городского округа на на замену газоиспользующего оборудования в помещениях муниципального жилищного фонда </w:t>
            </w:r>
          </w:p>
        </w:tc>
        <w:tc>
          <w:tcPr>
            <w:tcW w:w="1473"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тыс. руб.</w:t>
            </w:r>
          </w:p>
        </w:tc>
        <w:tc>
          <w:tcPr>
            <w:tcW w:w="1829"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 xml:space="preserve">995,50  </w:t>
            </w:r>
          </w:p>
        </w:tc>
        <w:tc>
          <w:tcPr>
            <w:tcW w:w="1888"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 xml:space="preserve">1 136,00  </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 xml:space="preserve">1 191,60  </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 xml:space="preserve">1 250,00  </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 xml:space="preserve">1 311,30  </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 xml:space="preserve">1 375,50  </w:t>
            </w:r>
          </w:p>
        </w:tc>
      </w:tr>
      <w:tr w:rsidR="001777D9" w:rsidRPr="001D626E" w:rsidTr="00DE1B44">
        <w:trPr>
          <w:trHeight w:val="5670"/>
        </w:trPr>
        <w:tc>
          <w:tcPr>
            <w:tcW w:w="540" w:type="dxa"/>
            <w:vMerge/>
            <w:tcBorders>
              <w:top w:val="nil"/>
              <w:left w:val="single" w:sz="4" w:space="0" w:color="auto"/>
              <w:bottom w:val="single" w:sz="4" w:space="0" w:color="auto"/>
              <w:right w:val="single" w:sz="4" w:space="0" w:color="auto"/>
            </w:tcBorders>
            <w:vAlign w:val="center"/>
          </w:tcPr>
          <w:p w:rsidR="001777D9" w:rsidRPr="001D626E" w:rsidRDefault="001777D9" w:rsidP="001777D9">
            <w:pPr>
              <w:rPr>
                <w:rFonts w:cs="Times New Roman"/>
                <w:color w:val="000000"/>
              </w:rPr>
            </w:pPr>
          </w:p>
        </w:tc>
        <w:tc>
          <w:tcPr>
            <w:tcW w:w="2284" w:type="dxa"/>
            <w:vMerge/>
            <w:tcBorders>
              <w:top w:val="nil"/>
              <w:left w:val="single" w:sz="4" w:space="0" w:color="auto"/>
              <w:bottom w:val="single" w:sz="4" w:space="0" w:color="auto"/>
              <w:right w:val="single" w:sz="4" w:space="0" w:color="auto"/>
            </w:tcBorders>
            <w:vAlign w:val="center"/>
          </w:tcPr>
          <w:p w:rsidR="001777D9" w:rsidRPr="001D626E" w:rsidRDefault="001777D9" w:rsidP="001777D9">
            <w:pPr>
              <w:rPr>
                <w:rFonts w:cs="Times New Roman"/>
                <w:color w:val="000000"/>
              </w:rPr>
            </w:pPr>
          </w:p>
        </w:tc>
        <w:tc>
          <w:tcPr>
            <w:tcW w:w="1933" w:type="dxa"/>
            <w:vMerge/>
            <w:tcBorders>
              <w:top w:val="nil"/>
              <w:left w:val="single" w:sz="4" w:space="0" w:color="auto"/>
              <w:bottom w:val="single" w:sz="4" w:space="0" w:color="auto"/>
              <w:right w:val="single" w:sz="4" w:space="0" w:color="auto"/>
            </w:tcBorders>
            <w:vAlign w:val="center"/>
          </w:tcPr>
          <w:p w:rsidR="001777D9" w:rsidRPr="001D626E" w:rsidRDefault="001777D9" w:rsidP="001777D9">
            <w:pPr>
              <w:rPr>
                <w:rFonts w:cs="Times New Roman"/>
                <w:color w:val="000000"/>
              </w:rPr>
            </w:pPr>
          </w:p>
        </w:tc>
        <w:tc>
          <w:tcPr>
            <w:tcW w:w="2156" w:type="dxa"/>
            <w:vMerge/>
            <w:tcBorders>
              <w:top w:val="nil"/>
              <w:left w:val="single" w:sz="4" w:space="0" w:color="auto"/>
              <w:bottom w:val="single" w:sz="4" w:space="0" w:color="auto"/>
              <w:right w:val="single" w:sz="4" w:space="0" w:color="auto"/>
            </w:tcBorders>
            <w:vAlign w:val="center"/>
          </w:tcPr>
          <w:p w:rsidR="001777D9" w:rsidRPr="001D626E" w:rsidRDefault="001777D9" w:rsidP="001777D9">
            <w:pPr>
              <w:rPr>
                <w:rFonts w:cs="Times New Roman"/>
                <w:color w:val="000000"/>
              </w:rPr>
            </w:pPr>
          </w:p>
        </w:tc>
        <w:tc>
          <w:tcPr>
            <w:tcW w:w="2607"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 xml:space="preserve">Показатель 4                          Доля бюджетных средств, направленных на замену газоиспользующего оборудования в помещениях муниципального жилищного фонда от общего объёма расходов бюджета городского округа на ремонт муниципального жилищного фонда </w:t>
            </w:r>
          </w:p>
        </w:tc>
        <w:tc>
          <w:tcPr>
            <w:tcW w:w="1473"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w:t>
            </w:r>
          </w:p>
        </w:tc>
        <w:tc>
          <w:tcPr>
            <w:tcW w:w="1829"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не менее 27,5%</w:t>
            </w:r>
          </w:p>
        </w:tc>
        <w:tc>
          <w:tcPr>
            <w:tcW w:w="1888"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не менее 27,5%</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не менее 27,5%</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не менее 27,5%</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не менее 27,5%</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не менее 27,5%</w:t>
            </w:r>
          </w:p>
        </w:tc>
      </w:tr>
      <w:tr w:rsidR="001777D9" w:rsidRPr="001D626E" w:rsidTr="00DE1B44">
        <w:trPr>
          <w:trHeight w:val="3015"/>
        </w:trPr>
        <w:tc>
          <w:tcPr>
            <w:tcW w:w="540" w:type="dxa"/>
            <w:vMerge/>
            <w:tcBorders>
              <w:top w:val="nil"/>
              <w:left w:val="single" w:sz="4" w:space="0" w:color="auto"/>
              <w:bottom w:val="single" w:sz="4" w:space="0" w:color="auto"/>
              <w:right w:val="single" w:sz="4" w:space="0" w:color="auto"/>
            </w:tcBorders>
            <w:vAlign w:val="center"/>
          </w:tcPr>
          <w:p w:rsidR="001777D9" w:rsidRPr="001D626E" w:rsidRDefault="001777D9" w:rsidP="001777D9">
            <w:pPr>
              <w:rPr>
                <w:rFonts w:cs="Times New Roman"/>
                <w:color w:val="000000"/>
              </w:rPr>
            </w:pPr>
          </w:p>
        </w:tc>
        <w:tc>
          <w:tcPr>
            <w:tcW w:w="2284" w:type="dxa"/>
            <w:vMerge/>
            <w:tcBorders>
              <w:top w:val="nil"/>
              <w:left w:val="single" w:sz="4" w:space="0" w:color="auto"/>
              <w:bottom w:val="single" w:sz="4" w:space="0" w:color="auto"/>
              <w:right w:val="single" w:sz="4" w:space="0" w:color="auto"/>
            </w:tcBorders>
            <w:vAlign w:val="center"/>
          </w:tcPr>
          <w:p w:rsidR="001777D9" w:rsidRPr="001D626E" w:rsidRDefault="001777D9" w:rsidP="001777D9">
            <w:pPr>
              <w:rPr>
                <w:rFonts w:cs="Times New Roman"/>
                <w:color w:val="000000"/>
              </w:rPr>
            </w:pPr>
          </w:p>
        </w:tc>
        <w:tc>
          <w:tcPr>
            <w:tcW w:w="1933" w:type="dxa"/>
            <w:vMerge/>
            <w:tcBorders>
              <w:top w:val="nil"/>
              <w:left w:val="single" w:sz="4" w:space="0" w:color="auto"/>
              <w:bottom w:val="single" w:sz="4" w:space="0" w:color="auto"/>
              <w:right w:val="single" w:sz="4" w:space="0" w:color="auto"/>
            </w:tcBorders>
            <w:vAlign w:val="center"/>
          </w:tcPr>
          <w:p w:rsidR="001777D9" w:rsidRPr="001D626E" w:rsidRDefault="001777D9" w:rsidP="001777D9">
            <w:pPr>
              <w:rPr>
                <w:rFonts w:cs="Times New Roman"/>
                <w:color w:val="000000"/>
              </w:rPr>
            </w:pPr>
          </w:p>
        </w:tc>
        <w:tc>
          <w:tcPr>
            <w:tcW w:w="2156" w:type="dxa"/>
            <w:vMerge/>
            <w:tcBorders>
              <w:top w:val="nil"/>
              <w:left w:val="single" w:sz="4" w:space="0" w:color="auto"/>
              <w:bottom w:val="single" w:sz="4" w:space="0" w:color="auto"/>
              <w:right w:val="single" w:sz="4" w:space="0" w:color="auto"/>
            </w:tcBorders>
            <w:vAlign w:val="center"/>
          </w:tcPr>
          <w:p w:rsidR="001777D9" w:rsidRPr="001D626E" w:rsidRDefault="001777D9" w:rsidP="001777D9">
            <w:pPr>
              <w:rPr>
                <w:rFonts w:cs="Times New Roman"/>
                <w:color w:val="000000"/>
              </w:rPr>
            </w:pPr>
          </w:p>
        </w:tc>
        <w:tc>
          <w:tcPr>
            <w:tcW w:w="2607"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Показатель 5 Количество заменнённого газоиспользующего оборудования в помещениях муниципального жилищного фонда</w:t>
            </w:r>
          </w:p>
        </w:tc>
        <w:tc>
          <w:tcPr>
            <w:tcW w:w="1473"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ед.</w:t>
            </w:r>
          </w:p>
        </w:tc>
        <w:tc>
          <w:tcPr>
            <w:tcW w:w="1829"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115,00</w:t>
            </w:r>
          </w:p>
        </w:tc>
        <w:tc>
          <w:tcPr>
            <w:tcW w:w="1888"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133,00</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w:t>
            </w:r>
          </w:p>
        </w:tc>
      </w:tr>
      <w:tr w:rsidR="001777D9" w:rsidRPr="001D626E" w:rsidTr="00DE1B44">
        <w:trPr>
          <w:trHeight w:val="4185"/>
        </w:trPr>
        <w:tc>
          <w:tcPr>
            <w:tcW w:w="540" w:type="dxa"/>
            <w:vMerge/>
            <w:tcBorders>
              <w:top w:val="nil"/>
              <w:left w:val="single" w:sz="4" w:space="0" w:color="auto"/>
              <w:bottom w:val="single" w:sz="4" w:space="0" w:color="auto"/>
              <w:right w:val="single" w:sz="4" w:space="0" w:color="auto"/>
            </w:tcBorders>
            <w:vAlign w:val="center"/>
          </w:tcPr>
          <w:p w:rsidR="001777D9" w:rsidRPr="001D626E" w:rsidRDefault="001777D9" w:rsidP="001777D9">
            <w:pPr>
              <w:rPr>
                <w:rFonts w:cs="Times New Roman"/>
                <w:color w:val="000000"/>
              </w:rPr>
            </w:pPr>
          </w:p>
        </w:tc>
        <w:tc>
          <w:tcPr>
            <w:tcW w:w="2284" w:type="dxa"/>
            <w:vMerge/>
            <w:tcBorders>
              <w:top w:val="nil"/>
              <w:left w:val="single" w:sz="4" w:space="0" w:color="auto"/>
              <w:bottom w:val="single" w:sz="4" w:space="0" w:color="auto"/>
              <w:right w:val="single" w:sz="4" w:space="0" w:color="auto"/>
            </w:tcBorders>
            <w:vAlign w:val="center"/>
          </w:tcPr>
          <w:p w:rsidR="001777D9" w:rsidRPr="001D626E" w:rsidRDefault="001777D9" w:rsidP="001777D9">
            <w:pPr>
              <w:rPr>
                <w:rFonts w:cs="Times New Roman"/>
                <w:color w:val="000000"/>
              </w:rPr>
            </w:pPr>
          </w:p>
        </w:tc>
        <w:tc>
          <w:tcPr>
            <w:tcW w:w="1933" w:type="dxa"/>
            <w:vMerge/>
            <w:tcBorders>
              <w:top w:val="nil"/>
              <w:left w:val="single" w:sz="4" w:space="0" w:color="auto"/>
              <w:bottom w:val="single" w:sz="4" w:space="0" w:color="auto"/>
              <w:right w:val="single" w:sz="4" w:space="0" w:color="auto"/>
            </w:tcBorders>
            <w:vAlign w:val="center"/>
          </w:tcPr>
          <w:p w:rsidR="001777D9" w:rsidRPr="001D626E" w:rsidRDefault="001777D9" w:rsidP="001777D9">
            <w:pPr>
              <w:rPr>
                <w:rFonts w:cs="Times New Roman"/>
                <w:color w:val="000000"/>
              </w:rPr>
            </w:pPr>
          </w:p>
        </w:tc>
        <w:tc>
          <w:tcPr>
            <w:tcW w:w="2156" w:type="dxa"/>
            <w:vMerge/>
            <w:tcBorders>
              <w:top w:val="nil"/>
              <w:left w:val="single" w:sz="4" w:space="0" w:color="auto"/>
              <w:bottom w:val="single" w:sz="4" w:space="0" w:color="auto"/>
              <w:right w:val="single" w:sz="4" w:space="0" w:color="auto"/>
            </w:tcBorders>
            <w:vAlign w:val="center"/>
          </w:tcPr>
          <w:p w:rsidR="001777D9" w:rsidRPr="001D626E" w:rsidRDefault="001777D9" w:rsidP="001777D9">
            <w:pPr>
              <w:rPr>
                <w:rFonts w:cs="Times New Roman"/>
                <w:color w:val="000000"/>
              </w:rPr>
            </w:pPr>
          </w:p>
        </w:tc>
        <w:tc>
          <w:tcPr>
            <w:tcW w:w="2607"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 xml:space="preserve">Показатель 6                 Доля многоквартирных домов, в которых собственники помещений выбрали и реализуют один из способов управления многоквартирными домами </w:t>
            </w:r>
          </w:p>
        </w:tc>
        <w:tc>
          <w:tcPr>
            <w:tcW w:w="1473"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w:t>
            </w:r>
          </w:p>
        </w:tc>
        <w:tc>
          <w:tcPr>
            <w:tcW w:w="1829"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100,00</w:t>
            </w:r>
          </w:p>
        </w:tc>
        <w:tc>
          <w:tcPr>
            <w:tcW w:w="1888"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100,00</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100,00</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100,00</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100,00</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100,00</w:t>
            </w:r>
          </w:p>
        </w:tc>
      </w:tr>
      <w:tr w:rsidR="001777D9" w:rsidRPr="001D626E" w:rsidTr="00DE1B44">
        <w:trPr>
          <w:trHeight w:val="3705"/>
        </w:trPr>
        <w:tc>
          <w:tcPr>
            <w:tcW w:w="540" w:type="dxa"/>
            <w:vMerge/>
            <w:tcBorders>
              <w:top w:val="nil"/>
              <w:left w:val="single" w:sz="4" w:space="0" w:color="auto"/>
              <w:bottom w:val="single" w:sz="4" w:space="0" w:color="auto"/>
              <w:right w:val="single" w:sz="4" w:space="0" w:color="auto"/>
            </w:tcBorders>
            <w:vAlign w:val="center"/>
          </w:tcPr>
          <w:p w:rsidR="001777D9" w:rsidRPr="001D626E" w:rsidRDefault="001777D9" w:rsidP="001777D9">
            <w:pPr>
              <w:rPr>
                <w:rFonts w:cs="Times New Roman"/>
                <w:color w:val="000000"/>
              </w:rPr>
            </w:pPr>
          </w:p>
        </w:tc>
        <w:tc>
          <w:tcPr>
            <w:tcW w:w="2284" w:type="dxa"/>
            <w:vMerge/>
            <w:tcBorders>
              <w:top w:val="nil"/>
              <w:left w:val="single" w:sz="4" w:space="0" w:color="auto"/>
              <w:bottom w:val="single" w:sz="4" w:space="0" w:color="auto"/>
              <w:right w:val="single" w:sz="4" w:space="0" w:color="auto"/>
            </w:tcBorders>
            <w:vAlign w:val="center"/>
          </w:tcPr>
          <w:p w:rsidR="001777D9" w:rsidRPr="001D626E" w:rsidRDefault="001777D9" w:rsidP="001777D9">
            <w:pPr>
              <w:rPr>
                <w:rFonts w:cs="Times New Roman"/>
                <w:color w:val="000000"/>
              </w:rPr>
            </w:pPr>
          </w:p>
        </w:tc>
        <w:tc>
          <w:tcPr>
            <w:tcW w:w="1933" w:type="dxa"/>
            <w:vMerge/>
            <w:tcBorders>
              <w:top w:val="nil"/>
              <w:left w:val="single" w:sz="4" w:space="0" w:color="auto"/>
              <w:bottom w:val="single" w:sz="4" w:space="0" w:color="auto"/>
              <w:right w:val="single" w:sz="4" w:space="0" w:color="auto"/>
            </w:tcBorders>
            <w:vAlign w:val="center"/>
          </w:tcPr>
          <w:p w:rsidR="001777D9" w:rsidRPr="001D626E" w:rsidRDefault="001777D9" w:rsidP="001777D9">
            <w:pPr>
              <w:rPr>
                <w:rFonts w:cs="Times New Roman"/>
                <w:color w:val="000000"/>
              </w:rPr>
            </w:pPr>
          </w:p>
        </w:tc>
        <w:tc>
          <w:tcPr>
            <w:tcW w:w="2156" w:type="dxa"/>
            <w:vMerge/>
            <w:tcBorders>
              <w:top w:val="nil"/>
              <w:left w:val="single" w:sz="4" w:space="0" w:color="auto"/>
              <w:bottom w:val="single" w:sz="4" w:space="0" w:color="auto"/>
              <w:right w:val="single" w:sz="4" w:space="0" w:color="auto"/>
            </w:tcBorders>
            <w:vAlign w:val="center"/>
          </w:tcPr>
          <w:p w:rsidR="001777D9" w:rsidRPr="001D626E" w:rsidRDefault="001777D9" w:rsidP="001777D9">
            <w:pPr>
              <w:rPr>
                <w:rFonts w:cs="Times New Roman"/>
                <w:color w:val="000000"/>
              </w:rPr>
            </w:pPr>
          </w:p>
        </w:tc>
        <w:tc>
          <w:tcPr>
            <w:tcW w:w="2607"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 xml:space="preserve">Показатель 7              Доля подписанных  паспортов готовности  к осенне-зимнему периоду (по состоянию на 1 сентября отчетного года) для управляющих организаций </w:t>
            </w:r>
          </w:p>
        </w:tc>
        <w:tc>
          <w:tcPr>
            <w:tcW w:w="1473"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w:t>
            </w:r>
          </w:p>
        </w:tc>
        <w:tc>
          <w:tcPr>
            <w:tcW w:w="1829"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100,00</w:t>
            </w:r>
          </w:p>
        </w:tc>
        <w:tc>
          <w:tcPr>
            <w:tcW w:w="1888"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100,00</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100,00</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100,00</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100,00</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100,00</w:t>
            </w:r>
          </w:p>
        </w:tc>
      </w:tr>
      <w:tr w:rsidR="001777D9" w:rsidRPr="001D626E" w:rsidTr="00DE1B44">
        <w:trPr>
          <w:trHeight w:val="4410"/>
        </w:trPr>
        <w:tc>
          <w:tcPr>
            <w:tcW w:w="540" w:type="dxa"/>
            <w:tcBorders>
              <w:top w:val="nil"/>
              <w:left w:val="single" w:sz="4" w:space="0" w:color="auto"/>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 </w:t>
            </w:r>
          </w:p>
        </w:tc>
        <w:tc>
          <w:tcPr>
            <w:tcW w:w="2284" w:type="dxa"/>
            <w:vMerge/>
            <w:tcBorders>
              <w:top w:val="nil"/>
              <w:left w:val="single" w:sz="4" w:space="0" w:color="auto"/>
              <w:bottom w:val="single" w:sz="4" w:space="0" w:color="auto"/>
              <w:right w:val="single" w:sz="4" w:space="0" w:color="auto"/>
            </w:tcBorders>
            <w:vAlign w:val="center"/>
          </w:tcPr>
          <w:p w:rsidR="001777D9" w:rsidRPr="001D626E" w:rsidRDefault="001777D9" w:rsidP="001777D9">
            <w:pPr>
              <w:rPr>
                <w:rFonts w:cs="Times New Roman"/>
                <w:color w:val="000000"/>
              </w:rPr>
            </w:pPr>
          </w:p>
        </w:tc>
        <w:tc>
          <w:tcPr>
            <w:tcW w:w="1933"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 </w:t>
            </w:r>
          </w:p>
        </w:tc>
        <w:tc>
          <w:tcPr>
            <w:tcW w:w="2156"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 </w:t>
            </w:r>
          </w:p>
        </w:tc>
        <w:tc>
          <w:tcPr>
            <w:tcW w:w="2607"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Показатель 8</w:t>
            </w:r>
            <w:r w:rsidRPr="001D626E">
              <w:rPr>
                <w:rFonts w:cs="Times New Roman"/>
                <w:color w:val="000000"/>
              </w:rPr>
              <w:br/>
              <w:t xml:space="preserve">Общий объём расходов бюджета городского округа на выполнение работ по установке индивидуальных приборов учёта коммунальных ресурсов в жилых помещениях муниципального жилищного фонда </w:t>
            </w:r>
          </w:p>
        </w:tc>
        <w:tc>
          <w:tcPr>
            <w:tcW w:w="1473"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абсолютное значение показателя (тыс. руб.)</w:t>
            </w:r>
          </w:p>
        </w:tc>
        <w:tc>
          <w:tcPr>
            <w:tcW w:w="1829"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0,00</w:t>
            </w:r>
          </w:p>
        </w:tc>
        <w:tc>
          <w:tcPr>
            <w:tcW w:w="1888"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 xml:space="preserve">1 000,00  </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 xml:space="preserve">1 049,00  </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 xml:space="preserve">1 100,40  </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 xml:space="preserve">1 154,40  </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 xml:space="preserve">1 210,90  </w:t>
            </w:r>
          </w:p>
        </w:tc>
      </w:tr>
      <w:tr w:rsidR="001777D9" w:rsidRPr="001D626E" w:rsidTr="00DE1B44">
        <w:trPr>
          <w:trHeight w:val="3300"/>
        </w:trPr>
        <w:tc>
          <w:tcPr>
            <w:tcW w:w="540" w:type="dxa"/>
            <w:tcBorders>
              <w:top w:val="nil"/>
              <w:left w:val="single" w:sz="4" w:space="0" w:color="auto"/>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 </w:t>
            </w:r>
          </w:p>
        </w:tc>
        <w:tc>
          <w:tcPr>
            <w:tcW w:w="2284" w:type="dxa"/>
            <w:tcBorders>
              <w:top w:val="nil"/>
              <w:left w:val="nil"/>
              <w:bottom w:val="single" w:sz="4" w:space="0" w:color="auto"/>
              <w:right w:val="single" w:sz="4" w:space="0" w:color="auto"/>
            </w:tcBorders>
            <w:shd w:val="clear" w:color="auto" w:fill="FFFFFF"/>
          </w:tcPr>
          <w:p w:rsidR="001777D9" w:rsidRPr="001D626E" w:rsidRDefault="001777D9" w:rsidP="001777D9">
            <w:pPr>
              <w:rPr>
                <w:rFonts w:cs="Times New Roman"/>
                <w:color w:val="000000"/>
              </w:rPr>
            </w:pPr>
            <w:r w:rsidRPr="001D626E">
              <w:rPr>
                <w:rFonts w:cs="Times New Roman"/>
                <w:color w:val="000000"/>
              </w:rPr>
              <w:t> </w:t>
            </w:r>
          </w:p>
        </w:tc>
        <w:tc>
          <w:tcPr>
            <w:tcW w:w="1933"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2801,4</w:t>
            </w:r>
          </w:p>
        </w:tc>
        <w:tc>
          <w:tcPr>
            <w:tcW w:w="2156"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 </w:t>
            </w:r>
          </w:p>
        </w:tc>
        <w:tc>
          <w:tcPr>
            <w:tcW w:w="2607" w:type="dxa"/>
            <w:tcBorders>
              <w:top w:val="nil"/>
              <w:left w:val="nil"/>
              <w:bottom w:val="single" w:sz="4" w:space="0" w:color="auto"/>
              <w:right w:val="single" w:sz="4" w:space="0" w:color="auto"/>
            </w:tcBorders>
            <w:shd w:val="clear" w:color="auto" w:fill="FFFFFF"/>
          </w:tcPr>
          <w:p w:rsidR="001777D9" w:rsidRPr="001D626E" w:rsidRDefault="001777D9" w:rsidP="001777D9">
            <w:pPr>
              <w:rPr>
                <w:rFonts w:cs="Times New Roman"/>
                <w:color w:val="000000"/>
              </w:rPr>
            </w:pPr>
            <w:r w:rsidRPr="001D626E">
              <w:rPr>
                <w:rFonts w:cs="Times New Roman"/>
                <w:color w:val="000000"/>
              </w:rPr>
              <w:t>Показатель 9</w:t>
            </w:r>
            <w:r w:rsidRPr="001D626E">
              <w:rPr>
                <w:rFonts w:cs="Times New Roman"/>
                <w:color w:val="000000"/>
              </w:rPr>
              <w:br/>
              <w:t xml:space="preserve">Общий объём расходов бюджета городского округа на выполнение работ по установке пандусов для инвалидов и других маломобильных групп населения </w:t>
            </w:r>
          </w:p>
        </w:tc>
        <w:tc>
          <w:tcPr>
            <w:tcW w:w="1473"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абсолютное значение показателя (тыс. руб.)</w:t>
            </w:r>
          </w:p>
        </w:tc>
        <w:tc>
          <w:tcPr>
            <w:tcW w:w="1829"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0</w:t>
            </w:r>
          </w:p>
        </w:tc>
        <w:tc>
          <w:tcPr>
            <w:tcW w:w="1888"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508,00</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532,90</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559,00</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586,40</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615,10</w:t>
            </w:r>
          </w:p>
        </w:tc>
      </w:tr>
      <w:tr w:rsidR="001777D9" w:rsidRPr="001D626E" w:rsidTr="00DE1B44">
        <w:trPr>
          <w:trHeight w:val="315"/>
        </w:trPr>
        <w:tc>
          <w:tcPr>
            <w:tcW w:w="22170" w:type="dxa"/>
            <w:gridSpan w:val="12"/>
            <w:tcBorders>
              <w:top w:val="single" w:sz="4" w:space="0" w:color="auto"/>
              <w:left w:val="single" w:sz="4" w:space="0" w:color="auto"/>
              <w:bottom w:val="single" w:sz="4" w:space="0" w:color="auto"/>
              <w:right w:val="single" w:sz="4" w:space="0" w:color="000000"/>
            </w:tcBorders>
            <w:shd w:val="clear" w:color="auto" w:fill="FFFFFF"/>
            <w:vAlign w:val="center"/>
          </w:tcPr>
          <w:p w:rsidR="001777D9" w:rsidRPr="001D626E" w:rsidRDefault="001777D9" w:rsidP="001777D9">
            <w:pPr>
              <w:jc w:val="center"/>
              <w:rPr>
                <w:rFonts w:cs="Times New Roman"/>
                <w:b/>
                <w:bCs/>
                <w:color w:val="000000"/>
              </w:rPr>
            </w:pPr>
            <w:r w:rsidRPr="001D626E">
              <w:rPr>
                <w:rFonts w:cs="Times New Roman"/>
                <w:b/>
                <w:bCs/>
                <w:color w:val="000000"/>
              </w:rPr>
              <w:t>ПОДПРОГРАММА "Капитальный ремонт общего имущества в многоквартирных домах"</w:t>
            </w:r>
          </w:p>
        </w:tc>
      </w:tr>
      <w:tr w:rsidR="001777D9" w:rsidRPr="001D626E" w:rsidTr="00DE1B44">
        <w:trPr>
          <w:trHeight w:val="3570"/>
        </w:trPr>
        <w:tc>
          <w:tcPr>
            <w:tcW w:w="540" w:type="dxa"/>
            <w:vMerge w:val="restart"/>
            <w:tcBorders>
              <w:top w:val="nil"/>
              <w:left w:val="single" w:sz="4" w:space="0" w:color="auto"/>
              <w:bottom w:val="nil"/>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1</w:t>
            </w:r>
          </w:p>
        </w:tc>
        <w:tc>
          <w:tcPr>
            <w:tcW w:w="2284" w:type="dxa"/>
            <w:vMerge w:val="restart"/>
            <w:tcBorders>
              <w:top w:val="nil"/>
              <w:left w:val="single" w:sz="4" w:space="0" w:color="auto"/>
              <w:bottom w:val="nil"/>
              <w:right w:val="single" w:sz="4" w:space="0" w:color="auto"/>
            </w:tcBorders>
            <w:shd w:val="clear" w:color="auto" w:fill="FFFFFF"/>
          </w:tcPr>
          <w:p w:rsidR="001777D9" w:rsidRPr="001D626E" w:rsidRDefault="001777D9" w:rsidP="001777D9">
            <w:pPr>
              <w:rPr>
                <w:rFonts w:cs="Times New Roman"/>
                <w:color w:val="000000"/>
              </w:rPr>
            </w:pPr>
            <w:r w:rsidRPr="001D626E">
              <w:rPr>
                <w:rFonts w:cs="Times New Roman"/>
                <w:color w:val="000000"/>
              </w:rPr>
              <w:t>Задача 1             Устранение физического износа общего имущества в многоквартирных домах</w:t>
            </w:r>
          </w:p>
        </w:tc>
        <w:tc>
          <w:tcPr>
            <w:tcW w:w="1933"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67 264,40</w:t>
            </w:r>
          </w:p>
        </w:tc>
        <w:tc>
          <w:tcPr>
            <w:tcW w:w="2156"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0</w:t>
            </w:r>
          </w:p>
        </w:tc>
        <w:tc>
          <w:tcPr>
            <w:tcW w:w="2607" w:type="dxa"/>
            <w:tcBorders>
              <w:top w:val="nil"/>
              <w:left w:val="nil"/>
              <w:bottom w:val="single" w:sz="4" w:space="0" w:color="auto"/>
              <w:right w:val="single" w:sz="4" w:space="0" w:color="auto"/>
            </w:tcBorders>
            <w:shd w:val="clear" w:color="auto" w:fill="FFFFFF"/>
          </w:tcPr>
          <w:p w:rsidR="001777D9" w:rsidRPr="001D626E" w:rsidRDefault="001777D9" w:rsidP="001777D9">
            <w:pPr>
              <w:rPr>
                <w:rFonts w:cs="Times New Roman"/>
                <w:color w:val="000000"/>
              </w:rPr>
            </w:pPr>
            <w:r w:rsidRPr="001D626E">
              <w:rPr>
                <w:rFonts w:cs="Times New Roman"/>
                <w:color w:val="000000"/>
              </w:rPr>
              <w:t>Показатель 1.</w:t>
            </w:r>
            <w:r w:rsidRPr="001D626E">
              <w:rPr>
                <w:rFonts w:cs="Times New Roman"/>
                <w:color w:val="000000"/>
              </w:rPr>
              <w:br/>
              <w:t>Общий объем расходов бюджета городского округа на реализацию программы по капитальному ремонту общего имущества в многоквартирных домах</w:t>
            </w:r>
          </w:p>
        </w:tc>
        <w:tc>
          <w:tcPr>
            <w:tcW w:w="1473"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(тыс. руб.)</w:t>
            </w:r>
          </w:p>
        </w:tc>
        <w:tc>
          <w:tcPr>
            <w:tcW w:w="1829"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10 181,3</w:t>
            </w:r>
          </w:p>
        </w:tc>
        <w:tc>
          <w:tcPr>
            <w:tcW w:w="1888"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12 197,5</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12 795,2</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13 422,1</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14 079,7</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14 769,7</w:t>
            </w:r>
          </w:p>
        </w:tc>
      </w:tr>
      <w:tr w:rsidR="001777D9" w:rsidRPr="001D626E" w:rsidTr="00DE1B44">
        <w:trPr>
          <w:trHeight w:val="2235"/>
        </w:trPr>
        <w:tc>
          <w:tcPr>
            <w:tcW w:w="540" w:type="dxa"/>
            <w:vMerge/>
            <w:tcBorders>
              <w:top w:val="nil"/>
              <w:left w:val="single" w:sz="4" w:space="0" w:color="auto"/>
              <w:bottom w:val="nil"/>
              <w:right w:val="single" w:sz="4" w:space="0" w:color="auto"/>
            </w:tcBorders>
            <w:vAlign w:val="center"/>
          </w:tcPr>
          <w:p w:rsidR="001777D9" w:rsidRPr="001D626E" w:rsidRDefault="001777D9" w:rsidP="001777D9">
            <w:pPr>
              <w:rPr>
                <w:rFonts w:cs="Times New Roman"/>
                <w:color w:val="000000"/>
              </w:rPr>
            </w:pPr>
          </w:p>
        </w:tc>
        <w:tc>
          <w:tcPr>
            <w:tcW w:w="2284" w:type="dxa"/>
            <w:vMerge/>
            <w:tcBorders>
              <w:top w:val="nil"/>
              <w:left w:val="single" w:sz="4" w:space="0" w:color="auto"/>
              <w:bottom w:val="nil"/>
              <w:right w:val="single" w:sz="4" w:space="0" w:color="auto"/>
            </w:tcBorders>
            <w:vAlign w:val="center"/>
          </w:tcPr>
          <w:p w:rsidR="001777D9" w:rsidRPr="001D626E" w:rsidRDefault="001777D9" w:rsidP="001777D9">
            <w:pPr>
              <w:rPr>
                <w:rFonts w:cs="Times New Roman"/>
                <w:color w:val="000000"/>
              </w:rPr>
            </w:pPr>
          </w:p>
        </w:tc>
        <w:tc>
          <w:tcPr>
            <w:tcW w:w="1933"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 </w:t>
            </w:r>
          </w:p>
        </w:tc>
        <w:tc>
          <w:tcPr>
            <w:tcW w:w="2156"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 </w:t>
            </w:r>
          </w:p>
        </w:tc>
        <w:tc>
          <w:tcPr>
            <w:tcW w:w="2607" w:type="dxa"/>
            <w:tcBorders>
              <w:top w:val="nil"/>
              <w:left w:val="nil"/>
              <w:bottom w:val="single" w:sz="4" w:space="0" w:color="auto"/>
              <w:right w:val="single" w:sz="4" w:space="0" w:color="auto"/>
            </w:tcBorders>
            <w:shd w:val="clear" w:color="auto" w:fill="FFFFFF"/>
          </w:tcPr>
          <w:p w:rsidR="001777D9" w:rsidRPr="001D626E" w:rsidRDefault="001777D9" w:rsidP="001777D9">
            <w:pPr>
              <w:rPr>
                <w:rFonts w:cs="Times New Roman"/>
                <w:color w:val="000000"/>
              </w:rPr>
            </w:pPr>
            <w:r w:rsidRPr="001D626E">
              <w:rPr>
                <w:rFonts w:cs="Times New Roman"/>
                <w:color w:val="000000"/>
              </w:rPr>
              <w:t xml:space="preserve">Показатель 2. </w:t>
            </w:r>
            <w:r w:rsidRPr="001D626E">
              <w:rPr>
                <w:rFonts w:cs="Times New Roman"/>
                <w:color w:val="000000"/>
              </w:rPr>
              <w:br/>
              <w:t xml:space="preserve">Количество замененных лифтов в многоквартирных домах  городского округа </w:t>
            </w:r>
          </w:p>
        </w:tc>
        <w:tc>
          <w:tcPr>
            <w:tcW w:w="1473"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ед.</w:t>
            </w:r>
          </w:p>
        </w:tc>
        <w:tc>
          <w:tcPr>
            <w:tcW w:w="1829"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25</w:t>
            </w:r>
          </w:p>
        </w:tc>
        <w:tc>
          <w:tcPr>
            <w:tcW w:w="1888"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29</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w:t>
            </w:r>
          </w:p>
        </w:tc>
      </w:tr>
      <w:tr w:rsidR="001777D9" w:rsidRPr="001D626E" w:rsidTr="00DE1B44">
        <w:trPr>
          <w:trHeight w:val="315"/>
        </w:trPr>
        <w:tc>
          <w:tcPr>
            <w:tcW w:w="540" w:type="dxa"/>
            <w:vMerge/>
            <w:tcBorders>
              <w:top w:val="nil"/>
              <w:left w:val="single" w:sz="4" w:space="0" w:color="auto"/>
              <w:bottom w:val="nil"/>
              <w:right w:val="single" w:sz="4" w:space="0" w:color="auto"/>
            </w:tcBorders>
            <w:vAlign w:val="center"/>
          </w:tcPr>
          <w:p w:rsidR="001777D9" w:rsidRPr="001D626E" w:rsidRDefault="001777D9" w:rsidP="001777D9">
            <w:pPr>
              <w:rPr>
                <w:rFonts w:cs="Times New Roman"/>
                <w:color w:val="000000"/>
              </w:rPr>
            </w:pPr>
          </w:p>
        </w:tc>
        <w:tc>
          <w:tcPr>
            <w:tcW w:w="2284" w:type="dxa"/>
            <w:vMerge/>
            <w:tcBorders>
              <w:top w:val="nil"/>
              <w:left w:val="single" w:sz="4" w:space="0" w:color="auto"/>
              <w:bottom w:val="nil"/>
              <w:right w:val="single" w:sz="4" w:space="0" w:color="auto"/>
            </w:tcBorders>
            <w:vAlign w:val="center"/>
          </w:tcPr>
          <w:p w:rsidR="001777D9" w:rsidRPr="001D626E" w:rsidRDefault="001777D9" w:rsidP="001777D9">
            <w:pPr>
              <w:rPr>
                <w:rFonts w:cs="Times New Roman"/>
                <w:color w:val="000000"/>
              </w:rPr>
            </w:pPr>
          </w:p>
        </w:tc>
        <w:tc>
          <w:tcPr>
            <w:tcW w:w="1933" w:type="dxa"/>
            <w:vMerge w:val="restart"/>
            <w:tcBorders>
              <w:top w:val="nil"/>
              <w:left w:val="single" w:sz="4" w:space="0" w:color="auto"/>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 </w:t>
            </w:r>
          </w:p>
        </w:tc>
        <w:tc>
          <w:tcPr>
            <w:tcW w:w="2156" w:type="dxa"/>
            <w:vMerge w:val="restart"/>
            <w:tcBorders>
              <w:top w:val="nil"/>
              <w:left w:val="single" w:sz="4" w:space="0" w:color="auto"/>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 </w:t>
            </w:r>
          </w:p>
        </w:tc>
        <w:tc>
          <w:tcPr>
            <w:tcW w:w="2607" w:type="dxa"/>
            <w:vMerge w:val="restart"/>
            <w:tcBorders>
              <w:top w:val="nil"/>
              <w:left w:val="single" w:sz="4" w:space="0" w:color="auto"/>
              <w:bottom w:val="single" w:sz="4" w:space="0" w:color="000000"/>
              <w:right w:val="single" w:sz="4" w:space="0" w:color="auto"/>
            </w:tcBorders>
            <w:shd w:val="clear" w:color="auto" w:fill="FFFFFF"/>
          </w:tcPr>
          <w:p w:rsidR="001777D9" w:rsidRPr="001D626E" w:rsidRDefault="001777D9" w:rsidP="001777D9">
            <w:pPr>
              <w:rPr>
                <w:rFonts w:cs="Times New Roman"/>
                <w:color w:val="000000"/>
              </w:rPr>
            </w:pPr>
            <w:r w:rsidRPr="001D626E">
              <w:rPr>
                <w:rFonts w:cs="Times New Roman"/>
                <w:color w:val="000000"/>
              </w:rPr>
              <w:t>Показатель 3.</w:t>
            </w:r>
            <w:r w:rsidRPr="001D626E">
              <w:rPr>
                <w:rFonts w:cs="Times New Roman"/>
                <w:color w:val="000000"/>
              </w:rPr>
              <w:br/>
              <w:t xml:space="preserve">Доля капитально отремонтированных многоквартирных домов в общем числе  многоквартирных домов,  подлежащих капитальному ремонту в отчетном году                 </w:t>
            </w:r>
          </w:p>
        </w:tc>
        <w:tc>
          <w:tcPr>
            <w:tcW w:w="1473" w:type="dxa"/>
            <w:tcBorders>
              <w:top w:val="nil"/>
              <w:left w:val="nil"/>
              <w:bottom w:val="nil"/>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w:t>
            </w:r>
          </w:p>
        </w:tc>
        <w:tc>
          <w:tcPr>
            <w:tcW w:w="1829" w:type="dxa"/>
            <w:vMerge w:val="restart"/>
            <w:tcBorders>
              <w:top w:val="nil"/>
              <w:left w:val="single" w:sz="4" w:space="0" w:color="auto"/>
              <w:bottom w:val="single" w:sz="4" w:space="0" w:color="000000"/>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100,00</w:t>
            </w:r>
          </w:p>
        </w:tc>
        <w:tc>
          <w:tcPr>
            <w:tcW w:w="1888" w:type="dxa"/>
            <w:vMerge w:val="restart"/>
            <w:tcBorders>
              <w:top w:val="nil"/>
              <w:left w:val="single" w:sz="4" w:space="0" w:color="auto"/>
              <w:bottom w:val="single" w:sz="4" w:space="0" w:color="000000"/>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100,00</w:t>
            </w:r>
          </w:p>
        </w:tc>
        <w:tc>
          <w:tcPr>
            <w:tcW w:w="1865" w:type="dxa"/>
            <w:vMerge w:val="restart"/>
            <w:tcBorders>
              <w:top w:val="nil"/>
              <w:left w:val="single" w:sz="4" w:space="0" w:color="auto"/>
              <w:bottom w:val="single" w:sz="4" w:space="0" w:color="000000"/>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100,00</w:t>
            </w:r>
          </w:p>
        </w:tc>
        <w:tc>
          <w:tcPr>
            <w:tcW w:w="1865" w:type="dxa"/>
            <w:vMerge w:val="restart"/>
            <w:tcBorders>
              <w:top w:val="nil"/>
              <w:left w:val="single" w:sz="4" w:space="0" w:color="auto"/>
              <w:bottom w:val="single" w:sz="4" w:space="0" w:color="000000"/>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100</w:t>
            </w:r>
          </w:p>
        </w:tc>
        <w:tc>
          <w:tcPr>
            <w:tcW w:w="1865" w:type="dxa"/>
            <w:vMerge w:val="restart"/>
            <w:tcBorders>
              <w:top w:val="nil"/>
              <w:left w:val="single" w:sz="4" w:space="0" w:color="auto"/>
              <w:bottom w:val="single" w:sz="4" w:space="0" w:color="000000"/>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100,00</w:t>
            </w:r>
          </w:p>
        </w:tc>
        <w:tc>
          <w:tcPr>
            <w:tcW w:w="1865" w:type="dxa"/>
            <w:vMerge w:val="restart"/>
            <w:tcBorders>
              <w:top w:val="nil"/>
              <w:left w:val="single" w:sz="4" w:space="0" w:color="auto"/>
              <w:bottom w:val="single" w:sz="4" w:space="0" w:color="000000"/>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100,00</w:t>
            </w:r>
          </w:p>
        </w:tc>
      </w:tr>
      <w:tr w:rsidR="001777D9" w:rsidRPr="001D626E" w:rsidTr="00DE1B44">
        <w:trPr>
          <w:trHeight w:val="1380"/>
        </w:trPr>
        <w:tc>
          <w:tcPr>
            <w:tcW w:w="540" w:type="dxa"/>
            <w:vMerge/>
            <w:tcBorders>
              <w:top w:val="nil"/>
              <w:left w:val="single" w:sz="4" w:space="0" w:color="auto"/>
              <w:bottom w:val="nil"/>
              <w:right w:val="single" w:sz="4" w:space="0" w:color="auto"/>
            </w:tcBorders>
            <w:vAlign w:val="center"/>
          </w:tcPr>
          <w:p w:rsidR="001777D9" w:rsidRPr="001D626E" w:rsidRDefault="001777D9" w:rsidP="001777D9">
            <w:pPr>
              <w:rPr>
                <w:rFonts w:cs="Times New Roman"/>
                <w:color w:val="000000"/>
              </w:rPr>
            </w:pPr>
          </w:p>
        </w:tc>
        <w:tc>
          <w:tcPr>
            <w:tcW w:w="2284" w:type="dxa"/>
            <w:vMerge/>
            <w:tcBorders>
              <w:top w:val="nil"/>
              <w:left w:val="single" w:sz="4" w:space="0" w:color="auto"/>
              <w:bottom w:val="nil"/>
              <w:right w:val="single" w:sz="4" w:space="0" w:color="auto"/>
            </w:tcBorders>
            <w:vAlign w:val="center"/>
          </w:tcPr>
          <w:p w:rsidR="001777D9" w:rsidRPr="001D626E" w:rsidRDefault="001777D9" w:rsidP="001777D9">
            <w:pPr>
              <w:rPr>
                <w:rFonts w:cs="Times New Roman"/>
                <w:color w:val="000000"/>
              </w:rPr>
            </w:pPr>
          </w:p>
        </w:tc>
        <w:tc>
          <w:tcPr>
            <w:tcW w:w="1933" w:type="dxa"/>
            <w:vMerge/>
            <w:tcBorders>
              <w:top w:val="nil"/>
              <w:left w:val="single" w:sz="4" w:space="0" w:color="auto"/>
              <w:bottom w:val="single" w:sz="4" w:space="0" w:color="auto"/>
              <w:right w:val="single" w:sz="4" w:space="0" w:color="auto"/>
            </w:tcBorders>
            <w:vAlign w:val="center"/>
          </w:tcPr>
          <w:p w:rsidR="001777D9" w:rsidRPr="001D626E" w:rsidRDefault="001777D9" w:rsidP="001777D9">
            <w:pPr>
              <w:rPr>
                <w:rFonts w:cs="Times New Roman"/>
                <w:color w:val="000000"/>
              </w:rPr>
            </w:pPr>
          </w:p>
        </w:tc>
        <w:tc>
          <w:tcPr>
            <w:tcW w:w="2156" w:type="dxa"/>
            <w:vMerge/>
            <w:tcBorders>
              <w:top w:val="nil"/>
              <w:left w:val="single" w:sz="4" w:space="0" w:color="auto"/>
              <w:bottom w:val="single" w:sz="4" w:space="0" w:color="auto"/>
              <w:right w:val="single" w:sz="4" w:space="0" w:color="auto"/>
            </w:tcBorders>
            <w:vAlign w:val="center"/>
          </w:tcPr>
          <w:p w:rsidR="001777D9" w:rsidRPr="001D626E" w:rsidRDefault="001777D9" w:rsidP="001777D9">
            <w:pPr>
              <w:rPr>
                <w:rFonts w:cs="Times New Roman"/>
                <w:color w:val="000000"/>
              </w:rPr>
            </w:pPr>
          </w:p>
        </w:tc>
        <w:tc>
          <w:tcPr>
            <w:tcW w:w="2607"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1473" w:type="dxa"/>
            <w:tcBorders>
              <w:top w:val="nil"/>
              <w:left w:val="nil"/>
              <w:bottom w:val="single" w:sz="4" w:space="0" w:color="auto"/>
              <w:right w:val="single" w:sz="4" w:space="0" w:color="auto"/>
            </w:tcBorders>
            <w:shd w:val="clear" w:color="auto" w:fill="FFFFFF"/>
          </w:tcPr>
          <w:p w:rsidR="001777D9" w:rsidRPr="001D626E" w:rsidRDefault="001777D9" w:rsidP="001777D9">
            <w:pPr>
              <w:rPr>
                <w:rFonts w:cs="Times New Roman"/>
                <w:color w:val="000000"/>
              </w:rPr>
            </w:pPr>
            <w:r w:rsidRPr="001D626E">
              <w:rPr>
                <w:rFonts w:cs="Times New Roman"/>
                <w:color w:val="000000"/>
              </w:rPr>
              <w:t> </w:t>
            </w:r>
          </w:p>
        </w:tc>
        <w:tc>
          <w:tcPr>
            <w:tcW w:w="1829"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1888"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1865"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1865"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1865"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1865"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r>
      <w:tr w:rsidR="001777D9" w:rsidRPr="001D626E" w:rsidTr="00DE1B44">
        <w:trPr>
          <w:trHeight w:val="1380"/>
        </w:trPr>
        <w:tc>
          <w:tcPr>
            <w:tcW w:w="540" w:type="dxa"/>
            <w:tcBorders>
              <w:top w:val="nil"/>
              <w:left w:val="single" w:sz="4" w:space="0" w:color="auto"/>
              <w:bottom w:val="nil"/>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 </w:t>
            </w:r>
          </w:p>
        </w:tc>
        <w:tc>
          <w:tcPr>
            <w:tcW w:w="2284" w:type="dxa"/>
            <w:tcBorders>
              <w:top w:val="nil"/>
              <w:left w:val="nil"/>
              <w:bottom w:val="nil"/>
              <w:right w:val="single" w:sz="4" w:space="0" w:color="auto"/>
            </w:tcBorders>
            <w:shd w:val="clear" w:color="auto" w:fill="FFFFFF"/>
          </w:tcPr>
          <w:p w:rsidR="001777D9" w:rsidRPr="001D626E" w:rsidRDefault="001777D9" w:rsidP="001777D9">
            <w:pPr>
              <w:rPr>
                <w:rFonts w:cs="Times New Roman"/>
                <w:color w:val="000000"/>
              </w:rPr>
            </w:pPr>
            <w:r w:rsidRPr="001D626E">
              <w:rPr>
                <w:rFonts w:cs="Times New Roman"/>
                <w:color w:val="000000"/>
              </w:rPr>
              <w:t> </w:t>
            </w:r>
          </w:p>
        </w:tc>
        <w:tc>
          <w:tcPr>
            <w:tcW w:w="1933" w:type="dxa"/>
            <w:vMerge/>
            <w:tcBorders>
              <w:top w:val="nil"/>
              <w:left w:val="single" w:sz="4" w:space="0" w:color="auto"/>
              <w:bottom w:val="single" w:sz="4" w:space="0" w:color="auto"/>
              <w:right w:val="single" w:sz="4" w:space="0" w:color="auto"/>
            </w:tcBorders>
            <w:vAlign w:val="center"/>
          </w:tcPr>
          <w:p w:rsidR="001777D9" w:rsidRPr="001D626E" w:rsidRDefault="001777D9" w:rsidP="001777D9">
            <w:pPr>
              <w:rPr>
                <w:rFonts w:cs="Times New Roman"/>
                <w:color w:val="000000"/>
              </w:rPr>
            </w:pPr>
          </w:p>
        </w:tc>
        <w:tc>
          <w:tcPr>
            <w:tcW w:w="2156" w:type="dxa"/>
            <w:vMerge/>
            <w:tcBorders>
              <w:top w:val="nil"/>
              <w:left w:val="single" w:sz="4" w:space="0" w:color="auto"/>
              <w:bottom w:val="single" w:sz="4" w:space="0" w:color="auto"/>
              <w:right w:val="single" w:sz="4" w:space="0" w:color="auto"/>
            </w:tcBorders>
            <w:vAlign w:val="center"/>
          </w:tcPr>
          <w:p w:rsidR="001777D9" w:rsidRPr="001D626E" w:rsidRDefault="001777D9" w:rsidP="001777D9">
            <w:pPr>
              <w:rPr>
                <w:rFonts w:cs="Times New Roman"/>
                <w:color w:val="000000"/>
              </w:rPr>
            </w:pPr>
          </w:p>
        </w:tc>
        <w:tc>
          <w:tcPr>
            <w:tcW w:w="2607" w:type="dxa"/>
            <w:vMerge w:val="restart"/>
            <w:tcBorders>
              <w:top w:val="nil"/>
              <w:left w:val="single" w:sz="4" w:space="0" w:color="auto"/>
              <w:bottom w:val="single" w:sz="4" w:space="0" w:color="000000"/>
              <w:right w:val="single" w:sz="4" w:space="0" w:color="auto"/>
            </w:tcBorders>
            <w:shd w:val="clear" w:color="auto" w:fill="FFFFFF"/>
          </w:tcPr>
          <w:p w:rsidR="001777D9" w:rsidRPr="001D626E" w:rsidRDefault="001777D9" w:rsidP="001777D9">
            <w:pPr>
              <w:rPr>
                <w:rFonts w:cs="Times New Roman"/>
                <w:color w:val="000000"/>
              </w:rPr>
            </w:pPr>
            <w:r w:rsidRPr="001D626E">
              <w:rPr>
                <w:rFonts w:cs="Times New Roman"/>
                <w:color w:val="000000"/>
              </w:rPr>
              <w:t xml:space="preserve">Показатель 4                                            Количество многоквартирных домов, в которых проведён капитальный ремонт в рамках программы "Проведение капитального ремонта общего имущества в многоквартирных домах, расположенных на территории Московской области на 2014-2038 годы" </w:t>
            </w:r>
          </w:p>
        </w:tc>
        <w:tc>
          <w:tcPr>
            <w:tcW w:w="1473" w:type="dxa"/>
            <w:vMerge w:val="restart"/>
            <w:tcBorders>
              <w:top w:val="nil"/>
              <w:left w:val="single" w:sz="4" w:space="0" w:color="auto"/>
              <w:bottom w:val="single" w:sz="4" w:space="0" w:color="000000"/>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ед.</w:t>
            </w:r>
          </w:p>
        </w:tc>
        <w:tc>
          <w:tcPr>
            <w:tcW w:w="1829" w:type="dxa"/>
            <w:vMerge w:val="restart"/>
            <w:tcBorders>
              <w:top w:val="nil"/>
              <w:left w:val="single" w:sz="4" w:space="0" w:color="auto"/>
              <w:bottom w:val="single" w:sz="4" w:space="0" w:color="000000"/>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9,00</w:t>
            </w:r>
          </w:p>
        </w:tc>
        <w:tc>
          <w:tcPr>
            <w:tcW w:w="1888" w:type="dxa"/>
            <w:vMerge w:val="restart"/>
            <w:tcBorders>
              <w:top w:val="nil"/>
              <w:left w:val="single" w:sz="4" w:space="0" w:color="auto"/>
              <w:bottom w:val="single" w:sz="4" w:space="0" w:color="000000"/>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45</w:t>
            </w:r>
          </w:p>
        </w:tc>
        <w:tc>
          <w:tcPr>
            <w:tcW w:w="1865" w:type="dxa"/>
            <w:vMerge w:val="restart"/>
            <w:tcBorders>
              <w:top w:val="nil"/>
              <w:left w:val="single" w:sz="4" w:space="0" w:color="auto"/>
              <w:bottom w:val="single" w:sz="4" w:space="0" w:color="000000"/>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54</w:t>
            </w:r>
          </w:p>
        </w:tc>
        <w:tc>
          <w:tcPr>
            <w:tcW w:w="1865" w:type="dxa"/>
            <w:vMerge w:val="restart"/>
            <w:tcBorders>
              <w:top w:val="nil"/>
              <w:left w:val="single" w:sz="4" w:space="0" w:color="auto"/>
              <w:bottom w:val="single" w:sz="4" w:space="0" w:color="000000"/>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60</w:t>
            </w:r>
          </w:p>
        </w:tc>
        <w:tc>
          <w:tcPr>
            <w:tcW w:w="1865" w:type="dxa"/>
            <w:vMerge w:val="restart"/>
            <w:tcBorders>
              <w:top w:val="nil"/>
              <w:left w:val="single" w:sz="4" w:space="0" w:color="auto"/>
              <w:bottom w:val="single" w:sz="4" w:space="0" w:color="000000"/>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70</w:t>
            </w:r>
          </w:p>
        </w:tc>
        <w:tc>
          <w:tcPr>
            <w:tcW w:w="1865" w:type="dxa"/>
            <w:vMerge w:val="restart"/>
            <w:tcBorders>
              <w:top w:val="nil"/>
              <w:left w:val="single" w:sz="4" w:space="0" w:color="auto"/>
              <w:bottom w:val="single" w:sz="4" w:space="0" w:color="000000"/>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75</w:t>
            </w:r>
          </w:p>
        </w:tc>
      </w:tr>
      <w:tr w:rsidR="001777D9" w:rsidRPr="001D626E" w:rsidTr="00DE1B44">
        <w:trPr>
          <w:trHeight w:val="1680"/>
        </w:trPr>
        <w:tc>
          <w:tcPr>
            <w:tcW w:w="540" w:type="dxa"/>
            <w:tcBorders>
              <w:top w:val="nil"/>
              <w:left w:val="single" w:sz="4" w:space="0" w:color="auto"/>
              <w:bottom w:val="nil"/>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 </w:t>
            </w:r>
          </w:p>
        </w:tc>
        <w:tc>
          <w:tcPr>
            <w:tcW w:w="2284" w:type="dxa"/>
            <w:tcBorders>
              <w:top w:val="nil"/>
              <w:left w:val="nil"/>
              <w:bottom w:val="nil"/>
              <w:right w:val="single" w:sz="4" w:space="0" w:color="auto"/>
            </w:tcBorders>
            <w:shd w:val="clear" w:color="auto" w:fill="FFFFFF"/>
          </w:tcPr>
          <w:p w:rsidR="001777D9" w:rsidRPr="001D626E" w:rsidRDefault="001777D9" w:rsidP="001777D9">
            <w:pPr>
              <w:rPr>
                <w:rFonts w:cs="Times New Roman"/>
                <w:color w:val="000000"/>
              </w:rPr>
            </w:pPr>
            <w:r w:rsidRPr="001D626E">
              <w:rPr>
                <w:rFonts w:cs="Times New Roman"/>
                <w:color w:val="000000"/>
              </w:rPr>
              <w:t> </w:t>
            </w:r>
          </w:p>
        </w:tc>
        <w:tc>
          <w:tcPr>
            <w:tcW w:w="1933" w:type="dxa"/>
            <w:vMerge/>
            <w:tcBorders>
              <w:top w:val="nil"/>
              <w:left w:val="single" w:sz="4" w:space="0" w:color="auto"/>
              <w:bottom w:val="single" w:sz="4" w:space="0" w:color="auto"/>
              <w:right w:val="single" w:sz="4" w:space="0" w:color="auto"/>
            </w:tcBorders>
            <w:vAlign w:val="center"/>
          </w:tcPr>
          <w:p w:rsidR="001777D9" w:rsidRPr="001D626E" w:rsidRDefault="001777D9" w:rsidP="001777D9">
            <w:pPr>
              <w:rPr>
                <w:rFonts w:cs="Times New Roman"/>
                <w:color w:val="000000"/>
              </w:rPr>
            </w:pPr>
          </w:p>
        </w:tc>
        <w:tc>
          <w:tcPr>
            <w:tcW w:w="2156" w:type="dxa"/>
            <w:vMerge/>
            <w:tcBorders>
              <w:top w:val="nil"/>
              <w:left w:val="single" w:sz="4" w:space="0" w:color="auto"/>
              <w:bottom w:val="single" w:sz="4" w:space="0" w:color="auto"/>
              <w:right w:val="single" w:sz="4" w:space="0" w:color="auto"/>
            </w:tcBorders>
            <w:vAlign w:val="center"/>
          </w:tcPr>
          <w:p w:rsidR="001777D9" w:rsidRPr="001D626E" w:rsidRDefault="001777D9" w:rsidP="001777D9">
            <w:pPr>
              <w:rPr>
                <w:rFonts w:cs="Times New Roman"/>
                <w:color w:val="000000"/>
              </w:rPr>
            </w:pPr>
          </w:p>
        </w:tc>
        <w:tc>
          <w:tcPr>
            <w:tcW w:w="2607"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1473"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1829"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1888"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1865"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1865"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1865"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1865"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r>
      <w:tr w:rsidR="001777D9" w:rsidRPr="001D626E" w:rsidTr="00DE1B44">
        <w:trPr>
          <w:trHeight w:val="3405"/>
        </w:trPr>
        <w:tc>
          <w:tcPr>
            <w:tcW w:w="540" w:type="dxa"/>
            <w:tcBorders>
              <w:top w:val="nil"/>
              <w:left w:val="single" w:sz="4" w:space="0" w:color="auto"/>
              <w:bottom w:val="nil"/>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 </w:t>
            </w:r>
          </w:p>
        </w:tc>
        <w:tc>
          <w:tcPr>
            <w:tcW w:w="2284" w:type="dxa"/>
            <w:tcBorders>
              <w:top w:val="nil"/>
              <w:left w:val="nil"/>
              <w:bottom w:val="nil"/>
              <w:right w:val="single" w:sz="4" w:space="0" w:color="auto"/>
            </w:tcBorders>
            <w:shd w:val="clear" w:color="auto" w:fill="FFFFFF"/>
          </w:tcPr>
          <w:p w:rsidR="001777D9" w:rsidRPr="001D626E" w:rsidRDefault="001777D9" w:rsidP="001777D9">
            <w:pPr>
              <w:rPr>
                <w:rFonts w:cs="Times New Roman"/>
                <w:color w:val="000000"/>
              </w:rPr>
            </w:pPr>
            <w:r w:rsidRPr="001D626E">
              <w:rPr>
                <w:rFonts w:cs="Times New Roman"/>
                <w:color w:val="000000"/>
              </w:rPr>
              <w:t> </w:t>
            </w:r>
          </w:p>
        </w:tc>
        <w:tc>
          <w:tcPr>
            <w:tcW w:w="1933" w:type="dxa"/>
            <w:vMerge/>
            <w:tcBorders>
              <w:top w:val="nil"/>
              <w:left w:val="single" w:sz="4" w:space="0" w:color="auto"/>
              <w:bottom w:val="single" w:sz="4" w:space="0" w:color="auto"/>
              <w:right w:val="single" w:sz="4" w:space="0" w:color="auto"/>
            </w:tcBorders>
            <w:vAlign w:val="center"/>
          </w:tcPr>
          <w:p w:rsidR="001777D9" w:rsidRPr="001D626E" w:rsidRDefault="001777D9" w:rsidP="001777D9">
            <w:pPr>
              <w:rPr>
                <w:rFonts w:cs="Times New Roman"/>
                <w:color w:val="000000"/>
              </w:rPr>
            </w:pPr>
          </w:p>
        </w:tc>
        <w:tc>
          <w:tcPr>
            <w:tcW w:w="2156" w:type="dxa"/>
            <w:vMerge/>
            <w:tcBorders>
              <w:top w:val="nil"/>
              <w:left w:val="single" w:sz="4" w:space="0" w:color="auto"/>
              <w:bottom w:val="single" w:sz="4" w:space="0" w:color="auto"/>
              <w:right w:val="single" w:sz="4" w:space="0" w:color="auto"/>
            </w:tcBorders>
            <w:vAlign w:val="center"/>
          </w:tcPr>
          <w:p w:rsidR="001777D9" w:rsidRPr="001D626E" w:rsidRDefault="001777D9" w:rsidP="001777D9">
            <w:pPr>
              <w:rPr>
                <w:rFonts w:cs="Times New Roman"/>
                <w:color w:val="000000"/>
              </w:rPr>
            </w:pPr>
          </w:p>
        </w:tc>
        <w:tc>
          <w:tcPr>
            <w:tcW w:w="2607"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1473"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1829"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1888"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1865"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1865"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1865"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1865"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r>
      <w:tr w:rsidR="001777D9" w:rsidRPr="001D626E" w:rsidTr="00DE1B44">
        <w:trPr>
          <w:trHeight w:val="690"/>
        </w:trPr>
        <w:tc>
          <w:tcPr>
            <w:tcW w:w="540" w:type="dxa"/>
            <w:tcBorders>
              <w:top w:val="nil"/>
              <w:left w:val="single" w:sz="4" w:space="0" w:color="auto"/>
              <w:bottom w:val="nil"/>
              <w:right w:val="single" w:sz="4" w:space="0" w:color="auto"/>
            </w:tcBorders>
            <w:shd w:val="clear" w:color="auto" w:fill="FFFFFF"/>
          </w:tcPr>
          <w:p w:rsidR="001777D9" w:rsidRPr="001D626E" w:rsidRDefault="001777D9" w:rsidP="001777D9">
            <w:pPr>
              <w:rPr>
                <w:rFonts w:cs="Times New Roman"/>
                <w:color w:val="000000"/>
              </w:rPr>
            </w:pPr>
            <w:r w:rsidRPr="001D626E">
              <w:rPr>
                <w:rFonts w:cs="Times New Roman"/>
                <w:color w:val="000000"/>
              </w:rPr>
              <w:t> </w:t>
            </w:r>
          </w:p>
        </w:tc>
        <w:tc>
          <w:tcPr>
            <w:tcW w:w="2284" w:type="dxa"/>
            <w:vMerge w:val="restart"/>
            <w:tcBorders>
              <w:top w:val="single" w:sz="4" w:space="0" w:color="auto"/>
              <w:left w:val="single" w:sz="4" w:space="0" w:color="auto"/>
              <w:bottom w:val="single" w:sz="4" w:space="0" w:color="000000"/>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Задача 2  Реализация новых механизмов финансирования капитального ремонта общего имущества в многоквартирных домах</w:t>
            </w:r>
          </w:p>
        </w:tc>
        <w:tc>
          <w:tcPr>
            <w:tcW w:w="1933" w:type="dxa"/>
            <w:vMerge/>
            <w:tcBorders>
              <w:top w:val="nil"/>
              <w:left w:val="single" w:sz="4" w:space="0" w:color="auto"/>
              <w:bottom w:val="single" w:sz="4" w:space="0" w:color="auto"/>
              <w:right w:val="single" w:sz="4" w:space="0" w:color="auto"/>
            </w:tcBorders>
            <w:vAlign w:val="center"/>
          </w:tcPr>
          <w:p w:rsidR="001777D9" w:rsidRPr="001D626E" w:rsidRDefault="001777D9" w:rsidP="001777D9">
            <w:pPr>
              <w:rPr>
                <w:rFonts w:cs="Times New Roman"/>
                <w:color w:val="000000"/>
              </w:rPr>
            </w:pPr>
          </w:p>
        </w:tc>
        <w:tc>
          <w:tcPr>
            <w:tcW w:w="2156" w:type="dxa"/>
            <w:vMerge/>
            <w:tcBorders>
              <w:top w:val="nil"/>
              <w:left w:val="single" w:sz="4" w:space="0" w:color="auto"/>
              <w:bottom w:val="single" w:sz="4" w:space="0" w:color="auto"/>
              <w:right w:val="single" w:sz="4" w:space="0" w:color="auto"/>
            </w:tcBorders>
            <w:vAlign w:val="center"/>
          </w:tcPr>
          <w:p w:rsidR="001777D9" w:rsidRPr="001D626E" w:rsidRDefault="001777D9" w:rsidP="001777D9">
            <w:pPr>
              <w:rPr>
                <w:rFonts w:cs="Times New Roman"/>
                <w:color w:val="000000"/>
              </w:rPr>
            </w:pPr>
          </w:p>
        </w:tc>
        <w:tc>
          <w:tcPr>
            <w:tcW w:w="2607" w:type="dxa"/>
            <w:vMerge w:val="restart"/>
            <w:tcBorders>
              <w:top w:val="nil"/>
              <w:left w:val="single" w:sz="4" w:space="0" w:color="auto"/>
              <w:bottom w:val="single" w:sz="4" w:space="0" w:color="000000"/>
              <w:right w:val="single" w:sz="4" w:space="0" w:color="auto"/>
            </w:tcBorders>
            <w:shd w:val="clear" w:color="auto" w:fill="FFFFFF"/>
          </w:tcPr>
          <w:p w:rsidR="001777D9" w:rsidRPr="001D626E" w:rsidRDefault="001777D9" w:rsidP="001777D9">
            <w:pPr>
              <w:rPr>
                <w:rFonts w:cs="Times New Roman"/>
                <w:color w:val="000000"/>
              </w:rPr>
            </w:pPr>
            <w:r w:rsidRPr="001D626E">
              <w:rPr>
                <w:rFonts w:cs="Times New Roman"/>
                <w:color w:val="000000"/>
              </w:rPr>
              <w:t>Показатель 5.</w:t>
            </w:r>
            <w:r w:rsidRPr="001D626E">
              <w:rPr>
                <w:rFonts w:cs="Times New Roman"/>
                <w:color w:val="000000"/>
              </w:rPr>
              <w:br/>
              <w:t xml:space="preserve">Уровень сбора  взносов на капитальный ремонт на территории городского округа Электросталь Московской области </w:t>
            </w:r>
          </w:p>
        </w:tc>
        <w:tc>
          <w:tcPr>
            <w:tcW w:w="1473" w:type="dxa"/>
            <w:vMerge w:val="restart"/>
            <w:tcBorders>
              <w:top w:val="nil"/>
              <w:left w:val="single" w:sz="4" w:space="0" w:color="auto"/>
              <w:bottom w:val="single" w:sz="4" w:space="0" w:color="000000"/>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w:t>
            </w:r>
          </w:p>
        </w:tc>
        <w:tc>
          <w:tcPr>
            <w:tcW w:w="1829" w:type="dxa"/>
            <w:vMerge w:val="restart"/>
            <w:tcBorders>
              <w:top w:val="nil"/>
              <w:left w:val="single" w:sz="4" w:space="0" w:color="auto"/>
              <w:bottom w:val="single" w:sz="4" w:space="0" w:color="000000"/>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91,60</w:t>
            </w:r>
          </w:p>
        </w:tc>
        <w:tc>
          <w:tcPr>
            <w:tcW w:w="1888" w:type="dxa"/>
            <w:vMerge w:val="restart"/>
            <w:tcBorders>
              <w:top w:val="nil"/>
              <w:left w:val="single" w:sz="4" w:space="0" w:color="auto"/>
              <w:bottom w:val="single" w:sz="4" w:space="0" w:color="000000"/>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95,00</w:t>
            </w:r>
          </w:p>
        </w:tc>
        <w:tc>
          <w:tcPr>
            <w:tcW w:w="1865" w:type="dxa"/>
            <w:vMerge w:val="restart"/>
            <w:tcBorders>
              <w:top w:val="nil"/>
              <w:left w:val="single" w:sz="4" w:space="0" w:color="auto"/>
              <w:bottom w:val="single" w:sz="4" w:space="0" w:color="000000"/>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95,00</w:t>
            </w:r>
          </w:p>
        </w:tc>
        <w:tc>
          <w:tcPr>
            <w:tcW w:w="1865" w:type="dxa"/>
            <w:vMerge w:val="restart"/>
            <w:tcBorders>
              <w:top w:val="nil"/>
              <w:left w:val="single" w:sz="4" w:space="0" w:color="auto"/>
              <w:bottom w:val="single" w:sz="4" w:space="0" w:color="000000"/>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95,00</w:t>
            </w:r>
          </w:p>
        </w:tc>
        <w:tc>
          <w:tcPr>
            <w:tcW w:w="1865" w:type="dxa"/>
            <w:vMerge w:val="restart"/>
            <w:tcBorders>
              <w:top w:val="nil"/>
              <w:left w:val="single" w:sz="4" w:space="0" w:color="auto"/>
              <w:bottom w:val="single" w:sz="4" w:space="0" w:color="000000"/>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95,00</w:t>
            </w:r>
          </w:p>
        </w:tc>
        <w:tc>
          <w:tcPr>
            <w:tcW w:w="1865" w:type="dxa"/>
            <w:vMerge w:val="restart"/>
            <w:tcBorders>
              <w:top w:val="nil"/>
              <w:left w:val="single" w:sz="4" w:space="0" w:color="auto"/>
              <w:bottom w:val="single" w:sz="4" w:space="0" w:color="000000"/>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95,00</w:t>
            </w:r>
          </w:p>
        </w:tc>
      </w:tr>
      <w:tr w:rsidR="001777D9" w:rsidRPr="001D626E" w:rsidTr="00DE1B44">
        <w:trPr>
          <w:trHeight w:val="690"/>
        </w:trPr>
        <w:tc>
          <w:tcPr>
            <w:tcW w:w="540" w:type="dxa"/>
            <w:tcBorders>
              <w:top w:val="nil"/>
              <w:left w:val="single" w:sz="4" w:space="0" w:color="auto"/>
              <w:bottom w:val="nil"/>
              <w:right w:val="single" w:sz="4" w:space="0" w:color="auto"/>
            </w:tcBorders>
            <w:shd w:val="clear" w:color="auto" w:fill="FFFFFF"/>
          </w:tcPr>
          <w:p w:rsidR="001777D9" w:rsidRPr="001D626E" w:rsidRDefault="001777D9" w:rsidP="001777D9">
            <w:pPr>
              <w:rPr>
                <w:rFonts w:cs="Times New Roman"/>
                <w:color w:val="000000"/>
              </w:rPr>
            </w:pPr>
            <w:r w:rsidRPr="001D626E">
              <w:rPr>
                <w:rFonts w:cs="Times New Roman"/>
                <w:color w:val="000000"/>
              </w:rPr>
              <w:t> </w:t>
            </w:r>
          </w:p>
        </w:tc>
        <w:tc>
          <w:tcPr>
            <w:tcW w:w="2284" w:type="dxa"/>
            <w:vMerge/>
            <w:tcBorders>
              <w:top w:val="single" w:sz="4" w:space="0" w:color="auto"/>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1933" w:type="dxa"/>
            <w:vMerge/>
            <w:tcBorders>
              <w:top w:val="nil"/>
              <w:left w:val="single" w:sz="4" w:space="0" w:color="auto"/>
              <w:bottom w:val="single" w:sz="4" w:space="0" w:color="auto"/>
              <w:right w:val="single" w:sz="4" w:space="0" w:color="auto"/>
            </w:tcBorders>
            <w:vAlign w:val="center"/>
          </w:tcPr>
          <w:p w:rsidR="001777D9" w:rsidRPr="001D626E" w:rsidRDefault="001777D9" w:rsidP="001777D9">
            <w:pPr>
              <w:rPr>
                <w:rFonts w:cs="Times New Roman"/>
                <w:color w:val="000000"/>
              </w:rPr>
            </w:pPr>
          </w:p>
        </w:tc>
        <w:tc>
          <w:tcPr>
            <w:tcW w:w="2156" w:type="dxa"/>
            <w:vMerge/>
            <w:tcBorders>
              <w:top w:val="nil"/>
              <w:left w:val="single" w:sz="4" w:space="0" w:color="auto"/>
              <w:bottom w:val="single" w:sz="4" w:space="0" w:color="auto"/>
              <w:right w:val="single" w:sz="4" w:space="0" w:color="auto"/>
            </w:tcBorders>
            <w:vAlign w:val="center"/>
          </w:tcPr>
          <w:p w:rsidR="001777D9" w:rsidRPr="001D626E" w:rsidRDefault="001777D9" w:rsidP="001777D9">
            <w:pPr>
              <w:rPr>
                <w:rFonts w:cs="Times New Roman"/>
                <w:color w:val="000000"/>
              </w:rPr>
            </w:pPr>
          </w:p>
        </w:tc>
        <w:tc>
          <w:tcPr>
            <w:tcW w:w="2607"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1473"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1829"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1888"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1865"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1865"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1865"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1865"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r>
      <w:tr w:rsidR="001777D9" w:rsidRPr="001D626E" w:rsidTr="00DE1B44">
        <w:trPr>
          <w:trHeight w:val="2010"/>
        </w:trPr>
        <w:tc>
          <w:tcPr>
            <w:tcW w:w="540" w:type="dxa"/>
            <w:tcBorders>
              <w:top w:val="nil"/>
              <w:left w:val="single" w:sz="4" w:space="0" w:color="auto"/>
              <w:bottom w:val="single" w:sz="4" w:space="0" w:color="auto"/>
              <w:right w:val="single" w:sz="4" w:space="0" w:color="auto"/>
            </w:tcBorders>
            <w:shd w:val="clear" w:color="auto" w:fill="FFFFFF"/>
          </w:tcPr>
          <w:p w:rsidR="001777D9" w:rsidRPr="001D626E" w:rsidRDefault="001777D9" w:rsidP="001777D9">
            <w:pPr>
              <w:rPr>
                <w:rFonts w:cs="Times New Roman"/>
                <w:color w:val="000000"/>
              </w:rPr>
            </w:pPr>
            <w:r w:rsidRPr="001D626E">
              <w:rPr>
                <w:rFonts w:cs="Times New Roman"/>
                <w:color w:val="000000"/>
              </w:rPr>
              <w:t> </w:t>
            </w:r>
          </w:p>
        </w:tc>
        <w:tc>
          <w:tcPr>
            <w:tcW w:w="2284" w:type="dxa"/>
            <w:vMerge/>
            <w:tcBorders>
              <w:top w:val="single" w:sz="4" w:space="0" w:color="auto"/>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1933" w:type="dxa"/>
            <w:vMerge/>
            <w:tcBorders>
              <w:top w:val="nil"/>
              <w:left w:val="single" w:sz="4" w:space="0" w:color="auto"/>
              <w:bottom w:val="single" w:sz="4" w:space="0" w:color="auto"/>
              <w:right w:val="single" w:sz="4" w:space="0" w:color="auto"/>
            </w:tcBorders>
            <w:vAlign w:val="center"/>
          </w:tcPr>
          <w:p w:rsidR="001777D9" w:rsidRPr="001D626E" w:rsidRDefault="001777D9" w:rsidP="001777D9">
            <w:pPr>
              <w:rPr>
                <w:rFonts w:cs="Times New Roman"/>
                <w:color w:val="000000"/>
              </w:rPr>
            </w:pPr>
          </w:p>
        </w:tc>
        <w:tc>
          <w:tcPr>
            <w:tcW w:w="2156" w:type="dxa"/>
            <w:vMerge/>
            <w:tcBorders>
              <w:top w:val="nil"/>
              <w:left w:val="single" w:sz="4" w:space="0" w:color="auto"/>
              <w:bottom w:val="single" w:sz="4" w:space="0" w:color="auto"/>
              <w:right w:val="single" w:sz="4" w:space="0" w:color="auto"/>
            </w:tcBorders>
            <w:vAlign w:val="center"/>
          </w:tcPr>
          <w:p w:rsidR="001777D9" w:rsidRPr="001D626E" w:rsidRDefault="001777D9" w:rsidP="001777D9">
            <w:pPr>
              <w:rPr>
                <w:rFonts w:cs="Times New Roman"/>
                <w:color w:val="000000"/>
              </w:rPr>
            </w:pPr>
          </w:p>
        </w:tc>
        <w:tc>
          <w:tcPr>
            <w:tcW w:w="2607"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1473"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1829"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1888"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1865"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1865"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1865"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1865"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r>
      <w:tr w:rsidR="001777D9" w:rsidRPr="001D626E" w:rsidTr="00DE1B44">
        <w:trPr>
          <w:trHeight w:val="315"/>
        </w:trPr>
        <w:tc>
          <w:tcPr>
            <w:tcW w:w="22170" w:type="dxa"/>
            <w:gridSpan w:val="12"/>
            <w:tcBorders>
              <w:top w:val="single" w:sz="4" w:space="0" w:color="auto"/>
              <w:left w:val="single" w:sz="4" w:space="0" w:color="auto"/>
              <w:bottom w:val="nil"/>
              <w:right w:val="single" w:sz="4" w:space="0" w:color="000000"/>
            </w:tcBorders>
            <w:shd w:val="clear" w:color="auto" w:fill="auto"/>
            <w:vAlign w:val="center"/>
          </w:tcPr>
          <w:p w:rsidR="001777D9" w:rsidRPr="001D626E" w:rsidRDefault="001777D9" w:rsidP="001777D9">
            <w:pPr>
              <w:jc w:val="center"/>
              <w:rPr>
                <w:rFonts w:cs="Times New Roman"/>
                <w:b/>
                <w:bCs/>
                <w:color w:val="000000"/>
              </w:rPr>
            </w:pPr>
            <w:r w:rsidRPr="001D626E">
              <w:rPr>
                <w:rFonts w:cs="Times New Roman"/>
                <w:b/>
                <w:bCs/>
                <w:color w:val="000000"/>
              </w:rPr>
              <w:t>ПОДПРОГРАММА "Благоустройство и содержание территории городского округа"</w:t>
            </w:r>
          </w:p>
        </w:tc>
      </w:tr>
      <w:tr w:rsidR="001777D9" w:rsidRPr="001D626E" w:rsidTr="00DE1B44">
        <w:trPr>
          <w:trHeight w:val="1335"/>
        </w:trPr>
        <w:tc>
          <w:tcPr>
            <w:tcW w:w="540" w:type="dxa"/>
            <w:vMerge w:val="restart"/>
            <w:tcBorders>
              <w:top w:val="single" w:sz="4" w:space="0" w:color="auto"/>
              <w:left w:val="single" w:sz="4" w:space="0" w:color="auto"/>
              <w:bottom w:val="single" w:sz="4" w:space="0" w:color="000000"/>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1</w:t>
            </w:r>
          </w:p>
        </w:tc>
        <w:tc>
          <w:tcPr>
            <w:tcW w:w="2284" w:type="dxa"/>
            <w:vMerge w:val="restart"/>
            <w:tcBorders>
              <w:top w:val="single" w:sz="4" w:space="0" w:color="auto"/>
              <w:left w:val="single" w:sz="4" w:space="0" w:color="auto"/>
              <w:bottom w:val="single" w:sz="4" w:space="0" w:color="000000"/>
              <w:right w:val="single" w:sz="4" w:space="0" w:color="auto"/>
            </w:tcBorders>
            <w:shd w:val="clear" w:color="auto" w:fill="FFFFFF"/>
          </w:tcPr>
          <w:p w:rsidR="001777D9" w:rsidRPr="001D626E" w:rsidRDefault="001777D9" w:rsidP="001777D9">
            <w:pPr>
              <w:rPr>
                <w:rFonts w:cs="Times New Roman"/>
                <w:color w:val="000000"/>
              </w:rPr>
            </w:pPr>
            <w:r w:rsidRPr="001D626E">
              <w:rPr>
                <w:rFonts w:cs="Times New Roman"/>
                <w:color w:val="000000"/>
              </w:rPr>
              <w:t>Задача 1.</w:t>
            </w:r>
            <w:r w:rsidRPr="001D626E">
              <w:rPr>
                <w:rFonts w:cs="Times New Roman"/>
                <w:color w:val="000000"/>
              </w:rPr>
              <w:br/>
              <w:t>Содержание территорий общего пользования, определяющий внешний облик  городского округа</w:t>
            </w:r>
          </w:p>
        </w:tc>
        <w:tc>
          <w:tcPr>
            <w:tcW w:w="1933" w:type="dxa"/>
            <w:vMerge w:val="restart"/>
            <w:tcBorders>
              <w:top w:val="single" w:sz="4" w:space="0" w:color="auto"/>
              <w:left w:val="single" w:sz="4" w:space="0" w:color="auto"/>
              <w:bottom w:val="single" w:sz="4" w:space="0" w:color="000000"/>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51 867,70</w:t>
            </w:r>
          </w:p>
        </w:tc>
        <w:tc>
          <w:tcPr>
            <w:tcW w:w="2156" w:type="dxa"/>
            <w:vMerge w:val="restart"/>
            <w:tcBorders>
              <w:top w:val="single" w:sz="4" w:space="0" w:color="auto"/>
              <w:left w:val="single" w:sz="4" w:space="0" w:color="auto"/>
              <w:bottom w:val="single" w:sz="4" w:space="0" w:color="000000"/>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 </w:t>
            </w:r>
          </w:p>
        </w:tc>
        <w:tc>
          <w:tcPr>
            <w:tcW w:w="2607" w:type="dxa"/>
            <w:tcBorders>
              <w:top w:val="single" w:sz="4" w:space="0" w:color="auto"/>
              <w:left w:val="nil"/>
              <w:bottom w:val="single" w:sz="4" w:space="0" w:color="auto"/>
              <w:right w:val="single" w:sz="4" w:space="0" w:color="auto"/>
            </w:tcBorders>
            <w:shd w:val="clear" w:color="auto" w:fill="FFFFFF"/>
          </w:tcPr>
          <w:p w:rsidR="001777D9" w:rsidRPr="001D626E" w:rsidRDefault="001777D9" w:rsidP="001777D9">
            <w:pPr>
              <w:rPr>
                <w:rFonts w:cs="Times New Roman"/>
                <w:color w:val="000000"/>
              </w:rPr>
            </w:pPr>
            <w:r w:rsidRPr="001D626E">
              <w:rPr>
                <w:rFonts w:cs="Times New Roman"/>
                <w:color w:val="000000"/>
              </w:rPr>
              <w:t>Показатель 1.</w:t>
            </w:r>
            <w:r w:rsidRPr="001D626E">
              <w:rPr>
                <w:rFonts w:cs="Times New Roman"/>
                <w:color w:val="000000"/>
              </w:rPr>
              <w:br/>
              <w:t>Убираемая площадь территории городского округа</w:t>
            </w:r>
          </w:p>
        </w:tc>
        <w:tc>
          <w:tcPr>
            <w:tcW w:w="1473" w:type="dxa"/>
            <w:tcBorders>
              <w:top w:val="single" w:sz="4" w:space="0" w:color="auto"/>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тыс. кв. м</w:t>
            </w:r>
          </w:p>
        </w:tc>
        <w:tc>
          <w:tcPr>
            <w:tcW w:w="1829" w:type="dxa"/>
            <w:tcBorders>
              <w:top w:val="single" w:sz="4" w:space="0" w:color="auto"/>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 xml:space="preserve">3 624,00  </w:t>
            </w:r>
          </w:p>
        </w:tc>
        <w:tc>
          <w:tcPr>
            <w:tcW w:w="1888" w:type="dxa"/>
            <w:tcBorders>
              <w:top w:val="single" w:sz="4" w:space="0" w:color="auto"/>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 xml:space="preserve">3 624,00  </w:t>
            </w:r>
          </w:p>
        </w:tc>
        <w:tc>
          <w:tcPr>
            <w:tcW w:w="1865" w:type="dxa"/>
            <w:tcBorders>
              <w:top w:val="single" w:sz="4" w:space="0" w:color="auto"/>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 xml:space="preserve">3 624,00  </w:t>
            </w:r>
          </w:p>
        </w:tc>
        <w:tc>
          <w:tcPr>
            <w:tcW w:w="1865" w:type="dxa"/>
            <w:tcBorders>
              <w:top w:val="single" w:sz="4" w:space="0" w:color="auto"/>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 xml:space="preserve">3 624,00  </w:t>
            </w:r>
          </w:p>
        </w:tc>
        <w:tc>
          <w:tcPr>
            <w:tcW w:w="1865" w:type="dxa"/>
            <w:tcBorders>
              <w:top w:val="single" w:sz="4" w:space="0" w:color="auto"/>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 xml:space="preserve">3 624,00  </w:t>
            </w:r>
          </w:p>
        </w:tc>
        <w:tc>
          <w:tcPr>
            <w:tcW w:w="1865" w:type="dxa"/>
            <w:tcBorders>
              <w:top w:val="single" w:sz="4" w:space="0" w:color="auto"/>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 xml:space="preserve">3 624,00  </w:t>
            </w:r>
          </w:p>
        </w:tc>
      </w:tr>
      <w:tr w:rsidR="001777D9" w:rsidRPr="001D626E" w:rsidTr="00DE1B44">
        <w:trPr>
          <w:trHeight w:val="3135"/>
        </w:trPr>
        <w:tc>
          <w:tcPr>
            <w:tcW w:w="540" w:type="dxa"/>
            <w:vMerge/>
            <w:tcBorders>
              <w:top w:val="single" w:sz="4" w:space="0" w:color="auto"/>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2284" w:type="dxa"/>
            <w:vMerge/>
            <w:tcBorders>
              <w:top w:val="single" w:sz="4" w:space="0" w:color="auto"/>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1933" w:type="dxa"/>
            <w:vMerge/>
            <w:tcBorders>
              <w:top w:val="single" w:sz="4" w:space="0" w:color="auto"/>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2156" w:type="dxa"/>
            <w:vMerge/>
            <w:tcBorders>
              <w:top w:val="single" w:sz="4" w:space="0" w:color="auto"/>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2607" w:type="dxa"/>
            <w:tcBorders>
              <w:top w:val="nil"/>
              <w:left w:val="nil"/>
              <w:bottom w:val="single" w:sz="4" w:space="0" w:color="auto"/>
              <w:right w:val="single" w:sz="4" w:space="0" w:color="auto"/>
            </w:tcBorders>
            <w:shd w:val="clear" w:color="auto" w:fill="FFFFFF"/>
          </w:tcPr>
          <w:p w:rsidR="001777D9" w:rsidRPr="001D626E" w:rsidRDefault="001777D9" w:rsidP="001777D9">
            <w:pPr>
              <w:rPr>
                <w:rFonts w:cs="Times New Roman"/>
                <w:color w:val="000000"/>
              </w:rPr>
            </w:pPr>
            <w:r w:rsidRPr="001D626E">
              <w:rPr>
                <w:rFonts w:cs="Times New Roman"/>
                <w:color w:val="000000"/>
              </w:rPr>
              <w:t xml:space="preserve">Показатель  2. </w:t>
            </w:r>
            <w:r w:rsidRPr="001D626E">
              <w:rPr>
                <w:rFonts w:cs="Times New Roman"/>
                <w:color w:val="000000"/>
              </w:rPr>
              <w:br/>
              <w:t xml:space="preserve">Ежегодное проведение месячника  по уборке территории городского округа Электросталь Московской области </w:t>
            </w:r>
          </w:p>
        </w:tc>
        <w:tc>
          <w:tcPr>
            <w:tcW w:w="1473"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да/нет</w:t>
            </w:r>
          </w:p>
        </w:tc>
        <w:tc>
          <w:tcPr>
            <w:tcW w:w="1829"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да</w:t>
            </w:r>
          </w:p>
        </w:tc>
        <w:tc>
          <w:tcPr>
            <w:tcW w:w="1888"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да</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да</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да</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да</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да</w:t>
            </w:r>
          </w:p>
        </w:tc>
      </w:tr>
      <w:tr w:rsidR="001777D9" w:rsidRPr="001D626E" w:rsidTr="00DE1B44">
        <w:trPr>
          <w:trHeight w:val="1395"/>
        </w:trPr>
        <w:tc>
          <w:tcPr>
            <w:tcW w:w="540" w:type="dxa"/>
            <w:vMerge/>
            <w:tcBorders>
              <w:top w:val="single" w:sz="4" w:space="0" w:color="auto"/>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2284" w:type="dxa"/>
            <w:vMerge/>
            <w:tcBorders>
              <w:top w:val="single" w:sz="4" w:space="0" w:color="auto"/>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1933" w:type="dxa"/>
            <w:vMerge/>
            <w:tcBorders>
              <w:top w:val="single" w:sz="4" w:space="0" w:color="auto"/>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2156" w:type="dxa"/>
            <w:vMerge/>
            <w:tcBorders>
              <w:top w:val="single" w:sz="4" w:space="0" w:color="auto"/>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2607" w:type="dxa"/>
            <w:tcBorders>
              <w:top w:val="nil"/>
              <w:left w:val="nil"/>
              <w:bottom w:val="single" w:sz="4" w:space="0" w:color="auto"/>
              <w:right w:val="single" w:sz="4" w:space="0" w:color="auto"/>
            </w:tcBorders>
            <w:shd w:val="clear" w:color="auto" w:fill="FFFFFF"/>
          </w:tcPr>
          <w:p w:rsidR="001777D9" w:rsidRPr="001D626E" w:rsidRDefault="001777D9" w:rsidP="001777D9">
            <w:pPr>
              <w:rPr>
                <w:rFonts w:cs="Times New Roman"/>
                <w:color w:val="000000"/>
              </w:rPr>
            </w:pPr>
            <w:r w:rsidRPr="001D626E">
              <w:rPr>
                <w:rFonts w:cs="Times New Roman"/>
                <w:color w:val="000000"/>
              </w:rPr>
              <w:t>Показатель 3. Обустроенность дворовыми территориями</w:t>
            </w:r>
          </w:p>
        </w:tc>
        <w:tc>
          <w:tcPr>
            <w:tcW w:w="1473"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ед.</w:t>
            </w:r>
          </w:p>
        </w:tc>
        <w:tc>
          <w:tcPr>
            <w:tcW w:w="1829"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12</w:t>
            </w:r>
          </w:p>
        </w:tc>
        <w:tc>
          <w:tcPr>
            <w:tcW w:w="1888"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15</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15</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15</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15</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15</w:t>
            </w:r>
          </w:p>
        </w:tc>
      </w:tr>
      <w:tr w:rsidR="001777D9" w:rsidRPr="001D626E" w:rsidTr="00DE1B44">
        <w:trPr>
          <w:trHeight w:val="1350"/>
        </w:trPr>
        <w:tc>
          <w:tcPr>
            <w:tcW w:w="540" w:type="dxa"/>
            <w:vMerge/>
            <w:tcBorders>
              <w:top w:val="single" w:sz="4" w:space="0" w:color="auto"/>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2284" w:type="dxa"/>
            <w:vMerge/>
            <w:tcBorders>
              <w:top w:val="single" w:sz="4" w:space="0" w:color="auto"/>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1933" w:type="dxa"/>
            <w:vMerge/>
            <w:tcBorders>
              <w:top w:val="single" w:sz="4" w:space="0" w:color="auto"/>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2156" w:type="dxa"/>
            <w:vMerge/>
            <w:tcBorders>
              <w:top w:val="single" w:sz="4" w:space="0" w:color="auto"/>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2607" w:type="dxa"/>
            <w:tcBorders>
              <w:top w:val="nil"/>
              <w:left w:val="nil"/>
              <w:bottom w:val="single" w:sz="4" w:space="0" w:color="auto"/>
              <w:right w:val="single" w:sz="4" w:space="0" w:color="auto"/>
            </w:tcBorders>
            <w:shd w:val="clear" w:color="auto" w:fill="FFFFFF"/>
          </w:tcPr>
          <w:p w:rsidR="001777D9" w:rsidRPr="001D626E" w:rsidRDefault="001777D9" w:rsidP="001777D9">
            <w:pPr>
              <w:rPr>
                <w:rFonts w:cs="Times New Roman"/>
                <w:color w:val="000000"/>
              </w:rPr>
            </w:pPr>
            <w:r w:rsidRPr="001D626E">
              <w:rPr>
                <w:rFonts w:cs="Times New Roman"/>
                <w:color w:val="000000"/>
              </w:rPr>
              <w:t xml:space="preserve">Показатель 4. </w:t>
            </w:r>
            <w:r w:rsidRPr="001D626E">
              <w:rPr>
                <w:rFonts w:cs="Times New Roman"/>
                <w:color w:val="000000"/>
              </w:rPr>
              <w:br/>
              <w:t>Количество установленных игровых площадок</w:t>
            </w:r>
          </w:p>
        </w:tc>
        <w:tc>
          <w:tcPr>
            <w:tcW w:w="1473"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ед.</w:t>
            </w:r>
          </w:p>
        </w:tc>
        <w:tc>
          <w:tcPr>
            <w:tcW w:w="1829"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94</w:t>
            </w:r>
          </w:p>
        </w:tc>
        <w:tc>
          <w:tcPr>
            <w:tcW w:w="1888"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5</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5</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5</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5</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5</w:t>
            </w:r>
          </w:p>
        </w:tc>
      </w:tr>
      <w:tr w:rsidR="001777D9" w:rsidRPr="001D626E" w:rsidTr="00DE1B44">
        <w:trPr>
          <w:trHeight w:val="2430"/>
        </w:trPr>
        <w:tc>
          <w:tcPr>
            <w:tcW w:w="540" w:type="dxa"/>
            <w:vMerge/>
            <w:tcBorders>
              <w:top w:val="single" w:sz="4" w:space="0" w:color="auto"/>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2284" w:type="dxa"/>
            <w:vMerge/>
            <w:tcBorders>
              <w:top w:val="single" w:sz="4" w:space="0" w:color="auto"/>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1933" w:type="dxa"/>
            <w:vMerge/>
            <w:tcBorders>
              <w:top w:val="single" w:sz="4" w:space="0" w:color="auto"/>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2156" w:type="dxa"/>
            <w:vMerge/>
            <w:tcBorders>
              <w:top w:val="single" w:sz="4" w:space="0" w:color="auto"/>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2607" w:type="dxa"/>
            <w:tcBorders>
              <w:top w:val="nil"/>
              <w:left w:val="nil"/>
              <w:bottom w:val="single" w:sz="4" w:space="0" w:color="auto"/>
              <w:right w:val="single" w:sz="4" w:space="0" w:color="auto"/>
            </w:tcBorders>
            <w:shd w:val="clear" w:color="auto" w:fill="FFFFFF"/>
          </w:tcPr>
          <w:p w:rsidR="001777D9" w:rsidRPr="001D626E" w:rsidRDefault="001777D9" w:rsidP="001777D9">
            <w:pPr>
              <w:rPr>
                <w:rFonts w:cs="Times New Roman"/>
                <w:color w:val="000000"/>
              </w:rPr>
            </w:pPr>
            <w:r w:rsidRPr="001D626E">
              <w:rPr>
                <w:rFonts w:cs="Times New Roman"/>
                <w:color w:val="000000"/>
              </w:rPr>
              <w:t>Показатель 5.</w:t>
            </w:r>
            <w:r w:rsidRPr="001D626E">
              <w:rPr>
                <w:rFonts w:cs="Times New Roman"/>
                <w:color w:val="000000"/>
              </w:rPr>
              <w:br/>
              <w:t>Соответствие  муниципального парка культуры и отдыха критериям Регионального паркового стандарта</w:t>
            </w:r>
          </w:p>
        </w:tc>
        <w:tc>
          <w:tcPr>
            <w:tcW w:w="1473"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w:t>
            </w:r>
          </w:p>
        </w:tc>
        <w:tc>
          <w:tcPr>
            <w:tcW w:w="1829"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100%</w:t>
            </w:r>
          </w:p>
        </w:tc>
        <w:tc>
          <w:tcPr>
            <w:tcW w:w="1888"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100%</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100%</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100%</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100%</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100%</w:t>
            </w:r>
          </w:p>
        </w:tc>
      </w:tr>
      <w:tr w:rsidR="001777D9" w:rsidRPr="001D626E" w:rsidTr="00DE1B44">
        <w:trPr>
          <w:trHeight w:val="2820"/>
        </w:trPr>
        <w:tc>
          <w:tcPr>
            <w:tcW w:w="540" w:type="dxa"/>
            <w:vMerge/>
            <w:tcBorders>
              <w:top w:val="single" w:sz="4" w:space="0" w:color="auto"/>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2284" w:type="dxa"/>
            <w:vMerge/>
            <w:tcBorders>
              <w:top w:val="single" w:sz="4" w:space="0" w:color="auto"/>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1933" w:type="dxa"/>
            <w:vMerge/>
            <w:tcBorders>
              <w:top w:val="single" w:sz="4" w:space="0" w:color="auto"/>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2156" w:type="dxa"/>
            <w:vMerge/>
            <w:tcBorders>
              <w:top w:val="single" w:sz="4" w:space="0" w:color="auto"/>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2607" w:type="dxa"/>
            <w:tcBorders>
              <w:top w:val="nil"/>
              <w:left w:val="nil"/>
              <w:bottom w:val="single" w:sz="4" w:space="0" w:color="auto"/>
              <w:right w:val="single" w:sz="4" w:space="0" w:color="auto"/>
            </w:tcBorders>
            <w:shd w:val="clear" w:color="auto" w:fill="FFFFFF"/>
          </w:tcPr>
          <w:p w:rsidR="001777D9" w:rsidRPr="001D626E" w:rsidRDefault="001777D9" w:rsidP="001777D9">
            <w:pPr>
              <w:rPr>
                <w:rFonts w:cs="Times New Roman"/>
                <w:color w:val="000000"/>
              </w:rPr>
            </w:pPr>
            <w:r w:rsidRPr="001D626E">
              <w:rPr>
                <w:rFonts w:cs="Times New Roman"/>
                <w:color w:val="000000"/>
              </w:rPr>
              <w:t xml:space="preserve">Показатель 6. </w:t>
            </w:r>
            <w:r w:rsidRPr="001D626E">
              <w:rPr>
                <w:rFonts w:cs="Times New Roman"/>
                <w:color w:val="000000"/>
              </w:rPr>
              <w:br/>
              <w:t>Количество безнадзорных животных направленых в приют для передержки и стерилизации</w:t>
            </w:r>
          </w:p>
        </w:tc>
        <w:tc>
          <w:tcPr>
            <w:tcW w:w="1473"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шт.</w:t>
            </w:r>
          </w:p>
        </w:tc>
        <w:tc>
          <w:tcPr>
            <w:tcW w:w="1829"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194</w:t>
            </w:r>
          </w:p>
        </w:tc>
        <w:tc>
          <w:tcPr>
            <w:tcW w:w="1888"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194</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w:t>
            </w:r>
          </w:p>
        </w:tc>
      </w:tr>
      <w:tr w:rsidR="001777D9" w:rsidRPr="001D626E" w:rsidTr="00DE1B44">
        <w:trPr>
          <w:trHeight w:val="3630"/>
        </w:trPr>
        <w:tc>
          <w:tcPr>
            <w:tcW w:w="540" w:type="dxa"/>
            <w:vMerge/>
            <w:tcBorders>
              <w:top w:val="single" w:sz="4" w:space="0" w:color="auto"/>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2284" w:type="dxa"/>
            <w:vMerge/>
            <w:tcBorders>
              <w:top w:val="single" w:sz="4" w:space="0" w:color="auto"/>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1933" w:type="dxa"/>
            <w:vMerge/>
            <w:tcBorders>
              <w:top w:val="single" w:sz="4" w:space="0" w:color="auto"/>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2156" w:type="dxa"/>
            <w:vMerge/>
            <w:tcBorders>
              <w:top w:val="single" w:sz="4" w:space="0" w:color="auto"/>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2607" w:type="dxa"/>
            <w:tcBorders>
              <w:top w:val="nil"/>
              <w:left w:val="nil"/>
              <w:bottom w:val="single" w:sz="4" w:space="0" w:color="auto"/>
              <w:right w:val="single" w:sz="4" w:space="0" w:color="auto"/>
            </w:tcBorders>
            <w:shd w:val="clear" w:color="auto" w:fill="FFFFFF"/>
          </w:tcPr>
          <w:p w:rsidR="001777D9" w:rsidRPr="001D626E" w:rsidRDefault="001777D9" w:rsidP="001777D9">
            <w:pPr>
              <w:rPr>
                <w:rFonts w:cs="Times New Roman"/>
                <w:color w:val="000000"/>
              </w:rPr>
            </w:pPr>
            <w:r w:rsidRPr="001D626E">
              <w:rPr>
                <w:rFonts w:cs="Times New Roman"/>
                <w:color w:val="000000"/>
              </w:rPr>
              <w:t xml:space="preserve"> Показатель 7. Количество установленных контейнерных площадок по сбору мусора, в том числе вблизи СНТ и вдоль дорог, с которых осуществляется вывоз мусора</w:t>
            </w:r>
          </w:p>
        </w:tc>
        <w:tc>
          <w:tcPr>
            <w:tcW w:w="1473"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шт.</w:t>
            </w:r>
          </w:p>
        </w:tc>
        <w:tc>
          <w:tcPr>
            <w:tcW w:w="1829"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51</w:t>
            </w:r>
          </w:p>
        </w:tc>
        <w:tc>
          <w:tcPr>
            <w:tcW w:w="1888"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35</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34</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34</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34</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34</w:t>
            </w:r>
          </w:p>
        </w:tc>
      </w:tr>
      <w:tr w:rsidR="001777D9" w:rsidRPr="001D626E" w:rsidTr="00DE1B44">
        <w:trPr>
          <w:trHeight w:val="2115"/>
        </w:trPr>
        <w:tc>
          <w:tcPr>
            <w:tcW w:w="540" w:type="dxa"/>
            <w:vMerge/>
            <w:tcBorders>
              <w:top w:val="single" w:sz="4" w:space="0" w:color="auto"/>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2284" w:type="dxa"/>
            <w:vMerge/>
            <w:tcBorders>
              <w:top w:val="single" w:sz="4" w:space="0" w:color="auto"/>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1933" w:type="dxa"/>
            <w:vMerge/>
            <w:tcBorders>
              <w:top w:val="single" w:sz="4" w:space="0" w:color="auto"/>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2156" w:type="dxa"/>
            <w:vMerge/>
            <w:tcBorders>
              <w:top w:val="single" w:sz="4" w:space="0" w:color="auto"/>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2607" w:type="dxa"/>
            <w:tcBorders>
              <w:top w:val="nil"/>
              <w:left w:val="nil"/>
              <w:bottom w:val="single" w:sz="4" w:space="0" w:color="auto"/>
              <w:right w:val="single" w:sz="4" w:space="0" w:color="auto"/>
            </w:tcBorders>
            <w:shd w:val="clear" w:color="auto" w:fill="FFFFFF"/>
          </w:tcPr>
          <w:p w:rsidR="001777D9" w:rsidRPr="001D626E" w:rsidRDefault="001777D9" w:rsidP="001777D9">
            <w:pPr>
              <w:rPr>
                <w:rFonts w:cs="Times New Roman"/>
                <w:color w:val="000000"/>
              </w:rPr>
            </w:pPr>
            <w:r w:rsidRPr="001D626E">
              <w:rPr>
                <w:rFonts w:cs="Times New Roman"/>
                <w:color w:val="000000"/>
              </w:rPr>
              <w:t>Показатель  7.1                                       обустройство контейнерной площаки по Загородному проезду, д. 5</w:t>
            </w:r>
          </w:p>
        </w:tc>
        <w:tc>
          <w:tcPr>
            <w:tcW w:w="1473"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тыс. руб.</w:t>
            </w:r>
          </w:p>
        </w:tc>
        <w:tc>
          <w:tcPr>
            <w:tcW w:w="1829"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30</w:t>
            </w:r>
          </w:p>
        </w:tc>
        <w:tc>
          <w:tcPr>
            <w:tcW w:w="1888"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30</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0</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0</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0</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0</w:t>
            </w:r>
          </w:p>
        </w:tc>
      </w:tr>
      <w:tr w:rsidR="001777D9" w:rsidRPr="001D626E" w:rsidTr="00DE1B44">
        <w:trPr>
          <w:trHeight w:val="1065"/>
        </w:trPr>
        <w:tc>
          <w:tcPr>
            <w:tcW w:w="540" w:type="dxa"/>
            <w:vMerge/>
            <w:tcBorders>
              <w:top w:val="single" w:sz="4" w:space="0" w:color="auto"/>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2284" w:type="dxa"/>
            <w:vMerge/>
            <w:tcBorders>
              <w:top w:val="single" w:sz="4" w:space="0" w:color="auto"/>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1933" w:type="dxa"/>
            <w:vMerge/>
            <w:tcBorders>
              <w:top w:val="single" w:sz="4" w:space="0" w:color="auto"/>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2156" w:type="dxa"/>
            <w:vMerge/>
            <w:tcBorders>
              <w:top w:val="single" w:sz="4" w:space="0" w:color="auto"/>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2607" w:type="dxa"/>
            <w:tcBorders>
              <w:top w:val="nil"/>
              <w:left w:val="nil"/>
              <w:bottom w:val="single" w:sz="4" w:space="0" w:color="auto"/>
              <w:right w:val="single" w:sz="4" w:space="0" w:color="auto"/>
            </w:tcBorders>
            <w:shd w:val="clear" w:color="auto" w:fill="FFFFFF"/>
          </w:tcPr>
          <w:p w:rsidR="001777D9" w:rsidRPr="001D626E" w:rsidRDefault="001777D9" w:rsidP="001777D9">
            <w:pPr>
              <w:rPr>
                <w:rFonts w:cs="Times New Roman"/>
                <w:color w:val="000000"/>
              </w:rPr>
            </w:pPr>
            <w:r w:rsidRPr="001D626E">
              <w:rPr>
                <w:rFonts w:cs="Times New Roman"/>
                <w:color w:val="000000"/>
              </w:rPr>
              <w:t xml:space="preserve"> Показатель 8.              Количество вывезенного мусора</w:t>
            </w:r>
          </w:p>
        </w:tc>
        <w:tc>
          <w:tcPr>
            <w:tcW w:w="1473"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куб. м</w:t>
            </w:r>
          </w:p>
        </w:tc>
        <w:tc>
          <w:tcPr>
            <w:tcW w:w="1829"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не менее 400</w:t>
            </w:r>
          </w:p>
        </w:tc>
        <w:tc>
          <w:tcPr>
            <w:tcW w:w="1888"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не менее 400</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не менее 400</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не менее 400</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не менее 400</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не менее 400</w:t>
            </w:r>
          </w:p>
        </w:tc>
      </w:tr>
      <w:tr w:rsidR="001777D9" w:rsidRPr="001D626E" w:rsidTr="00DE1B44">
        <w:trPr>
          <w:trHeight w:val="1740"/>
        </w:trPr>
        <w:tc>
          <w:tcPr>
            <w:tcW w:w="540" w:type="dxa"/>
            <w:vMerge/>
            <w:tcBorders>
              <w:top w:val="single" w:sz="4" w:space="0" w:color="auto"/>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2284" w:type="dxa"/>
            <w:vMerge/>
            <w:tcBorders>
              <w:top w:val="single" w:sz="4" w:space="0" w:color="auto"/>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1933" w:type="dxa"/>
            <w:vMerge/>
            <w:tcBorders>
              <w:top w:val="single" w:sz="4" w:space="0" w:color="auto"/>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2156" w:type="dxa"/>
            <w:vMerge/>
            <w:tcBorders>
              <w:top w:val="single" w:sz="4" w:space="0" w:color="auto"/>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2607" w:type="dxa"/>
            <w:tcBorders>
              <w:top w:val="nil"/>
              <w:left w:val="nil"/>
              <w:bottom w:val="single" w:sz="4" w:space="0" w:color="auto"/>
              <w:right w:val="single" w:sz="4" w:space="0" w:color="auto"/>
            </w:tcBorders>
            <w:shd w:val="clear" w:color="auto" w:fill="FFFFFF"/>
          </w:tcPr>
          <w:p w:rsidR="001777D9" w:rsidRPr="001D626E" w:rsidRDefault="001777D9" w:rsidP="001777D9">
            <w:pPr>
              <w:rPr>
                <w:rFonts w:cs="Times New Roman"/>
                <w:color w:val="000000"/>
              </w:rPr>
            </w:pPr>
            <w:r w:rsidRPr="001D626E">
              <w:rPr>
                <w:rFonts w:cs="Times New Roman"/>
                <w:color w:val="000000"/>
              </w:rPr>
              <w:t xml:space="preserve"> Показатель 8.1         Затраты на ликвидацию несанкционированных навалов мусора</w:t>
            </w:r>
          </w:p>
        </w:tc>
        <w:tc>
          <w:tcPr>
            <w:tcW w:w="1473"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 xml:space="preserve">тыс. руб. </w:t>
            </w:r>
          </w:p>
        </w:tc>
        <w:tc>
          <w:tcPr>
            <w:tcW w:w="11177" w:type="dxa"/>
            <w:gridSpan w:val="6"/>
            <w:tcBorders>
              <w:top w:val="single" w:sz="4" w:space="0" w:color="auto"/>
              <w:left w:val="nil"/>
              <w:bottom w:val="single" w:sz="4" w:space="0" w:color="auto"/>
              <w:right w:val="single" w:sz="4" w:space="0" w:color="000000"/>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Затраты на ликвидацию несанкционированных навалов мусора предусмотрены в муниципальной программе "Развитие и функционирование дорожного комплекса городского округа Электросталь Московской области на 2015-2019 годы"</w:t>
            </w:r>
          </w:p>
        </w:tc>
      </w:tr>
      <w:tr w:rsidR="001777D9" w:rsidRPr="001D626E" w:rsidTr="00DE1B44">
        <w:trPr>
          <w:trHeight w:val="3360"/>
        </w:trPr>
        <w:tc>
          <w:tcPr>
            <w:tcW w:w="540" w:type="dxa"/>
            <w:vMerge w:val="restart"/>
            <w:tcBorders>
              <w:top w:val="nil"/>
              <w:left w:val="single" w:sz="4" w:space="0" w:color="auto"/>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2</w:t>
            </w:r>
          </w:p>
        </w:tc>
        <w:tc>
          <w:tcPr>
            <w:tcW w:w="2284" w:type="dxa"/>
            <w:vMerge w:val="restart"/>
            <w:tcBorders>
              <w:top w:val="nil"/>
              <w:left w:val="single" w:sz="4" w:space="0" w:color="auto"/>
              <w:bottom w:val="single" w:sz="4" w:space="0" w:color="auto"/>
              <w:right w:val="single" w:sz="4" w:space="0" w:color="auto"/>
            </w:tcBorders>
            <w:shd w:val="clear" w:color="auto" w:fill="FFFFFF"/>
          </w:tcPr>
          <w:p w:rsidR="001777D9" w:rsidRPr="001D626E" w:rsidRDefault="001777D9" w:rsidP="001777D9">
            <w:pPr>
              <w:rPr>
                <w:rFonts w:cs="Times New Roman"/>
                <w:color w:val="000000"/>
              </w:rPr>
            </w:pPr>
            <w:r w:rsidRPr="001D626E">
              <w:rPr>
                <w:rFonts w:cs="Times New Roman"/>
                <w:color w:val="000000"/>
              </w:rPr>
              <w:t xml:space="preserve">Задача 2. </w:t>
            </w:r>
            <w:r w:rsidRPr="001D626E">
              <w:rPr>
                <w:rFonts w:cs="Times New Roman"/>
                <w:color w:val="000000"/>
              </w:rPr>
              <w:br/>
              <w:t>Содержание и уход за зелеными насаждениями, расположенными на территории городского округа</w:t>
            </w:r>
          </w:p>
        </w:tc>
        <w:tc>
          <w:tcPr>
            <w:tcW w:w="1933" w:type="dxa"/>
            <w:vMerge w:val="restart"/>
            <w:tcBorders>
              <w:top w:val="nil"/>
              <w:left w:val="single" w:sz="4" w:space="0" w:color="auto"/>
              <w:bottom w:val="single" w:sz="4" w:space="0" w:color="000000"/>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65 774,80</w:t>
            </w:r>
          </w:p>
        </w:tc>
        <w:tc>
          <w:tcPr>
            <w:tcW w:w="2156" w:type="dxa"/>
            <w:vMerge w:val="restart"/>
            <w:tcBorders>
              <w:top w:val="nil"/>
              <w:left w:val="single" w:sz="4" w:space="0" w:color="auto"/>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71 082,40</w:t>
            </w:r>
          </w:p>
        </w:tc>
        <w:tc>
          <w:tcPr>
            <w:tcW w:w="2607" w:type="dxa"/>
            <w:tcBorders>
              <w:top w:val="nil"/>
              <w:left w:val="nil"/>
              <w:bottom w:val="single" w:sz="4" w:space="0" w:color="auto"/>
              <w:right w:val="single" w:sz="4" w:space="0" w:color="auto"/>
            </w:tcBorders>
            <w:shd w:val="clear" w:color="auto" w:fill="FFFFFF"/>
          </w:tcPr>
          <w:p w:rsidR="001777D9" w:rsidRPr="001D626E" w:rsidRDefault="001777D9" w:rsidP="001777D9">
            <w:pPr>
              <w:rPr>
                <w:rFonts w:cs="Times New Roman"/>
                <w:color w:val="000000"/>
              </w:rPr>
            </w:pPr>
            <w:r w:rsidRPr="001D626E">
              <w:rPr>
                <w:rFonts w:cs="Times New Roman"/>
                <w:color w:val="000000"/>
              </w:rPr>
              <w:t>Показатель 1.</w:t>
            </w:r>
            <w:r w:rsidRPr="001D626E">
              <w:rPr>
                <w:rFonts w:cs="Times New Roman"/>
                <w:color w:val="000000"/>
              </w:rPr>
              <w:br/>
              <w:t>Количество  вырубленных  больных и усохших, угрожающих падением, потерявших декоративный вид деревьев</w:t>
            </w:r>
          </w:p>
        </w:tc>
        <w:tc>
          <w:tcPr>
            <w:tcW w:w="1473"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шт.</w:t>
            </w:r>
          </w:p>
        </w:tc>
        <w:tc>
          <w:tcPr>
            <w:tcW w:w="1829"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 xml:space="preserve">до 800 </w:t>
            </w:r>
          </w:p>
        </w:tc>
        <w:tc>
          <w:tcPr>
            <w:tcW w:w="1888"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 xml:space="preserve">до 800 </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 xml:space="preserve">до 800 </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 xml:space="preserve">до 800 </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 xml:space="preserve">до 800 </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 xml:space="preserve">до 800 </w:t>
            </w:r>
          </w:p>
        </w:tc>
      </w:tr>
      <w:tr w:rsidR="001777D9" w:rsidRPr="001D626E" w:rsidTr="00DE1B44">
        <w:trPr>
          <w:trHeight w:val="1410"/>
        </w:trPr>
        <w:tc>
          <w:tcPr>
            <w:tcW w:w="540" w:type="dxa"/>
            <w:vMerge/>
            <w:tcBorders>
              <w:top w:val="nil"/>
              <w:left w:val="single" w:sz="4" w:space="0" w:color="auto"/>
              <w:bottom w:val="single" w:sz="4" w:space="0" w:color="auto"/>
              <w:right w:val="single" w:sz="4" w:space="0" w:color="auto"/>
            </w:tcBorders>
            <w:vAlign w:val="center"/>
          </w:tcPr>
          <w:p w:rsidR="001777D9" w:rsidRPr="001D626E" w:rsidRDefault="001777D9" w:rsidP="001777D9">
            <w:pPr>
              <w:rPr>
                <w:rFonts w:cs="Times New Roman"/>
                <w:color w:val="000000"/>
              </w:rPr>
            </w:pPr>
          </w:p>
        </w:tc>
        <w:tc>
          <w:tcPr>
            <w:tcW w:w="2284" w:type="dxa"/>
            <w:vMerge/>
            <w:tcBorders>
              <w:top w:val="nil"/>
              <w:left w:val="single" w:sz="4" w:space="0" w:color="auto"/>
              <w:bottom w:val="single" w:sz="4" w:space="0" w:color="auto"/>
              <w:right w:val="single" w:sz="4" w:space="0" w:color="auto"/>
            </w:tcBorders>
            <w:vAlign w:val="center"/>
          </w:tcPr>
          <w:p w:rsidR="001777D9" w:rsidRPr="001D626E" w:rsidRDefault="001777D9" w:rsidP="001777D9">
            <w:pPr>
              <w:rPr>
                <w:rFonts w:cs="Times New Roman"/>
                <w:color w:val="000000"/>
              </w:rPr>
            </w:pPr>
          </w:p>
        </w:tc>
        <w:tc>
          <w:tcPr>
            <w:tcW w:w="1933"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2156" w:type="dxa"/>
            <w:vMerge/>
            <w:tcBorders>
              <w:top w:val="nil"/>
              <w:left w:val="single" w:sz="4" w:space="0" w:color="auto"/>
              <w:bottom w:val="single" w:sz="4" w:space="0" w:color="auto"/>
              <w:right w:val="single" w:sz="4" w:space="0" w:color="auto"/>
            </w:tcBorders>
            <w:vAlign w:val="center"/>
          </w:tcPr>
          <w:p w:rsidR="001777D9" w:rsidRPr="001D626E" w:rsidRDefault="001777D9" w:rsidP="001777D9">
            <w:pPr>
              <w:rPr>
                <w:rFonts w:cs="Times New Roman"/>
                <w:color w:val="000000"/>
              </w:rPr>
            </w:pPr>
          </w:p>
        </w:tc>
        <w:tc>
          <w:tcPr>
            <w:tcW w:w="2607" w:type="dxa"/>
            <w:tcBorders>
              <w:top w:val="nil"/>
              <w:left w:val="nil"/>
              <w:bottom w:val="single" w:sz="4" w:space="0" w:color="auto"/>
              <w:right w:val="single" w:sz="4" w:space="0" w:color="auto"/>
            </w:tcBorders>
            <w:shd w:val="clear" w:color="auto" w:fill="FFFFFF"/>
          </w:tcPr>
          <w:p w:rsidR="001777D9" w:rsidRPr="001D626E" w:rsidRDefault="001777D9" w:rsidP="001777D9">
            <w:pPr>
              <w:rPr>
                <w:rFonts w:cs="Times New Roman"/>
                <w:color w:val="000000"/>
              </w:rPr>
            </w:pPr>
            <w:r w:rsidRPr="001D626E">
              <w:rPr>
                <w:rFonts w:cs="Times New Roman"/>
                <w:color w:val="000000"/>
              </w:rPr>
              <w:t>Показатель 2. Количество  посаженных деревьев</w:t>
            </w:r>
          </w:p>
        </w:tc>
        <w:tc>
          <w:tcPr>
            <w:tcW w:w="1473"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 xml:space="preserve">шт. </w:t>
            </w:r>
          </w:p>
        </w:tc>
        <w:tc>
          <w:tcPr>
            <w:tcW w:w="1829"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не менее 100 шт.</w:t>
            </w:r>
          </w:p>
        </w:tc>
        <w:tc>
          <w:tcPr>
            <w:tcW w:w="1888"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не менее 100 шт.</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не менее 100 шт.</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не менее 100 шт.</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не менее 100 шт.</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не менее 100 шт.</w:t>
            </w:r>
          </w:p>
        </w:tc>
      </w:tr>
      <w:tr w:rsidR="001777D9" w:rsidRPr="001D626E" w:rsidTr="00DE1B44">
        <w:trPr>
          <w:trHeight w:val="1170"/>
        </w:trPr>
        <w:tc>
          <w:tcPr>
            <w:tcW w:w="540" w:type="dxa"/>
            <w:vMerge/>
            <w:tcBorders>
              <w:top w:val="nil"/>
              <w:left w:val="single" w:sz="4" w:space="0" w:color="auto"/>
              <w:bottom w:val="single" w:sz="4" w:space="0" w:color="auto"/>
              <w:right w:val="single" w:sz="4" w:space="0" w:color="auto"/>
            </w:tcBorders>
            <w:vAlign w:val="center"/>
          </w:tcPr>
          <w:p w:rsidR="001777D9" w:rsidRPr="001D626E" w:rsidRDefault="001777D9" w:rsidP="001777D9">
            <w:pPr>
              <w:rPr>
                <w:rFonts w:cs="Times New Roman"/>
                <w:color w:val="000000"/>
              </w:rPr>
            </w:pPr>
          </w:p>
        </w:tc>
        <w:tc>
          <w:tcPr>
            <w:tcW w:w="2284" w:type="dxa"/>
            <w:vMerge/>
            <w:tcBorders>
              <w:top w:val="nil"/>
              <w:left w:val="single" w:sz="4" w:space="0" w:color="auto"/>
              <w:bottom w:val="single" w:sz="4" w:space="0" w:color="auto"/>
              <w:right w:val="single" w:sz="4" w:space="0" w:color="auto"/>
            </w:tcBorders>
            <w:vAlign w:val="center"/>
          </w:tcPr>
          <w:p w:rsidR="001777D9" w:rsidRPr="001D626E" w:rsidRDefault="001777D9" w:rsidP="001777D9">
            <w:pPr>
              <w:rPr>
                <w:rFonts w:cs="Times New Roman"/>
                <w:color w:val="000000"/>
              </w:rPr>
            </w:pPr>
          </w:p>
        </w:tc>
        <w:tc>
          <w:tcPr>
            <w:tcW w:w="1933"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2156" w:type="dxa"/>
            <w:vMerge/>
            <w:tcBorders>
              <w:top w:val="nil"/>
              <w:left w:val="single" w:sz="4" w:space="0" w:color="auto"/>
              <w:bottom w:val="single" w:sz="4" w:space="0" w:color="auto"/>
              <w:right w:val="single" w:sz="4" w:space="0" w:color="auto"/>
            </w:tcBorders>
            <w:vAlign w:val="center"/>
          </w:tcPr>
          <w:p w:rsidR="001777D9" w:rsidRPr="001D626E" w:rsidRDefault="001777D9" w:rsidP="001777D9">
            <w:pPr>
              <w:rPr>
                <w:rFonts w:cs="Times New Roman"/>
                <w:color w:val="000000"/>
              </w:rPr>
            </w:pPr>
          </w:p>
        </w:tc>
        <w:tc>
          <w:tcPr>
            <w:tcW w:w="2607" w:type="dxa"/>
            <w:tcBorders>
              <w:top w:val="nil"/>
              <w:left w:val="nil"/>
              <w:bottom w:val="single" w:sz="4" w:space="0" w:color="auto"/>
              <w:right w:val="single" w:sz="4" w:space="0" w:color="auto"/>
            </w:tcBorders>
            <w:shd w:val="clear" w:color="auto" w:fill="FFFFFF"/>
          </w:tcPr>
          <w:p w:rsidR="001777D9" w:rsidRPr="001D626E" w:rsidRDefault="001777D9" w:rsidP="001777D9">
            <w:pPr>
              <w:rPr>
                <w:rFonts w:cs="Times New Roman"/>
                <w:color w:val="000000"/>
              </w:rPr>
            </w:pPr>
            <w:r w:rsidRPr="001D626E">
              <w:rPr>
                <w:rFonts w:cs="Times New Roman"/>
                <w:color w:val="000000"/>
              </w:rPr>
              <w:t>Показатель 3. Площадь  содержания газонов</w:t>
            </w:r>
          </w:p>
        </w:tc>
        <w:tc>
          <w:tcPr>
            <w:tcW w:w="1473"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тыс. кв. м</w:t>
            </w:r>
          </w:p>
        </w:tc>
        <w:tc>
          <w:tcPr>
            <w:tcW w:w="1829"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 xml:space="preserve">1 505,00  </w:t>
            </w:r>
          </w:p>
        </w:tc>
        <w:tc>
          <w:tcPr>
            <w:tcW w:w="1888"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 xml:space="preserve">1 505,00  </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 xml:space="preserve">1 505,00  </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 xml:space="preserve">1 505,00  </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 xml:space="preserve">1 505,00  </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 xml:space="preserve">1 505,00  </w:t>
            </w:r>
          </w:p>
        </w:tc>
      </w:tr>
      <w:tr w:rsidR="001777D9" w:rsidRPr="001D626E" w:rsidTr="00DE1B44">
        <w:trPr>
          <w:trHeight w:val="3105"/>
        </w:trPr>
        <w:tc>
          <w:tcPr>
            <w:tcW w:w="540" w:type="dxa"/>
            <w:vMerge/>
            <w:tcBorders>
              <w:top w:val="nil"/>
              <w:left w:val="single" w:sz="4" w:space="0" w:color="auto"/>
              <w:bottom w:val="single" w:sz="4" w:space="0" w:color="auto"/>
              <w:right w:val="single" w:sz="4" w:space="0" w:color="auto"/>
            </w:tcBorders>
            <w:vAlign w:val="center"/>
          </w:tcPr>
          <w:p w:rsidR="001777D9" w:rsidRPr="001D626E" w:rsidRDefault="001777D9" w:rsidP="001777D9">
            <w:pPr>
              <w:rPr>
                <w:rFonts w:cs="Times New Roman"/>
                <w:color w:val="000000"/>
              </w:rPr>
            </w:pPr>
          </w:p>
        </w:tc>
        <w:tc>
          <w:tcPr>
            <w:tcW w:w="2284" w:type="dxa"/>
            <w:vMerge/>
            <w:tcBorders>
              <w:top w:val="nil"/>
              <w:left w:val="single" w:sz="4" w:space="0" w:color="auto"/>
              <w:bottom w:val="single" w:sz="4" w:space="0" w:color="auto"/>
              <w:right w:val="single" w:sz="4" w:space="0" w:color="auto"/>
            </w:tcBorders>
            <w:vAlign w:val="center"/>
          </w:tcPr>
          <w:p w:rsidR="001777D9" w:rsidRPr="001D626E" w:rsidRDefault="001777D9" w:rsidP="001777D9">
            <w:pPr>
              <w:rPr>
                <w:rFonts w:cs="Times New Roman"/>
                <w:color w:val="000000"/>
              </w:rPr>
            </w:pPr>
          </w:p>
        </w:tc>
        <w:tc>
          <w:tcPr>
            <w:tcW w:w="1933"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2156" w:type="dxa"/>
            <w:vMerge/>
            <w:tcBorders>
              <w:top w:val="nil"/>
              <w:left w:val="single" w:sz="4" w:space="0" w:color="auto"/>
              <w:bottom w:val="single" w:sz="4" w:space="0" w:color="auto"/>
              <w:right w:val="single" w:sz="4" w:space="0" w:color="auto"/>
            </w:tcBorders>
            <w:vAlign w:val="center"/>
          </w:tcPr>
          <w:p w:rsidR="001777D9" w:rsidRPr="001D626E" w:rsidRDefault="001777D9" w:rsidP="001777D9">
            <w:pPr>
              <w:rPr>
                <w:rFonts w:cs="Times New Roman"/>
                <w:color w:val="000000"/>
              </w:rPr>
            </w:pPr>
          </w:p>
        </w:tc>
        <w:tc>
          <w:tcPr>
            <w:tcW w:w="2607" w:type="dxa"/>
            <w:tcBorders>
              <w:top w:val="nil"/>
              <w:left w:val="nil"/>
              <w:bottom w:val="single" w:sz="4" w:space="0" w:color="auto"/>
              <w:right w:val="single" w:sz="4" w:space="0" w:color="auto"/>
            </w:tcBorders>
            <w:shd w:val="clear" w:color="auto" w:fill="FFFFFF"/>
          </w:tcPr>
          <w:p w:rsidR="001777D9" w:rsidRPr="001D626E" w:rsidRDefault="001777D9" w:rsidP="001777D9">
            <w:pPr>
              <w:rPr>
                <w:rFonts w:cs="Times New Roman"/>
                <w:color w:val="000000"/>
              </w:rPr>
            </w:pPr>
            <w:r w:rsidRPr="001D626E">
              <w:rPr>
                <w:rFonts w:cs="Times New Roman"/>
                <w:color w:val="000000"/>
              </w:rPr>
              <w:t>Показатель 4.</w:t>
            </w:r>
            <w:r w:rsidRPr="001D626E">
              <w:rPr>
                <w:rFonts w:cs="Times New Roman"/>
                <w:color w:val="000000"/>
              </w:rPr>
              <w:br/>
              <w:t>Площадь  обустройства  цветников и уход за цветниками.</w:t>
            </w:r>
            <w:r w:rsidRPr="001D626E">
              <w:rPr>
                <w:rFonts w:cs="Times New Roman"/>
                <w:color w:val="000000"/>
              </w:rPr>
              <w:br/>
              <w:t>Проведение ежегодного фестиваля "Городские цветы"</w:t>
            </w:r>
          </w:p>
        </w:tc>
        <w:tc>
          <w:tcPr>
            <w:tcW w:w="1473"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кв. м</w:t>
            </w:r>
          </w:p>
        </w:tc>
        <w:tc>
          <w:tcPr>
            <w:tcW w:w="1829"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 xml:space="preserve">1 314,00  </w:t>
            </w:r>
          </w:p>
        </w:tc>
        <w:tc>
          <w:tcPr>
            <w:tcW w:w="1888"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 xml:space="preserve">1 314,00  </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 xml:space="preserve">1 314,00  </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 xml:space="preserve">1 314,00  </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 xml:space="preserve">1 314,00  </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 xml:space="preserve">1 314,00  </w:t>
            </w:r>
          </w:p>
        </w:tc>
      </w:tr>
      <w:tr w:rsidR="001777D9" w:rsidRPr="001D626E" w:rsidTr="00DE1B44">
        <w:trPr>
          <w:trHeight w:val="2085"/>
        </w:trPr>
        <w:tc>
          <w:tcPr>
            <w:tcW w:w="540" w:type="dxa"/>
            <w:vMerge w:val="restart"/>
            <w:tcBorders>
              <w:top w:val="nil"/>
              <w:left w:val="single" w:sz="4" w:space="0" w:color="auto"/>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3</w:t>
            </w:r>
          </w:p>
        </w:tc>
        <w:tc>
          <w:tcPr>
            <w:tcW w:w="2284" w:type="dxa"/>
            <w:vMerge w:val="restart"/>
            <w:tcBorders>
              <w:top w:val="nil"/>
              <w:left w:val="single" w:sz="4" w:space="0" w:color="auto"/>
              <w:bottom w:val="single" w:sz="4" w:space="0" w:color="auto"/>
              <w:right w:val="single" w:sz="4" w:space="0" w:color="auto"/>
            </w:tcBorders>
            <w:shd w:val="clear" w:color="auto" w:fill="FFFFFF"/>
          </w:tcPr>
          <w:p w:rsidR="001777D9" w:rsidRPr="001D626E" w:rsidRDefault="001777D9" w:rsidP="001777D9">
            <w:pPr>
              <w:rPr>
                <w:rFonts w:cs="Times New Roman"/>
                <w:color w:val="000000"/>
              </w:rPr>
            </w:pPr>
            <w:r w:rsidRPr="001D626E">
              <w:rPr>
                <w:rFonts w:cs="Times New Roman"/>
                <w:color w:val="000000"/>
              </w:rPr>
              <w:t>Задача 3. Содержание мест массового отдыха населения городского округа</w:t>
            </w:r>
          </w:p>
        </w:tc>
        <w:tc>
          <w:tcPr>
            <w:tcW w:w="1933" w:type="dxa"/>
            <w:vMerge w:val="restart"/>
            <w:tcBorders>
              <w:top w:val="nil"/>
              <w:left w:val="single" w:sz="4" w:space="0" w:color="auto"/>
              <w:bottom w:val="single" w:sz="4" w:space="0" w:color="000000"/>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3 163,50</w:t>
            </w:r>
          </w:p>
        </w:tc>
        <w:tc>
          <w:tcPr>
            <w:tcW w:w="2156" w:type="dxa"/>
            <w:vMerge w:val="restart"/>
            <w:tcBorders>
              <w:top w:val="nil"/>
              <w:left w:val="single" w:sz="4" w:space="0" w:color="auto"/>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 </w:t>
            </w:r>
          </w:p>
        </w:tc>
        <w:tc>
          <w:tcPr>
            <w:tcW w:w="2607" w:type="dxa"/>
            <w:tcBorders>
              <w:top w:val="nil"/>
              <w:left w:val="nil"/>
              <w:bottom w:val="single" w:sz="4" w:space="0" w:color="auto"/>
              <w:right w:val="single" w:sz="4" w:space="0" w:color="auto"/>
            </w:tcBorders>
            <w:shd w:val="clear" w:color="auto" w:fill="FFFFFF"/>
          </w:tcPr>
          <w:p w:rsidR="001777D9" w:rsidRPr="001D626E" w:rsidRDefault="001777D9" w:rsidP="001777D9">
            <w:pPr>
              <w:rPr>
                <w:rFonts w:cs="Times New Roman"/>
                <w:color w:val="000000"/>
              </w:rPr>
            </w:pPr>
            <w:r w:rsidRPr="001D626E">
              <w:rPr>
                <w:rFonts w:cs="Times New Roman"/>
                <w:color w:val="000000"/>
              </w:rPr>
              <w:t>Количество водоемов, содержащихся за счет средств городского бюджета</w:t>
            </w:r>
          </w:p>
        </w:tc>
        <w:tc>
          <w:tcPr>
            <w:tcW w:w="1473"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ед.</w:t>
            </w:r>
          </w:p>
        </w:tc>
        <w:tc>
          <w:tcPr>
            <w:tcW w:w="1829"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 xml:space="preserve">2,00  </w:t>
            </w:r>
          </w:p>
        </w:tc>
        <w:tc>
          <w:tcPr>
            <w:tcW w:w="1888"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 xml:space="preserve">2,00  </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 xml:space="preserve">2,00  </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 xml:space="preserve">2,00  </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 xml:space="preserve">2,00  </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 xml:space="preserve">2,00  </w:t>
            </w:r>
          </w:p>
        </w:tc>
      </w:tr>
      <w:tr w:rsidR="001777D9" w:rsidRPr="001D626E" w:rsidTr="00DE1B44">
        <w:trPr>
          <w:trHeight w:val="3345"/>
        </w:trPr>
        <w:tc>
          <w:tcPr>
            <w:tcW w:w="540" w:type="dxa"/>
            <w:vMerge/>
            <w:tcBorders>
              <w:top w:val="nil"/>
              <w:left w:val="single" w:sz="4" w:space="0" w:color="auto"/>
              <w:bottom w:val="single" w:sz="4" w:space="0" w:color="auto"/>
              <w:right w:val="single" w:sz="4" w:space="0" w:color="auto"/>
            </w:tcBorders>
            <w:vAlign w:val="center"/>
          </w:tcPr>
          <w:p w:rsidR="001777D9" w:rsidRPr="001D626E" w:rsidRDefault="001777D9" w:rsidP="001777D9">
            <w:pPr>
              <w:rPr>
                <w:rFonts w:cs="Times New Roman"/>
                <w:color w:val="000000"/>
              </w:rPr>
            </w:pPr>
          </w:p>
        </w:tc>
        <w:tc>
          <w:tcPr>
            <w:tcW w:w="2284" w:type="dxa"/>
            <w:vMerge/>
            <w:tcBorders>
              <w:top w:val="nil"/>
              <w:left w:val="single" w:sz="4" w:space="0" w:color="auto"/>
              <w:bottom w:val="single" w:sz="4" w:space="0" w:color="auto"/>
              <w:right w:val="single" w:sz="4" w:space="0" w:color="auto"/>
            </w:tcBorders>
            <w:vAlign w:val="center"/>
          </w:tcPr>
          <w:p w:rsidR="001777D9" w:rsidRPr="001D626E" w:rsidRDefault="001777D9" w:rsidP="001777D9">
            <w:pPr>
              <w:rPr>
                <w:rFonts w:cs="Times New Roman"/>
                <w:color w:val="000000"/>
              </w:rPr>
            </w:pPr>
          </w:p>
        </w:tc>
        <w:tc>
          <w:tcPr>
            <w:tcW w:w="1933"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2156" w:type="dxa"/>
            <w:vMerge/>
            <w:tcBorders>
              <w:top w:val="nil"/>
              <w:left w:val="single" w:sz="4" w:space="0" w:color="auto"/>
              <w:bottom w:val="single" w:sz="4" w:space="0" w:color="auto"/>
              <w:right w:val="single" w:sz="4" w:space="0" w:color="auto"/>
            </w:tcBorders>
            <w:vAlign w:val="center"/>
          </w:tcPr>
          <w:p w:rsidR="001777D9" w:rsidRPr="001D626E" w:rsidRDefault="001777D9" w:rsidP="001777D9">
            <w:pPr>
              <w:rPr>
                <w:rFonts w:cs="Times New Roman"/>
                <w:color w:val="000000"/>
              </w:rPr>
            </w:pPr>
          </w:p>
        </w:tc>
        <w:tc>
          <w:tcPr>
            <w:tcW w:w="2607" w:type="dxa"/>
            <w:tcBorders>
              <w:top w:val="nil"/>
              <w:left w:val="nil"/>
              <w:bottom w:val="single" w:sz="4" w:space="0" w:color="auto"/>
              <w:right w:val="single" w:sz="4" w:space="0" w:color="auto"/>
            </w:tcBorders>
            <w:shd w:val="clear" w:color="auto" w:fill="FFFFFF"/>
          </w:tcPr>
          <w:p w:rsidR="001777D9" w:rsidRPr="001D626E" w:rsidRDefault="001777D9" w:rsidP="001777D9">
            <w:pPr>
              <w:rPr>
                <w:rFonts w:cs="Times New Roman"/>
                <w:color w:val="000000"/>
              </w:rPr>
            </w:pPr>
            <w:r w:rsidRPr="001D626E">
              <w:rPr>
                <w:rFonts w:cs="Times New Roman"/>
                <w:color w:val="000000"/>
              </w:rPr>
              <w:t xml:space="preserve">Показатель 2. Количество многофункциональных зон отдыха населения городского округа возле городских водоемов за счет инвестиционных средств </w:t>
            </w:r>
          </w:p>
        </w:tc>
        <w:tc>
          <w:tcPr>
            <w:tcW w:w="1473"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ед.</w:t>
            </w:r>
          </w:p>
        </w:tc>
        <w:tc>
          <w:tcPr>
            <w:tcW w:w="1829"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2</w:t>
            </w:r>
          </w:p>
        </w:tc>
        <w:tc>
          <w:tcPr>
            <w:tcW w:w="1888"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2</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2</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2</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2</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2</w:t>
            </w:r>
          </w:p>
        </w:tc>
      </w:tr>
      <w:tr w:rsidR="001777D9" w:rsidRPr="001D626E" w:rsidTr="00DE1B44">
        <w:trPr>
          <w:trHeight w:val="1485"/>
        </w:trPr>
        <w:tc>
          <w:tcPr>
            <w:tcW w:w="540" w:type="dxa"/>
            <w:vMerge w:val="restart"/>
            <w:tcBorders>
              <w:top w:val="nil"/>
              <w:left w:val="single" w:sz="4" w:space="0" w:color="auto"/>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4</w:t>
            </w:r>
          </w:p>
        </w:tc>
        <w:tc>
          <w:tcPr>
            <w:tcW w:w="2284" w:type="dxa"/>
            <w:vMerge w:val="restart"/>
            <w:tcBorders>
              <w:top w:val="nil"/>
              <w:left w:val="single" w:sz="4" w:space="0" w:color="auto"/>
              <w:bottom w:val="single" w:sz="4" w:space="0" w:color="auto"/>
              <w:right w:val="single" w:sz="4" w:space="0" w:color="auto"/>
            </w:tcBorders>
            <w:shd w:val="clear" w:color="auto" w:fill="FFFFFF"/>
          </w:tcPr>
          <w:p w:rsidR="001777D9" w:rsidRPr="001D626E" w:rsidRDefault="001777D9" w:rsidP="001777D9">
            <w:pPr>
              <w:rPr>
                <w:rFonts w:cs="Times New Roman"/>
                <w:color w:val="000000"/>
              </w:rPr>
            </w:pPr>
            <w:r w:rsidRPr="001D626E">
              <w:rPr>
                <w:rFonts w:cs="Times New Roman"/>
                <w:color w:val="000000"/>
              </w:rPr>
              <w:t xml:space="preserve">Задача 4. </w:t>
            </w:r>
            <w:r w:rsidRPr="001D626E">
              <w:rPr>
                <w:rFonts w:cs="Times New Roman"/>
                <w:color w:val="000000"/>
              </w:rPr>
              <w:br/>
              <w:t xml:space="preserve">Содержание, эксплуатация и ремонт линий наружного освещения, плата за потреблённую электроэнергию </w:t>
            </w:r>
          </w:p>
        </w:tc>
        <w:tc>
          <w:tcPr>
            <w:tcW w:w="1933" w:type="dxa"/>
            <w:vMerge w:val="restart"/>
            <w:tcBorders>
              <w:top w:val="nil"/>
              <w:left w:val="single" w:sz="4" w:space="0" w:color="auto"/>
              <w:bottom w:val="single" w:sz="4" w:space="0" w:color="000000"/>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206 790,40</w:t>
            </w:r>
          </w:p>
        </w:tc>
        <w:tc>
          <w:tcPr>
            <w:tcW w:w="2156" w:type="dxa"/>
            <w:vMerge w:val="restart"/>
            <w:tcBorders>
              <w:top w:val="nil"/>
              <w:left w:val="single" w:sz="4" w:space="0" w:color="auto"/>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 </w:t>
            </w:r>
          </w:p>
        </w:tc>
        <w:tc>
          <w:tcPr>
            <w:tcW w:w="2607" w:type="dxa"/>
            <w:tcBorders>
              <w:top w:val="nil"/>
              <w:left w:val="nil"/>
              <w:bottom w:val="single" w:sz="4" w:space="0" w:color="auto"/>
              <w:right w:val="single" w:sz="4" w:space="0" w:color="auto"/>
            </w:tcBorders>
            <w:shd w:val="clear" w:color="auto" w:fill="FFFFFF"/>
          </w:tcPr>
          <w:p w:rsidR="001777D9" w:rsidRPr="001D626E" w:rsidRDefault="001777D9" w:rsidP="001777D9">
            <w:pPr>
              <w:rPr>
                <w:rFonts w:cs="Times New Roman"/>
                <w:color w:val="000000"/>
              </w:rPr>
            </w:pPr>
            <w:r w:rsidRPr="001D626E">
              <w:rPr>
                <w:rFonts w:cs="Times New Roman"/>
                <w:color w:val="000000"/>
              </w:rPr>
              <w:t>Показатель 1. Протяженость освещенных частей улиц</w:t>
            </w:r>
          </w:p>
        </w:tc>
        <w:tc>
          <w:tcPr>
            <w:tcW w:w="1473"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тыс. кв. м</w:t>
            </w:r>
          </w:p>
        </w:tc>
        <w:tc>
          <w:tcPr>
            <w:tcW w:w="1829"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145,5</w:t>
            </w:r>
          </w:p>
        </w:tc>
        <w:tc>
          <w:tcPr>
            <w:tcW w:w="1888"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145,5</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145,5</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145,5</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145,5</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145,5</w:t>
            </w:r>
          </w:p>
        </w:tc>
      </w:tr>
      <w:tr w:rsidR="001777D9" w:rsidRPr="001D626E" w:rsidTr="00DE1B44">
        <w:trPr>
          <w:trHeight w:val="1485"/>
        </w:trPr>
        <w:tc>
          <w:tcPr>
            <w:tcW w:w="540" w:type="dxa"/>
            <w:vMerge/>
            <w:tcBorders>
              <w:top w:val="nil"/>
              <w:left w:val="single" w:sz="4" w:space="0" w:color="auto"/>
              <w:bottom w:val="single" w:sz="4" w:space="0" w:color="auto"/>
              <w:right w:val="single" w:sz="4" w:space="0" w:color="auto"/>
            </w:tcBorders>
            <w:vAlign w:val="center"/>
          </w:tcPr>
          <w:p w:rsidR="001777D9" w:rsidRPr="001D626E" w:rsidRDefault="001777D9" w:rsidP="001777D9">
            <w:pPr>
              <w:rPr>
                <w:rFonts w:cs="Times New Roman"/>
                <w:color w:val="000000"/>
              </w:rPr>
            </w:pPr>
          </w:p>
        </w:tc>
        <w:tc>
          <w:tcPr>
            <w:tcW w:w="2284" w:type="dxa"/>
            <w:vMerge/>
            <w:tcBorders>
              <w:top w:val="nil"/>
              <w:left w:val="single" w:sz="4" w:space="0" w:color="auto"/>
              <w:bottom w:val="single" w:sz="4" w:space="0" w:color="auto"/>
              <w:right w:val="single" w:sz="4" w:space="0" w:color="auto"/>
            </w:tcBorders>
            <w:vAlign w:val="center"/>
          </w:tcPr>
          <w:p w:rsidR="001777D9" w:rsidRPr="001D626E" w:rsidRDefault="001777D9" w:rsidP="001777D9">
            <w:pPr>
              <w:rPr>
                <w:rFonts w:cs="Times New Roman"/>
                <w:color w:val="000000"/>
              </w:rPr>
            </w:pPr>
          </w:p>
        </w:tc>
        <w:tc>
          <w:tcPr>
            <w:tcW w:w="1933"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2156" w:type="dxa"/>
            <w:vMerge/>
            <w:tcBorders>
              <w:top w:val="nil"/>
              <w:left w:val="single" w:sz="4" w:space="0" w:color="auto"/>
              <w:bottom w:val="single" w:sz="4" w:space="0" w:color="auto"/>
              <w:right w:val="single" w:sz="4" w:space="0" w:color="auto"/>
            </w:tcBorders>
            <w:vAlign w:val="center"/>
          </w:tcPr>
          <w:p w:rsidR="001777D9" w:rsidRPr="001D626E" w:rsidRDefault="001777D9" w:rsidP="001777D9">
            <w:pPr>
              <w:rPr>
                <w:rFonts w:cs="Times New Roman"/>
                <w:color w:val="000000"/>
              </w:rPr>
            </w:pPr>
          </w:p>
        </w:tc>
        <w:tc>
          <w:tcPr>
            <w:tcW w:w="2607" w:type="dxa"/>
            <w:tcBorders>
              <w:top w:val="nil"/>
              <w:left w:val="nil"/>
              <w:bottom w:val="single" w:sz="4" w:space="0" w:color="auto"/>
              <w:right w:val="single" w:sz="4" w:space="0" w:color="auto"/>
            </w:tcBorders>
            <w:shd w:val="clear" w:color="auto" w:fill="FFFFFF"/>
          </w:tcPr>
          <w:p w:rsidR="001777D9" w:rsidRPr="001D626E" w:rsidRDefault="001777D9" w:rsidP="001777D9">
            <w:pPr>
              <w:rPr>
                <w:rFonts w:cs="Times New Roman"/>
                <w:color w:val="000000"/>
              </w:rPr>
            </w:pPr>
            <w:r w:rsidRPr="001D626E">
              <w:rPr>
                <w:rFonts w:cs="Times New Roman"/>
                <w:color w:val="000000"/>
              </w:rPr>
              <w:t xml:space="preserve">Показатель 2. </w:t>
            </w:r>
            <w:r w:rsidRPr="001D626E">
              <w:rPr>
                <w:rFonts w:cs="Times New Roman"/>
                <w:color w:val="000000"/>
              </w:rPr>
              <w:br/>
              <w:t>Количество потребленной электроэнергии</w:t>
            </w:r>
          </w:p>
        </w:tc>
        <w:tc>
          <w:tcPr>
            <w:tcW w:w="1473"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квт/час</w:t>
            </w:r>
          </w:p>
        </w:tc>
        <w:tc>
          <w:tcPr>
            <w:tcW w:w="1829"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4 878 220</w:t>
            </w:r>
          </w:p>
        </w:tc>
        <w:tc>
          <w:tcPr>
            <w:tcW w:w="1888"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4 778 220</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4 778 220</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4 778 220</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4 778 220</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4 778 220</w:t>
            </w:r>
          </w:p>
        </w:tc>
      </w:tr>
      <w:tr w:rsidR="001777D9" w:rsidRPr="001D626E" w:rsidTr="00DE1B44">
        <w:trPr>
          <w:trHeight w:val="3765"/>
        </w:trPr>
        <w:tc>
          <w:tcPr>
            <w:tcW w:w="540" w:type="dxa"/>
            <w:tcBorders>
              <w:top w:val="nil"/>
              <w:left w:val="single" w:sz="4" w:space="0" w:color="auto"/>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5</w:t>
            </w:r>
          </w:p>
        </w:tc>
        <w:tc>
          <w:tcPr>
            <w:tcW w:w="2284" w:type="dxa"/>
            <w:tcBorders>
              <w:top w:val="nil"/>
              <w:left w:val="nil"/>
              <w:bottom w:val="single" w:sz="4" w:space="0" w:color="auto"/>
              <w:right w:val="single" w:sz="4" w:space="0" w:color="auto"/>
            </w:tcBorders>
            <w:shd w:val="clear" w:color="auto" w:fill="FFFFFF"/>
          </w:tcPr>
          <w:p w:rsidR="001777D9" w:rsidRPr="001D626E" w:rsidRDefault="001777D9" w:rsidP="001777D9">
            <w:pPr>
              <w:rPr>
                <w:rFonts w:cs="Times New Roman"/>
                <w:color w:val="000000"/>
              </w:rPr>
            </w:pPr>
            <w:r w:rsidRPr="001D626E">
              <w:rPr>
                <w:rFonts w:cs="Times New Roman"/>
                <w:color w:val="000000"/>
              </w:rPr>
              <w:t>Задача 5. Обновление и увеличение парка коммунальной техники</w:t>
            </w:r>
          </w:p>
        </w:tc>
        <w:tc>
          <w:tcPr>
            <w:tcW w:w="1933"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 xml:space="preserve">2 103,9  </w:t>
            </w:r>
          </w:p>
        </w:tc>
        <w:tc>
          <w:tcPr>
            <w:tcW w:w="2156"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 xml:space="preserve">11 922,1  </w:t>
            </w:r>
          </w:p>
        </w:tc>
        <w:tc>
          <w:tcPr>
            <w:tcW w:w="2607" w:type="dxa"/>
            <w:tcBorders>
              <w:top w:val="nil"/>
              <w:left w:val="nil"/>
              <w:bottom w:val="single" w:sz="4" w:space="0" w:color="auto"/>
              <w:right w:val="single" w:sz="4" w:space="0" w:color="auto"/>
            </w:tcBorders>
            <w:shd w:val="clear" w:color="auto" w:fill="FFFFFF"/>
          </w:tcPr>
          <w:p w:rsidR="001777D9" w:rsidRPr="001D626E" w:rsidRDefault="001777D9" w:rsidP="001777D9">
            <w:pPr>
              <w:rPr>
                <w:rFonts w:cs="Times New Roman"/>
                <w:color w:val="000000"/>
              </w:rPr>
            </w:pPr>
            <w:r w:rsidRPr="001D626E">
              <w:rPr>
                <w:rFonts w:cs="Times New Roman"/>
                <w:color w:val="000000"/>
              </w:rPr>
              <w:t xml:space="preserve">Показатель 1. </w:t>
            </w:r>
            <w:r w:rsidRPr="001D626E">
              <w:rPr>
                <w:rFonts w:cs="Times New Roman"/>
                <w:color w:val="000000"/>
              </w:rPr>
              <w:br/>
              <w:t xml:space="preserve">Уровень готовности к работе коммунальной техники для нужд внешнего благоустройства городского округа Электросталь Московской области </w:t>
            </w:r>
          </w:p>
        </w:tc>
        <w:tc>
          <w:tcPr>
            <w:tcW w:w="1473"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w:t>
            </w:r>
          </w:p>
        </w:tc>
        <w:tc>
          <w:tcPr>
            <w:tcW w:w="1829"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94</w:t>
            </w:r>
          </w:p>
        </w:tc>
        <w:tc>
          <w:tcPr>
            <w:tcW w:w="1888"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95</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95</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 </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 </w:t>
            </w:r>
          </w:p>
        </w:tc>
        <w:tc>
          <w:tcPr>
            <w:tcW w:w="1865" w:type="dxa"/>
            <w:tcBorders>
              <w:top w:val="nil"/>
              <w:left w:val="nil"/>
              <w:bottom w:val="single" w:sz="4" w:space="0" w:color="auto"/>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 </w:t>
            </w:r>
          </w:p>
        </w:tc>
      </w:tr>
      <w:tr w:rsidR="001777D9" w:rsidRPr="001D626E" w:rsidTr="00DE1B44">
        <w:trPr>
          <w:trHeight w:val="315"/>
        </w:trPr>
        <w:tc>
          <w:tcPr>
            <w:tcW w:w="22170" w:type="dxa"/>
            <w:gridSpan w:val="12"/>
            <w:tcBorders>
              <w:top w:val="single" w:sz="4" w:space="0" w:color="auto"/>
              <w:left w:val="single" w:sz="4" w:space="0" w:color="auto"/>
              <w:bottom w:val="single" w:sz="4" w:space="0" w:color="auto"/>
              <w:right w:val="single" w:sz="4" w:space="0" w:color="000000"/>
            </w:tcBorders>
            <w:shd w:val="clear" w:color="auto" w:fill="FFFFFF"/>
            <w:vAlign w:val="center"/>
          </w:tcPr>
          <w:p w:rsidR="001777D9" w:rsidRPr="001D626E" w:rsidRDefault="001777D9" w:rsidP="001777D9">
            <w:pPr>
              <w:jc w:val="center"/>
              <w:rPr>
                <w:rFonts w:cs="Times New Roman"/>
                <w:b/>
                <w:bCs/>
              </w:rPr>
            </w:pPr>
            <w:r w:rsidRPr="001D626E">
              <w:rPr>
                <w:rFonts w:cs="Times New Roman"/>
                <w:b/>
                <w:bCs/>
              </w:rPr>
              <w:t>ПОДПРОГРАММА «Энергосбережение и повышение энергетической эффективности на территории городского округа»</w:t>
            </w:r>
          </w:p>
        </w:tc>
      </w:tr>
      <w:tr w:rsidR="001777D9" w:rsidRPr="001D626E" w:rsidTr="00DE1B44">
        <w:trPr>
          <w:trHeight w:val="4335"/>
        </w:trPr>
        <w:tc>
          <w:tcPr>
            <w:tcW w:w="540" w:type="dxa"/>
            <w:vMerge w:val="restart"/>
            <w:tcBorders>
              <w:top w:val="nil"/>
              <w:left w:val="single" w:sz="4" w:space="0" w:color="auto"/>
              <w:bottom w:val="single" w:sz="4" w:space="0" w:color="000000"/>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1</w:t>
            </w:r>
          </w:p>
        </w:tc>
        <w:tc>
          <w:tcPr>
            <w:tcW w:w="2284" w:type="dxa"/>
            <w:vMerge w:val="restart"/>
            <w:tcBorders>
              <w:top w:val="nil"/>
              <w:left w:val="single" w:sz="4" w:space="0" w:color="auto"/>
              <w:bottom w:val="single" w:sz="4" w:space="0" w:color="000000"/>
              <w:right w:val="single" w:sz="4" w:space="0" w:color="auto"/>
            </w:tcBorders>
            <w:shd w:val="clear" w:color="auto" w:fill="FFFFFF"/>
          </w:tcPr>
          <w:p w:rsidR="001777D9" w:rsidRPr="001D626E" w:rsidRDefault="001777D9" w:rsidP="001777D9">
            <w:pPr>
              <w:rPr>
                <w:rFonts w:cs="Times New Roman"/>
              </w:rPr>
            </w:pPr>
            <w:r w:rsidRPr="001D626E">
              <w:rPr>
                <w:rFonts w:cs="Times New Roman"/>
              </w:rPr>
              <w:t>Задача 1. Создание механизмов стимулирования энергосбережения и повышения энергетической эффективности</w:t>
            </w:r>
          </w:p>
        </w:tc>
        <w:tc>
          <w:tcPr>
            <w:tcW w:w="1933" w:type="dxa"/>
            <w:vMerge w:val="restart"/>
            <w:tcBorders>
              <w:top w:val="nil"/>
              <w:left w:val="single" w:sz="4" w:space="0" w:color="auto"/>
              <w:bottom w:val="single" w:sz="4" w:space="0" w:color="000000"/>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 </w:t>
            </w:r>
          </w:p>
        </w:tc>
        <w:tc>
          <w:tcPr>
            <w:tcW w:w="2156" w:type="dxa"/>
            <w:vMerge w:val="restart"/>
            <w:tcBorders>
              <w:top w:val="nil"/>
              <w:left w:val="single" w:sz="4" w:space="0" w:color="auto"/>
              <w:bottom w:val="single" w:sz="4" w:space="0" w:color="000000"/>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 xml:space="preserve">В пределах финансовых средств, предусмотренных на основную деятельность ответственных за исполнение мероприятия. </w:t>
            </w:r>
          </w:p>
        </w:tc>
        <w:tc>
          <w:tcPr>
            <w:tcW w:w="2607" w:type="dxa"/>
            <w:tcBorders>
              <w:top w:val="nil"/>
              <w:left w:val="nil"/>
              <w:bottom w:val="single" w:sz="4" w:space="0" w:color="auto"/>
              <w:right w:val="single" w:sz="4" w:space="0" w:color="auto"/>
            </w:tcBorders>
            <w:shd w:val="clear" w:color="auto" w:fill="FFFFFF"/>
          </w:tcPr>
          <w:p w:rsidR="001777D9" w:rsidRPr="001D626E" w:rsidRDefault="001777D9" w:rsidP="001777D9">
            <w:pPr>
              <w:rPr>
                <w:rFonts w:cs="Times New Roman"/>
                <w:color w:val="000000"/>
              </w:rPr>
            </w:pPr>
            <w:r w:rsidRPr="001D626E">
              <w:rPr>
                <w:rFonts w:cs="Times New Roman"/>
                <w:color w:val="000000"/>
              </w:rPr>
              <w:t xml:space="preserve">Показатель 1. Доля объема ЭЭ, расчёты за которую осуществляются с использованием приборов учёта, в общем объёме ЭЭ, потребляемой на территории городского округа Электросталь Московской области </w:t>
            </w:r>
          </w:p>
        </w:tc>
        <w:tc>
          <w:tcPr>
            <w:tcW w:w="1473" w:type="dxa"/>
            <w:tcBorders>
              <w:top w:val="nil"/>
              <w:left w:val="nil"/>
              <w:bottom w:val="single" w:sz="4" w:space="0" w:color="auto"/>
              <w:right w:val="single" w:sz="4" w:space="0" w:color="auto"/>
            </w:tcBorders>
            <w:shd w:val="clear" w:color="auto" w:fill="FFFFFF"/>
            <w:vAlign w:val="center"/>
          </w:tcPr>
          <w:p w:rsidR="001777D9" w:rsidRPr="001D626E" w:rsidRDefault="001777D9" w:rsidP="001777D9">
            <w:pPr>
              <w:jc w:val="center"/>
              <w:rPr>
                <w:rFonts w:cs="Times New Roman"/>
                <w:color w:val="000000"/>
              </w:rPr>
            </w:pPr>
            <w:r w:rsidRPr="001D626E">
              <w:rPr>
                <w:rFonts w:cs="Times New Roman"/>
                <w:color w:val="000000"/>
              </w:rPr>
              <w:t>%</w:t>
            </w:r>
          </w:p>
        </w:tc>
        <w:tc>
          <w:tcPr>
            <w:tcW w:w="1829" w:type="dxa"/>
            <w:tcBorders>
              <w:top w:val="nil"/>
              <w:left w:val="nil"/>
              <w:bottom w:val="single" w:sz="4" w:space="0" w:color="auto"/>
              <w:right w:val="single" w:sz="4" w:space="0" w:color="auto"/>
            </w:tcBorders>
            <w:shd w:val="clear" w:color="auto" w:fill="FFFFFF"/>
            <w:vAlign w:val="center"/>
          </w:tcPr>
          <w:p w:rsidR="001777D9" w:rsidRPr="001D626E" w:rsidRDefault="001777D9" w:rsidP="001777D9">
            <w:pPr>
              <w:jc w:val="center"/>
              <w:rPr>
                <w:rFonts w:cs="Times New Roman"/>
                <w:color w:val="000000"/>
              </w:rPr>
            </w:pPr>
            <w:r w:rsidRPr="001D626E">
              <w:rPr>
                <w:rFonts w:cs="Times New Roman"/>
                <w:color w:val="000000"/>
              </w:rPr>
              <w:t>8,3</w:t>
            </w:r>
          </w:p>
        </w:tc>
        <w:tc>
          <w:tcPr>
            <w:tcW w:w="1888" w:type="dxa"/>
            <w:tcBorders>
              <w:top w:val="nil"/>
              <w:left w:val="nil"/>
              <w:bottom w:val="single" w:sz="4" w:space="0" w:color="auto"/>
              <w:right w:val="single" w:sz="4" w:space="0" w:color="auto"/>
            </w:tcBorders>
            <w:shd w:val="clear" w:color="auto" w:fill="FFFFFF"/>
            <w:noWrap/>
            <w:vAlign w:val="center"/>
          </w:tcPr>
          <w:p w:rsidR="001777D9" w:rsidRPr="001D626E" w:rsidRDefault="001777D9" w:rsidP="001777D9">
            <w:pPr>
              <w:jc w:val="center"/>
              <w:rPr>
                <w:rFonts w:cs="Times New Roman"/>
                <w:color w:val="000000"/>
              </w:rPr>
            </w:pPr>
            <w:r w:rsidRPr="001D626E">
              <w:rPr>
                <w:rFonts w:cs="Times New Roman"/>
                <w:color w:val="000000"/>
              </w:rPr>
              <w:t xml:space="preserve">100,00  </w:t>
            </w:r>
          </w:p>
        </w:tc>
        <w:tc>
          <w:tcPr>
            <w:tcW w:w="1865" w:type="dxa"/>
            <w:tcBorders>
              <w:top w:val="nil"/>
              <w:left w:val="nil"/>
              <w:bottom w:val="single" w:sz="4" w:space="0" w:color="auto"/>
              <w:right w:val="single" w:sz="4" w:space="0" w:color="auto"/>
            </w:tcBorders>
            <w:shd w:val="clear" w:color="auto" w:fill="FFFFFF"/>
            <w:noWrap/>
            <w:vAlign w:val="center"/>
          </w:tcPr>
          <w:p w:rsidR="001777D9" w:rsidRPr="001D626E" w:rsidRDefault="001777D9" w:rsidP="001777D9">
            <w:pPr>
              <w:jc w:val="center"/>
              <w:rPr>
                <w:rFonts w:cs="Times New Roman"/>
                <w:color w:val="000000"/>
              </w:rPr>
            </w:pPr>
            <w:r w:rsidRPr="001D626E">
              <w:rPr>
                <w:rFonts w:cs="Times New Roman"/>
                <w:color w:val="000000"/>
              </w:rPr>
              <w:t xml:space="preserve">100,00  </w:t>
            </w:r>
          </w:p>
        </w:tc>
        <w:tc>
          <w:tcPr>
            <w:tcW w:w="1865" w:type="dxa"/>
            <w:tcBorders>
              <w:top w:val="nil"/>
              <w:left w:val="nil"/>
              <w:bottom w:val="single" w:sz="4" w:space="0" w:color="auto"/>
              <w:right w:val="single" w:sz="4" w:space="0" w:color="auto"/>
            </w:tcBorders>
            <w:shd w:val="clear" w:color="auto" w:fill="FFFFFF"/>
            <w:noWrap/>
            <w:vAlign w:val="center"/>
          </w:tcPr>
          <w:p w:rsidR="001777D9" w:rsidRPr="001D626E" w:rsidRDefault="001777D9" w:rsidP="001777D9">
            <w:pPr>
              <w:jc w:val="center"/>
              <w:rPr>
                <w:rFonts w:cs="Times New Roman"/>
                <w:color w:val="000000"/>
              </w:rPr>
            </w:pPr>
            <w:r w:rsidRPr="001D626E">
              <w:rPr>
                <w:rFonts w:cs="Times New Roman"/>
                <w:color w:val="000000"/>
              </w:rPr>
              <w:t xml:space="preserve">100,00  </w:t>
            </w:r>
          </w:p>
        </w:tc>
        <w:tc>
          <w:tcPr>
            <w:tcW w:w="1865" w:type="dxa"/>
            <w:tcBorders>
              <w:top w:val="nil"/>
              <w:left w:val="nil"/>
              <w:bottom w:val="single" w:sz="4" w:space="0" w:color="auto"/>
              <w:right w:val="single" w:sz="4" w:space="0" w:color="auto"/>
            </w:tcBorders>
            <w:shd w:val="clear" w:color="auto" w:fill="FFFFFF"/>
            <w:noWrap/>
            <w:vAlign w:val="center"/>
          </w:tcPr>
          <w:p w:rsidR="001777D9" w:rsidRPr="001D626E" w:rsidRDefault="001777D9" w:rsidP="001777D9">
            <w:pPr>
              <w:jc w:val="center"/>
              <w:rPr>
                <w:rFonts w:cs="Times New Roman"/>
                <w:color w:val="000000"/>
              </w:rPr>
            </w:pPr>
            <w:r w:rsidRPr="001D626E">
              <w:rPr>
                <w:rFonts w:cs="Times New Roman"/>
                <w:color w:val="000000"/>
              </w:rPr>
              <w:t xml:space="preserve">100,00  </w:t>
            </w:r>
          </w:p>
        </w:tc>
        <w:tc>
          <w:tcPr>
            <w:tcW w:w="1865" w:type="dxa"/>
            <w:tcBorders>
              <w:top w:val="nil"/>
              <w:left w:val="nil"/>
              <w:bottom w:val="single" w:sz="4" w:space="0" w:color="auto"/>
              <w:right w:val="single" w:sz="4" w:space="0" w:color="auto"/>
            </w:tcBorders>
            <w:shd w:val="clear" w:color="auto" w:fill="FFFFFF"/>
            <w:noWrap/>
            <w:vAlign w:val="center"/>
          </w:tcPr>
          <w:p w:rsidR="001777D9" w:rsidRPr="001D626E" w:rsidRDefault="001777D9" w:rsidP="001777D9">
            <w:pPr>
              <w:jc w:val="center"/>
              <w:rPr>
                <w:rFonts w:cs="Times New Roman"/>
                <w:color w:val="000000"/>
              </w:rPr>
            </w:pPr>
            <w:r w:rsidRPr="001D626E">
              <w:rPr>
                <w:rFonts w:cs="Times New Roman"/>
                <w:color w:val="000000"/>
              </w:rPr>
              <w:t xml:space="preserve">100,00  </w:t>
            </w:r>
          </w:p>
        </w:tc>
      </w:tr>
      <w:tr w:rsidR="001777D9" w:rsidRPr="001D626E" w:rsidTr="00DE1B44">
        <w:trPr>
          <w:trHeight w:val="4425"/>
        </w:trPr>
        <w:tc>
          <w:tcPr>
            <w:tcW w:w="540"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2284"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rPr>
            </w:pPr>
          </w:p>
        </w:tc>
        <w:tc>
          <w:tcPr>
            <w:tcW w:w="1933"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2156"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2607" w:type="dxa"/>
            <w:tcBorders>
              <w:top w:val="nil"/>
              <w:left w:val="nil"/>
              <w:bottom w:val="single" w:sz="4" w:space="0" w:color="auto"/>
              <w:right w:val="single" w:sz="4" w:space="0" w:color="auto"/>
            </w:tcBorders>
            <w:shd w:val="clear" w:color="auto" w:fill="FFFFFF"/>
          </w:tcPr>
          <w:p w:rsidR="001777D9" w:rsidRPr="001D626E" w:rsidRDefault="001777D9" w:rsidP="001777D9">
            <w:pPr>
              <w:rPr>
                <w:rFonts w:cs="Times New Roman"/>
                <w:color w:val="000000"/>
              </w:rPr>
            </w:pPr>
            <w:r w:rsidRPr="001D626E">
              <w:rPr>
                <w:rFonts w:cs="Times New Roman"/>
                <w:color w:val="000000"/>
              </w:rPr>
              <w:t xml:space="preserve">Показатель 2.Доля объема ТЭ, расчёты за которую осуществляются с использованием приборов учёта, в общем объёме ТЭ, потребляемой на территории городского округа Электросталь Московской области </w:t>
            </w:r>
          </w:p>
        </w:tc>
        <w:tc>
          <w:tcPr>
            <w:tcW w:w="1473" w:type="dxa"/>
            <w:tcBorders>
              <w:top w:val="nil"/>
              <w:left w:val="nil"/>
              <w:bottom w:val="single" w:sz="4" w:space="0" w:color="auto"/>
              <w:right w:val="single" w:sz="4" w:space="0" w:color="auto"/>
            </w:tcBorders>
            <w:shd w:val="clear" w:color="auto" w:fill="FFFFFF"/>
            <w:vAlign w:val="center"/>
          </w:tcPr>
          <w:p w:rsidR="001777D9" w:rsidRPr="001D626E" w:rsidRDefault="001777D9" w:rsidP="001777D9">
            <w:pPr>
              <w:jc w:val="center"/>
              <w:rPr>
                <w:rFonts w:cs="Times New Roman"/>
                <w:color w:val="000000"/>
              </w:rPr>
            </w:pPr>
            <w:r w:rsidRPr="001D626E">
              <w:rPr>
                <w:rFonts w:cs="Times New Roman"/>
                <w:color w:val="000000"/>
              </w:rPr>
              <w:t>%</w:t>
            </w:r>
          </w:p>
        </w:tc>
        <w:tc>
          <w:tcPr>
            <w:tcW w:w="1829" w:type="dxa"/>
            <w:tcBorders>
              <w:top w:val="nil"/>
              <w:left w:val="nil"/>
              <w:bottom w:val="single" w:sz="4" w:space="0" w:color="auto"/>
              <w:right w:val="single" w:sz="4" w:space="0" w:color="auto"/>
            </w:tcBorders>
            <w:shd w:val="clear" w:color="auto" w:fill="FFFFFF"/>
            <w:vAlign w:val="center"/>
          </w:tcPr>
          <w:p w:rsidR="001777D9" w:rsidRPr="001D626E" w:rsidRDefault="001777D9" w:rsidP="001777D9">
            <w:pPr>
              <w:jc w:val="center"/>
              <w:rPr>
                <w:rFonts w:cs="Times New Roman"/>
                <w:color w:val="000000"/>
              </w:rPr>
            </w:pPr>
            <w:r w:rsidRPr="001D626E">
              <w:rPr>
                <w:rFonts w:cs="Times New Roman"/>
                <w:color w:val="000000"/>
              </w:rPr>
              <w:t>29,73</w:t>
            </w:r>
          </w:p>
        </w:tc>
        <w:tc>
          <w:tcPr>
            <w:tcW w:w="1888" w:type="dxa"/>
            <w:tcBorders>
              <w:top w:val="nil"/>
              <w:left w:val="nil"/>
              <w:bottom w:val="single" w:sz="4" w:space="0" w:color="auto"/>
              <w:right w:val="single" w:sz="4" w:space="0" w:color="auto"/>
            </w:tcBorders>
            <w:shd w:val="clear" w:color="auto" w:fill="FFFFFF"/>
            <w:noWrap/>
            <w:vAlign w:val="center"/>
          </w:tcPr>
          <w:p w:rsidR="001777D9" w:rsidRPr="001D626E" w:rsidRDefault="001777D9" w:rsidP="001777D9">
            <w:pPr>
              <w:jc w:val="center"/>
              <w:rPr>
                <w:rFonts w:cs="Times New Roman"/>
                <w:color w:val="000000"/>
              </w:rPr>
            </w:pPr>
            <w:r w:rsidRPr="001D626E">
              <w:rPr>
                <w:rFonts w:cs="Times New Roman"/>
                <w:color w:val="000000"/>
              </w:rPr>
              <w:t xml:space="preserve">44,92  </w:t>
            </w:r>
          </w:p>
        </w:tc>
        <w:tc>
          <w:tcPr>
            <w:tcW w:w="1865" w:type="dxa"/>
            <w:tcBorders>
              <w:top w:val="nil"/>
              <w:left w:val="nil"/>
              <w:bottom w:val="single" w:sz="4" w:space="0" w:color="auto"/>
              <w:right w:val="single" w:sz="4" w:space="0" w:color="auto"/>
            </w:tcBorders>
            <w:shd w:val="clear" w:color="auto" w:fill="FFFFFF"/>
            <w:noWrap/>
            <w:vAlign w:val="center"/>
          </w:tcPr>
          <w:p w:rsidR="001777D9" w:rsidRPr="001D626E" w:rsidRDefault="001777D9" w:rsidP="001777D9">
            <w:pPr>
              <w:jc w:val="center"/>
              <w:rPr>
                <w:rFonts w:cs="Times New Roman"/>
                <w:color w:val="000000"/>
              </w:rPr>
            </w:pPr>
            <w:r w:rsidRPr="001D626E">
              <w:rPr>
                <w:rFonts w:cs="Times New Roman"/>
                <w:color w:val="000000"/>
              </w:rPr>
              <w:t xml:space="preserve">45,27  </w:t>
            </w:r>
          </w:p>
        </w:tc>
        <w:tc>
          <w:tcPr>
            <w:tcW w:w="1865" w:type="dxa"/>
            <w:tcBorders>
              <w:top w:val="nil"/>
              <w:left w:val="nil"/>
              <w:bottom w:val="single" w:sz="4" w:space="0" w:color="auto"/>
              <w:right w:val="single" w:sz="4" w:space="0" w:color="auto"/>
            </w:tcBorders>
            <w:shd w:val="clear" w:color="auto" w:fill="FFFFFF"/>
            <w:noWrap/>
            <w:vAlign w:val="center"/>
          </w:tcPr>
          <w:p w:rsidR="001777D9" w:rsidRPr="001D626E" w:rsidRDefault="001777D9" w:rsidP="001777D9">
            <w:pPr>
              <w:jc w:val="center"/>
              <w:rPr>
                <w:rFonts w:cs="Times New Roman"/>
                <w:color w:val="000000"/>
              </w:rPr>
            </w:pPr>
            <w:r w:rsidRPr="001D626E">
              <w:rPr>
                <w:rFonts w:cs="Times New Roman"/>
                <w:color w:val="000000"/>
              </w:rPr>
              <w:t xml:space="preserve">45,62  </w:t>
            </w:r>
          </w:p>
        </w:tc>
        <w:tc>
          <w:tcPr>
            <w:tcW w:w="1865" w:type="dxa"/>
            <w:tcBorders>
              <w:top w:val="nil"/>
              <w:left w:val="nil"/>
              <w:bottom w:val="single" w:sz="4" w:space="0" w:color="auto"/>
              <w:right w:val="single" w:sz="4" w:space="0" w:color="auto"/>
            </w:tcBorders>
            <w:shd w:val="clear" w:color="auto" w:fill="FFFFFF"/>
            <w:noWrap/>
            <w:vAlign w:val="center"/>
          </w:tcPr>
          <w:p w:rsidR="001777D9" w:rsidRPr="001D626E" w:rsidRDefault="001777D9" w:rsidP="001777D9">
            <w:pPr>
              <w:jc w:val="center"/>
              <w:rPr>
                <w:rFonts w:cs="Times New Roman"/>
                <w:color w:val="000000"/>
              </w:rPr>
            </w:pPr>
            <w:r w:rsidRPr="001D626E">
              <w:rPr>
                <w:rFonts w:cs="Times New Roman"/>
                <w:color w:val="000000"/>
              </w:rPr>
              <w:t xml:space="preserve">45,97  </w:t>
            </w:r>
          </w:p>
        </w:tc>
        <w:tc>
          <w:tcPr>
            <w:tcW w:w="1865" w:type="dxa"/>
            <w:tcBorders>
              <w:top w:val="nil"/>
              <w:left w:val="nil"/>
              <w:bottom w:val="single" w:sz="4" w:space="0" w:color="auto"/>
              <w:right w:val="single" w:sz="4" w:space="0" w:color="auto"/>
            </w:tcBorders>
            <w:shd w:val="clear" w:color="auto" w:fill="FFFFFF"/>
            <w:noWrap/>
            <w:vAlign w:val="center"/>
          </w:tcPr>
          <w:p w:rsidR="001777D9" w:rsidRPr="001D626E" w:rsidRDefault="001777D9" w:rsidP="001777D9">
            <w:pPr>
              <w:jc w:val="center"/>
              <w:rPr>
                <w:rFonts w:cs="Times New Roman"/>
                <w:color w:val="000000"/>
              </w:rPr>
            </w:pPr>
            <w:r w:rsidRPr="001D626E">
              <w:rPr>
                <w:rFonts w:cs="Times New Roman"/>
                <w:color w:val="000000"/>
              </w:rPr>
              <w:t xml:space="preserve">46,33  </w:t>
            </w:r>
          </w:p>
        </w:tc>
      </w:tr>
      <w:tr w:rsidR="001777D9" w:rsidRPr="001D626E" w:rsidTr="00DE1B44">
        <w:trPr>
          <w:trHeight w:val="5040"/>
        </w:trPr>
        <w:tc>
          <w:tcPr>
            <w:tcW w:w="540"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2284"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rPr>
            </w:pPr>
          </w:p>
        </w:tc>
        <w:tc>
          <w:tcPr>
            <w:tcW w:w="1933"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2156"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2607" w:type="dxa"/>
            <w:tcBorders>
              <w:top w:val="nil"/>
              <w:left w:val="nil"/>
              <w:bottom w:val="single" w:sz="4" w:space="0" w:color="auto"/>
              <w:right w:val="single" w:sz="4" w:space="0" w:color="auto"/>
            </w:tcBorders>
            <w:shd w:val="clear" w:color="auto" w:fill="FFFFFF"/>
          </w:tcPr>
          <w:p w:rsidR="001777D9" w:rsidRPr="001D626E" w:rsidRDefault="001777D9" w:rsidP="001777D9">
            <w:pPr>
              <w:rPr>
                <w:rFonts w:cs="Times New Roman"/>
                <w:color w:val="000000"/>
              </w:rPr>
            </w:pPr>
            <w:r w:rsidRPr="001D626E">
              <w:rPr>
                <w:rFonts w:cs="Times New Roman"/>
                <w:color w:val="000000"/>
              </w:rPr>
              <w:t xml:space="preserve">Показатель 3.Доля объема холодной воды , расчёты за которую осуществляются с использованием приборов учёта, в общем объёме холодной воды, потребляемой на территории городского округа Электросталь Московской области </w:t>
            </w:r>
          </w:p>
        </w:tc>
        <w:tc>
          <w:tcPr>
            <w:tcW w:w="1473" w:type="dxa"/>
            <w:tcBorders>
              <w:top w:val="nil"/>
              <w:left w:val="nil"/>
              <w:bottom w:val="single" w:sz="4" w:space="0" w:color="auto"/>
              <w:right w:val="single" w:sz="4" w:space="0" w:color="auto"/>
            </w:tcBorders>
            <w:shd w:val="clear" w:color="auto" w:fill="FFFFFF"/>
            <w:vAlign w:val="center"/>
          </w:tcPr>
          <w:p w:rsidR="001777D9" w:rsidRPr="001D626E" w:rsidRDefault="001777D9" w:rsidP="001777D9">
            <w:pPr>
              <w:jc w:val="center"/>
              <w:rPr>
                <w:rFonts w:cs="Times New Roman"/>
                <w:color w:val="000000"/>
              </w:rPr>
            </w:pPr>
            <w:r w:rsidRPr="001D626E">
              <w:rPr>
                <w:rFonts w:cs="Times New Roman"/>
                <w:color w:val="000000"/>
              </w:rPr>
              <w:t>%</w:t>
            </w:r>
          </w:p>
        </w:tc>
        <w:tc>
          <w:tcPr>
            <w:tcW w:w="1829" w:type="dxa"/>
            <w:tcBorders>
              <w:top w:val="nil"/>
              <w:left w:val="nil"/>
              <w:bottom w:val="single" w:sz="4" w:space="0" w:color="auto"/>
              <w:right w:val="single" w:sz="4" w:space="0" w:color="auto"/>
            </w:tcBorders>
            <w:shd w:val="clear" w:color="auto" w:fill="FFFFFF"/>
            <w:vAlign w:val="center"/>
          </w:tcPr>
          <w:p w:rsidR="001777D9" w:rsidRPr="001D626E" w:rsidRDefault="001777D9" w:rsidP="001777D9">
            <w:pPr>
              <w:jc w:val="center"/>
              <w:rPr>
                <w:rFonts w:cs="Times New Roman"/>
                <w:color w:val="000000"/>
              </w:rPr>
            </w:pPr>
            <w:r w:rsidRPr="001D626E">
              <w:rPr>
                <w:rFonts w:cs="Times New Roman"/>
                <w:color w:val="000000"/>
              </w:rPr>
              <w:t xml:space="preserve">22,42  </w:t>
            </w:r>
          </w:p>
        </w:tc>
        <w:tc>
          <w:tcPr>
            <w:tcW w:w="1888" w:type="dxa"/>
            <w:tcBorders>
              <w:top w:val="nil"/>
              <w:left w:val="nil"/>
              <w:bottom w:val="single" w:sz="4" w:space="0" w:color="auto"/>
              <w:right w:val="single" w:sz="4" w:space="0" w:color="auto"/>
            </w:tcBorders>
            <w:shd w:val="clear" w:color="auto" w:fill="FFFFFF"/>
            <w:noWrap/>
            <w:vAlign w:val="center"/>
          </w:tcPr>
          <w:p w:rsidR="001777D9" w:rsidRPr="001D626E" w:rsidRDefault="001777D9" w:rsidP="001777D9">
            <w:pPr>
              <w:jc w:val="center"/>
              <w:rPr>
                <w:rFonts w:cs="Times New Roman"/>
                <w:color w:val="000000"/>
              </w:rPr>
            </w:pPr>
            <w:r w:rsidRPr="001D626E">
              <w:rPr>
                <w:rFonts w:cs="Times New Roman"/>
                <w:color w:val="000000"/>
              </w:rPr>
              <w:t xml:space="preserve">90,41  </w:t>
            </w:r>
          </w:p>
        </w:tc>
        <w:tc>
          <w:tcPr>
            <w:tcW w:w="1865" w:type="dxa"/>
            <w:tcBorders>
              <w:top w:val="nil"/>
              <w:left w:val="nil"/>
              <w:bottom w:val="single" w:sz="4" w:space="0" w:color="auto"/>
              <w:right w:val="single" w:sz="4" w:space="0" w:color="auto"/>
            </w:tcBorders>
            <w:shd w:val="clear" w:color="auto" w:fill="FFFFFF"/>
            <w:noWrap/>
            <w:vAlign w:val="center"/>
          </w:tcPr>
          <w:p w:rsidR="001777D9" w:rsidRPr="001D626E" w:rsidRDefault="001777D9" w:rsidP="001777D9">
            <w:pPr>
              <w:jc w:val="center"/>
              <w:rPr>
                <w:rFonts w:cs="Times New Roman"/>
                <w:color w:val="000000"/>
              </w:rPr>
            </w:pPr>
            <w:r w:rsidRPr="001D626E">
              <w:rPr>
                <w:rFonts w:cs="Times New Roman"/>
                <w:color w:val="000000"/>
              </w:rPr>
              <w:t xml:space="preserve">91,28  </w:t>
            </w:r>
          </w:p>
        </w:tc>
        <w:tc>
          <w:tcPr>
            <w:tcW w:w="1865" w:type="dxa"/>
            <w:tcBorders>
              <w:top w:val="nil"/>
              <w:left w:val="nil"/>
              <w:bottom w:val="single" w:sz="4" w:space="0" w:color="auto"/>
              <w:right w:val="single" w:sz="4" w:space="0" w:color="auto"/>
            </w:tcBorders>
            <w:shd w:val="clear" w:color="auto" w:fill="FFFFFF"/>
            <w:noWrap/>
            <w:vAlign w:val="center"/>
          </w:tcPr>
          <w:p w:rsidR="001777D9" w:rsidRPr="001D626E" w:rsidRDefault="001777D9" w:rsidP="001777D9">
            <w:pPr>
              <w:jc w:val="center"/>
              <w:rPr>
                <w:rFonts w:cs="Times New Roman"/>
                <w:color w:val="000000"/>
              </w:rPr>
            </w:pPr>
            <w:r w:rsidRPr="001D626E">
              <w:rPr>
                <w:rFonts w:cs="Times New Roman"/>
                <w:color w:val="000000"/>
              </w:rPr>
              <w:t xml:space="preserve">92,15  </w:t>
            </w:r>
          </w:p>
        </w:tc>
        <w:tc>
          <w:tcPr>
            <w:tcW w:w="1865" w:type="dxa"/>
            <w:tcBorders>
              <w:top w:val="nil"/>
              <w:left w:val="nil"/>
              <w:bottom w:val="single" w:sz="4" w:space="0" w:color="auto"/>
              <w:right w:val="single" w:sz="4" w:space="0" w:color="auto"/>
            </w:tcBorders>
            <w:shd w:val="clear" w:color="auto" w:fill="FFFFFF"/>
            <w:noWrap/>
            <w:vAlign w:val="center"/>
          </w:tcPr>
          <w:p w:rsidR="001777D9" w:rsidRPr="001D626E" w:rsidRDefault="001777D9" w:rsidP="001777D9">
            <w:pPr>
              <w:jc w:val="center"/>
              <w:rPr>
                <w:rFonts w:cs="Times New Roman"/>
                <w:color w:val="000000"/>
              </w:rPr>
            </w:pPr>
            <w:r w:rsidRPr="001D626E">
              <w:rPr>
                <w:rFonts w:cs="Times New Roman"/>
                <w:color w:val="000000"/>
              </w:rPr>
              <w:t xml:space="preserve">93,02  </w:t>
            </w:r>
          </w:p>
        </w:tc>
        <w:tc>
          <w:tcPr>
            <w:tcW w:w="1865" w:type="dxa"/>
            <w:tcBorders>
              <w:top w:val="nil"/>
              <w:left w:val="nil"/>
              <w:bottom w:val="single" w:sz="4" w:space="0" w:color="auto"/>
              <w:right w:val="single" w:sz="4" w:space="0" w:color="auto"/>
            </w:tcBorders>
            <w:shd w:val="clear" w:color="auto" w:fill="FFFFFF"/>
            <w:noWrap/>
            <w:vAlign w:val="center"/>
          </w:tcPr>
          <w:p w:rsidR="001777D9" w:rsidRPr="001D626E" w:rsidRDefault="001777D9" w:rsidP="001777D9">
            <w:pPr>
              <w:jc w:val="center"/>
              <w:rPr>
                <w:rFonts w:cs="Times New Roman"/>
                <w:color w:val="000000"/>
              </w:rPr>
            </w:pPr>
            <w:r w:rsidRPr="001D626E">
              <w:rPr>
                <w:rFonts w:cs="Times New Roman"/>
                <w:color w:val="000000"/>
              </w:rPr>
              <w:t xml:space="preserve">93,91  </w:t>
            </w:r>
          </w:p>
        </w:tc>
      </w:tr>
      <w:tr w:rsidR="001777D9" w:rsidRPr="001D626E" w:rsidTr="00DE1B44">
        <w:trPr>
          <w:trHeight w:val="4935"/>
        </w:trPr>
        <w:tc>
          <w:tcPr>
            <w:tcW w:w="540"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2284"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rPr>
            </w:pPr>
          </w:p>
        </w:tc>
        <w:tc>
          <w:tcPr>
            <w:tcW w:w="1933"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2156"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2607" w:type="dxa"/>
            <w:tcBorders>
              <w:top w:val="nil"/>
              <w:left w:val="nil"/>
              <w:bottom w:val="single" w:sz="4" w:space="0" w:color="auto"/>
              <w:right w:val="single" w:sz="4" w:space="0" w:color="auto"/>
            </w:tcBorders>
            <w:shd w:val="clear" w:color="auto" w:fill="FFFFFF"/>
          </w:tcPr>
          <w:p w:rsidR="001777D9" w:rsidRPr="001D626E" w:rsidRDefault="001777D9" w:rsidP="001777D9">
            <w:pPr>
              <w:rPr>
                <w:rFonts w:cs="Times New Roman"/>
                <w:color w:val="000000"/>
              </w:rPr>
            </w:pPr>
            <w:r w:rsidRPr="001D626E">
              <w:rPr>
                <w:rFonts w:cs="Times New Roman"/>
                <w:color w:val="000000"/>
              </w:rPr>
              <w:t xml:space="preserve">Показатель 4. Доля объема горячей воды, расчёты за которую осуществляются с использованием приборов учёта, в общем объёме горячей воды, потребляемой на территории городского округа Электросталь Московской области </w:t>
            </w:r>
          </w:p>
        </w:tc>
        <w:tc>
          <w:tcPr>
            <w:tcW w:w="1473" w:type="dxa"/>
            <w:tcBorders>
              <w:top w:val="nil"/>
              <w:left w:val="nil"/>
              <w:bottom w:val="single" w:sz="4" w:space="0" w:color="auto"/>
              <w:right w:val="single" w:sz="4" w:space="0" w:color="auto"/>
            </w:tcBorders>
            <w:shd w:val="clear" w:color="auto" w:fill="FFFFFF"/>
            <w:vAlign w:val="center"/>
          </w:tcPr>
          <w:p w:rsidR="001777D9" w:rsidRPr="001D626E" w:rsidRDefault="001777D9" w:rsidP="001777D9">
            <w:pPr>
              <w:jc w:val="center"/>
              <w:rPr>
                <w:rFonts w:cs="Times New Roman"/>
                <w:color w:val="000000"/>
              </w:rPr>
            </w:pPr>
            <w:r w:rsidRPr="001D626E">
              <w:rPr>
                <w:rFonts w:cs="Times New Roman"/>
                <w:color w:val="000000"/>
              </w:rPr>
              <w:t>%</w:t>
            </w:r>
          </w:p>
        </w:tc>
        <w:tc>
          <w:tcPr>
            <w:tcW w:w="1829" w:type="dxa"/>
            <w:tcBorders>
              <w:top w:val="nil"/>
              <w:left w:val="nil"/>
              <w:bottom w:val="single" w:sz="4" w:space="0" w:color="auto"/>
              <w:right w:val="single" w:sz="4" w:space="0" w:color="auto"/>
            </w:tcBorders>
            <w:shd w:val="clear" w:color="auto" w:fill="FFFFFF"/>
            <w:vAlign w:val="center"/>
          </w:tcPr>
          <w:p w:rsidR="001777D9" w:rsidRPr="001D626E" w:rsidRDefault="001777D9" w:rsidP="001777D9">
            <w:pPr>
              <w:jc w:val="center"/>
              <w:rPr>
                <w:rFonts w:cs="Times New Roman"/>
                <w:color w:val="000000"/>
              </w:rPr>
            </w:pPr>
            <w:r w:rsidRPr="001D626E">
              <w:rPr>
                <w:rFonts w:cs="Times New Roman"/>
                <w:color w:val="000000"/>
              </w:rPr>
              <w:t>29,88</w:t>
            </w:r>
          </w:p>
        </w:tc>
        <w:tc>
          <w:tcPr>
            <w:tcW w:w="1888" w:type="dxa"/>
            <w:tcBorders>
              <w:top w:val="nil"/>
              <w:left w:val="nil"/>
              <w:bottom w:val="single" w:sz="4" w:space="0" w:color="auto"/>
              <w:right w:val="single" w:sz="4" w:space="0" w:color="auto"/>
            </w:tcBorders>
            <w:shd w:val="clear" w:color="auto" w:fill="FFFFFF"/>
            <w:noWrap/>
            <w:vAlign w:val="center"/>
          </w:tcPr>
          <w:p w:rsidR="001777D9" w:rsidRPr="001D626E" w:rsidRDefault="001777D9" w:rsidP="001777D9">
            <w:pPr>
              <w:jc w:val="center"/>
              <w:rPr>
                <w:rFonts w:cs="Times New Roman"/>
                <w:color w:val="000000"/>
              </w:rPr>
            </w:pPr>
            <w:r w:rsidRPr="001D626E">
              <w:rPr>
                <w:rFonts w:cs="Times New Roman"/>
                <w:color w:val="000000"/>
              </w:rPr>
              <w:t xml:space="preserve">90,55  </w:t>
            </w:r>
          </w:p>
        </w:tc>
        <w:tc>
          <w:tcPr>
            <w:tcW w:w="1865" w:type="dxa"/>
            <w:tcBorders>
              <w:top w:val="nil"/>
              <w:left w:val="nil"/>
              <w:bottom w:val="single" w:sz="4" w:space="0" w:color="auto"/>
              <w:right w:val="single" w:sz="4" w:space="0" w:color="auto"/>
            </w:tcBorders>
            <w:shd w:val="clear" w:color="auto" w:fill="FFFFFF"/>
            <w:noWrap/>
            <w:vAlign w:val="center"/>
          </w:tcPr>
          <w:p w:rsidR="001777D9" w:rsidRPr="001D626E" w:rsidRDefault="001777D9" w:rsidP="001777D9">
            <w:pPr>
              <w:jc w:val="center"/>
              <w:rPr>
                <w:rFonts w:cs="Times New Roman"/>
                <w:color w:val="000000"/>
              </w:rPr>
            </w:pPr>
            <w:r w:rsidRPr="001D626E">
              <w:rPr>
                <w:rFonts w:cs="Times New Roman"/>
                <w:color w:val="000000"/>
              </w:rPr>
              <w:t xml:space="preserve">91,36  </w:t>
            </w:r>
          </w:p>
        </w:tc>
        <w:tc>
          <w:tcPr>
            <w:tcW w:w="1865" w:type="dxa"/>
            <w:tcBorders>
              <w:top w:val="nil"/>
              <w:left w:val="nil"/>
              <w:bottom w:val="single" w:sz="4" w:space="0" w:color="auto"/>
              <w:right w:val="single" w:sz="4" w:space="0" w:color="auto"/>
            </w:tcBorders>
            <w:shd w:val="clear" w:color="auto" w:fill="FFFFFF"/>
            <w:noWrap/>
            <w:vAlign w:val="center"/>
          </w:tcPr>
          <w:p w:rsidR="001777D9" w:rsidRPr="001D626E" w:rsidRDefault="001777D9" w:rsidP="001777D9">
            <w:pPr>
              <w:jc w:val="center"/>
              <w:rPr>
                <w:rFonts w:cs="Times New Roman"/>
                <w:color w:val="000000"/>
              </w:rPr>
            </w:pPr>
            <w:r w:rsidRPr="001D626E">
              <w:rPr>
                <w:rFonts w:cs="Times New Roman"/>
                <w:color w:val="000000"/>
              </w:rPr>
              <w:t xml:space="preserve">92,17  </w:t>
            </w:r>
          </w:p>
        </w:tc>
        <w:tc>
          <w:tcPr>
            <w:tcW w:w="1865" w:type="dxa"/>
            <w:tcBorders>
              <w:top w:val="nil"/>
              <w:left w:val="nil"/>
              <w:bottom w:val="single" w:sz="4" w:space="0" w:color="auto"/>
              <w:right w:val="single" w:sz="4" w:space="0" w:color="auto"/>
            </w:tcBorders>
            <w:shd w:val="clear" w:color="auto" w:fill="FFFFFF"/>
            <w:noWrap/>
            <w:vAlign w:val="center"/>
          </w:tcPr>
          <w:p w:rsidR="001777D9" w:rsidRPr="001D626E" w:rsidRDefault="001777D9" w:rsidP="001777D9">
            <w:pPr>
              <w:jc w:val="center"/>
              <w:rPr>
                <w:rFonts w:cs="Times New Roman"/>
                <w:color w:val="000000"/>
              </w:rPr>
            </w:pPr>
            <w:r w:rsidRPr="001D626E">
              <w:rPr>
                <w:rFonts w:cs="Times New Roman"/>
                <w:color w:val="000000"/>
              </w:rPr>
              <w:t xml:space="preserve">93,00  </w:t>
            </w:r>
          </w:p>
        </w:tc>
        <w:tc>
          <w:tcPr>
            <w:tcW w:w="1865" w:type="dxa"/>
            <w:tcBorders>
              <w:top w:val="nil"/>
              <w:left w:val="nil"/>
              <w:bottom w:val="single" w:sz="4" w:space="0" w:color="auto"/>
              <w:right w:val="single" w:sz="4" w:space="0" w:color="auto"/>
            </w:tcBorders>
            <w:shd w:val="clear" w:color="auto" w:fill="FFFFFF"/>
            <w:noWrap/>
            <w:vAlign w:val="center"/>
          </w:tcPr>
          <w:p w:rsidR="001777D9" w:rsidRPr="001D626E" w:rsidRDefault="001777D9" w:rsidP="001777D9">
            <w:pPr>
              <w:jc w:val="center"/>
              <w:rPr>
                <w:rFonts w:cs="Times New Roman"/>
                <w:color w:val="000000"/>
              </w:rPr>
            </w:pPr>
            <w:r w:rsidRPr="001D626E">
              <w:rPr>
                <w:rFonts w:cs="Times New Roman"/>
                <w:color w:val="000000"/>
              </w:rPr>
              <w:t xml:space="preserve">93,83  </w:t>
            </w:r>
          </w:p>
        </w:tc>
      </w:tr>
      <w:tr w:rsidR="001777D9" w:rsidRPr="001D626E" w:rsidTr="00DE1B44">
        <w:trPr>
          <w:trHeight w:val="5130"/>
        </w:trPr>
        <w:tc>
          <w:tcPr>
            <w:tcW w:w="540" w:type="dxa"/>
            <w:vMerge w:val="restart"/>
            <w:tcBorders>
              <w:top w:val="nil"/>
              <w:left w:val="single" w:sz="4" w:space="0" w:color="auto"/>
              <w:bottom w:val="single" w:sz="4" w:space="0" w:color="000000"/>
              <w:right w:val="single" w:sz="4" w:space="0" w:color="auto"/>
            </w:tcBorders>
            <w:shd w:val="clear" w:color="auto" w:fill="auto"/>
          </w:tcPr>
          <w:p w:rsidR="001777D9" w:rsidRPr="001D626E" w:rsidRDefault="001777D9" w:rsidP="001777D9">
            <w:pPr>
              <w:jc w:val="center"/>
              <w:rPr>
                <w:rFonts w:cs="Times New Roman"/>
                <w:color w:val="000000"/>
              </w:rPr>
            </w:pPr>
            <w:r w:rsidRPr="001D626E">
              <w:rPr>
                <w:rFonts w:cs="Times New Roman"/>
                <w:color w:val="000000"/>
              </w:rPr>
              <w:t>2</w:t>
            </w:r>
          </w:p>
        </w:tc>
        <w:tc>
          <w:tcPr>
            <w:tcW w:w="2284" w:type="dxa"/>
            <w:vMerge w:val="restart"/>
            <w:tcBorders>
              <w:top w:val="nil"/>
              <w:left w:val="single" w:sz="4" w:space="0" w:color="auto"/>
              <w:bottom w:val="single" w:sz="4" w:space="0" w:color="000000"/>
              <w:right w:val="single" w:sz="4" w:space="0" w:color="auto"/>
            </w:tcBorders>
            <w:shd w:val="clear" w:color="auto" w:fill="auto"/>
          </w:tcPr>
          <w:p w:rsidR="001777D9" w:rsidRPr="001D626E" w:rsidRDefault="001777D9" w:rsidP="001777D9">
            <w:pPr>
              <w:rPr>
                <w:rFonts w:cs="Times New Roman"/>
              </w:rPr>
            </w:pPr>
            <w:r w:rsidRPr="001D626E">
              <w:rPr>
                <w:rFonts w:cs="Times New Roman"/>
              </w:rPr>
              <w:t xml:space="preserve">Повышение энергетической эффективности в бюджетной сфере </w:t>
            </w:r>
          </w:p>
        </w:tc>
        <w:tc>
          <w:tcPr>
            <w:tcW w:w="1933" w:type="dxa"/>
            <w:vMerge w:val="restart"/>
            <w:tcBorders>
              <w:top w:val="nil"/>
              <w:left w:val="single" w:sz="4" w:space="0" w:color="auto"/>
              <w:bottom w:val="single" w:sz="4" w:space="0" w:color="000000"/>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 </w:t>
            </w:r>
          </w:p>
        </w:tc>
        <w:tc>
          <w:tcPr>
            <w:tcW w:w="2156" w:type="dxa"/>
            <w:vMerge w:val="restart"/>
            <w:tcBorders>
              <w:top w:val="nil"/>
              <w:left w:val="single" w:sz="4" w:space="0" w:color="auto"/>
              <w:bottom w:val="single" w:sz="4" w:space="0" w:color="000000"/>
              <w:right w:val="single" w:sz="4" w:space="0" w:color="auto"/>
            </w:tcBorders>
            <w:shd w:val="clear" w:color="auto" w:fill="auto"/>
          </w:tcPr>
          <w:p w:rsidR="001777D9" w:rsidRPr="001D626E" w:rsidRDefault="001777D9" w:rsidP="001777D9">
            <w:pPr>
              <w:rPr>
                <w:rFonts w:cs="Times New Roman"/>
                <w:color w:val="000000"/>
              </w:rPr>
            </w:pPr>
            <w:r w:rsidRPr="001D626E">
              <w:rPr>
                <w:rFonts w:cs="Times New Roman"/>
                <w:color w:val="000000"/>
              </w:rPr>
              <w:t xml:space="preserve">В пределах финансовых средств, предусмотренных обеспечивающми подпрогшраммами бюджетных учреждений </w:t>
            </w:r>
          </w:p>
        </w:tc>
        <w:tc>
          <w:tcPr>
            <w:tcW w:w="2607" w:type="dxa"/>
            <w:tcBorders>
              <w:top w:val="nil"/>
              <w:left w:val="nil"/>
              <w:bottom w:val="single" w:sz="4" w:space="0" w:color="auto"/>
              <w:right w:val="single" w:sz="4" w:space="0" w:color="auto"/>
            </w:tcBorders>
            <w:shd w:val="clear" w:color="auto" w:fill="FFFFFF"/>
          </w:tcPr>
          <w:p w:rsidR="001777D9" w:rsidRPr="001D626E" w:rsidRDefault="001777D9" w:rsidP="001777D9">
            <w:pPr>
              <w:rPr>
                <w:rFonts w:cs="Times New Roman"/>
                <w:color w:val="000000"/>
              </w:rPr>
            </w:pPr>
            <w:r w:rsidRPr="001D626E">
              <w:rPr>
                <w:rFonts w:cs="Times New Roman"/>
                <w:color w:val="000000"/>
              </w:rPr>
              <w:t>Показатель 5. Доля муниципальных учреждений, финансируемых за счет бюджета муниципального образования, в общем объеме муниципальных учреждений, в отношении которых проведено обязательное энергетическое обследование</w:t>
            </w:r>
          </w:p>
        </w:tc>
        <w:tc>
          <w:tcPr>
            <w:tcW w:w="1473" w:type="dxa"/>
            <w:tcBorders>
              <w:top w:val="nil"/>
              <w:left w:val="nil"/>
              <w:bottom w:val="single" w:sz="4" w:space="0" w:color="auto"/>
              <w:right w:val="single" w:sz="4" w:space="0" w:color="auto"/>
            </w:tcBorders>
            <w:shd w:val="clear" w:color="auto" w:fill="auto"/>
            <w:noWrap/>
            <w:vAlign w:val="center"/>
          </w:tcPr>
          <w:p w:rsidR="001777D9" w:rsidRPr="001D626E" w:rsidRDefault="001777D9" w:rsidP="001777D9">
            <w:pPr>
              <w:jc w:val="center"/>
              <w:rPr>
                <w:rFonts w:cs="Times New Roman"/>
                <w:color w:val="000000"/>
              </w:rPr>
            </w:pPr>
            <w:r w:rsidRPr="001D626E">
              <w:rPr>
                <w:rFonts w:cs="Times New Roman"/>
                <w:color w:val="000000"/>
              </w:rPr>
              <w:t>%</w:t>
            </w:r>
          </w:p>
        </w:tc>
        <w:tc>
          <w:tcPr>
            <w:tcW w:w="1829" w:type="dxa"/>
            <w:tcBorders>
              <w:top w:val="nil"/>
              <w:left w:val="nil"/>
              <w:bottom w:val="single" w:sz="4" w:space="0" w:color="auto"/>
              <w:right w:val="single" w:sz="4" w:space="0" w:color="auto"/>
            </w:tcBorders>
            <w:shd w:val="clear" w:color="auto" w:fill="FFFFFF"/>
            <w:vAlign w:val="center"/>
          </w:tcPr>
          <w:p w:rsidR="001777D9" w:rsidRPr="001D626E" w:rsidRDefault="001777D9" w:rsidP="001777D9">
            <w:pPr>
              <w:jc w:val="center"/>
              <w:rPr>
                <w:rFonts w:cs="Times New Roman"/>
                <w:color w:val="000000"/>
              </w:rPr>
            </w:pPr>
            <w:r w:rsidRPr="001D626E">
              <w:rPr>
                <w:rFonts w:cs="Times New Roman"/>
                <w:color w:val="000000"/>
              </w:rPr>
              <w:t>55,45</w:t>
            </w:r>
          </w:p>
        </w:tc>
        <w:tc>
          <w:tcPr>
            <w:tcW w:w="1888" w:type="dxa"/>
            <w:tcBorders>
              <w:top w:val="nil"/>
              <w:left w:val="nil"/>
              <w:bottom w:val="single" w:sz="4" w:space="0" w:color="auto"/>
              <w:right w:val="single" w:sz="4" w:space="0" w:color="auto"/>
            </w:tcBorders>
            <w:shd w:val="clear" w:color="auto" w:fill="FFFFFF"/>
            <w:vAlign w:val="center"/>
          </w:tcPr>
          <w:p w:rsidR="001777D9" w:rsidRPr="001D626E" w:rsidRDefault="001777D9" w:rsidP="001777D9">
            <w:pPr>
              <w:jc w:val="center"/>
              <w:rPr>
                <w:rFonts w:cs="Times New Roman"/>
                <w:color w:val="000000"/>
              </w:rPr>
            </w:pPr>
            <w:r w:rsidRPr="001D626E">
              <w:rPr>
                <w:rFonts w:cs="Times New Roman"/>
                <w:color w:val="000000"/>
              </w:rPr>
              <w:t>100</w:t>
            </w:r>
          </w:p>
        </w:tc>
        <w:tc>
          <w:tcPr>
            <w:tcW w:w="1865" w:type="dxa"/>
            <w:tcBorders>
              <w:top w:val="nil"/>
              <w:left w:val="nil"/>
              <w:bottom w:val="single" w:sz="4" w:space="0" w:color="auto"/>
              <w:right w:val="single" w:sz="4" w:space="0" w:color="auto"/>
            </w:tcBorders>
            <w:shd w:val="clear" w:color="auto" w:fill="FFFFFF"/>
            <w:vAlign w:val="center"/>
          </w:tcPr>
          <w:p w:rsidR="001777D9" w:rsidRPr="001D626E" w:rsidRDefault="001777D9" w:rsidP="001777D9">
            <w:pPr>
              <w:jc w:val="center"/>
              <w:rPr>
                <w:rFonts w:cs="Times New Roman"/>
                <w:color w:val="000000"/>
              </w:rPr>
            </w:pPr>
            <w:r w:rsidRPr="001D626E">
              <w:rPr>
                <w:rFonts w:cs="Times New Roman"/>
                <w:color w:val="000000"/>
              </w:rPr>
              <w:t>100</w:t>
            </w:r>
          </w:p>
        </w:tc>
        <w:tc>
          <w:tcPr>
            <w:tcW w:w="1865" w:type="dxa"/>
            <w:tcBorders>
              <w:top w:val="nil"/>
              <w:left w:val="nil"/>
              <w:bottom w:val="single" w:sz="4" w:space="0" w:color="auto"/>
              <w:right w:val="single" w:sz="4" w:space="0" w:color="auto"/>
            </w:tcBorders>
            <w:shd w:val="clear" w:color="auto" w:fill="FFFFFF"/>
            <w:vAlign w:val="center"/>
          </w:tcPr>
          <w:p w:rsidR="001777D9" w:rsidRPr="001D626E" w:rsidRDefault="001777D9" w:rsidP="001777D9">
            <w:pPr>
              <w:jc w:val="center"/>
              <w:rPr>
                <w:rFonts w:cs="Times New Roman"/>
                <w:color w:val="000000"/>
              </w:rPr>
            </w:pPr>
            <w:r w:rsidRPr="001D626E">
              <w:rPr>
                <w:rFonts w:cs="Times New Roman"/>
                <w:color w:val="000000"/>
              </w:rPr>
              <w:t>100</w:t>
            </w:r>
          </w:p>
        </w:tc>
        <w:tc>
          <w:tcPr>
            <w:tcW w:w="1865" w:type="dxa"/>
            <w:tcBorders>
              <w:top w:val="nil"/>
              <w:left w:val="nil"/>
              <w:bottom w:val="single" w:sz="4" w:space="0" w:color="auto"/>
              <w:right w:val="single" w:sz="4" w:space="0" w:color="auto"/>
            </w:tcBorders>
            <w:shd w:val="clear" w:color="auto" w:fill="FFFFFF"/>
            <w:vAlign w:val="center"/>
          </w:tcPr>
          <w:p w:rsidR="001777D9" w:rsidRPr="001D626E" w:rsidRDefault="001777D9" w:rsidP="001777D9">
            <w:pPr>
              <w:jc w:val="center"/>
              <w:rPr>
                <w:rFonts w:cs="Times New Roman"/>
                <w:color w:val="000000"/>
              </w:rPr>
            </w:pPr>
            <w:r w:rsidRPr="001D626E">
              <w:rPr>
                <w:rFonts w:cs="Times New Roman"/>
                <w:color w:val="000000"/>
              </w:rPr>
              <w:t>100</w:t>
            </w:r>
          </w:p>
        </w:tc>
        <w:tc>
          <w:tcPr>
            <w:tcW w:w="1865" w:type="dxa"/>
            <w:tcBorders>
              <w:top w:val="nil"/>
              <w:left w:val="nil"/>
              <w:bottom w:val="single" w:sz="4" w:space="0" w:color="auto"/>
              <w:right w:val="single" w:sz="4" w:space="0" w:color="auto"/>
            </w:tcBorders>
            <w:shd w:val="clear" w:color="auto" w:fill="FFFFFF"/>
            <w:vAlign w:val="center"/>
          </w:tcPr>
          <w:p w:rsidR="001777D9" w:rsidRPr="001D626E" w:rsidRDefault="001777D9" w:rsidP="001777D9">
            <w:pPr>
              <w:jc w:val="center"/>
              <w:rPr>
                <w:rFonts w:cs="Times New Roman"/>
                <w:color w:val="000000"/>
              </w:rPr>
            </w:pPr>
            <w:r w:rsidRPr="001D626E">
              <w:rPr>
                <w:rFonts w:cs="Times New Roman"/>
                <w:color w:val="000000"/>
              </w:rPr>
              <w:t>100</w:t>
            </w:r>
          </w:p>
        </w:tc>
      </w:tr>
      <w:tr w:rsidR="001777D9" w:rsidRPr="001D626E" w:rsidTr="00DE1B44">
        <w:trPr>
          <w:trHeight w:val="3285"/>
        </w:trPr>
        <w:tc>
          <w:tcPr>
            <w:tcW w:w="540"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2284"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rPr>
            </w:pPr>
          </w:p>
        </w:tc>
        <w:tc>
          <w:tcPr>
            <w:tcW w:w="1933"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2156"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2607" w:type="dxa"/>
            <w:tcBorders>
              <w:top w:val="nil"/>
              <w:left w:val="nil"/>
              <w:bottom w:val="single" w:sz="4" w:space="0" w:color="auto"/>
              <w:right w:val="single" w:sz="4" w:space="0" w:color="auto"/>
            </w:tcBorders>
            <w:shd w:val="clear" w:color="auto" w:fill="FFFFFF"/>
          </w:tcPr>
          <w:p w:rsidR="001777D9" w:rsidRPr="001D626E" w:rsidRDefault="001777D9" w:rsidP="001777D9">
            <w:pPr>
              <w:rPr>
                <w:rFonts w:cs="Times New Roman"/>
                <w:color w:val="000000"/>
              </w:rPr>
            </w:pPr>
            <w:r w:rsidRPr="001D626E">
              <w:rPr>
                <w:rFonts w:cs="Times New Roman"/>
                <w:color w:val="000000"/>
              </w:rPr>
              <w:t xml:space="preserve">Показатель 6. Удельный расход ЭЭ  на снабжение органов местного самоуправления и муниципальных учреждений (в расчёте на </w:t>
            </w:r>
            <w:smartTag w:uri="urn:schemas-microsoft-com:office:smarttags" w:element="metricconverter">
              <w:smartTagPr>
                <w:attr w:name="ProductID" w:val="1 кв. метр"/>
              </w:smartTagPr>
              <w:r w:rsidRPr="001D626E">
                <w:rPr>
                  <w:rFonts w:cs="Times New Roman"/>
                  <w:color w:val="000000"/>
                </w:rPr>
                <w:t>1 кв. метр</w:t>
              </w:r>
            </w:smartTag>
            <w:r w:rsidRPr="001D626E">
              <w:rPr>
                <w:rFonts w:cs="Times New Roman"/>
                <w:color w:val="000000"/>
              </w:rPr>
              <w:t xml:space="preserve">   общей площади)</w:t>
            </w:r>
          </w:p>
        </w:tc>
        <w:tc>
          <w:tcPr>
            <w:tcW w:w="1473" w:type="dxa"/>
            <w:tcBorders>
              <w:top w:val="nil"/>
              <w:left w:val="nil"/>
              <w:bottom w:val="single" w:sz="4" w:space="0" w:color="auto"/>
              <w:right w:val="single" w:sz="4" w:space="0" w:color="auto"/>
            </w:tcBorders>
            <w:shd w:val="clear" w:color="auto" w:fill="auto"/>
            <w:noWrap/>
            <w:vAlign w:val="center"/>
          </w:tcPr>
          <w:p w:rsidR="001777D9" w:rsidRPr="001D626E" w:rsidRDefault="001777D9" w:rsidP="001777D9">
            <w:pPr>
              <w:jc w:val="center"/>
              <w:rPr>
                <w:rFonts w:cs="Times New Roman"/>
                <w:color w:val="000000"/>
              </w:rPr>
            </w:pPr>
            <w:r w:rsidRPr="001D626E">
              <w:rPr>
                <w:rFonts w:cs="Times New Roman"/>
                <w:color w:val="000000"/>
              </w:rPr>
              <w:t>кВт·ч/кв. м</w:t>
            </w:r>
          </w:p>
        </w:tc>
        <w:tc>
          <w:tcPr>
            <w:tcW w:w="1829" w:type="dxa"/>
            <w:tcBorders>
              <w:top w:val="nil"/>
              <w:left w:val="nil"/>
              <w:bottom w:val="single" w:sz="4" w:space="0" w:color="auto"/>
              <w:right w:val="single" w:sz="4" w:space="0" w:color="auto"/>
            </w:tcBorders>
            <w:shd w:val="clear" w:color="auto" w:fill="auto"/>
            <w:vAlign w:val="center"/>
          </w:tcPr>
          <w:p w:rsidR="001777D9" w:rsidRPr="001D626E" w:rsidRDefault="001777D9" w:rsidP="001777D9">
            <w:pPr>
              <w:jc w:val="center"/>
              <w:rPr>
                <w:rFonts w:cs="Times New Roman"/>
                <w:color w:val="000000"/>
              </w:rPr>
            </w:pPr>
            <w:r w:rsidRPr="001D626E">
              <w:rPr>
                <w:rFonts w:cs="Times New Roman"/>
                <w:color w:val="000000"/>
              </w:rPr>
              <w:t>26,17</w:t>
            </w:r>
          </w:p>
        </w:tc>
        <w:tc>
          <w:tcPr>
            <w:tcW w:w="1888" w:type="dxa"/>
            <w:tcBorders>
              <w:top w:val="nil"/>
              <w:left w:val="nil"/>
              <w:bottom w:val="single" w:sz="4" w:space="0" w:color="auto"/>
              <w:right w:val="single" w:sz="4" w:space="0" w:color="auto"/>
            </w:tcBorders>
            <w:shd w:val="clear" w:color="auto" w:fill="auto"/>
            <w:vAlign w:val="center"/>
          </w:tcPr>
          <w:p w:rsidR="001777D9" w:rsidRPr="001D626E" w:rsidRDefault="001777D9" w:rsidP="001777D9">
            <w:pPr>
              <w:jc w:val="center"/>
              <w:rPr>
                <w:rFonts w:cs="Times New Roman"/>
                <w:color w:val="000000"/>
              </w:rPr>
            </w:pPr>
            <w:r w:rsidRPr="001D626E">
              <w:rPr>
                <w:rFonts w:cs="Times New Roman"/>
                <w:color w:val="000000"/>
              </w:rPr>
              <w:t>25,385</w:t>
            </w:r>
          </w:p>
        </w:tc>
        <w:tc>
          <w:tcPr>
            <w:tcW w:w="1865" w:type="dxa"/>
            <w:tcBorders>
              <w:top w:val="nil"/>
              <w:left w:val="nil"/>
              <w:bottom w:val="single" w:sz="4" w:space="0" w:color="auto"/>
              <w:right w:val="single" w:sz="4" w:space="0" w:color="auto"/>
            </w:tcBorders>
            <w:shd w:val="clear" w:color="auto" w:fill="auto"/>
            <w:vAlign w:val="center"/>
          </w:tcPr>
          <w:p w:rsidR="001777D9" w:rsidRPr="001D626E" w:rsidRDefault="001777D9" w:rsidP="001777D9">
            <w:pPr>
              <w:jc w:val="center"/>
              <w:rPr>
                <w:rFonts w:cs="Times New Roman"/>
                <w:color w:val="000000"/>
              </w:rPr>
            </w:pPr>
            <w:r w:rsidRPr="001D626E">
              <w:rPr>
                <w:rFonts w:cs="Times New Roman"/>
                <w:color w:val="000000"/>
              </w:rPr>
              <w:t>25,131</w:t>
            </w:r>
          </w:p>
        </w:tc>
        <w:tc>
          <w:tcPr>
            <w:tcW w:w="1865" w:type="dxa"/>
            <w:tcBorders>
              <w:top w:val="nil"/>
              <w:left w:val="nil"/>
              <w:bottom w:val="single" w:sz="4" w:space="0" w:color="auto"/>
              <w:right w:val="single" w:sz="4" w:space="0" w:color="auto"/>
            </w:tcBorders>
            <w:shd w:val="clear" w:color="auto" w:fill="auto"/>
            <w:vAlign w:val="center"/>
          </w:tcPr>
          <w:p w:rsidR="001777D9" w:rsidRPr="001D626E" w:rsidRDefault="001777D9" w:rsidP="001777D9">
            <w:pPr>
              <w:jc w:val="center"/>
              <w:rPr>
                <w:rFonts w:cs="Times New Roman"/>
                <w:color w:val="000000"/>
              </w:rPr>
            </w:pPr>
            <w:r w:rsidRPr="001D626E">
              <w:rPr>
                <w:rFonts w:cs="Times New Roman"/>
                <w:color w:val="000000"/>
              </w:rPr>
              <w:t>24,88</w:t>
            </w:r>
          </w:p>
        </w:tc>
        <w:tc>
          <w:tcPr>
            <w:tcW w:w="1865" w:type="dxa"/>
            <w:tcBorders>
              <w:top w:val="nil"/>
              <w:left w:val="nil"/>
              <w:bottom w:val="single" w:sz="4" w:space="0" w:color="auto"/>
              <w:right w:val="single" w:sz="4" w:space="0" w:color="auto"/>
            </w:tcBorders>
            <w:shd w:val="clear" w:color="auto" w:fill="auto"/>
            <w:vAlign w:val="center"/>
          </w:tcPr>
          <w:p w:rsidR="001777D9" w:rsidRPr="001D626E" w:rsidRDefault="001777D9" w:rsidP="001777D9">
            <w:pPr>
              <w:jc w:val="center"/>
              <w:rPr>
                <w:rFonts w:cs="Times New Roman"/>
                <w:color w:val="000000"/>
              </w:rPr>
            </w:pPr>
            <w:r w:rsidRPr="001D626E">
              <w:rPr>
                <w:rFonts w:cs="Times New Roman"/>
                <w:color w:val="000000"/>
              </w:rPr>
              <w:t>24,631</w:t>
            </w:r>
          </w:p>
        </w:tc>
        <w:tc>
          <w:tcPr>
            <w:tcW w:w="1865" w:type="dxa"/>
            <w:tcBorders>
              <w:top w:val="nil"/>
              <w:left w:val="nil"/>
              <w:bottom w:val="single" w:sz="4" w:space="0" w:color="auto"/>
              <w:right w:val="single" w:sz="4" w:space="0" w:color="auto"/>
            </w:tcBorders>
            <w:shd w:val="clear" w:color="auto" w:fill="auto"/>
            <w:vAlign w:val="center"/>
          </w:tcPr>
          <w:p w:rsidR="001777D9" w:rsidRPr="001D626E" w:rsidRDefault="001777D9" w:rsidP="001777D9">
            <w:pPr>
              <w:jc w:val="center"/>
              <w:rPr>
                <w:rFonts w:cs="Times New Roman"/>
                <w:color w:val="000000"/>
              </w:rPr>
            </w:pPr>
            <w:r w:rsidRPr="001D626E">
              <w:rPr>
                <w:rFonts w:cs="Times New Roman"/>
                <w:color w:val="000000"/>
              </w:rPr>
              <w:t>24,385</w:t>
            </w:r>
          </w:p>
        </w:tc>
      </w:tr>
      <w:tr w:rsidR="001777D9" w:rsidRPr="001D626E" w:rsidTr="00DE1B44">
        <w:trPr>
          <w:trHeight w:val="3435"/>
        </w:trPr>
        <w:tc>
          <w:tcPr>
            <w:tcW w:w="540"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2284"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rPr>
            </w:pPr>
          </w:p>
        </w:tc>
        <w:tc>
          <w:tcPr>
            <w:tcW w:w="1933"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2156"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2607" w:type="dxa"/>
            <w:tcBorders>
              <w:top w:val="nil"/>
              <w:left w:val="nil"/>
              <w:bottom w:val="single" w:sz="4" w:space="0" w:color="auto"/>
              <w:right w:val="single" w:sz="4" w:space="0" w:color="auto"/>
            </w:tcBorders>
            <w:shd w:val="clear" w:color="auto" w:fill="FFFFFF"/>
          </w:tcPr>
          <w:p w:rsidR="001777D9" w:rsidRPr="001D626E" w:rsidRDefault="001777D9" w:rsidP="001777D9">
            <w:pPr>
              <w:rPr>
                <w:rFonts w:cs="Times New Roman"/>
                <w:color w:val="000000"/>
              </w:rPr>
            </w:pPr>
            <w:r w:rsidRPr="001D626E">
              <w:rPr>
                <w:rFonts w:cs="Times New Roman"/>
                <w:color w:val="000000"/>
              </w:rPr>
              <w:t xml:space="preserve">Показатель 7. Удельный расход ТЭ  на снабжение органов местного самоуправления и муниципальных учреждений (в расчёте на </w:t>
            </w:r>
            <w:smartTag w:uri="urn:schemas-microsoft-com:office:smarttags" w:element="metricconverter">
              <w:smartTagPr>
                <w:attr w:name="ProductID" w:val="1 кв. метр"/>
              </w:smartTagPr>
              <w:r w:rsidRPr="001D626E">
                <w:rPr>
                  <w:rFonts w:cs="Times New Roman"/>
                  <w:color w:val="000000"/>
                </w:rPr>
                <w:t>1 кв. метр</w:t>
              </w:r>
            </w:smartTag>
            <w:r w:rsidRPr="001D626E">
              <w:rPr>
                <w:rFonts w:cs="Times New Roman"/>
                <w:color w:val="000000"/>
              </w:rPr>
              <w:t xml:space="preserve">   общей площади)</w:t>
            </w:r>
          </w:p>
        </w:tc>
        <w:tc>
          <w:tcPr>
            <w:tcW w:w="1473" w:type="dxa"/>
            <w:tcBorders>
              <w:top w:val="nil"/>
              <w:left w:val="nil"/>
              <w:bottom w:val="single" w:sz="4" w:space="0" w:color="auto"/>
              <w:right w:val="single" w:sz="4" w:space="0" w:color="auto"/>
            </w:tcBorders>
            <w:shd w:val="clear" w:color="auto" w:fill="auto"/>
            <w:noWrap/>
            <w:vAlign w:val="center"/>
          </w:tcPr>
          <w:p w:rsidR="001777D9" w:rsidRPr="001D626E" w:rsidRDefault="001777D9" w:rsidP="001777D9">
            <w:pPr>
              <w:jc w:val="center"/>
              <w:rPr>
                <w:rFonts w:cs="Times New Roman"/>
                <w:color w:val="000000"/>
              </w:rPr>
            </w:pPr>
            <w:r w:rsidRPr="001D626E">
              <w:rPr>
                <w:rFonts w:cs="Times New Roman"/>
                <w:color w:val="000000"/>
              </w:rPr>
              <w:t>Гкал/кв. м</w:t>
            </w:r>
          </w:p>
        </w:tc>
        <w:tc>
          <w:tcPr>
            <w:tcW w:w="1829" w:type="dxa"/>
            <w:tcBorders>
              <w:top w:val="nil"/>
              <w:left w:val="nil"/>
              <w:bottom w:val="single" w:sz="4" w:space="0" w:color="auto"/>
              <w:right w:val="single" w:sz="4" w:space="0" w:color="auto"/>
            </w:tcBorders>
            <w:shd w:val="clear" w:color="auto" w:fill="auto"/>
            <w:vAlign w:val="center"/>
          </w:tcPr>
          <w:p w:rsidR="001777D9" w:rsidRPr="001D626E" w:rsidRDefault="001777D9" w:rsidP="001777D9">
            <w:pPr>
              <w:jc w:val="center"/>
              <w:rPr>
                <w:rFonts w:cs="Times New Roman"/>
                <w:color w:val="000000"/>
              </w:rPr>
            </w:pPr>
            <w:r w:rsidRPr="001D626E">
              <w:rPr>
                <w:rFonts w:cs="Times New Roman"/>
                <w:color w:val="000000"/>
              </w:rPr>
              <w:t>0,386</w:t>
            </w:r>
          </w:p>
        </w:tc>
        <w:tc>
          <w:tcPr>
            <w:tcW w:w="1888" w:type="dxa"/>
            <w:tcBorders>
              <w:top w:val="nil"/>
              <w:left w:val="nil"/>
              <w:bottom w:val="single" w:sz="4" w:space="0" w:color="auto"/>
              <w:right w:val="single" w:sz="4" w:space="0" w:color="auto"/>
            </w:tcBorders>
            <w:shd w:val="clear" w:color="auto" w:fill="auto"/>
            <w:vAlign w:val="center"/>
          </w:tcPr>
          <w:p w:rsidR="001777D9" w:rsidRPr="001D626E" w:rsidRDefault="001777D9" w:rsidP="001777D9">
            <w:pPr>
              <w:jc w:val="center"/>
              <w:rPr>
                <w:rFonts w:cs="Times New Roman"/>
                <w:color w:val="000000"/>
              </w:rPr>
            </w:pPr>
            <w:r w:rsidRPr="001D626E">
              <w:rPr>
                <w:rFonts w:cs="Times New Roman"/>
                <w:color w:val="000000"/>
              </w:rPr>
              <w:t>0,375</w:t>
            </w:r>
          </w:p>
        </w:tc>
        <w:tc>
          <w:tcPr>
            <w:tcW w:w="1865" w:type="dxa"/>
            <w:tcBorders>
              <w:top w:val="nil"/>
              <w:left w:val="nil"/>
              <w:bottom w:val="single" w:sz="4" w:space="0" w:color="auto"/>
              <w:right w:val="single" w:sz="4" w:space="0" w:color="auto"/>
            </w:tcBorders>
            <w:shd w:val="clear" w:color="auto" w:fill="auto"/>
            <w:vAlign w:val="center"/>
          </w:tcPr>
          <w:p w:rsidR="001777D9" w:rsidRPr="001D626E" w:rsidRDefault="001777D9" w:rsidP="001777D9">
            <w:pPr>
              <w:jc w:val="center"/>
              <w:rPr>
                <w:rFonts w:cs="Times New Roman"/>
                <w:color w:val="000000"/>
              </w:rPr>
            </w:pPr>
            <w:r w:rsidRPr="001D626E">
              <w:rPr>
                <w:rFonts w:cs="Times New Roman"/>
                <w:color w:val="000000"/>
              </w:rPr>
              <w:t>0,371</w:t>
            </w:r>
          </w:p>
        </w:tc>
        <w:tc>
          <w:tcPr>
            <w:tcW w:w="1865" w:type="dxa"/>
            <w:tcBorders>
              <w:top w:val="nil"/>
              <w:left w:val="nil"/>
              <w:bottom w:val="single" w:sz="4" w:space="0" w:color="auto"/>
              <w:right w:val="single" w:sz="4" w:space="0" w:color="auto"/>
            </w:tcBorders>
            <w:shd w:val="clear" w:color="auto" w:fill="auto"/>
            <w:vAlign w:val="center"/>
          </w:tcPr>
          <w:p w:rsidR="001777D9" w:rsidRPr="001D626E" w:rsidRDefault="001777D9" w:rsidP="001777D9">
            <w:pPr>
              <w:jc w:val="center"/>
              <w:rPr>
                <w:rFonts w:cs="Times New Roman"/>
                <w:color w:val="000000"/>
              </w:rPr>
            </w:pPr>
            <w:r w:rsidRPr="001D626E">
              <w:rPr>
                <w:rFonts w:cs="Times New Roman"/>
                <w:color w:val="000000"/>
              </w:rPr>
              <w:t>0,367</w:t>
            </w:r>
          </w:p>
        </w:tc>
        <w:tc>
          <w:tcPr>
            <w:tcW w:w="1865" w:type="dxa"/>
            <w:tcBorders>
              <w:top w:val="nil"/>
              <w:left w:val="nil"/>
              <w:bottom w:val="single" w:sz="4" w:space="0" w:color="auto"/>
              <w:right w:val="single" w:sz="4" w:space="0" w:color="auto"/>
            </w:tcBorders>
            <w:shd w:val="clear" w:color="auto" w:fill="auto"/>
            <w:vAlign w:val="center"/>
          </w:tcPr>
          <w:p w:rsidR="001777D9" w:rsidRPr="001D626E" w:rsidRDefault="001777D9" w:rsidP="001777D9">
            <w:pPr>
              <w:jc w:val="center"/>
              <w:rPr>
                <w:rFonts w:cs="Times New Roman"/>
                <w:color w:val="000000"/>
              </w:rPr>
            </w:pPr>
            <w:r w:rsidRPr="001D626E">
              <w:rPr>
                <w:rFonts w:cs="Times New Roman"/>
                <w:color w:val="000000"/>
              </w:rPr>
              <w:t>0,364</w:t>
            </w:r>
          </w:p>
        </w:tc>
        <w:tc>
          <w:tcPr>
            <w:tcW w:w="1865" w:type="dxa"/>
            <w:tcBorders>
              <w:top w:val="nil"/>
              <w:left w:val="nil"/>
              <w:bottom w:val="single" w:sz="4" w:space="0" w:color="auto"/>
              <w:right w:val="single" w:sz="4" w:space="0" w:color="auto"/>
            </w:tcBorders>
            <w:shd w:val="clear" w:color="auto" w:fill="auto"/>
            <w:vAlign w:val="center"/>
          </w:tcPr>
          <w:p w:rsidR="001777D9" w:rsidRPr="001D626E" w:rsidRDefault="001777D9" w:rsidP="001777D9">
            <w:pPr>
              <w:jc w:val="center"/>
              <w:rPr>
                <w:rFonts w:cs="Times New Roman"/>
                <w:color w:val="000000"/>
              </w:rPr>
            </w:pPr>
            <w:r w:rsidRPr="001D626E">
              <w:rPr>
                <w:rFonts w:cs="Times New Roman"/>
                <w:color w:val="000000"/>
              </w:rPr>
              <w:t>0,36</w:t>
            </w:r>
          </w:p>
        </w:tc>
      </w:tr>
      <w:tr w:rsidR="001777D9" w:rsidRPr="001D626E" w:rsidTr="00DE1B44">
        <w:trPr>
          <w:trHeight w:val="3150"/>
        </w:trPr>
        <w:tc>
          <w:tcPr>
            <w:tcW w:w="540"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2284"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rPr>
            </w:pPr>
          </w:p>
        </w:tc>
        <w:tc>
          <w:tcPr>
            <w:tcW w:w="1933"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2156"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2607" w:type="dxa"/>
            <w:tcBorders>
              <w:top w:val="nil"/>
              <w:left w:val="nil"/>
              <w:bottom w:val="single" w:sz="4" w:space="0" w:color="auto"/>
              <w:right w:val="single" w:sz="4" w:space="0" w:color="auto"/>
            </w:tcBorders>
            <w:shd w:val="clear" w:color="auto" w:fill="FFFFFF"/>
          </w:tcPr>
          <w:p w:rsidR="001777D9" w:rsidRPr="001D626E" w:rsidRDefault="001777D9" w:rsidP="001777D9">
            <w:pPr>
              <w:rPr>
                <w:rFonts w:cs="Times New Roman"/>
                <w:color w:val="000000"/>
              </w:rPr>
            </w:pPr>
            <w:r w:rsidRPr="001D626E">
              <w:rPr>
                <w:rFonts w:cs="Times New Roman"/>
                <w:color w:val="000000"/>
              </w:rPr>
              <w:t>Показатель 8. Удельный расход холодной воды  на снабжение органов местного самоуправления и муниципальных учреждений (в расчёте на 1человека)</w:t>
            </w:r>
          </w:p>
        </w:tc>
        <w:tc>
          <w:tcPr>
            <w:tcW w:w="1473" w:type="dxa"/>
            <w:tcBorders>
              <w:top w:val="nil"/>
              <w:left w:val="nil"/>
              <w:bottom w:val="single" w:sz="4" w:space="0" w:color="auto"/>
              <w:right w:val="single" w:sz="4" w:space="0" w:color="auto"/>
            </w:tcBorders>
            <w:shd w:val="clear" w:color="auto" w:fill="auto"/>
            <w:noWrap/>
            <w:vAlign w:val="center"/>
          </w:tcPr>
          <w:p w:rsidR="001777D9" w:rsidRPr="001D626E" w:rsidRDefault="001777D9" w:rsidP="001777D9">
            <w:pPr>
              <w:jc w:val="center"/>
              <w:rPr>
                <w:rFonts w:cs="Times New Roman"/>
                <w:color w:val="000000"/>
              </w:rPr>
            </w:pPr>
            <w:r w:rsidRPr="001D626E">
              <w:rPr>
                <w:rFonts w:cs="Times New Roman"/>
                <w:color w:val="000000"/>
              </w:rPr>
              <w:t>куб. м/чел</w:t>
            </w:r>
          </w:p>
        </w:tc>
        <w:tc>
          <w:tcPr>
            <w:tcW w:w="1829" w:type="dxa"/>
            <w:tcBorders>
              <w:top w:val="nil"/>
              <w:left w:val="nil"/>
              <w:bottom w:val="single" w:sz="4" w:space="0" w:color="auto"/>
              <w:right w:val="single" w:sz="4" w:space="0" w:color="auto"/>
            </w:tcBorders>
            <w:shd w:val="clear" w:color="auto" w:fill="auto"/>
            <w:vAlign w:val="center"/>
          </w:tcPr>
          <w:p w:rsidR="001777D9" w:rsidRPr="001D626E" w:rsidRDefault="001777D9" w:rsidP="001777D9">
            <w:pPr>
              <w:jc w:val="center"/>
              <w:rPr>
                <w:rFonts w:cs="Times New Roman"/>
                <w:color w:val="000000"/>
              </w:rPr>
            </w:pPr>
            <w:r w:rsidRPr="001D626E">
              <w:rPr>
                <w:rFonts w:cs="Times New Roman"/>
                <w:color w:val="000000"/>
              </w:rPr>
              <w:t>86,765</w:t>
            </w:r>
          </w:p>
        </w:tc>
        <w:tc>
          <w:tcPr>
            <w:tcW w:w="1888" w:type="dxa"/>
            <w:tcBorders>
              <w:top w:val="nil"/>
              <w:left w:val="nil"/>
              <w:bottom w:val="single" w:sz="4" w:space="0" w:color="auto"/>
              <w:right w:val="single" w:sz="4" w:space="0" w:color="auto"/>
            </w:tcBorders>
            <w:shd w:val="clear" w:color="auto" w:fill="auto"/>
            <w:vAlign w:val="center"/>
          </w:tcPr>
          <w:p w:rsidR="001777D9" w:rsidRPr="001D626E" w:rsidRDefault="001777D9" w:rsidP="001777D9">
            <w:pPr>
              <w:jc w:val="center"/>
              <w:rPr>
                <w:rFonts w:cs="Times New Roman"/>
                <w:color w:val="000000"/>
              </w:rPr>
            </w:pPr>
            <w:r w:rsidRPr="001D626E">
              <w:rPr>
                <w:rFonts w:cs="Times New Roman"/>
                <w:color w:val="000000"/>
              </w:rPr>
              <w:t>84,162</w:t>
            </w:r>
          </w:p>
        </w:tc>
        <w:tc>
          <w:tcPr>
            <w:tcW w:w="1865" w:type="dxa"/>
            <w:tcBorders>
              <w:top w:val="nil"/>
              <w:left w:val="nil"/>
              <w:bottom w:val="single" w:sz="4" w:space="0" w:color="auto"/>
              <w:right w:val="single" w:sz="4" w:space="0" w:color="auto"/>
            </w:tcBorders>
            <w:shd w:val="clear" w:color="auto" w:fill="auto"/>
            <w:vAlign w:val="center"/>
          </w:tcPr>
          <w:p w:rsidR="001777D9" w:rsidRPr="001D626E" w:rsidRDefault="001777D9" w:rsidP="001777D9">
            <w:pPr>
              <w:jc w:val="center"/>
              <w:rPr>
                <w:rFonts w:cs="Times New Roman"/>
                <w:color w:val="000000"/>
              </w:rPr>
            </w:pPr>
            <w:r w:rsidRPr="001D626E">
              <w:rPr>
                <w:rFonts w:cs="Times New Roman"/>
                <w:color w:val="000000"/>
              </w:rPr>
              <w:t>83,321</w:t>
            </w:r>
          </w:p>
        </w:tc>
        <w:tc>
          <w:tcPr>
            <w:tcW w:w="1865" w:type="dxa"/>
            <w:tcBorders>
              <w:top w:val="nil"/>
              <w:left w:val="nil"/>
              <w:bottom w:val="single" w:sz="4" w:space="0" w:color="auto"/>
              <w:right w:val="single" w:sz="4" w:space="0" w:color="auto"/>
            </w:tcBorders>
            <w:shd w:val="clear" w:color="auto" w:fill="auto"/>
            <w:vAlign w:val="center"/>
          </w:tcPr>
          <w:p w:rsidR="001777D9" w:rsidRPr="001D626E" w:rsidRDefault="001777D9" w:rsidP="001777D9">
            <w:pPr>
              <w:jc w:val="center"/>
              <w:rPr>
                <w:rFonts w:cs="Times New Roman"/>
                <w:color w:val="000000"/>
              </w:rPr>
            </w:pPr>
            <w:r w:rsidRPr="001D626E">
              <w:rPr>
                <w:rFonts w:cs="Times New Roman"/>
                <w:color w:val="000000"/>
              </w:rPr>
              <w:t>82,488</w:t>
            </w:r>
          </w:p>
        </w:tc>
        <w:tc>
          <w:tcPr>
            <w:tcW w:w="1865" w:type="dxa"/>
            <w:tcBorders>
              <w:top w:val="nil"/>
              <w:left w:val="nil"/>
              <w:bottom w:val="single" w:sz="4" w:space="0" w:color="auto"/>
              <w:right w:val="single" w:sz="4" w:space="0" w:color="auto"/>
            </w:tcBorders>
            <w:shd w:val="clear" w:color="auto" w:fill="auto"/>
            <w:vAlign w:val="center"/>
          </w:tcPr>
          <w:p w:rsidR="001777D9" w:rsidRPr="001D626E" w:rsidRDefault="001777D9" w:rsidP="001777D9">
            <w:pPr>
              <w:jc w:val="center"/>
              <w:rPr>
                <w:rFonts w:cs="Times New Roman"/>
                <w:color w:val="000000"/>
              </w:rPr>
            </w:pPr>
            <w:r w:rsidRPr="001D626E">
              <w:rPr>
                <w:rFonts w:cs="Times New Roman"/>
                <w:color w:val="000000"/>
              </w:rPr>
              <w:t>81,663</w:t>
            </w:r>
          </w:p>
        </w:tc>
        <w:tc>
          <w:tcPr>
            <w:tcW w:w="1865" w:type="dxa"/>
            <w:tcBorders>
              <w:top w:val="nil"/>
              <w:left w:val="nil"/>
              <w:bottom w:val="single" w:sz="4" w:space="0" w:color="auto"/>
              <w:right w:val="single" w:sz="4" w:space="0" w:color="auto"/>
            </w:tcBorders>
            <w:shd w:val="clear" w:color="auto" w:fill="auto"/>
            <w:vAlign w:val="center"/>
          </w:tcPr>
          <w:p w:rsidR="001777D9" w:rsidRPr="001D626E" w:rsidRDefault="001777D9" w:rsidP="001777D9">
            <w:pPr>
              <w:jc w:val="center"/>
              <w:rPr>
                <w:rFonts w:cs="Times New Roman"/>
                <w:color w:val="000000"/>
              </w:rPr>
            </w:pPr>
            <w:r w:rsidRPr="001D626E">
              <w:rPr>
                <w:rFonts w:cs="Times New Roman"/>
                <w:color w:val="000000"/>
              </w:rPr>
              <w:t>80,846</w:t>
            </w:r>
          </w:p>
        </w:tc>
      </w:tr>
      <w:tr w:rsidR="001777D9" w:rsidRPr="001D626E" w:rsidTr="00DE1B44">
        <w:trPr>
          <w:trHeight w:val="3345"/>
        </w:trPr>
        <w:tc>
          <w:tcPr>
            <w:tcW w:w="540"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2284"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rPr>
            </w:pPr>
          </w:p>
        </w:tc>
        <w:tc>
          <w:tcPr>
            <w:tcW w:w="1933"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2156"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2607" w:type="dxa"/>
            <w:tcBorders>
              <w:top w:val="nil"/>
              <w:left w:val="nil"/>
              <w:bottom w:val="single" w:sz="4" w:space="0" w:color="auto"/>
              <w:right w:val="single" w:sz="4" w:space="0" w:color="auto"/>
            </w:tcBorders>
            <w:shd w:val="clear" w:color="auto" w:fill="FFFFFF"/>
          </w:tcPr>
          <w:p w:rsidR="001777D9" w:rsidRPr="001D626E" w:rsidRDefault="001777D9" w:rsidP="001777D9">
            <w:pPr>
              <w:rPr>
                <w:rFonts w:cs="Times New Roman"/>
                <w:color w:val="000000"/>
              </w:rPr>
            </w:pPr>
            <w:r w:rsidRPr="001D626E">
              <w:rPr>
                <w:rFonts w:cs="Times New Roman"/>
                <w:color w:val="000000"/>
              </w:rPr>
              <w:t>Показатель 9. Удельный расход горячей воды  на снабжение органов местного самоуправления и муниципальных учреждений (в расчёте на 1человека)</w:t>
            </w:r>
          </w:p>
        </w:tc>
        <w:tc>
          <w:tcPr>
            <w:tcW w:w="1473" w:type="dxa"/>
            <w:tcBorders>
              <w:top w:val="nil"/>
              <w:left w:val="nil"/>
              <w:bottom w:val="single" w:sz="4" w:space="0" w:color="auto"/>
              <w:right w:val="single" w:sz="4" w:space="0" w:color="auto"/>
            </w:tcBorders>
            <w:shd w:val="clear" w:color="auto" w:fill="FFFFFF"/>
            <w:noWrap/>
            <w:vAlign w:val="center"/>
          </w:tcPr>
          <w:p w:rsidR="001777D9" w:rsidRPr="001D626E" w:rsidRDefault="001777D9" w:rsidP="001777D9">
            <w:pPr>
              <w:jc w:val="center"/>
              <w:rPr>
                <w:rFonts w:cs="Times New Roman"/>
                <w:color w:val="000000"/>
              </w:rPr>
            </w:pPr>
            <w:r w:rsidRPr="001D626E">
              <w:rPr>
                <w:rFonts w:cs="Times New Roman"/>
                <w:color w:val="000000"/>
              </w:rPr>
              <w:t>куб. м/чел</w:t>
            </w:r>
          </w:p>
        </w:tc>
        <w:tc>
          <w:tcPr>
            <w:tcW w:w="1829" w:type="dxa"/>
            <w:tcBorders>
              <w:top w:val="nil"/>
              <w:left w:val="nil"/>
              <w:bottom w:val="single" w:sz="4" w:space="0" w:color="auto"/>
              <w:right w:val="single" w:sz="4" w:space="0" w:color="auto"/>
            </w:tcBorders>
            <w:shd w:val="clear" w:color="auto" w:fill="auto"/>
            <w:vAlign w:val="center"/>
          </w:tcPr>
          <w:p w:rsidR="001777D9" w:rsidRPr="001D626E" w:rsidRDefault="001777D9" w:rsidP="001777D9">
            <w:pPr>
              <w:jc w:val="center"/>
              <w:rPr>
                <w:rFonts w:cs="Times New Roman"/>
                <w:color w:val="000000"/>
              </w:rPr>
            </w:pPr>
            <w:r w:rsidRPr="001D626E">
              <w:rPr>
                <w:rFonts w:cs="Times New Roman"/>
                <w:color w:val="000000"/>
              </w:rPr>
              <w:t>63,595</w:t>
            </w:r>
          </w:p>
        </w:tc>
        <w:tc>
          <w:tcPr>
            <w:tcW w:w="1888" w:type="dxa"/>
            <w:tcBorders>
              <w:top w:val="nil"/>
              <w:left w:val="nil"/>
              <w:bottom w:val="single" w:sz="4" w:space="0" w:color="auto"/>
              <w:right w:val="single" w:sz="4" w:space="0" w:color="auto"/>
            </w:tcBorders>
            <w:shd w:val="clear" w:color="auto" w:fill="auto"/>
            <w:vAlign w:val="center"/>
          </w:tcPr>
          <w:p w:rsidR="001777D9" w:rsidRPr="001D626E" w:rsidRDefault="001777D9" w:rsidP="001777D9">
            <w:pPr>
              <w:jc w:val="center"/>
              <w:rPr>
                <w:rFonts w:cs="Times New Roman"/>
                <w:color w:val="000000"/>
              </w:rPr>
            </w:pPr>
            <w:r w:rsidRPr="001D626E">
              <w:rPr>
                <w:rFonts w:cs="Times New Roman"/>
                <w:color w:val="000000"/>
              </w:rPr>
              <w:t>61,687</w:t>
            </w:r>
          </w:p>
        </w:tc>
        <w:tc>
          <w:tcPr>
            <w:tcW w:w="1865" w:type="dxa"/>
            <w:tcBorders>
              <w:top w:val="nil"/>
              <w:left w:val="nil"/>
              <w:bottom w:val="single" w:sz="4" w:space="0" w:color="auto"/>
              <w:right w:val="single" w:sz="4" w:space="0" w:color="auto"/>
            </w:tcBorders>
            <w:shd w:val="clear" w:color="auto" w:fill="auto"/>
            <w:vAlign w:val="center"/>
          </w:tcPr>
          <w:p w:rsidR="001777D9" w:rsidRPr="001D626E" w:rsidRDefault="001777D9" w:rsidP="001777D9">
            <w:pPr>
              <w:jc w:val="center"/>
              <w:rPr>
                <w:rFonts w:cs="Times New Roman"/>
                <w:color w:val="000000"/>
              </w:rPr>
            </w:pPr>
            <w:r w:rsidRPr="001D626E">
              <w:rPr>
                <w:rFonts w:cs="Times New Roman"/>
                <w:color w:val="000000"/>
              </w:rPr>
              <w:t>61,07</w:t>
            </w:r>
          </w:p>
        </w:tc>
        <w:tc>
          <w:tcPr>
            <w:tcW w:w="1865" w:type="dxa"/>
            <w:tcBorders>
              <w:top w:val="nil"/>
              <w:left w:val="nil"/>
              <w:bottom w:val="single" w:sz="4" w:space="0" w:color="auto"/>
              <w:right w:val="single" w:sz="4" w:space="0" w:color="auto"/>
            </w:tcBorders>
            <w:shd w:val="clear" w:color="auto" w:fill="auto"/>
            <w:vAlign w:val="center"/>
          </w:tcPr>
          <w:p w:rsidR="001777D9" w:rsidRPr="001D626E" w:rsidRDefault="001777D9" w:rsidP="001777D9">
            <w:pPr>
              <w:jc w:val="center"/>
              <w:rPr>
                <w:rFonts w:cs="Times New Roman"/>
                <w:color w:val="000000"/>
              </w:rPr>
            </w:pPr>
            <w:r w:rsidRPr="001D626E">
              <w:rPr>
                <w:rFonts w:cs="Times New Roman"/>
                <w:color w:val="000000"/>
              </w:rPr>
              <w:t>60,46</w:t>
            </w:r>
          </w:p>
        </w:tc>
        <w:tc>
          <w:tcPr>
            <w:tcW w:w="1865" w:type="dxa"/>
            <w:tcBorders>
              <w:top w:val="nil"/>
              <w:left w:val="nil"/>
              <w:bottom w:val="single" w:sz="4" w:space="0" w:color="auto"/>
              <w:right w:val="single" w:sz="4" w:space="0" w:color="auto"/>
            </w:tcBorders>
            <w:shd w:val="clear" w:color="auto" w:fill="auto"/>
            <w:vAlign w:val="center"/>
          </w:tcPr>
          <w:p w:rsidR="001777D9" w:rsidRPr="001D626E" w:rsidRDefault="001777D9" w:rsidP="001777D9">
            <w:pPr>
              <w:jc w:val="center"/>
              <w:rPr>
                <w:rFonts w:cs="Times New Roman"/>
                <w:color w:val="000000"/>
              </w:rPr>
            </w:pPr>
            <w:r w:rsidRPr="001D626E">
              <w:rPr>
                <w:rFonts w:cs="Times New Roman"/>
                <w:color w:val="000000"/>
              </w:rPr>
              <w:t>59,855</w:t>
            </w:r>
          </w:p>
        </w:tc>
        <w:tc>
          <w:tcPr>
            <w:tcW w:w="1865" w:type="dxa"/>
            <w:tcBorders>
              <w:top w:val="nil"/>
              <w:left w:val="nil"/>
              <w:bottom w:val="single" w:sz="4" w:space="0" w:color="auto"/>
              <w:right w:val="single" w:sz="4" w:space="0" w:color="auto"/>
            </w:tcBorders>
            <w:shd w:val="clear" w:color="auto" w:fill="auto"/>
            <w:vAlign w:val="center"/>
          </w:tcPr>
          <w:p w:rsidR="001777D9" w:rsidRPr="001D626E" w:rsidRDefault="001777D9" w:rsidP="001777D9">
            <w:pPr>
              <w:jc w:val="center"/>
              <w:rPr>
                <w:rFonts w:cs="Times New Roman"/>
                <w:color w:val="000000"/>
              </w:rPr>
            </w:pPr>
            <w:r w:rsidRPr="001D626E">
              <w:rPr>
                <w:rFonts w:cs="Times New Roman"/>
                <w:color w:val="000000"/>
              </w:rPr>
              <w:t>59,256</w:t>
            </w:r>
          </w:p>
        </w:tc>
      </w:tr>
      <w:tr w:rsidR="001777D9" w:rsidRPr="001D626E" w:rsidTr="00DE1B44">
        <w:trPr>
          <w:trHeight w:val="3030"/>
        </w:trPr>
        <w:tc>
          <w:tcPr>
            <w:tcW w:w="540"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2284"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rPr>
            </w:pPr>
          </w:p>
        </w:tc>
        <w:tc>
          <w:tcPr>
            <w:tcW w:w="1933"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2156"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2607" w:type="dxa"/>
            <w:tcBorders>
              <w:top w:val="nil"/>
              <w:left w:val="nil"/>
              <w:bottom w:val="single" w:sz="4" w:space="0" w:color="auto"/>
              <w:right w:val="single" w:sz="4" w:space="0" w:color="auto"/>
            </w:tcBorders>
            <w:shd w:val="clear" w:color="auto" w:fill="FFFFFF"/>
          </w:tcPr>
          <w:p w:rsidR="001777D9" w:rsidRPr="001D626E" w:rsidRDefault="001777D9" w:rsidP="001777D9">
            <w:pPr>
              <w:rPr>
                <w:rFonts w:cs="Times New Roman"/>
                <w:color w:val="000000"/>
              </w:rPr>
            </w:pPr>
            <w:r w:rsidRPr="001D626E">
              <w:rPr>
                <w:rFonts w:cs="Times New Roman"/>
                <w:color w:val="000000"/>
              </w:rPr>
              <w:t>Показатель 10. Количество энергосервисных договоров заключенных органами местного самоуправления и муниципальными учреждениями</w:t>
            </w:r>
          </w:p>
        </w:tc>
        <w:tc>
          <w:tcPr>
            <w:tcW w:w="1473" w:type="dxa"/>
            <w:tcBorders>
              <w:top w:val="nil"/>
              <w:left w:val="nil"/>
              <w:bottom w:val="single" w:sz="4" w:space="0" w:color="auto"/>
              <w:right w:val="single" w:sz="4" w:space="0" w:color="auto"/>
            </w:tcBorders>
            <w:shd w:val="clear" w:color="auto" w:fill="FFFFFF"/>
            <w:noWrap/>
            <w:vAlign w:val="center"/>
          </w:tcPr>
          <w:p w:rsidR="001777D9" w:rsidRPr="001D626E" w:rsidRDefault="001777D9" w:rsidP="001777D9">
            <w:pPr>
              <w:jc w:val="center"/>
              <w:rPr>
                <w:rFonts w:cs="Times New Roman"/>
                <w:color w:val="000000"/>
              </w:rPr>
            </w:pPr>
            <w:r w:rsidRPr="001D626E">
              <w:rPr>
                <w:rFonts w:cs="Times New Roman"/>
                <w:color w:val="000000"/>
              </w:rPr>
              <w:t>шт.</w:t>
            </w:r>
          </w:p>
        </w:tc>
        <w:tc>
          <w:tcPr>
            <w:tcW w:w="1829" w:type="dxa"/>
            <w:tcBorders>
              <w:top w:val="nil"/>
              <w:left w:val="nil"/>
              <w:bottom w:val="single" w:sz="4" w:space="0" w:color="auto"/>
              <w:right w:val="single" w:sz="4" w:space="0" w:color="auto"/>
            </w:tcBorders>
            <w:shd w:val="clear" w:color="auto" w:fill="auto"/>
            <w:vAlign w:val="center"/>
          </w:tcPr>
          <w:p w:rsidR="001777D9" w:rsidRPr="001D626E" w:rsidRDefault="001777D9" w:rsidP="001777D9">
            <w:pPr>
              <w:jc w:val="center"/>
              <w:rPr>
                <w:rFonts w:cs="Times New Roman"/>
                <w:color w:val="000000"/>
              </w:rPr>
            </w:pPr>
            <w:r w:rsidRPr="001D626E">
              <w:rPr>
                <w:rFonts w:cs="Times New Roman"/>
                <w:color w:val="000000"/>
              </w:rPr>
              <w:t>0</w:t>
            </w:r>
          </w:p>
        </w:tc>
        <w:tc>
          <w:tcPr>
            <w:tcW w:w="1888" w:type="dxa"/>
            <w:tcBorders>
              <w:top w:val="nil"/>
              <w:left w:val="nil"/>
              <w:bottom w:val="single" w:sz="4" w:space="0" w:color="auto"/>
              <w:right w:val="single" w:sz="4" w:space="0" w:color="auto"/>
            </w:tcBorders>
            <w:shd w:val="clear" w:color="auto" w:fill="auto"/>
            <w:vAlign w:val="center"/>
          </w:tcPr>
          <w:p w:rsidR="001777D9" w:rsidRPr="001D626E" w:rsidRDefault="001777D9" w:rsidP="001777D9">
            <w:pPr>
              <w:jc w:val="center"/>
              <w:rPr>
                <w:rFonts w:cs="Times New Roman"/>
                <w:color w:val="000000"/>
              </w:rPr>
            </w:pPr>
            <w:r w:rsidRPr="001D626E">
              <w:rPr>
                <w:rFonts w:cs="Times New Roman"/>
                <w:color w:val="000000"/>
              </w:rPr>
              <w:t>1</w:t>
            </w:r>
          </w:p>
        </w:tc>
        <w:tc>
          <w:tcPr>
            <w:tcW w:w="1865" w:type="dxa"/>
            <w:tcBorders>
              <w:top w:val="nil"/>
              <w:left w:val="nil"/>
              <w:bottom w:val="single" w:sz="4" w:space="0" w:color="auto"/>
              <w:right w:val="single" w:sz="4" w:space="0" w:color="auto"/>
            </w:tcBorders>
            <w:shd w:val="clear" w:color="auto" w:fill="auto"/>
            <w:vAlign w:val="center"/>
          </w:tcPr>
          <w:p w:rsidR="001777D9" w:rsidRPr="001D626E" w:rsidRDefault="001777D9" w:rsidP="001777D9">
            <w:pPr>
              <w:jc w:val="center"/>
              <w:rPr>
                <w:rFonts w:cs="Times New Roman"/>
                <w:color w:val="000000"/>
              </w:rPr>
            </w:pPr>
            <w:r w:rsidRPr="001D626E">
              <w:rPr>
                <w:rFonts w:cs="Times New Roman"/>
                <w:color w:val="000000"/>
              </w:rPr>
              <w:t>1</w:t>
            </w:r>
          </w:p>
        </w:tc>
        <w:tc>
          <w:tcPr>
            <w:tcW w:w="1865" w:type="dxa"/>
            <w:tcBorders>
              <w:top w:val="nil"/>
              <w:left w:val="nil"/>
              <w:bottom w:val="single" w:sz="4" w:space="0" w:color="auto"/>
              <w:right w:val="single" w:sz="4" w:space="0" w:color="auto"/>
            </w:tcBorders>
            <w:shd w:val="clear" w:color="auto" w:fill="auto"/>
            <w:vAlign w:val="center"/>
          </w:tcPr>
          <w:p w:rsidR="001777D9" w:rsidRPr="001D626E" w:rsidRDefault="001777D9" w:rsidP="001777D9">
            <w:pPr>
              <w:jc w:val="center"/>
              <w:rPr>
                <w:rFonts w:cs="Times New Roman"/>
                <w:color w:val="000000"/>
              </w:rPr>
            </w:pPr>
            <w:r w:rsidRPr="001D626E">
              <w:rPr>
                <w:rFonts w:cs="Times New Roman"/>
                <w:color w:val="000000"/>
              </w:rPr>
              <w:t>1</w:t>
            </w:r>
          </w:p>
        </w:tc>
        <w:tc>
          <w:tcPr>
            <w:tcW w:w="1865" w:type="dxa"/>
            <w:tcBorders>
              <w:top w:val="nil"/>
              <w:left w:val="nil"/>
              <w:bottom w:val="single" w:sz="4" w:space="0" w:color="auto"/>
              <w:right w:val="single" w:sz="4" w:space="0" w:color="auto"/>
            </w:tcBorders>
            <w:shd w:val="clear" w:color="auto" w:fill="auto"/>
            <w:vAlign w:val="center"/>
          </w:tcPr>
          <w:p w:rsidR="001777D9" w:rsidRPr="001D626E" w:rsidRDefault="001777D9" w:rsidP="001777D9">
            <w:pPr>
              <w:jc w:val="center"/>
              <w:rPr>
                <w:rFonts w:cs="Times New Roman"/>
                <w:color w:val="000000"/>
              </w:rPr>
            </w:pPr>
            <w:r w:rsidRPr="001D626E">
              <w:rPr>
                <w:rFonts w:cs="Times New Roman"/>
                <w:color w:val="000000"/>
              </w:rPr>
              <w:t>1</w:t>
            </w:r>
          </w:p>
        </w:tc>
        <w:tc>
          <w:tcPr>
            <w:tcW w:w="1865" w:type="dxa"/>
            <w:tcBorders>
              <w:top w:val="nil"/>
              <w:left w:val="nil"/>
              <w:bottom w:val="single" w:sz="4" w:space="0" w:color="auto"/>
              <w:right w:val="single" w:sz="4" w:space="0" w:color="auto"/>
            </w:tcBorders>
            <w:shd w:val="clear" w:color="auto" w:fill="auto"/>
            <w:vAlign w:val="center"/>
          </w:tcPr>
          <w:p w:rsidR="001777D9" w:rsidRPr="001D626E" w:rsidRDefault="001777D9" w:rsidP="001777D9">
            <w:pPr>
              <w:jc w:val="center"/>
              <w:rPr>
                <w:rFonts w:cs="Times New Roman"/>
                <w:color w:val="000000"/>
              </w:rPr>
            </w:pPr>
            <w:r w:rsidRPr="001D626E">
              <w:rPr>
                <w:rFonts w:cs="Times New Roman"/>
                <w:color w:val="000000"/>
              </w:rPr>
              <w:t>1</w:t>
            </w:r>
          </w:p>
        </w:tc>
      </w:tr>
      <w:tr w:rsidR="001777D9" w:rsidRPr="001D626E" w:rsidTr="00DE1B44">
        <w:trPr>
          <w:trHeight w:val="2325"/>
        </w:trPr>
        <w:tc>
          <w:tcPr>
            <w:tcW w:w="540" w:type="dxa"/>
            <w:vMerge w:val="restart"/>
            <w:tcBorders>
              <w:top w:val="nil"/>
              <w:left w:val="single" w:sz="4" w:space="0" w:color="auto"/>
              <w:bottom w:val="nil"/>
              <w:right w:val="single" w:sz="4" w:space="0" w:color="auto"/>
            </w:tcBorders>
            <w:shd w:val="clear" w:color="auto" w:fill="auto"/>
          </w:tcPr>
          <w:p w:rsidR="001777D9" w:rsidRPr="001D626E" w:rsidRDefault="001777D9" w:rsidP="001777D9">
            <w:pPr>
              <w:jc w:val="center"/>
              <w:rPr>
                <w:rFonts w:cs="Times New Roman"/>
                <w:color w:val="000000"/>
              </w:rPr>
            </w:pPr>
            <w:r w:rsidRPr="001D626E">
              <w:rPr>
                <w:rFonts w:cs="Times New Roman"/>
                <w:color w:val="000000"/>
              </w:rPr>
              <w:t>3</w:t>
            </w:r>
          </w:p>
        </w:tc>
        <w:tc>
          <w:tcPr>
            <w:tcW w:w="2284" w:type="dxa"/>
            <w:vMerge w:val="restart"/>
            <w:tcBorders>
              <w:top w:val="nil"/>
              <w:left w:val="single" w:sz="4" w:space="0" w:color="auto"/>
              <w:bottom w:val="nil"/>
              <w:right w:val="single" w:sz="4" w:space="0" w:color="auto"/>
            </w:tcBorders>
            <w:shd w:val="clear" w:color="auto" w:fill="auto"/>
          </w:tcPr>
          <w:p w:rsidR="001777D9" w:rsidRPr="001D626E" w:rsidRDefault="001777D9" w:rsidP="001777D9">
            <w:pPr>
              <w:rPr>
                <w:rFonts w:cs="Times New Roman"/>
              </w:rPr>
            </w:pPr>
            <w:r w:rsidRPr="001D626E">
              <w:rPr>
                <w:rFonts w:cs="Times New Roman"/>
              </w:rPr>
              <w:t>Повышение энергетической эффективности в жилищной фонде</w:t>
            </w:r>
          </w:p>
        </w:tc>
        <w:tc>
          <w:tcPr>
            <w:tcW w:w="1933" w:type="dxa"/>
            <w:vMerge w:val="restart"/>
            <w:tcBorders>
              <w:top w:val="nil"/>
              <w:left w:val="single" w:sz="4" w:space="0" w:color="auto"/>
              <w:bottom w:val="single" w:sz="4" w:space="0" w:color="000000"/>
              <w:right w:val="single" w:sz="4" w:space="0" w:color="auto"/>
            </w:tcBorders>
            <w:shd w:val="clear" w:color="auto" w:fill="auto"/>
          </w:tcPr>
          <w:p w:rsidR="001777D9" w:rsidRPr="001D626E" w:rsidRDefault="001777D9" w:rsidP="001777D9">
            <w:pPr>
              <w:jc w:val="center"/>
              <w:rPr>
                <w:rFonts w:cs="Times New Roman"/>
                <w:color w:val="000000"/>
              </w:rPr>
            </w:pPr>
            <w:r w:rsidRPr="001D626E">
              <w:rPr>
                <w:rFonts w:cs="Times New Roman"/>
                <w:color w:val="000000"/>
              </w:rPr>
              <w:t xml:space="preserve">0,00  </w:t>
            </w:r>
          </w:p>
        </w:tc>
        <w:tc>
          <w:tcPr>
            <w:tcW w:w="2156" w:type="dxa"/>
            <w:vMerge w:val="restart"/>
            <w:tcBorders>
              <w:top w:val="nil"/>
              <w:left w:val="single" w:sz="4" w:space="0" w:color="auto"/>
              <w:bottom w:val="nil"/>
              <w:right w:val="single" w:sz="4" w:space="0" w:color="auto"/>
            </w:tcBorders>
            <w:shd w:val="clear" w:color="auto" w:fill="auto"/>
          </w:tcPr>
          <w:p w:rsidR="001777D9" w:rsidRPr="001D626E" w:rsidRDefault="001777D9" w:rsidP="001777D9">
            <w:pPr>
              <w:jc w:val="center"/>
              <w:rPr>
                <w:rFonts w:cs="Times New Roman"/>
                <w:color w:val="000000"/>
              </w:rPr>
            </w:pPr>
            <w:r w:rsidRPr="001D626E">
              <w:rPr>
                <w:rFonts w:cs="Times New Roman"/>
                <w:color w:val="000000"/>
              </w:rPr>
              <w:t>77 840,00</w:t>
            </w:r>
          </w:p>
        </w:tc>
        <w:tc>
          <w:tcPr>
            <w:tcW w:w="2607" w:type="dxa"/>
            <w:tcBorders>
              <w:top w:val="nil"/>
              <w:left w:val="nil"/>
              <w:bottom w:val="single" w:sz="4" w:space="0" w:color="auto"/>
              <w:right w:val="single" w:sz="4" w:space="0" w:color="auto"/>
            </w:tcBorders>
            <w:shd w:val="clear" w:color="auto" w:fill="FFFFFF"/>
          </w:tcPr>
          <w:p w:rsidR="001777D9" w:rsidRPr="001D626E" w:rsidRDefault="001777D9" w:rsidP="001777D9">
            <w:pPr>
              <w:rPr>
                <w:rFonts w:cs="Times New Roman"/>
                <w:color w:val="000000"/>
              </w:rPr>
            </w:pPr>
            <w:r w:rsidRPr="001D626E">
              <w:rPr>
                <w:rFonts w:cs="Times New Roman"/>
                <w:color w:val="000000"/>
              </w:rPr>
              <w:t xml:space="preserve">Показатель 11. Удельный расход ТЭ в многоквартирных домах (в расчёте на 1 кв.метр общей площади) </w:t>
            </w:r>
          </w:p>
        </w:tc>
        <w:tc>
          <w:tcPr>
            <w:tcW w:w="1473" w:type="dxa"/>
            <w:tcBorders>
              <w:top w:val="nil"/>
              <w:left w:val="nil"/>
              <w:bottom w:val="single" w:sz="4" w:space="0" w:color="auto"/>
              <w:right w:val="single" w:sz="4" w:space="0" w:color="auto"/>
            </w:tcBorders>
            <w:shd w:val="clear" w:color="auto" w:fill="FFFFFF"/>
            <w:noWrap/>
            <w:vAlign w:val="center"/>
          </w:tcPr>
          <w:p w:rsidR="001777D9" w:rsidRPr="001D626E" w:rsidRDefault="001777D9" w:rsidP="001777D9">
            <w:pPr>
              <w:jc w:val="center"/>
              <w:rPr>
                <w:rFonts w:cs="Times New Roman"/>
                <w:color w:val="000000"/>
              </w:rPr>
            </w:pPr>
            <w:r w:rsidRPr="001D626E">
              <w:rPr>
                <w:rFonts w:cs="Times New Roman"/>
                <w:color w:val="000000"/>
              </w:rPr>
              <w:t>Гкал/кв. м</w:t>
            </w:r>
          </w:p>
        </w:tc>
        <w:tc>
          <w:tcPr>
            <w:tcW w:w="1829" w:type="dxa"/>
            <w:tcBorders>
              <w:top w:val="nil"/>
              <w:left w:val="nil"/>
              <w:bottom w:val="single" w:sz="4" w:space="0" w:color="auto"/>
              <w:right w:val="single" w:sz="4" w:space="0" w:color="auto"/>
            </w:tcBorders>
            <w:shd w:val="clear" w:color="auto" w:fill="auto"/>
            <w:vAlign w:val="center"/>
          </w:tcPr>
          <w:p w:rsidR="001777D9" w:rsidRPr="001D626E" w:rsidRDefault="001777D9" w:rsidP="001777D9">
            <w:pPr>
              <w:jc w:val="center"/>
              <w:rPr>
                <w:rFonts w:cs="Times New Roman"/>
                <w:color w:val="000000"/>
              </w:rPr>
            </w:pPr>
            <w:r w:rsidRPr="001D626E">
              <w:rPr>
                <w:rFonts w:cs="Times New Roman"/>
                <w:color w:val="000000"/>
              </w:rPr>
              <w:t>0,224</w:t>
            </w:r>
          </w:p>
        </w:tc>
        <w:tc>
          <w:tcPr>
            <w:tcW w:w="1888" w:type="dxa"/>
            <w:tcBorders>
              <w:top w:val="nil"/>
              <w:left w:val="nil"/>
              <w:bottom w:val="single" w:sz="4" w:space="0" w:color="auto"/>
              <w:right w:val="single" w:sz="4" w:space="0" w:color="auto"/>
            </w:tcBorders>
            <w:shd w:val="clear" w:color="auto" w:fill="auto"/>
            <w:vAlign w:val="center"/>
          </w:tcPr>
          <w:p w:rsidR="001777D9" w:rsidRPr="001D626E" w:rsidRDefault="001777D9" w:rsidP="001777D9">
            <w:pPr>
              <w:jc w:val="center"/>
              <w:rPr>
                <w:rFonts w:cs="Times New Roman"/>
                <w:color w:val="000000"/>
              </w:rPr>
            </w:pPr>
            <w:r w:rsidRPr="001D626E">
              <w:rPr>
                <w:rFonts w:cs="Times New Roman"/>
                <w:color w:val="000000"/>
              </w:rPr>
              <w:t>0,224</w:t>
            </w:r>
          </w:p>
        </w:tc>
        <w:tc>
          <w:tcPr>
            <w:tcW w:w="1865" w:type="dxa"/>
            <w:tcBorders>
              <w:top w:val="nil"/>
              <w:left w:val="nil"/>
              <w:bottom w:val="single" w:sz="4" w:space="0" w:color="auto"/>
              <w:right w:val="single" w:sz="4" w:space="0" w:color="auto"/>
            </w:tcBorders>
            <w:shd w:val="clear" w:color="auto" w:fill="auto"/>
            <w:vAlign w:val="center"/>
          </w:tcPr>
          <w:p w:rsidR="001777D9" w:rsidRPr="001D626E" w:rsidRDefault="001777D9" w:rsidP="001777D9">
            <w:pPr>
              <w:jc w:val="center"/>
              <w:rPr>
                <w:rFonts w:cs="Times New Roman"/>
                <w:color w:val="000000"/>
              </w:rPr>
            </w:pPr>
            <w:r w:rsidRPr="001D626E">
              <w:rPr>
                <w:rFonts w:cs="Times New Roman"/>
                <w:color w:val="000000"/>
              </w:rPr>
              <w:t>0,224</w:t>
            </w:r>
          </w:p>
        </w:tc>
        <w:tc>
          <w:tcPr>
            <w:tcW w:w="1865" w:type="dxa"/>
            <w:tcBorders>
              <w:top w:val="nil"/>
              <w:left w:val="nil"/>
              <w:bottom w:val="single" w:sz="4" w:space="0" w:color="auto"/>
              <w:right w:val="single" w:sz="4" w:space="0" w:color="auto"/>
            </w:tcBorders>
            <w:shd w:val="clear" w:color="auto" w:fill="auto"/>
            <w:vAlign w:val="center"/>
          </w:tcPr>
          <w:p w:rsidR="001777D9" w:rsidRPr="001D626E" w:rsidRDefault="001777D9" w:rsidP="001777D9">
            <w:pPr>
              <w:jc w:val="center"/>
              <w:rPr>
                <w:rFonts w:cs="Times New Roman"/>
                <w:color w:val="000000"/>
              </w:rPr>
            </w:pPr>
            <w:r w:rsidRPr="001D626E">
              <w:rPr>
                <w:rFonts w:cs="Times New Roman"/>
                <w:color w:val="000000"/>
              </w:rPr>
              <w:t>0,224</w:t>
            </w:r>
          </w:p>
        </w:tc>
        <w:tc>
          <w:tcPr>
            <w:tcW w:w="1865" w:type="dxa"/>
            <w:tcBorders>
              <w:top w:val="nil"/>
              <w:left w:val="nil"/>
              <w:bottom w:val="single" w:sz="4" w:space="0" w:color="auto"/>
              <w:right w:val="single" w:sz="4" w:space="0" w:color="auto"/>
            </w:tcBorders>
            <w:shd w:val="clear" w:color="auto" w:fill="auto"/>
            <w:vAlign w:val="center"/>
          </w:tcPr>
          <w:p w:rsidR="001777D9" w:rsidRPr="001D626E" w:rsidRDefault="001777D9" w:rsidP="001777D9">
            <w:pPr>
              <w:jc w:val="center"/>
              <w:rPr>
                <w:rFonts w:cs="Times New Roman"/>
                <w:color w:val="000000"/>
              </w:rPr>
            </w:pPr>
            <w:r w:rsidRPr="001D626E">
              <w:rPr>
                <w:rFonts w:cs="Times New Roman"/>
                <w:color w:val="000000"/>
              </w:rPr>
              <w:t>0,224</w:t>
            </w:r>
          </w:p>
        </w:tc>
        <w:tc>
          <w:tcPr>
            <w:tcW w:w="1865" w:type="dxa"/>
            <w:tcBorders>
              <w:top w:val="nil"/>
              <w:left w:val="nil"/>
              <w:bottom w:val="single" w:sz="4" w:space="0" w:color="auto"/>
              <w:right w:val="single" w:sz="4" w:space="0" w:color="auto"/>
            </w:tcBorders>
            <w:shd w:val="clear" w:color="auto" w:fill="auto"/>
            <w:vAlign w:val="center"/>
          </w:tcPr>
          <w:p w:rsidR="001777D9" w:rsidRPr="001D626E" w:rsidRDefault="001777D9" w:rsidP="001777D9">
            <w:pPr>
              <w:jc w:val="center"/>
              <w:rPr>
                <w:rFonts w:cs="Times New Roman"/>
                <w:color w:val="000000"/>
              </w:rPr>
            </w:pPr>
            <w:r w:rsidRPr="001D626E">
              <w:rPr>
                <w:rFonts w:cs="Times New Roman"/>
                <w:color w:val="000000"/>
              </w:rPr>
              <w:t>0,224</w:t>
            </w:r>
          </w:p>
        </w:tc>
      </w:tr>
      <w:tr w:rsidR="001777D9" w:rsidRPr="001D626E" w:rsidTr="00DE1B44">
        <w:trPr>
          <w:trHeight w:val="1965"/>
        </w:trPr>
        <w:tc>
          <w:tcPr>
            <w:tcW w:w="540" w:type="dxa"/>
            <w:vMerge/>
            <w:tcBorders>
              <w:top w:val="nil"/>
              <w:left w:val="single" w:sz="4" w:space="0" w:color="auto"/>
              <w:bottom w:val="nil"/>
              <w:right w:val="single" w:sz="4" w:space="0" w:color="auto"/>
            </w:tcBorders>
            <w:vAlign w:val="center"/>
          </w:tcPr>
          <w:p w:rsidR="001777D9" w:rsidRPr="001D626E" w:rsidRDefault="001777D9" w:rsidP="001777D9">
            <w:pPr>
              <w:rPr>
                <w:rFonts w:cs="Times New Roman"/>
                <w:color w:val="000000"/>
              </w:rPr>
            </w:pPr>
          </w:p>
        </w:tc>
        <w:tc>
          <w:tcPr>
            <w:tcW w:w="2284" w:type="dxa"/>
            <w:vMerge/>
            <w:tcBorders>
              <w:top w:val="nil"/>
              <w:left w:val="single" w:sz="4" w:space="0" w:color="auto"/>
              <w:bottom w:val="nil"/>
              <w:right w:val="single" w:sz="4" w:space="0" w:color="auto"/>
            </w:tcBorders>
            <w:vAlign w:val="center"/>
          </w:tcPr>
          <w:p w:rsidR="001777D9" w:rsidRPr="001D626E" w:rsidRDefault="001777D9" w:rsidP="001777D9">
            <w:pPr>
              <w:rPr>
                <w:rFonts w:cs="Times New Roman"/>
              </w:rPr>
            </w:pPr>
          </w:p>
        </w:tc>
        <w:tc>
          <w:tcPr>
            <w:tcW w:w="1933"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2156" w:type="dxa"/>
            <w:vMerge/>
            <w:tcBorders>
              <w:top w:val="nil"/>
              <w:left w:val="single" w:sz="4" w:space="0" w:color="auto"/>
              <w:bottom w:val="nil"/>
              <w:right w:val="single" w:sz="4" w:space="0" w:color="auto"/>
            </w:tcBorders>
            <w:vAlign w:val="center"/>
          </w:tcPr>
          <w:p w:rsidR="001777D9" w:rsidRPr="001D626E" w:rsidRDefault="001777D9" w:rsidP="001777D9">
            <w:pPr>
              <w:rPr>
                <w:rFonts w:cs="Times New Roman"/>
                <w:color w:val="000000"/>
              </w:rPr>
            </w:pPr>
          </w:p>
        </w:tc>
        <w:tc>
          <w:tcPr>
            <w:tcW w:w="2607" w:type="dxa"/>
            <w:tcBorders>
              <w:top w:val="nil"/>
              <w:left w:val="nil"/>
              <w:bottom w:val="single" w:sz="4" w:space="0" w:color="auto"/>
              <w:right w:val="single" w:sz="4" w:space="0" w:color="auto"/>
            </w:tcBorders>
            <w:shd w:val="clear" w:color="auto" w:fill="FFFFFF"/>
          </w:tcPr>
          <w:p w:rsidR="001777D9" w:rsidRPr="001D626E" w:rsidRDefault="001777D9" w:rsidP="001777D9">
            <w:pPr>
              <w:rPr>
                <w:rFonts w:cs="Times New Roman"/>
                <w:color w:val="000000"/>
              </w:rPr>
            </w:pPr>
            <w:r w:rsidRPr="001D626E">
              <w:rPr>
                <w:rFonts w:cs="Times New Roman"/>
                <w:color w:val="000000"/>
              </w:rPr>
              <w:t>Показатель 12. Удельный расход холодной воды в многоквартирных домах (в расчёте на 1 жителя)</w:t>
            </w:r>
          </w:p>
        </w:tc>
        <w:tc>
          <w:tcPr>
            <w:tcW w:w="1473" w:type="dxa"/>
            <w:tcBorders>
              <w:top w:val="nil"/>
              <w:left w:val="nil"/>
              <w:bottom w:val="single" w:sz="4" w:space="0" w:color="auto"/>
              <w:right w:val="single" w:sz="4" w:space="0" w:color="auto"/>
            </w:tcBorders>
            <w:shd w:val="clear" w:color="auto" w:fill="FFFFFF"/>
            <w:noWrap/>
            <w:vAlign w:val="center"/>
          </w:tcPr>
          <w:p w:rsidR="001777D9" w:rsidRPr="001D626E" w:rsidRDefault="001777D9" w:rsidP="001777D9">
            <w:pPr>
              <w:jc w:val="center"/>
              <w:rPr>
                <w:rFonts w:cs="Times New Roman"/>
                <w:color w:val="000000"/>
              </w:rPr>
            </w:pPr>
            <w:r w:rsidRPr="001D626E">
              <w:rPr>
                <w:rFonts w:cs="Times New Roman"/>
                <w:color w:val="000000"/>
              </w:rPr>
              <w:t>куб. м/чел.</w:t>
            </w:r>
          </w:p>
        </w:tc>
        <w:tc>
          <w:tcPr>
            <w:tcW w:w="1829" w:type="dxa"/>
            <w:tcBorders>
              <w:top w:val="nil"/>
              <w:left w:val="nil"/>
              <w:bottom w:val="single" w:sz="4" w:space="0" w:color="auto"/>
              <w:right w:val="single" w:sz="4" w:space="0" w:color="auto"/>
            </w:tcBorders>
            <w:shd w:val="clear" w:color="auto" w:fill="auto"/>
            <w:vAlign w:val="center"/>
          </w:tcPr>
          <w:p w:rsidR="001777D9" w:rsidRPr="001D626E" w:rsidRDefault="001777D9" w:rsidP="001777D9">
            <w:pPr>
              <w:jc w:val="center"/>
              <w:rPr>
                <w:rFonts w:cs="Times New Roman"/>
                <w:color w:val="000000"/>
              </w:rPr>
            </w:pPr>
            <w:r w:rsidRPr="001D626E">
              <w:rPr>
                <w:rFonts w:cs="Times New Roman"/>
                <w:color w:val="000000"/>
              </w:rPr>
              <w:t>52,752</w:t>
            </w:r>
          </w:p>
        </w:tc>
        <w:tc>
          <w:tcPr>
            <w:tcW w:w="1888" w:type="dxa"/>
            <w:tcBorders>
              <w:top w:val="nil"/>
              <w:left w:val="nil"/>
              <w:bottom w:val="single" w:sz="4" w:space="0" w:color="auto"/>
              <w:right w:val="single" w:sz="4" w:space="0" w:color="auto"/>
            </w:tcBorders>
            <w:shd w:val="clear" w:color="auto" w:fill="auto"/>
            <w:vAlign w:val="center"/>
          </w:tcPr>
          <w:p w:rsidR="001777D9" w:rsidRPr="001D626E" w:rsidRDefault="001777D9" w:rsidP="001777D9">
            <w:pPr>
              <w:jc w:val="center"/>
              <w:rPr>
                <w:rFonts w:cs="Times New Roman"/>
                <w:color w:val="000000"/>
              </w:rPr>
            </w:pPr>
            <w:r w:rsidRPr="001D626E">
              <w:rPr>
                <w:rFonts w:cs="Times New Roman"/>
                <w:color w:val="000000"/>
              </w:rPr>
              <w:t>52,752</w:t>
            </w:r>
          </w:p>
        </w:tc>
        <w:tc>
          <w:tcPr>
            <w:tcW w:w="1865" w:type="dxa"/>
            <w:tcBorders>
              <w:top w:val="nil"/>
              <w:left w:val="nil"/>
              <w:bottom w:val="single" w:sz="4" w:space="0" w:color="auto"/>
              <w:right w:val="single" w:sz="4" w:space="0" w:color="auto"/>
            </w:tcBorders>
            <w:shd w:val="clear" w:color="auto" w:fill="auto"/>
            <w:vAlign w:val="center"/>
          </w:tcPr>
          <w:p w:rsidR="001777D9" w:rsidRPr="001D626E" w:rsidRDefault="001777D9" w:rsidP="001777D9">
            <w:pPr>
              <w:jc w:val="center"/>
              <w:rPr>
                <w:rFonts w:cs="Times New Roman"/>
                <w:color w:val="000000"/>
              </w:rPr>
            </w:pPr>
            <w:r w:rsidRPr="001D626E">
              <w:rPr>
                <w:rFonts w:cs="Times New Roman"/>
                <w:color w:val="000000"/>
              </w:rPr>
              <w:t>52,752</w:t>
            </w:r>
          </w:p>
        </w:tc>
        <w:tc>
          <w:tcPr>
            <w:tcW w:w="1865" w:type="dxa"/>
            <w:tcBorders>
              <w:top w:val="nil"/>
              <w:left w:val="nil"/>
              <w:bottom w:val="single" w:sz="4" w:space="0" w:color="auto"/>
              <w:right w:val="single" w:sz="4" w:space="0" w:color="auto"/>
            </w:tcBorders>
            <w:shd w:val="clear" w:color="auto" w:fill="auto"/>
            <w:vAlign w:val="center"/>
          </w:tcPr>
          <w:p w:rsidR="001777D9" w:rsidRPr="001D626E" w:rsidRDefault="001777D9" w:rsidP="001777D9">
            <w:pPr>
              <w:jc w:val="center"/>
              <w:rPr>
                <w:rFonts w:cs="Times New Roman"/>
                <w:color w:val="000000"/>
              </w:rPr>
            </w:pPr>
            <w:r w:rsidRPr="001D626E">
              <w:rPr>
                <w:rFonts w:cs="Times New Roman"/>
                <w:color w:val="000000"/>
              </w:rPr>
              <w:t>52,752</w:t>
            </w:r>
          </w:p>
        </w:tc>
        <w:tc>
          <w:tcPr>
            <w:tcW w:w="1865" w:type="dxa"/>
            <w:tcBorders>
              <w:top w:val="nil"/>
              <w:left w:val="nil"/>
              <w:bottom w:val="single" w:sz="4" w:space="0" w:color="auto"/>
              <w:right w:val="single" w:sz="4" w:space="0" w:color="auto"/>
            </w:tcBorders>
            <w:shd w:val="clear" w:color="auto" w:fill="auto"/>
            <w:vAlign w:val="center"/>
          </w:tcPr>
          <w:p w:rsidR="001777D9" w:rsidRPr="001D626E" w:rsidRDefault="001777D9" w:rsidP="001777D9">
            <w:pPr>
              <w:jc w:val="center"/>
              <w:rPr>
                <w:rFonts w:cs="Times New Roman"/>
                <w:color w:val="000000"/>
              </w:rPr>
            </w:pPr>
            <w:r w:rsidRPr="001D626E">
              <w:rPr>
                <w:rFonts w:cs="Times New Roman"/>
                <w:color w:val="000000"/>
              </w:rPr>
              <w:t>52,752</w:t>
            </w:r>
          </w:p>
        </w:tc>
        <w:tc>
          <w:tcPr>
            <w:tcW w:w="1865" w:type="dxa"/>
            <w:tcBorders>
              <w:top w:val="nil"/>
              <w:left w:val="nil"/>
              <w:bottom w:val="single" w:sz="4" w:space="0" w:color="auto"/>
              <w:right w:val="single" w:sz="4" w:space="0" w:color="auto"/>
            </w:tcBorders>
            <w:shd w:val="clear" w:color="auto" w:fill="auto"/>
            <w:vAlign w:val="center"/>
          </w:tcPr>
          <w:p w:rsidR="001777D9" w:rsidRPr="001D626E" w:rsidRDefault="001777D9" w:rsidP="001777D9">
            <w:pPr>
              <w:jc w:val="center"/>
              <w:rPr>
                <w:rFonts w:cs="Times New Roman"/>
                <w:color w:val="000000"/>
              </w:rPr>
            </w:pPr>
            <w:r w:rsidRPr="001D626E">
              <w:rPr>
                <w:rFonts w:cs="Times New Roman"/>
                <w:color w:val="000000"/>
              </w:rPr>
              <w:t>52,752</w:t>
            </w:r>
          </w:p>
        </w:tc>
      </w:tr>
      <w:tr w:rsidR="001777D9" w:rsidRPr="001D626E" w:rsidTr="00DE1B44">
        <w:trPr>
          <w:trHeight w:val="2145"/>
        </w:trPr>
        <w:tc>
          <w:tcPr>
            <w:tcW w:w="540" w:type="dxa"/>
            <w:vMerge/>
            <w:tcBorders>
              <w:top w:val="nil"/>
              <w:left w:val="single" w:sz="4" w:space="0" w:color="auto"/>
              <w:bottom w:val="nil"/>
              <w:right w:val="single" w:sz="4" w:space="0" w:color="auto"/>
            </w:tcBorders>
            <w:vAlign w:val="center"/>
          </w:tcPr>
          <w:p w:rsidR="001777D9" w:rsidRPr="001D626E" w:rsidRDefault="001777D9" w:rsidP="001777D9">
            <w:pPr>
              <w:rPr>
                <w:rFonts w:cs="Times New Roman"/>
                <w:color w:val="000000"/>
              </w:rPr>
            </w:pPr>
          </w:p>
        </w:tc>
        <w:tc>
          <w:tcPr>
            <w:tcW w:w="2284" w:type="dxa"/>
            <w:vMerge/>
            <w:tcBorders>
              <w:top w:val="nil"/>
              <w:left w:val="single" w:sz="4" w:space="0" w:color="auto"/>
              <w:bottom w:val="nil"/>
              <w:right w:val="single" w:sz="4" w:space="0" w:color="auto"/>
            </w:tcBorders>
            <w:vAlign w:val="center"/>
          </w:tcPr>
          <w:p w:rsidR="001777D9" w:rsidRPr="001D626E" w:rsidRDefault="001777D9" w:rsidP="001777D9">
            <w:pPr>
              <w:rPr>
                <w:rFonts w:cs="Times New Roman"/>
              </w:rPr>
            </w:pPr>
          </w:p>
        </w:tc>
        <w:tc>
          <w:tcPr>
            <w:tcW w:w="1933"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2156" w:type="dxa"/>
            <w:vMerge/>
            <w:tcBorders>
              <w:top w:val="nil"/>
              <w:left w:val="single" w:sz="4" w:space="0" w:color="auto"/>
              <w:bottom w:val="nil"/>
              <w:right w:val="single" w:sz="4" w:space="0" w:color="auto"/>
            </w:tcBorders>
            <w:vAlign w:val="center"/>
          </w:tcPr>
          <w:p w:rsidR="001777D9" w:rsidRPr="001D626E" w:rsidRDefault="001777D9" w:rsidP="001777D9">
            <w:pPr>
              <w:rPr>
                <w:rFonts w:cs="Times New Roman"/>
                <w:color w:val="000000"/>
              </w:rPr>
            </w:pPr>
          </w:p>
        </w:tc>
        <w:tc>
          <w:tcPr>
            <w:tcW w:w="2607" w:type="dxa"/>
            <w:tcBorders>
              <w:top w:val="nil"/>
              <w:left w:val="nil"/>
              <w:bottom w:val="single" w:sz="4" w:space="0" w:color="auto"/>
              <w:right w:val="single" w:sz="4" w:space="0" w:color="auto"/>
            </w:tcBorders>
            <w:shd w:val="clear" w:color="auto" w:fill="FFFFFF"/>
          </w:tcPr>
          <w:p w:rsidR="001777D9" w:rsidRPr="001D626E" w:rsidRDefault="001777D9" w:rsidP="001777D9">
            <w:pPr>
              <w:rPr>
                <w:rFonts w:cs="Times New Roman"/>
                <w:color w:val="000000"/>
              </w:rPr>
            </w:pPr>
            <w:r w:rsidRPr="001D626E">
              <w:rPr>
                <w:rFonts w:cs="Times New Roman"/>
                <w:color w:val="000000"/>
              </w:rPr>
              <w:t>Показатель 13. Удельный расход горячей  воды в многоквартирных домах (в расчёте на 1 жителя)</w:t>
            </w:r>
          </w:p>
        </w:tc>
        <w:tc>
          <w:tcPr>
            <w:tcW w:w="1473" w:type="dxa"/>
            <w:tcBorders>
              <w:top w:val="nil"/>
              <w:left w:val="nil"/>
              <w:bottom w:val="single" w:sz="4" w:space="0" w:color="auto"/>
              <w:right w:val="single" w:sz="4" w:space="0" w:color="auto"/>
            </w:tcBorders>
            <w:shd w:val="clear" w:color="auto" w:fill="FFFFFF"/>
            <w:noWrap/>
            <w:vAlign w:val="center"/>
          </w:tcPr>
          <w:p w:rsidR="001777D9" w:rsidRPr="001D626E" w:rsidRDefault="001777D9" w:rsidP="001777D9">
            <w:pPr>
              <w:jc w:val="center"/>
              <w:rPr>
                <w:rFonts w:cs="Times New Roman"/>
                <w:color w:val="000000"/>
              </w:rPr>
            </w:pPr>
            <w:r w:rsidRPr="001D626E">
              <w:rPr>
                <w:rFonts w:cs="Times New Roman"/>
                <w:color w:val="000000"/>
              </w:rPr>
              <w:t>куб. м/чел.</w:t>
            </w:r>
          </w:p>
        </w:tc>
        <w:tc>
          <w:tcPr>
            <w:tcW w:w="1829" w:type="dxa"/>
            <w:tcBorders>
              <w:top w:val="nil"/>
              <w:left w:val="nil"/>
              <w:bottom w:val="single" w:sz="4" w:space="0" w:color="auto"/>
              <w:right w:val="single" w:sz="4" w:space="0" w:color="auto"/>
            </w:tcBorders>
            <w:shd w:val="clear" w:color="auto" w:fill="auto"/>
            <w:vAlign w:val="center"/>
          </w:tcPr>
          <w:p w:rsidR="001777D9" w:rsidRPr="001D626E" w:rsidRDefault="001777D9" w:rsidP="001777D9">
            <w:pPr>
              <w:jc w:val="center"/>
              <w:rPr>
                <w:rFonts w:cs="Times New Roman"/>
                <w:color w:val="000000"/>
              </w:rPr>
            </w:pPr>
            <w:r w:rsidRPr="001D626E">
              <w:rPr>
                <w:rFonts w:cs="Times New Roman"/>
                <w:color w:val="000000"/>
              </w:rPr>
              <w:t>0,024</w:t>
            </w:r>
          </w:p>
        </w:tc>
        <w:tc>
          <w:tcPr>
            <w:tcW w:w="1888" w:type="dxa"/>
            <w:tcBorders>
              <w:top w:val="nil"/>
              <w:left w:val="nil"/>
              <w:bottom w:val="single" w:sz="4" w:space="0" w:color="auto"/>
              <w:right w:val="single" w:sz="4" w:space="0" w:color="auto"/>
            </w:tcBorders>
            <w:shd w:val="clear" w:color="auto" w:fill="auto"/>
            <w:vAlign w:val="center"/>
          </w:tcPr>
          <w:p w:rsidR="001777D9" w:rsidRPr="001D626E" w:rsidRDefault="001777D9" w:rsidP="001777D9">
            <w:pPr>
              <w:jc w:val="center"/>
              <w:rPr>
                <w:rFonts w:cs="Times New Roman"/>
                <w:color w:val="000000"/>
              </w:rPr>
            </w:pPr>
            <w:r w:rsidRPr="001D626E">
              <w:rPr>
                <w:rFonts w:cs="Times New Roman"/>
                <w:color w:val="000000"/>
              </w:rPr>
              <w:t>0,024</w:t>
            </w:r>
          </w:p>
        </w:tc>
        <w:tc>
          <w:tcPr>
            <w:tcW w:w="1865" w:type="dxa"/>
            <w:tcBorders>
              <w:top w:val="nil"/>
              <w:left w:val="nil"/>
              <w:bottom w:val="single" w:sz="4" w:space="0" w:color="auto"/>
              <w:right w:val="single" w:sz="4" w:space="0" w:color="auto"/>
            </w:tcBorders>
            <w:shd w:val="clear" w:color="auto" w:fill="auto"/>
            <w:vAlign w:val="center"/>
          </w:tcPr>
          <w:p w:rsidR="001777D9" w:rsidRPr="001D626E" w:rsidRDefault="001777D9" w:rsidP="001777D9">
            <w:pPr>
              <w:jc w:val="center"/>
              <w:rPr>
                <w:rFonts w:cs="Times New Roman"/>
                <w:color w:val="000000"/>
              </w:rPr>
            </w:pPr>
            <w:r w:rsidRPr="001D626E">
              <w:rPr>
                <w:rFonts w:cs="Times New Roman"/>
                <w:color w:val="000000"/>
              </w:rPr>
              <w:t>0,024</w:t>
            </w:r>
          </w:p>
        </w:tc>
        <w:tc>
          <w:tcPr>
            <w:tcW w:w="1865" w:type="dxa"/>
            <w:tcBorders>
              <w:top w:val="nil"/>
              <w:left w:val="nil"/>
              <w:bottom w:val="single" w:sz="4" w:space="0" w:color="auto"/>
              <w:right w:val="single" w:sz="4" w:space="0" w:color="auto"/>
            </w:tcBorders>
            <w:shd w:val="clear" w:color="auto" w:fill="auto"/>
            <w:vAlign w:val="center"/>
          </w:tcPr>
          <w:p w:rsidR="001777D9" w:rsidRPr="001D626E" w:rsidRDefault="001777D9" w:rsidP="001777D9">
            <w:pPr>
              <w:jc w:val="center"/>
              <w:rPr>
                <w:rFonts w:cs="Times New Roman"/>
                <w:color w:val="000000"/>
              </w:rPr>
            </w:pPr>
            <w:r w:rsidRPr="001D626E">
              <w:rPr>
                <w:rFonts w:cs="Times New Roman"/>
                <w:color w:val="000000"/>
              </w:rPr>
              <w:t>0,024</w:t>
            </w:r>
          </w:p>
        </w:tc>
        <w:tc>
          <w:tcPr>
            <w:tcW w:w="1865" w:type="dxa"/>
            <w:tcBorders>
              <w:top w:val="nil"/>
              <w:left w:val="nil"/>
              <w:bottom w:val="single" w:sz="4" w:space="0" w:color="auto"/>
              <w:right w:val="single" w:sz="4" w:space="0" w:color="auto"/>
            </w:tcBorders>
            <w:shd w:val="clear" w:color="auto" w:fill="auto"/>
            <w:vAlign w:val="center"/>
          </w:tcPr>
          <w:p w:rsidR="001777D9" w:rsidRPr="001D626E" w:rsidRDefault="001777D9" w:rsidP="001777D9">
            <w:pPr>
              <w:jc w:val="center"/>
              <w:rPr>
                <w:rFonts w:cs="Times New Roman"/>
                <w:color w:val="000000"/>
              </w:rPr>
            </w:pPr>
            <w:r w:rsidRPr="001D626E">
              <w:rPr>
                <w:rFonts w:cs="Times New Roman"/>
                <w:color w:val="000000"/>
              </w:rPr>
              <w:t>0,024</w:t>
            </w:r>
          </w:p>
        </w:tc>
        <w:tc>
          <w:tcPr>
            <w:tcW w:w="1865" w:type="dxa"/>
            <w:tcBorders>
              <w:top w:val="nil"/>
              <w:left w:val="nil"/>
              <w:bottom w:val="single" w:sz="4" w:space="0" w:color="auto"/>
              <w:right w:val="single" w:sz="4" w:space="0" w:color="auto"/>
            </w:tcBorders>
            <w:shd w:val="clear" w:color="auto" w:fill="auto"/>
            <w:vAlign w:val="center"/>
          </w:tcPr>
          <w:p w:rsidR="001777D9" w:rsidRPr="001D626E" w:rsidRDefault="001777D9" w:rsidP="001777D9">
            <w:pPr>
              <w:jc w:val="center"/>
              <w:rPr>
                <w:rFonts w:cs="Times New Roman"/>
                <w:color w:val="000000"/>
              </w:rPr>
            </w:pPr>
            <w:r w:rsidRPr="001D626E">
              <w:rPr>
                <w:rFonts w:cs="Times New Roman"/>
                <w:color w:val="000000"/>
              </w:rPr>
              <w:t>0,024</w:t>
            </w:r>
          </w:p>
        </w:tc>
      </w:tr>
      <w:tr w:rsidR="001777D9" w:rsidRPr="001D626E" w:rsidTr="00DE1B44">
        <w:trPr>
          <w:trHeight w:val="2385"/>
        </w:trPr>
        <w:tc>
          <w:tcPr>
            <w:tcW w:w="540" w:type="dxa"/>
            <w:vMerge/>
            <w:tcBorders>
              <w:top w:val="nil"/>
              <w:left w:val="single" w:sz="4" w:space="0" w:color="auto"/>
              <w:bottom w:val="nil"/>
              <w:right w:val="single" w:sz="4" w:space="0" w:color="auto"/>
            </w:tcBorders>
            <w:vAlign w:val="center"/>
          </w:tcPr>
          <w:p w:rsidR="001777D9" w:rsidRPr="001D626E" w:rsidRDefault="001777D9" w:rsidP="001777D9">
            <w:pPr>
              <w:rPr>
                <w:rFonts w:cs="Times New Roman"/>
                <w:color w:val="000000"/>
              </w:rPr>
            </w:pPr>
          </w:p>
        </w:tc>
        <w:tc>
          <w:tcPr>
            <w:tcW w:w="2284" w:type="dxa"/>
            <w:vMerge/>
            <w:tcBorders>
              <w:top w:val="nil"/>
              <w:left w:val="single" w:sz="4" w:space="0" w:color="auto"/>
              <w:bottom w:val="nil"/>
              <w:right w:val="single" w:sz="4" w:space="0" w:color="auto"/>
            </w:tcBorders>
            <w:vAlign w:val="center"/>
          </w:tcPr>
          <w:p w:rsidR="001777D9" w:rsidRPr="001D626E" w:rsidRDefault="001777D9" w:rsidP="001777D9">
            <w:pPr>
              <w:rPr>
                <w:rFonts w:cs="Times New Roman"/>
              </w:rPr>
            </w:pPr>
          </w:p>
        </w:tc>
        <w:tc>
          <w:tcPr>
            <w:tcW w:w="1933"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2156" w:type="dxa"/>
            <w:vMerge/>
            <w:tcBorders>
              <w:top w:val="nil"/>
              <w:left w:val="single" w:sz="4" w:space="0" w:color="auto"/>
              <w:bottom w:val="nil"/>
              <w:right w:val="single" w:sz="4" w:space="0" w:color="auto"/>
            </w:tcBorders>
            <w:vAlign w:val="center"/>
          </w:tcPr>
          <w:p w:rsidR="001777D9" w:rsidRPr="001D626E" w:rsidRDefault="001777D9" w:rsidP="001777D9">
            <w:pPr>
              <w:rPr>
                <w:rFonts w:cs="Times New Roman"/>
                <w:color w:val="000000"/>
              </w:rPr>
            </w:pPr>
          </w:p>
        </w:tc>
        <w:tc>
          <w:tcPr>
            <w:tcW w:w="2607" w:type="dxa"/>
            <w:tcBorders>
              <w:top w:val="nil"/>
              <w:left w:val="nil"/>
              <w:bottom w:val="single" w:sz="4" w:space="0" w:color="auto"/>
              <w:right w:val="single" w:sz="4" w:space="0" w:color="auto"/>
            </w:tcBorders>
            <w:shd w:val="clear" w:color="auto" w:fill="FFFFFF"/>
          </w:tcPr>
          <w:p w:rsidR="001777D9" w:rsidRPr="001D626E" w:rsidRDefault="001777D9" w:rsidP="001777D9">
            <w:pPr>
              <w:rPr>
                <w:rFonts w:cs="Times New Roman"/>
                <w:color w:val="000000"/>
              </w:rPr>
            </w:pPr>
            <w:r w:rsidRPr="001D626E">
              <w:rPr>
                <w:rFonts w:cs="Times New Roman"/>
                <w:color w:val="000000"/>
              </w:rPr>
              <w:t>Показатель 14. Удельный расход ЭЭ в многоквартирных домах  (в расчёте на 1 кв.метр общей площади)</w:t>
            </w:r>
          </w:p>
        </w:tc>
        <w:tc>
          <w:tcPr>
            <w:tcW w:w="1473" w:type="dxa"/>
            <w:tcBorders>
              <w:top w:val="nil"/>
              <w:left w:val="nil"/>
              <w:bottom w:val="single" w:sz="4" w:space="0" w:color="auto"/>
              <w:right w:val="single" w:sz="4" w:space="0" w:color="auto"/>
            </w:tcBorders>
            <w:shd w:val="clear" w:color="auto" w:fill="FFFFFF"/>
            <w:noWrap/>
            <w:vAlign w:val="center"/>
          </w:tcPr>
          <w:p w:rsidR="001777D9" w:rsidRPr="001D626E" w:rsidRDefault="001777D9" w:rsidP="001777D9">
            <w:pPr>
              <w:jc w:val="center"/>
              <w:rPr>
                <w:rFonts w:cs="Times New Roman"/>
                <w:color w:val="000000"/>
              </w:rPr>
            </w:pPr>
            <w:r w:rsidRPr="001D626E">
              <w:rPr>
                <w:rFonts w:cs="Times New Roman"/>
                <w:color w:val="000000"/>
              </w:rPr>
              <w:t>кВт·ч/кв. м</w:t>
            </w:r>
          </w:p>
        </w:tc>
        <w:tc>
          <w:tcPr>
            <w:tcW w:w="1829" w:type="dxa"/>
            <w:tcBorders>
              <w:top w:val="nil"/>
              <w:left w:val="nil"/>
              <w:bottom w:val="single" w:sz="4" w:space="0" w:color="auto"/>
              <w:right w:val="single" w:sz="4" w:space="0" w:color="auto"/>
            </w:tcBorders>
            <w:shd w:val="clear" w:color="auto" w:fill="auto"/>
            <w:vAlign w:val="center"/>
          </w:tcPr>
          <w:p w:rsidR="001777D9" w:rsidRPr="001D626E" w:rsidRDefault="001777D9" w:rsidP="001777D9">
            <w:pPr>
              <w:jc w:val="center"/>
              <w:rPr>
                <w:rFonts w:cs="Times New Roman"/>
                <w:color w:val="000000"/>
              </w:rPr>
            </w:pPr>
            <w:r w:rsidRPr="001D626E">
              <w:rPr>
                <w:rFonts w:cs="Times New Roman"/>
                <w:color w:val="000000"/>
              </w:rPr>
              <w:t>33,844</w:t>
            </w:r>
          </w:p>
        </w:tc>
        <w:tc>
          <w:tcPr>
            <w:tcW w:w="1888" w:type="dxa"/>
            <w:tcBorders>
              <w:top w:val="nil"/>
              <w:left w:val="nil"/>
              <w:bottom w:val="single" w:sz="4" w:space="0" w:color="auto"/>
              <w:right w:val="single" w:sz="4" w:space="0" w:color="auto"/>
            </w:tcBorders>
            <w:shd w:val="clear" w:color="auto" w:fill="auto"/>
            <w:vAlign w:val="center"/>
          </w:tcPr>
          <w:p w:rsidR="001777D9" w:rsidRPr="001D626E" w:rsidRDefault="001777D9" w:rsidP="001777D9">
            <w:pPr>
              <w:jc w:val="center"/>
              <w:rPr>
                <w:rFonts w:cs="Times New Roman"/>
                <w:color w:val="000000"/>
              </w:rPr>
            </w:pPr>
            <w:r w:rsidRPr="001D626E">
              <w:rPr>
                <w:rFonts w:cs="Times New Roman"/>
                <w:color w:val="000000"/>
              </w:rPr>
              <w:t>33,844</w:t>
            </w:r>
          </w:p>
        </w:tc>
        <w:tc>
          <w:tcPr>
            <w:tcW w:w="1865" w:type="dxa"/>
            <w:tcBorders>
              <w:top w:val="nil"/>
              <w:left w:val="nil"/>
              <w:bottom w:val="single" w:sz="4" w:space="0" w:color="auto"/>
              <w:right w:val="single" w:sz="4" w:space="0" w:color="auto"/>
            </w:tcBorders>
            <w:shd w:val="clear" w:color="auto" w:fill="auto"/>
            <w:vAlign w:val="center"/>
          </w:tcPr>
          <w:p w:rsidR="001777D9" w:rsidRPr="001D626E" w:rsidRDefault="001777D9" w:rsidP="001777D9">
            <w:pPr>
              <w:jc w:val="center"/>
              <w:rPr>
                <w:rFonts w:cs="Times New Roman"/>
                <w:color w:val="000000"/>
              </w:rPr>
            </w:pPr>
            <w:r w:rsidRPr="001D626E">
              <w:rPr>
                <w:rFonts w:cs="Times New Roman"/>
                <w:color w:val="000000"/>
              </w:rPr>
              <w:t>33,844</w:t>
            </w:r>
          </w:p>
        </w:tc>
        <w:tc>
          <w:tcPr>
            <w:tcW w:w="1865" w:type="dxa"/>
            <w:tcBorders>
              <w:top w:val="nil"/>
              <w:left w:val="nil"/>
              <w:bottom w:val="single" w:sz="4" w:space="0" w:color="auto"/>
              <w:right w:val="single" w:sz="4" w:space="0" w:color="auto"/>
            </w:tcBorders>
            <w:shd w:val="clear" w:color="auto" w:fill="auto"/>
            <w:vAlign w:val="center"/>
          </w:tcPr>
          <w:p w:rsidR="001777D9" w:rsidRPr="001D626E" w:rsidRDefault="001777D9" w:rsidP="001777D9">
            <w:pPr>
              <w:jc w:val="center"/>
              <w:rPr>
                <w:rFonts w:cs="Times New Roman"/>
                <w:color w:val="000000"/>
              </w:rPr>
            </w:pPr>
            <w:r w:rsidRPr="001D626E">
              <w:rPr>
                <w:rFonts w:cs="Times New Roman"/>
                <w:color w:val="000000"/>
              </w:rPr>
              <w:t>33,844</w:t>
            </w:r>
          </w:p>
        </w:tc>
        <w:tc>
          <w:tcPr>
            <w:tcW w:w="1865" w:type="dxa"/>
            <w:tcBorders>
              <w:top w:val="nil"/>
              <w:left w:val="nil"/>
              <w:bottom w:val="single" w:sz="4" w:space="0" w:color="auto"/>
              <w:right w:val="single" w:sz="4" w:space="0" w:color="auto"/>
            </w:tcBorders>
            <w:shd w:val="clear" w:color="auto" w:fill="auto"/>
            <w:vAlign w:val="center"/>
          </w:tcPr>
          <w:p w:rsidR="001777D9" w:rsidRPr="001D626E" w:rsidRDefault="001777D9" w:rsidP="001777D9">
            <w:pPr>
              <w:jc w:val="center"/>
              <w:rPr>
                <w:rFonts w:cs="Times New Roman"/>
                <w:color w:val="000000"/>
              </w:rPr>
            </w:pPr>
            <w:r w:rsidRPr="001D626E">
              <w:rPr>
                <w:rFonts w:cs="Times New Roman"/>
                <w:color w:val="000000"/>
              </w:rPr>
              <w:t>33,844</w:t>
            </w:r>
          </w:p>
        </w:tc>
        <w:tc>
          <w:tcPr>
            <w:tcW w:w="1865" w:type="dxa"/>
            <w:tcBorders>
              <w:top w:val="nil"/>
              <w:left w:val="nil"/>
              <w:bottom w:val="single" w:sz="4" w:space="0" w:color="auto"/>
              <w:right w:val="single" w:sz="4" w:space="0" w:color="auto"/>
            </w:tcBorders>
            <w:shd w:val="clear" w:color="auto" w:fill="auto"/>
            <w:vAlign w:val="center"/>
          </w:tcPr>
          <w:p w:rsidR="001777D9" w:rsidRPr="001D626E" w:rsidRDefault="001777D9" w:rsidP="001777D9">
            <w:pPr>
              <w:jc w:val="center"/>
              <w:rPr>
                <w:rFonts w:cs="Times New Roman"/>
                <w:color w:val="000000"/>
              </w:rPr>
            </w:pPr>
            <w:r w:rsidRPr="001D626E">
              <w:rPr>
                <w:rFonts w:cs="Times New Roman"/>
                <w:color w:val="000000"/>
              </w:rPr>
              <w:t>33,844</w:t>
            </w:r>
          </w:p>
        </w:tc>
      </w:tr>
      <w:tr w:rsidR="001777D9" w:rsidRPr="001D626E" w:rsidTr="00DE1B44">
        <w:trPr>
          <w:trHeight w:val="2505"/>
        </w:trPr>
        <w:tc>
          <w:tcPr>
            <w:tcW w:w="540" w:type="dxa"/>
            <w:vMerge/>
            <w:tcBorders>
              <w:top w:val="nil"/>
              <w:left w:val="single" w:sz="4" w:space="0" w:color="auto"/>
              <w:bottom w:val="nil"/>
              <w:right w:val="single" w:sz="4" w:space="0" w:color="auto"/>
            </w:tcBorders>
            <w:vAlign w:val="center"/>
          </w:tcPr>
          <w:p w:rsidR="001777D9" w:rsidRPr="001D626E" w:rsidRDefault="001777D9" w:rsidP="001777D9">
            <w:pPr>
              <w:rPr>
                <w:rFonts w:cs="Times New Roman"/>
                <w:color w:val="000000"/>
              </w:rPr>
            </w:pPr>
          </w:p>
        </w:tc>
        <w:tc>
          <w:tcPr>
            <w:tcW w:w="2284" w:type="dxa"/>
            <w:vMerge/>
            <w:tcBorders>
              <w:top w:val="nil"/>
              <w:left w:val="single" w:sz="4" w:space="0" w:color="auto"/>
              <w:bottom w:val="nil"/>
              <w:right w:val="single" w:sz="4" w:space="0" w:color="auto"/>
            </w:tcBorders>
            <w:vAlign w:val="center"/>
          </w:tcPr>
          <w:p w:rsidR="001777D9" w:rsidRPr="001D626E" w:rsidRDefault="001777D9" w:rsidP="001777D9">
            <w:pPr>
              <w:rPr>
                <w:rFonts w:cs="Times New Roman"/>
              </w:rPr>
            </w:pPr>
          </w:p>
        </w:tc>
        <w:tc>
          <w:tcPr>
            <w:tcW w:w="1933"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2156" w:type="dxa"/>
            <w:vMerge/>
            <w:tcBorders>
              <w:top w:val="nil"/>
              <w:left w:val="single" w:sz="4" w:space="0" w:color="auto"/>
              <w:bottom w:val="nil"/>
              <w:right w:val="single" w:sz="4" w:space="0" w:color="auto"/>
            </w:tcBorders>
            <w:vAlign w:val="center"/>
          </w:tcPr>
          <w:p w:rsidR="001777D9" w:rsidRPr="001D626E" w:rsidRDefault="001777D9" w:rsidP="001777D9">
            <w:pPr>
              <w:rPr>
                <w:rFonts w:cs="Times New Roman"/>
                <w:color w:val="000000"/>
              </w:rPr>
            </w:pPr>
          </w:p>
        </w:tc>
        <w:tc>
          <w:tcPr>
            <w:tcW w:w="2607" w:type="dxa"/>
            <w:tcBorders>
              <w:top w:val="nil"/>
              <w:left w:val="nil"/>
              <w:bottom w:val="single" w:sz="4" w:space="0" w:color="auto"/>
              <w:right w:val="single" w:sz="4" w:space="0" w:color="auto"/>
            </w:tcBorders>
            <w:shd w:val="clear" w:color="auto" w:fill="FFFFFF"/>
          </w:tcPr>
          <w:p w:rsidR="001777D9" w:rsidRPr="001D626E" w:rsidRDefault="001777D9" w:rsidP="001777D9">
            <w:pPr>
              <w:rPr>
                <w:rFonts w:cs="Times New Roman"/>
                <w:color w:val="000000"/>
              </w:rPr>
            </w:pPr>
            <w:r w:rsidRPr="001D626E">
              <w:rPr>
                <w:rFonts w:cs="Times New Roman"/>
                <w:color w:val="000000"/>
              </w:rPr>
              <w:t>Показатель 15. Удельный суммарный расход энергетических ресурсов в многоквартирных домах</w:t>
            </w:r>
          </w:p>
        </w:tc>
        <w:tc>
          <w:tcPr>
            <w:tcW w:w="1473" w:type="dxa"/>
            <w:tcBorders>
              <w:top w:val="nil"/>
              <w:left w:val="nil"/>
              <w:bottom w:val="single" w:sz="4" w:space="0" w:color="auto"/>
              <w:right w:val="single" w:sz="4" w:space="0" w:color="auto"/>
            </w:tcBorders>
            <w:shd w:val="clear" w:color="auto" w:fill="FFFFFF"/>
            <w:noWrap/>
            <w:vAlign w:val="center"/>
          </w:tcPr>
          <w:p w:rsidR="001777D9" w:rsidRPr="001D626E" w:rsidRDefault="001777D9" w:rsidP="001777D9">
            <w:pPr>
              <w:jc w:val="center"/>
              <w:rPr>
                <w:rFonts w:cs="Times New Roman"/>
                <w:color w:val="000000"/>
              </w:rPr>
            </w:pPr>
            <w:r w:rsidRPr="001D626E">
              <w:rPr>
                <w:rFonts w:cs="Times New Roman"/>
                <w:color w:val="000000"/>
              </w:rPr>
              <w:t>т у.т./кв. м</w:t>
            </w:r>
          </w:p>
        </w:tc>
        <w:tc>
          <w:tcPr>
            <w:tcW w:w="1829" w:type="dxa"/>
            <w:tcBorders>
              <w:top w:val="nil"/>
              <w:left w:val="nil"/>
              <w:bottom w:val="single" w:sz="4" w:space="0" w:color="auto"/>
              <w:right w:val="single" w:sz="4" w:space="0" w:color="auto"/>
            </w:tcBorders>
            <w:shd w:val="clear" w:color="auto" w:fill="FFFFFF"/>
            <w:vAlign w:val="center"/>
          </w:tcPr>
          <w:p w:rsidR="001777D9" w:rsidRPr="001D626E" w:rsidRDefault="001777D9" w:rsidP="001777D9">
            <w:pPr>
              <w:jc w:val="center"/>
              <w:rPr>
                <w:rFonts w:cs="Times New Roman"/>
                <w:color w:val="000000"/>
              </w:rPr>
            </w:pPr>
            <w:r w:rsidRPr="001D626E">
              <w:rPr>
                <w:rFonts w:cs="Times New Roman"/>
                <w:color w:val="000000"/>
              </w:rPr>
              <w:t>0,045</w:t>
            </w:r>
          </w:p>
        </w:tc>
        <w:tc>
          <w:tcPr>
            <w:tcW w:w="1888" w:type="dxa"/>
            <w:tcBorders>
              <w:top w:val="nil"/>
              <w:left w:val="nil"/>
              <w:bottom w:val="single" w:sz="4" w:space="0" w:color="auto"/>
              <w:right w:val="single" w:sz="4" w:space="0" w:color="auto"/>
            </w:tcBorders>
            <w:shd w:val="clear" w:color="auto" w:fill="auto"/>
            <w:vAlign w:val="center"/>
          </w:tcPr>
          <w:p w:rsidR="001777D9" w:rsidRPr="001D626E" w:rsidRDefault="001777D9" w:rsidP="001777D9">
            <w:pPr>
              <w:jc w:val="center"/>
              <w:rPr>
                <w:rFonts w:cs="Times New Roman"/>
                <w:color w:val="000000"/>
              </w:rPr>
            </w:pPr>
            <w:r w:rsidRPr="001D626E">
              <w:rPr>
                <w:rFonts w:cs="Times New Roman"/>
                <w:color w:val="000000"/>
              </w:rPr>
              <w:t>0,045</w:t>
            </w:r>
          </w:p>
        </w:tc>
        <w:tc>
          <w:tcPr>
            <w:tcW w:w="1865" w:type="dxa"/>
            <w:tcBorders>
              <w:top w:val="nil"/>
              <w:left w:val="nil"/>
              <w:bottom w:val="single" w:sz="4" w:space="0" w:color="auto"/>
              <w:right w:val="single" w:sz="4" w:space="0" w:color="auto"/>
            </w:tcBorders>
            <w:shd w:val="clear" w:color="auto" w:fill="auto"/>
            <w:vAlign w:val="center"/>
          </w:tcPr>
          <w:p w:rsidR="001777D9" w:rsidRPr="001D626E" w:rsidRDefault="001777D9" w:rsidP="001777D9">
            <w:pPr>
              <w:jc w:val="center"/>
              <w:rPr>
                <w:rFonts w:cs="Times New Roman"/>
                <w:color w:val="000000"/>
              </w:rPr>
            </w:pPr>
            <w:r w:rsidRPr="001D626E">
              <w:rPr>
                <w:rFonts w:cs="Times New Roman"/>
                <w:color w:val="000000"/>
              </w:rPr>
              <w:t>0,045</w:t>
            </w:r>
          </w:p>
        </w:tc>
        <w:tc>
          <w:tcPr>
            <w:tcW w:w="1865" w:type="dxa"/>
            <w:tcBorders>
              <w:top w:val="nil"/>
              <w:left w:val="nil"/>
              <w:bottom w:val="single" w:sz="4" w:space="0" w:color="auto"/>
              <w:right w:val="single" w:sz="4" w:space="0" w:color="auto"/>
            </w:tcBorders>
            <w:shd w:val="clear" w:color="auto" w:fill="auto"/>
            <w:vAlign w:val="center"/>
          </w:tcPr>
          <w:p w:rsidR="001777D9" w:rsidRPr="001D626E" w:rsidRDefault="001777D9" w:rsidP="001777D9">
            <w:pPr>
              <w:jc w:val="center"/>
              <w:rPr>
                <w:rFonts w:cs="Times New Roman"/>
                <w:color w:val="000000"/>
              </w:rPr>
            </w:pPr>
            <w:r w:rsidRPr="001D626E">
              <w:rPr>
                <w:rFonts w:cs="Times New Roman"/>
                <w:color w:val="000000"/>
              </w:rPr>
              <w:t>0,045</w:t>
            </w:r>
          </w:p>
        </w:tc>
        <w:tc>
          <w:tcPr>
            <w:tcW w:w="1865" w:type="dxa"/>
            <w:tcBorders>
              <w:top w:val="nil"/>
              <w:left w:val="nil"/>
              <w:bottom w:val="single" w:sz="4" w:space="0" w:color="auto"/>
              <w:right w:val="single" w:sz="4" w:space="0" w:color="auto"/>
            </w:tcBorders>
            <w:shd w:val="clear" w:color="auto" w:fill="auto"/>
            <w:vAlign w:val="center"/>
          </w:tcPr>
          <w:p w:rsidR="001777D9" w:rsidRPr="001D626E" w:rsidRDefault="001777D9" w:rsidP="001777D9">
            <w:pPr>
              <w:jc w:val="center"/>
              <w:rPr>
                <w:rFonts w:cs="Times New Roman"/>
                <w:color w:val="000000"/>
              </w:rPr>
            </w:pPr>
            <w:r w:rsidRPr="001D626E">
              <w:rPr>
                <w:rFonts w:cs="Times New Roman"/>
                <w:color w:val="000000"/>
              </w:rPr>
              <w:t>0,045</w:t>
            </w:r>
          </w:p>
        </w:tc>
        <w:tc>
          <w:tcPr>
            <w:tcW w:w="1865" w:type="dxa"/>
            <w:tcBorders>
              <w:top w:val="nil"/>
              <w:left w:val="nil"/>
              <w:bottom w:val="single" w:sz="4" w:space="0" w:color="auto"/>
              <w:right w:val="single" w:sz="4" w:space="0" w:color="auto"/>
            </w:tcBorders>
            <w:shd w:val="clear" w:color="auto" w:fill="auto"/>
            <w:vAlign w:val="center"/>
          </w:tcPr>
          <w:p w:rsidR="001777D9" w:rsidRPr="001D626E" w:rsidRDefault="001777D9" w:rsidP="001777D9">
            <w:pPr>
              <w:jc w:val="center"/>
              <w:rPr>
                <w:rFonts w:cs="Times New Roman"/>
                <w:color w:val="000000"/>
              </w:rPr>
            </w:pPr>
            <w:r w:rsidRPr="001D626E">
              <w:rPr>
                <w:rFonts w:cs="Times New Roman"/>
                <w:color w:val="000000"/>
              </w:rPr>
              <w:t>0,045</w:t>
            </w:r>
          </w:p>
        </w:tc>
      </w:tr>
      <w:tr w:rsidR="001777D9" w:rsidRPr="001D626E" w:rsidTr="00DE1B44">
        <w:trPr>
          <w:trHeight w:val="1695"/>
        </w:trPr>
        <w:tc>
          <w:tcPr>
            <w:tcW w:w="540" w:type="dxa"/>
            <w:vMerge w:val="restart"/>
            <w:tcBorders>
              <w:top w:val="single" w:sz="4" w:space="0" w:color="auto"/>
              <w:left w:val="single" w:sz="4" w:space="0" w:color="auto"/>
              <w:bottom w:val="nil"/>
              <w:right w:val="single" w:sz="4" w:space="0" w:color="auto"/>
            </w:tcBorders>
            <w:shd w:val="clear" w:color="auto" w:fill="auto"/>
          </w:tcPr>
          <w:p w:rsidR="001777D9" w:rsidRPr="001D626E" w:rsidRDefault="001777D9" w:rsidP="001777D9">
            <w:pPr>
              <w:rPr>
                <w:rFonts w:cs="Times New Roman"/>
                <w:color w:val="000000"/>
              </w:rPr>
            </w:pPr>
            <w:r w:rsidRPr="001D626E">
              <w:rPr>
                <w:rFonts w:cs="Times New Roman"/>
                <w:color w:val="000000"/>
              </w:rPr>
              <w:t>4</w:t>
            </w:r>
          </w:p>
        </w:tc>
        <w:tc>
          <w:tcPr>
            <w:tcW w:w="2284" w:type="dxa"/>
            <w:vMerge w:val="restart"/>
            <w:tcBorders>
              <w:top w:val="single" w:sz="4" w:space="0" w:color="auto"/>
              <w:left w:val="single" w:sz="4" w:space="0" w:color="auto"/>
              <w:bottom w:val="nil"/>
              <w:right w:val="single" w:sz="4" w:space="0" w:color="auto"/>
            </w:tcBorders>
            <w:shd w:val="clear" w:color="auto" w:fill="auto"/>
          </w:tcPr>
          <w:p w:rsidR="001777D9" w:rsidRPr="001D626E" w:rsidRDefault="001777D9" w:rsidP="001777D9">
            <w:pPr>
              <w:rPr>
                <w:rFonts w:cs="Times New Roman"/>
              </w:rPr>
            </w:pPr>
            <w:r w:rsidRPr="001D626E">
              <w:rPr>
                <w:rFonts w:cs="Times New Roman"/>
              </w:rPr>
              <w:t>Повышение энергетической эффективности систем коммунальной инфраструктуры</w:t>
            </w:r>
          </w:p>
        </w:tc>
        <w:tc>
          <w:tcPr>
            <w:tcW w:w="1933" w:type="dxa"/>
            <w:vMerge w:val="restart"/>
            <w:tcBorders>
              <w:top w:val="nil"/>
              <w:left w:val="single" w:sz="4" w:space="0" w:color="auto"/>
              <w:bottom w:val="nil"/>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 </w:t>
            </w:r>
          </w:p>
        </w:tc>
        <w:tc>
          <w:tcPr>
            <w:tcW w:w="2156" w:type="dxa"/>
            <w:vMerge w:val="restart"/>
            <w:tcBorders>
              <w:top w:val="single" w:sz="4" w:space="0" w:color="auto"/>
              <w:left w:val="single" w:sz="4" w:space="0" w:color="auto"/>
              <w:bottom w:val="nil"/>
              <w:right w:val="single" w:sz="4" w:space="0" w:color="auto"/>
            </w:tcBorders>
            <w:shd w:val="clear" w:color="auto" w:fill="auto"/>
            <w:noWrap/>
            <w:vAlign w:val="center"/>
          </w:tcPr>
          <w:p w:rsidR="001777D9" w:rsidRPr="001D626E" w:rsidRDefault="001777D9" w:rsidP="001777D9">
            <w:pPr>
              <w:jc w:val="center"/>
              <w:rPr>
                <w:rFonts w:cs="Times New Roman"/>
                <w:color w:val="000000"/>
              </w:rPr>
            </w:pPr>
            <w:r w:rsidRPr="001D626E">
              <w:rPr>
                <w:rFonts w:cs="Times New Roman"/>
                <w:color w:val="000000"/>
              </w:rPr>
              <w:t>150 779,70</w:t>
            </w:r>
          </w:p>
        </w:tc>
        <w:tc>
          <w:tcPr>
            <w:tcW w:w="2607" w:type="dxa"/>
            <w:tcBorders>
              <w:top w:val="nil"/>
              <w:left w:val="nil"/>
              <w:bottom w:val="single" w:sz="4" w:space="0" w:color="auto"/>
              <w:right w:val="single" w:sz="4" w:space="0" w:color="auto"/>
            </w:tcBorders>
            <w:shd w:val="clear" w:color="auto" w:fill="FFFFFF"/>
          </w:tcPr>
          <w:p w:rsidR="001777D9" w:rsidRPr="001D626E" w:rsidRDefault="001777D9" w:rsidP="001777D9">
            <w:pPr>
              <w:rPr>
                <w:rFonts w:cs="Times New Roman"/>
                <w:color w:val="000000"/>
              </w:rPr>
            </w:pPr>
            <w:r w:rsidRPr="001D626E">
              <w:rPr>
                <w:rFonts w:cs="Times New Roman"/>
                <w:color w:val="000000"/>
              </w:rPr>
              <w:t>Показатель 16. Удельный расход топлива на выработку ТЭ на котельных</w:t>
            </w:r>
          </w:p>
        </w:tc>
        <w:tc>
          <w:tcPr>
            <w:tcW w:w="1473" w:type="dxa"/>
            <w:tcBorders>
              <w:top w:val="nil"/>
              <w:left w:val="nil"/>
              <w:bottom w:val="single" w:sz="4" w:space="0" w:color="auto"/>
              <w:right w:val="single" w:sz="4" w:space="0" w:color="auto"/>
            </w:tcBorders>
            <w:shd w:val="clear" w:color="auto" w:fill="FFFFFF"/>
            <w:noWrap/>
            <w:vAlign w:val="center"/>
          </w:tcPr>
          <w:p w:rsidR="001777D9" w:rsidRPr="001D626E" w:rsidRDefault="001777D9" w:rsidP="001777D9">
            <w:pPr>
              <w:jc w:val="center"/>
              <w:rPr>
                <w:rFonts w:cs="Times New Roman"/>
                <w:color w:val="000000"/>
              </w:rPr>
            </w:pPr>
            <w:r w:rsidRPr="001D626E">
              <w:rPr>
                <w:rFonts w:cs="Times New Roman"/>
                <w:color w:val="000000"/>
              </w:rPr>
              <w:t>т у.т./Гкал</w:t>
            </w:r>
          </w:p>
        </w:tc>
        <w:tc>
          <w:tcPr>
            <w:tcW w:w="1829" w:type="dxa"/>
            <w:tcBorders>
              <w:top w:val="nil"/>
              <w:left w:val="nil"/>
              <w:bottom w:val="single" w:sz="4" w:space="0" w:color="auto"/>
              <w:right w:val="single" w:sz="4" w:space="0" w:color="auto"/>
            </w:tcBorders>
            <w:shd w:val="clear" w:color="auto" w:fill="FFFFFF"/>
            <w:vAlign w:val="center"/>
          </w:tcPr>
          <w:p w:rsidR="001777D9" w:rsidRPr="001D626E" w:rsidRDefault="001777D9" w:rsidP="001777D9">
            <w:pPr>
              <w:jc w:val="center"/>
              <w:rPr>
                <w:rFonts w:cs="Times New Roman"/>
                <w:color w:val="000000"/>
              </w:rPr>
            </w:pPr>
            <w:r w:rsidRPr="001D626E">
              <w:rPr>
                <w:rFonts w:cs="Times New Roman"/>
                <w:color w:val="000000"/>
              </w:rPr>
              <w:t>159,38</w:t>
            </w:r>
          </w:p>
        </w:tc>
        <w:tc>
          <w:tcPr>
            <w:tcW w:w="1888" w:type="dxa"/>
            <w:tcBorders>
              <w:top w:val="nil"/>
              <w:left w:val="nil"/>
              <w:bottom w:val="single" w:sz="4" w:space="0" w:color="auto"/>
              <w:right w:val="single" w:sz="4" w:space="0" w:color="auto"/>
            </w:tcBorders>
            <w:shd w:val="clear" w:color="auto" w:fill="FFFFFF"/>
            <w:vAlign w:val="center"/>
          </w:tcPr>
          <w:p w:rsidR="001777D9" w:rsidRPr="001D626E" w:rsidRDefault="001777D9" w:rsidP="001777D9">
            <w:pPr>
              <w:jc w:val="center"/>
              <w:rPr>
                <w:rFonts w:cs="Times New Roman"/>
                <w:color w:val="000000"/>
              </w:rPr>
            </w:pPr>
            <w:r w:rsidRPr="001D626E">
              <w:rPr>
                <w:rFonts w:cs="Times New Roman"/>
                <w:color w:val="000000"/>
              </w:rPr>
              <w:t>159,36</w:t>
            </w:r>
          </w:p>
        </w:tc>
        <w:tc>
          <w:tcPr>
            <w:tcW w:w="1865" w:type="dxa"/>
            <w:tcBorders>
              <w:top w:val="nil"/>
              <w:left w:val="nil"/>
              <w:bottom w:val="single" w:sz="4" w:space="0" w:color="auto"/>
              <w:right w:val="single" w:sz="4" w:space="0" w:color="auto"/>
            </w:tcBorders>
            <w:shd w:val="clear" w:color="auto" w:fill="FFFFFF"/>
            <w:vAlign w:val="center"/>
          </w:tcPr>
          <w:p w:rsidR="001777D9" w:rsidRPr="001D626E" w:rsidRDefault="001777D9" w:rsidP="001777D9">
            <w:pPr>
              <w:jc w:val="center"/>
              <w:rPr>
                <w:rFonts w:cs="Times New Roman"/>
                <w:color w:val="000000"/>
              </w:rPr>
            </w:pPr>
            <w:r w:rsidRPr="001D626E">
              <w:rPr>
                <w:rFonts w:cs="Times New Roman"/>
                <w:color w:val="000000"/>
              </w:rPr>
              <w:t>159,34</w:t>
            </w:r>
          </w:p>
        </w:tc>
        <w:tc>
          <w:tcPr>
            <w:tcW w:w="1865" w:type="dxa"/>
            <w:tcBorders>
              <w:top w:val="nil"/>
              <w:left w:val="nil"/>
              <w:bottom w:val="single" w:sz="4" w:space="0" w:color="auto"/>
              <w:right w:val="single" w:sz="4" w:space="0" w:color="auto"/>
            </w:tcBorders>
            <w:shd w:val="clear" w:color="auto" w:fill="FFFFFF"/>
            <w:vAlign w:val="center"/>
          </w:tcPr>
          <w:p w:rsidR="001777D9" w:rsidRPr="001D626E" w:rsidRDefault="001777D9" w:rsidP="001777D9">
            <w:pPr>
              <w:jc w:val="center"/>
              <w:rPr>
                <w:rFonts w:cs="Times New Roman"/>
                <w:color w:val="000000"/>
              </w:rPr>
            </w:pPr>
            <w:r w:rsidRPr="001D626E">
              <w:rPr>
                <w:rFonts w:cs="Times New Roman"/>
                <w:color w:val="000000"/>
              </w:rPr>
              <w:t>159,32</w:t>
            </w:r>
          </w:p>
        </w:tc>
        <w:tc>
          <w:tcPr>
            <w:tcW w:w="1865" w:type="dxa"/>
            <w:tcBorders>
              <w:top w:val="nil"/>
              <w:left w:val="nil"/>
              <w:bottom w:val="single" w:sz="4" w:space="0" w:color="auto"/>
              <w:right w:val="single" w:sz="4" w:space="0" w:color="auto"/>
            </w:tcBorders>
            <w:shd w:val="clear" w:color="auto" w:fill="FFFFFF"/>
            <w:vAlign w:val="center"/>
          </w:tcPr>
          <w:p w:rsidR="001777D9" w:rsidRPr="001D626E" w:rsidRDefault="001777D9" w:rsidP="001777D9">
            <w:pPr>
              <w:jc w:val="center"/>
              <w:rPr>
                <w:rFonts w:cs="Times New Roman"/>
                <w:color w:val="000000"/>
              </w:rPr>
            </w:pPr>
            <w:r w:rsidRPr="001D626E">
              <w:rPr>
                <w:rFonts w:cs="Times New Roman"/>
                <w:color w:val="000000"/>
              </w:rPr>
              <w:t>159,32</w:t>
            </w:r>
          </w:p>
        </w:tc>
        <w:tc>
          <w:tcPr>
            <w:tcW w:w="1865" w:type="dxa"/>
            <w:tcBorders>
              <w:top w:val="nil"/>
              <w:left w:val="nil"/>
              <w:bottom w:val="single" w:sz="4" w:space="0" w:color="auto"/>
              <w:right w:val="single" w:sz="4" w:space="0" w:color="auto"/>
            </w:tcBorders>
            <w:shd w:val="clear" w:color="auto" w:fill="FFFFFF"/>
            <w:vAlign w:val="center"/>
          </w:tcPr>
          <w:p w:rsidR="001777D9" w:rsidRPr="001D626E" w:rsidRDefault="001777D9" w:rsidP="001777D9">
            <w:pPr>
              <w:jc w:val="center"/>
              <w:rPr>
                <w:rFonts w:cs="Times New Roman"/>
                <w:color w:val="000000"/>
              </w:rPr>
            </w:pPr>
            <w:r w:rsidRPr="001D626E">
              <w:rPr>
                <w:rFonts w:cs="Times New Roman"/>
                <w:color w:val="000000"/>
              </w:rPr>
              <w:t>159,32</w:t>
            </w:r>
          </w:p>
        </w:tc>
      </w:tr>
      <w:tr w:rsidR="001777D9" w:rsidRPr="001D626E" w:rsidTr="00DE1B44">
        <w:trPr>
          <w:trHeight w:val="2220"/>
        </w:trPr>
        <w:tc>
          <w:tcPr>
            <w:tcW w:w="540" w:type="dxa"/>
            <w:vMerge/>
            <w:tcBorders>
              <w:top w:val="single" w:sz="4" w:space="0" w:color="auto"/>
              <w:left w:val="single" w:sz="4" w:space="0" w:color="auto"/>
              <w:bottom w:val="nil"/>
              <w:right w:val="single" w:sz="4" w:space="0" w:color="auto"/>
            </w:tcBorders>
            <w:vAlign w:val="center"/>
          </w:tcPr>
          <w:p w:rsidR="001777D9" w:rsidRPr="001D626E" w:rsidRDefault="001777D9" w:rsidP="001777D9">
            <w:pPr>
              <w:rPr>
                <w:rFonts w:cs="Times New Roman"/>
                <w:color w:val="000000"/>
              </w:rPr>
            </w:pPr>
          </w:p>
        </w:tc>
        <w:tc>
          <w:tcPr>
            <w:tcW w:w="2284" w:type="dxa"/>
            <w:vMerge/>
            <w:tcBorders>
              <w:top w:val="single" w:sz="4" w:space="0" w:color="auto"/>
              <w:left w:val="single" w:sz="4" w:space="0" w:color="auto"/>
              <w:bottom w:val="nil"/>
              <w:right w:val="single" w:sz="4" w:space="0" w:color="auto"/>
            </w:tcBorders>
            <w:vAlign w:val="center"/>
          </w:tcPr>
          <w:p w:rsidR="001777D9" w:rsidRPr="001D626E" w:rsidRDefault="001777D9" w:rsidP="001777D9">
            <w:pPr>
              <w:rPr>
                <w:rFonts w:cs="Times New Roman"/>
              </w:rPr>
            </w:pPr>
          </w:p>
        </w:tc>
        <w:tc>
          <w:tcPr>
            <w:tcW w:w="1933" w:type="dxa"/>
            <w:vMerge/>
            <w:tcBorders>
              <w:top w:val="nil"/>
              <w:left w:val="single" w:sz="4" w:space="0" w:color="auto"/>
              <w:bottom w:val="nil"/>
              <w:right w:val="single" w:sz="4" w:space="0" w:color="auto"/>
            </w:tcBorders>
            <w:vAlign w:val="center"/>
          </w:tcPr>
          <w:p w:rsidR="001777D9" w:rsidRPr="001D626E" w:rsidRDefault="001777D9" w:rsidP="001777D9">
            <w:pPr>
              <w:rPr>
                <w:rFonts w:cs="Times New Roman"/>
                <w:color w:val="000000"/>
              </w:rPr>
            </w:pPr>
          </w:p>
        </w:tc>
        <w:tc>
          <w:tcPr>
            <w:tcW w:w="2156" w:type="dxa"/>
            <w:vMerge/>
            <w:tcBorders>
              <w:top w:val="single" w:sz="4" w:space="0" w:color="auto"/>
              <w:left w:val="single" w:sz="4" w:space="0" w:color="auto"/>
              <w:bottom w:val="nil"/>
              <w:right w:val="single" w:sz="4" w:space="0" w:color="auto"/>
            </w:tcBorders>
            <w:vAlign w:val="center"/>
          </w:tcPr>
          <w:p w:rsidR="001777D9" w:rsidRPr="001D626E" w:rsidRDefault="001777D9" w:rsidP="001777D9">
            <w:pPr>
              <w:rPr>
                <w:rFonts w:cs="Times New Roman"/>
                <w:color w:val="000000"/>
              </w:rPr>
            </w:pPr>
          </w:p>
        </w:tc>
        <w:tc>
          <w:tcPr>
            <w:tcW w:w="2607" w:type="dxa"/>
            <w:tcBorders>
              <w:top w:val="nil"/>
              <w:left w:val="nil"/>
              <w:bottom w:val="single" w:sz="4" w:space="0" w:color="auto"/>
              <w:right w:val="single" w:sz="4" w:space="0" w:color="auto"/>
            </w:tcBorders>
            <w:shd w:val="clear" w:color="auto" w:fill="FFFFFF"/>
          </w:tcPr>
          <w:p w:rsidR="001777D9" w:rsidRPr="001D626E" w:rsidRDefault="001777D9" w:rsidP="001777D9">
            <w:pPr>
              <w:rPr>
                <w:rFonts w:cs="Times New Roman"/>
                <w:color w:val="000000"/>
              </w:rPr>
            </w:pPr>
            <w:r w:rsidRPr="001D626E">
              <w:rPr>
                <w:rFonts w:cs="Times New Roman"/>
                <w:color w:val="000000"/>
              </w:rPr>
              <w:t>Показатель 17. Удельный расход ЭЭ, используемой при передаче ТЭ в системах теплоснабжения</w:t>
            </w:r>
          </w:p>
        </w:tc>
        <w:tc>
          <w:tcPr>
            <w:tcW w:w="1473" w:type="dxa"/>
            <w:tcBorders>
              <w:top w:val="nil"/>
              <w:left w:val="nil"/>
              <w:bottom w:val="single" w:sz="4" w:space="0" w:color="auto"/>
              <w:right w:val="single" w:sz="4" w:space="0" w:color="auto"/>
            </w:tcBorders>
            <w:shd w:val="clear" w:color="auto" w:fill="FFFFFF"/>
            <w:vAlign w:val="center"/>
          </w:tcPr>
          <w:p w:rsidR="001777D9" w:rsidRPr="001D626E" w:rsidRDefault="001777D9" w:rsidP="001777D9">
            <w:pPr>
              <w:jc w:val="center"/>
              <w:rPr>
                <w:rFonts w:cs="Times New Roman"/>
                <w:color w:val="000000"/>
              </w:rPr>
            </w:pPr>
            <w:r w:rsidRPr="001D626E">
              <w:rPr>
                <w:rFonts w:cs="Times New Roman"/>
                <w:color w:val="000000"/>
              </w:rPr>
              <w:t>кВт·ч/куб. м</w:t>
            </w:r>
          </w:p>
        </w:tc>
        <w:tc>
          <w:tcPr>
            <w:tcW w:w="1829" w:type="dxa"/>
            <w:tcBorders>
              <w:top w:val="nil"/>
              <w:left w:val="nil"/>
              <w:bottom w:val="single" w:sz="4" w:space="0" w:color="auto"/>
              <w:right w:val="single" w:sz="4" w:space="0" w:color="auto"/>
            </w:tcBorders>
            <w:shd w:val="clear" w:color="auto" w:fill="FFFFFF"/>
            <w:vAlign w:val="center"/>
          </w:tcPr>
          <w:p w:rsidR="001777D9" w:rsidRPr="001D626E" w:rsidRDefault="001777D9" w:rsidP="001777D9">
            <w:pPr>
              <w:jc w:val="center"/>
              <w:rPr>
                <w:rFonts w:cs="Times New Roman"/>
                <w:color w:val="000000"/>
              </w:rPr>
            </w:pPr>
            <w:r w:rsidRPr="001D626E">
              <w:rPr>
                <w:rFonts w:cs="Times New Roman"/>
                <w:color w:val="000000"/>
              </w:rPr>
              <w:t>6,469</w:t>
            </w:r>
          </w:p>
        </w:tc>
        <w:tc>
          <w:tcPr>
            <w:tcW w:w="1888" w:type="dxa"/>
            <w:tcBorders>
              <w:top w:val="nil"/>
              <w:left w:val="nil"/>
              <w:bottom w:val="single" w:sz="4" w:space="0" w:color="auto"/>
              <w:right w:val="single" w:sz="4" w:space="0" w:color="auto"/>
            </w:tcBorders>
            <w:shd w:val="clear" w:color="auto" w:fill="FFFFFF"/>
            <w:vAlign w:val="center"/>
          </w:tcPr>
          <w:p w:rsidR="001777D9" w:rsidRPr="001D626E" w:rsidRDefault="001777D9" w:rsidP="001777D9">
            <w:pPr>
              <w:jc w:val="center"/>
              <w:rPr>
                <w:rFonts w:cs="Times New Roman"/>
                <w:color w:val="000000"/>
              </w:rPr>
            </w:pPr>
            <w:r w:rsidRPr="001D626E">
              <w:rPr>
                <w:rFonts w:cs="Times New Roman"/>
                <w:color w:val="000000"/>
              </w:rPr>
              <w:t>6,44</w:t>
            </w:r>
          </w:p>
        </w:tc>
        <w:tc>
          <w:tcPr>
            <w:tcW w:w="1865" w:type="dxa"/>
            <w:tcBorders>
              <w:top w:val="nil"/>
              <w:left w:val="nil"/>
              <w:bottom w:val="single" w:sz="4" w:space="0" w:color="auto"/>
              <w:right w:val="single" w:sz="4" w:space="0" w:color="auto"/>
            </w:tcBorders>
            <w:shd w:val="clear" w:color="auto" w:fill="FFFFFF"/>
            <w:vAlign w:val="center"/>
          </w:tcPr>
          <w:p w:rsidR="001777D9" w:rsidRPr="001D626E" w:rsidRDefault="001777D9" w:rsidP="001777D9">
            <w:pPr>
              <w:jc w:val="center"/>
              <w:rPr>
                <w:rFonts w:cs="Times New Roman"/>
                <w:color w:val="000000"/>
              </w:rPr>
            </w:pPr>
            <w:r w:rsidRPr="001D626E">
              <w:rPr>
                <w:rFonts w:cs="Times New Roman"/>
                <w:color w:val="000000"/>
              </w:rPr>
              <w:t>6,42</w:t>
            </w:r>
          </w:p>
        </w:tc>
        <w:tc>
          <w:tcPr>
            <w:tcW w:w="1865" w:type="dxa"/>
            <w:tcBorders>
              <w:top w:val="nil"/>
              <w:left w:val="nil"/>
              <w:bottom w:val="single" w:sz="4" w:space="0" w:color="auto"/>
              <w:right w:val="single" w:sz="4" w:space="0" w:color="auto"/>
            </w:tcBorders>
            <w:shd w:val="clear" w:color="auto" w:fill="FFFFFF"/>
            <w:vAlign w:val="center"/>
          </w:tcPr>
          <w:p w:rsidR="001777D9" w:rsidRPr="001D626E" w:rsidRDefault="001777D9" w:rsidP="001777D9">
            <w:pPr>
              <w:jc w:val="center"/>
              <w:rPr>
                <w:rFonts w:cs="Times New Roman"/>
                <w:color w:val="000000"/>
              </w:rPr>
            </w:pPr>
            <w:r w:rsidRPr="001D626E">
              <w:rPr>
                <w:rFonts w:cs="Times New Roman"/>
                <w:color w:val="000000"/>
              </w:rPr>
              <w:t>6,4</w:t>
            </w:r>
          </w:p>
        </w:tc>
        <w:tc>
          <w:tcPr>
            <w:tcW w:w="1865" w:type="dxa"/>
            <w:tcBorders>
              <w:top w:val="nil"/>
              <w:left w:val="nil"/>
              <w:bottom w:val="single" w:sz="4" w:space="0" w:color="auto"/>
              <w:right w:val="single" w:sz="4" w:space="0" w:color="auto"/>
            </w:tcBorders>
            <w:shd w:val="clear" w:color="auto" w:fill="FFFFFF"/>
            <w:vAlign w:val="center"/>
          </w:tcPr>
          <w:p w:rsidR="001777D9" w:rsidRPr="001D626E" w:rsidRDefault="001777D9" w:rsidP="001777D9">
            <w:pPr>
              <w:jc w:val="center"/>
              <w:rPr>
                <w:rFonts w:cs="Times New Roman"/>
                <w:color w:val="000000"/>
              </w:rPr>
            </w:pPr>
            <w:r w:rsidRPr="001D626E">
              <w:rPr>
                <w:rFonts w:cs="Times New Roman"/>
                <w:color w:val="000000"/>
              </w:rPr>
              <w:t>6,4</w:t>
            </w:r>
          </w:p>
        </w:tc>
        <w:tc>
          <w:tcPr>
            <w:tcW w:w="1865" w:type="dxa"/>
            <w:tcBorders>
              <w:top w:val="nil"/>
              <w:left w:val="nil"/>
              <w:bottom w:val="single" w:sz="4" w:space="0" w:color="auto"/>
              <w:right w:val="single" w:sz="4" w:space="0" w:color="auto"/>
            </w:tcBorders>
            <w:shd w:val="clear" w:color="auto" w:fill="FFFFFF"/>
            <w:vAlign w:val="center"/>
          </w:tcPr>
          <w:p w:rsidR="001777D9" w:rsidRPr="001D626E" w:rsidRDefault="001777D9" w:rsidP="001777D9">
            <w:pPr>
              <w:jc w:val="center"/>
              <w:rPr>
                <w:rFonts w:cs="Times New Roman"/>
                <w:color w:val="000000"/>
              </w:rPr>
            </w:pPr>
            <w:r w:rsidRPr="001D626E">
              <w:rPr>
                <w:rFonts w:cs="Times New Roman"/>
                <w:color w:val="000000"/>
              </w:rPr>
              <w:t>6,4</w:t>
            </w:r>
          </w:p>
        </w:tc>
      </w:tr>
      <w:tr w:rsidR="001777D9" w:rsidRPr="001D626E" w:rsidTr="00DE1B44">
        <w:trPr>
          <w:trHeight w:val="2175"/>
        </w:trPr>
        <w:tc>
          <w:tcPr>
            <w:tcW w:w="540" w:type="dxa"/>
            <w:vMerge/>
            <w:tcBorders>
              <w:top w:val="single" w:sz="4" w:space="0" w:color="auto"/>
              <w:left w:val="single" w:sz="4" w:space="0" w:color="auto"/>
              <w:bottom w:val="nil"/>
              <w:right w:val="single" w:sz="4" w:space="0" w:color="auto"/>
            </w:tcBorders>
            <w:vAlign w:val="center"/>
          </w:tcPr>
          <w:p w:rsidR="001777D9" w:rsidRPr="001D626E" w:rsidRDefault="001777D9" w:rsidP="001777D9">
            <w:pPr>
              <w:rPr>
                <w:rFonts w:cs="Times New Roman"/>
                <w:color w:val="000000"/>
              </w:rPr>
            </w:pPr>
          </w:p>
        </w:tc>
        <w:tc>
          <w:tcPr>
            <w:tcW w:w="2284" w:type="dxa"/>
            <w:vMerge/>
            <w:tcBorders>
              <w:top w:val="single" w:sz="4" w:space="0" w:color="auto"/>
              <w:left w:val="single" w:sz="4" w:space="0" w:color="auto"/>
              <w:bottom w:val="nil"/>
              <w:right w:val="single" w:sz="4" w:space="0" w:color="auto"/>
            </w:tcBorders>
            <w:vAlign w:val="center"/>
          </w:tcPr>
          <w:p w:rsidR="001777D9" w:rsidRPr="001D626E" w:rsidRDefault="001777D9" w:rsidP="001777D9">
            <w:pPr>
              <w:rPr>
                <w:rFonts w:cs="Times New Roman"/>
              </w:rPr>
            </w:pPr>
          </w:p>
        </w:tc>
        <w:tc>
          <w:tcPr>
            <w:tcW w:w="1933" w:type="dxa"/>
            <w:vMerge/>
            <w:tcBorders>
              <w:top w:val="nil"/>
              <w:left w:val="single" w:sz="4" w:space="0" w:color="auto"/>
              <w:bottom w:val="nil"/>
              <w:right w:val="single" w:sz="4" w:space="0" w:color="auto"/>
            </w:tcBorders>
            <w:vAlign w:val="center"/>
          </w:tcPr>
          <w:p w:rsidR="001777D9" w:rsidRPr="001D626E" w:rsidRDefault="001777D9" w:rsidP="001777D9">
            <w:pPr>
              <w:rPr>
                <w:rFonts w:cs="Times New Roman"/>
                <w:color w:val="000000"/>
              </w:rPr>
            </w:pPr>
          </w:p>
        </w:tc>
        <w:tc>
          <w:tcPr>
            <w:tcW w:w="2156" w:type="dxa"/>
            <w:vMerge/>
            <w:tcBorders>
              <w:top w:val="single" w:sz="4" w:space="0" w:color="auto"/>
              <w:left w:val="single" w:sz="4" w:space="0" w:color="auto"/>
              <w:bottom w:val="nil"/>
              <w:right w:val="single" w:sz="4" w:space="0" w:color="auto"/>
            </w:tcBorders>
            <w:vAlign w:val="center"/>
          </w:tcPr>
          <w:p w:rsidR="001777D9" w:rsidRPr="001D626E" w:rsidRDefault="001777D9" w:rsidP="001777D9">
            <w:pPr>
              <w:rPr>
                <w:rFonts w:cs="Times New Roman"/>
                <w:color w:val="000000"/>
              </w:rPr>
            </w:pPr>
          </w:p>
        </w:tc>
        <w:tc>
          <w:tcPr>
            <w:tcW w:w="2607" w:type="dxa"/>
            <w:tcBorders>
              <w:top w:val="nil"/>
              <w:left w:val="nil"/>
              <w:bottom w:val="single" w:sz="4" w:space="0" w:color="auto"/>
              <w:right w:val="single" w:sz="4" w:space="0" w:color="auto"/>
            </w:tcBorders>
            <w:shd w:val="clear" w:color="auto" w:fill="FFFFFF"/>
          </w:tcPr>
          <w:p w:rsidR="001777D9" w:rsidRPr="001D626E" w:rsidRDefault="001777D9" w:rsidP="001777D9">
            <w:pPr>
              <w:rPr>
                <w:rFonts w:cs="Times New Roman"/>
                <w:color w:val="000000"/>
              </w:rPr>
            </w:pPr>
            <w:r w:rsidRPr="001D626E">
              <w:rPr>
                <w:rFonts w:cs="Times New Roman"/>
                <w:color w:val="000000"/>
              </w:rPr>
              <w:t>Показатель 18. Доля потерь ТЭ при её передаче в общем объёме переданной тепловой энергии</w:t>
            </w:r>
          </w:p>
        </w:tc>
        <w:tc>
          <w:tcPr>
            <w:tcW w:w="1473" w:type="dxa"/>
            <w:tcBorders>
              <w:top w:val="nil"/>
              <w:left w:val="nil"/>
              <w:bottom w:val="single" w:sz="4" w:space="0" w:color="auto"/>
              <w:right w:val="single" w:sz="4" w:space="0" w:color="auto"/>
            </w:tcBorders>
            <w:shd w:val="clear" w:color="auto" w:fill="FFFFFF"/>
            <w:vAlign w:val="center"/>
          </w:tcPr>
          <w:p w:rsidR="001777D9" w:rsidRPr="001D626E" w:rsidRDefault="001777D9" w:rsidP="001777D9">
            <w:pPr>
              <w:jc w:val="center"/>
              <w:rPr>
                <w:rFonts w:cs="Times New Roman"/>
                <w:color w:val="000000"/>
              </w:rPr>
            </w:pPr>
            <w:r w:rsidRPr="001D626E">
              <w:rPr>
                <w:rFonts w:cs="Times New Roman"/>
                <w:color w:val="000000"/>
              </w:rPr>
              <w:t>%</w:t>
            </w:r>
          </w:p>
        </w:tc>
        <w:tc>
          <w:tcPr>
            <w:tcW w:w="1829" w:type="dxa"/>
            <w:tcBorders>
              <w:top w:val="nil"/>
              <w:left w:val="nil"/>
              <w:bottom w:val="single" w:sz="4" w:space="0" w:color="auto"/>
              <w:right w:val="single" w:sz="4" w:space="0" w:color="auto"/>
            </w:tcBorders>
            <w:shd w:val="clear" w:color="auto" w:fill="FFFFFF"/>
            <w:vAlign w:val="center"/>
          </w:tcPr>
          <w:p w:rsidR="001777D9" w:rsidRPr="001D626E" w:rsidRDefault="001777D9" w:rsidP="001777D9">
            <w:pPr>
              <w:jc w:val="center"/>
              <w:rPr>
                <w:rFonts w:cs="Times New Roman"/>
                <w:color w:val="000000"/>
              </w:rPr>
            </w:pPr>
            <w:r w:rsidRPr="001D626E">
              <w:rPr>
                <w:rFonts w:cs="Times New Roman"/>
                <w:color w:val="000000"/>
              </w:rPr>
              <w:t>19,3</w:t>
            </w:r>
          </w:p>
        </w:tc>
        <w:tc>
          <w:tcPr>
            <w:tcW w:w="1888" w:type="dxa"/>
            <w:tcBorders>
              <w:top w:val="nil"/>
              <w:left w:val="nil"/>
              <w:bottom w:val="single" w:sz="4" w:space="0" w:color="auto"/>
              <w:right w:val="single" w:sz="4" w:space="0" w:color="auto"/>
            </w:tcBorders>
            <w:shd w:val="clear" w:color="auto" w:fill="FFFFFF"/>
            <w:vAlign w:val="center"/>
          </w:tcPr>
          <w:p w:rsidR="001777D9" w:rsidRPr="001D626E" w:rsidRDefault="001777D9" w:rsidP="001777D9">
            <w:pPr>
              <w:jc w:val="center"/>
              <w:rPr>
                <w:rFonts w:cs="Times New Roman"/>
                <w:color w:val="000000"/>
              </w:rPr>
            </w:pPr>
            <w:r w:rsidRPr="001D626E">
              <w:rPr>
                <w:rFonts w:cs="Times New Roman"/>
                <w:color w:val="000000"/>
              </w:rPr>
              <w:t>19,2</w:t>
            </w:r>
          </w:p>
        </w:tc>
        <w:tc>
          <w:tcPr>
            <w:tcW w:w="1865" w:type="dxa"/>
            <w:tcBorders>
              <w:top w:val="nil"/>
              <w:left w:val="nil"/>
              <w:bottom w:val="single" w:sz="4" w:space="0" w:color="auto"/>
              <w:right w:val="single" w:sz="4" w:space="0" w:color="auto"/>
            </w:tcBorders>
            <w:shd w:val="clear" w:color="auto" w:fill="FFFFFF"/>
            <w:vAlign w:val="center"/>
          </w:tcPr>
          <w:p w:rsidR="001777D9" w:rsidRPr="001D626E" w:rsidRDefault="001777D9" w:rsidP="001777D9">
            <w:pPr>
              <w:jc w:val="center"/>
              <w:rPr>
                <w:rFonts w:cs="Times New Roman"/>
                <w:color w:val="000000"/>
              </w:rPr>
            </w:pPr>
            <w:r w:rsidRPr="001D626E">
              <w:rPr>
                <w:rFonts w:cs="Times New Roman"/>
                <w:color w:val="000000"/>
              </w:rPr>
              <w:t>19,1</w:t>
            </w:r>
          </w:p>
        </w:tc>
        <w:tc>
          <w:tcPr>
            <w:tcW w:w="1865" w:type="dxa"/>
            <w:tcBorders>
              <w:top w:val="nil"/>
              <w:left w:val="nil"/>
              <w:bottom w:val="single" w:sz="4" w:space="0" w:color="auto"/>
              <w:right w:val="single" w:sz="4" w:space="0" w:color="auto"/>
            </w:tcBorders>
            <w:shd w:val="clear" w:color="auto" w:fill="FFFFFF"/>
            <w:vAlign w:val="center"/>
          </w:tcPr>
          <w:p w:rsidR="001777D9" w:rsidRPr="001D626E" w:rsidRDefault="001777D9" w:rsidP="001777D9">
            <w:pPr>
              <w:jc w:val="center"/>
              <w:rPr>
                <w:rFonts w:cs="Times New Roman"/>
                <w:color w:val="000000"/>
              </w:rPr>
            </w:pPr>
            <w:r w:rsidRPr="001D626E">
              <w:rPr>
                <w:rFonts w:cs="Times New Roman"/>
                <w:color w:val="000000"/>
              </w:rPr>
              <w:t>19</w:t>
            </w:r>
          </w:p>
        </w:tc>
        <w:tc>
          <w:tcPr>
            <w:tcW w:w="1865" w:type="dxa"/>
            <w:tcBorders>
              <w:top w:val="nil"/>
              <w:left w:val="nil"/>
              <w:bottom w:val="single" w:sz="4" w:space="0" w:color="auto"/>
              <w:right w:val="single" w:sz="4" w:space="0" w:color="auto"/>
            </w:tcBorders>
            <w:shd w:val="clear" w:color="auto" w:fill="FFFFFF"/>
            <w:vAlign w:val="center"/>
          </w:tcPr>
          <w:p w:rsidR="001777D9" w:rsidRPr="001D626E" w:rsidRDefault="001777D9" w:rsidP="001777D9">
            <w:pPr>
              <w:jc w:val="center"/>
              <w:rPr>
                <w:rFonts w:cs="Times New Roman"/>
                <w:color w:val="000000"/>
              </w:rPr>
            </w:pPr>
            <w:r w:rsidRPr="001D626E">
              <w:rPr>
                <w:rFonts w:cs="Times New Roman"/>
                <w:color w:val="000000"/>
              </w:rPr>
              <w:t>19</w:t>
            </w:r>
          </w:p>
        </w:tc>
        <w:tc>
          <w:tcPr>
            <w:tcW w:w="1865" w:type="dxa"/>
            <w:tcBorders>
              <w:top w:val="nil"/>
              <w:left w:val="nil"/>
              <w:bottom w:val="single" w:sz="4" w:space="0" w:color="auto"/>
              <w:right w:val="single" w:sz="4" w:space="0" w:color="auto"/>
            </w:tcBorders>
            <w:shd w:val="clear" w:color="auto" w:fill="FFFFFF"/>
            <w:vAlign w:val="center"/>
          </w:tcPr>
          <w:p w:rsidR="001777D9" w:rsidRPr="001D626E" w:rsidRDefault="001777D9" w:rsidP="001777D9">
            <w:pPr>
              <w:jc w:val="center"/>
              <w:rPr>
                <w:rFonts w:cs="Times New Roman"/>
                <w:color w:val="000000"/>
              </w:rPr>
            </w:pPr>
            <w:r w:rsidRPr="001D626E">
              <w:rPr>
                <w:rFonts w:cs="Times New Roman"/>
                <w:color w:val="000000"/>
              </w:rPr>
              <w:t>19</w:t>
            </w:r>
          </w:p>
        </w:tc>
      </w:tr>
      <w:tr w:rsidR="001777D9" w:rsidRPr="001D626E" w:rsidTr="00DE1B44">
        <w:trPr>
          <w:trHeight w:val="1875"/>
        </w:trPr>
        <w:tc>
          <w:tcPr>
            <w:tcW w:w="540" w:type="dxa"/>
            <w:vMerge/>
            <w:tcBorders>
              <w:top w:val="single" w:sz="4" w:space="0" w:color="auto"/>
              <w:left w:val="single" w:sz="4" w:space="0" w:color="auto"/>
              <w:bottom w:val="nil"/>
              <w:right w:val="single" w:sz="4" w:space="0" w:color="auto"/>
            </w:tcBorders>
            <w:vAlign w:val="center"/>
          </w:tcPr>
          <w:p w:rsidR="001777D9" w:rsidRPr="001D626E" w:rsidRDefault="001777D9" w:rsidP="001777D9">
            <w:pPr>
              <w:rPr>
                <w:rFonts w:cs="Times New Roman"/>
                <w:color w:val="000000"/>
              </w:rPr>
            </w:pPr>
          </w:p>
        </w:tc>
        <w:tc>
          <w:tcPr>
            <w:tcW w:w="2284" w:type="dxa"/>
            <w:vMerge/>
            <w:tcBorders>
              <w:top w:val="single" w:sz="4" w:space="0" w:color="auto"/>
              <w:left w:val="single" w:sz="4" w:space="0" w:color="auto"/>
              <w:bottom w:val="nil"/>
              <w:right w:val="single" w:sz="4" w:space="0" w:color="auto"/>
            </w:tcBorders>
            <w:vAlign w:val="center"/>
          </w:tcPr>
          <w:p w:rsidR="001777D9" w:rsidRPr="001D626E" w:rsidRDefault="001777D9" w:rsidP="001777D9">
            <w:pPr>
              <w:rPr>
                <w:rFonts w:cs="Times New Roman"/>
              </w:rPr>
            </w:pPr>
          </w:p>
        </w:tc>
        <w:tc>
          <w:tcPr>
            <w:tcW w:w="1933" w:type="dxa"/>
            <w:vMerge/>
            <w:tcBorders>
              <w:top w:val="nil"/>
              <w:left w:val="single" w:sz="4" w:space="0" w:color="auto"/>
              <w:bottom w:val="nil"/>
              <w:right w:val="single" w:sz="4" w:space="0" w:color="auto"/>
            </w:tcBorders>
            <w:vAlign w:val="center"/>
          </w:tcPr>
          <w:p w:rsidR="001777D9" w:rsidRPr="001D626E" w:rsidRDefault="001777D9" w:rsidP="001777D9">
            <w:pPr>
              <w:rPr>
                <w:rFonts w:cs="Times New Roman"/>
                <w:color w:val="000000"/>
              </w:rPr>
            </w:pPr>
          </w:p>
        </w:tc>
        <w:tc>
          <w:tcPr>
            <w:tcW w:w="2156" w:type="dxa"/>
            <w:vMerge/>
            <w:tcBorders>
              <w:top w:val="single" w:sz="4" w:space="0" w:color="auto"/>
              <w:left w:val="single" w:sz="4" w:space="0" w:color="auto"/>
              <w:bottom w:val="nil"/>
              <w:right w:val="single" w:sz="4" w:space="0" w:color="auto"/>
            </w:tcBorders>
            <w:vAlign w:val="center"/>
          </w:tcPr>
          <w:p w:rsidR="001777D9" w:rsidRPr="001D626E" w:rsidRDefault="001777D9" w:rsidP="001777D9">
            <w:pPr>
              <w:rPr>
                <w:rFonts w:cs="Times New Roman"/>
                <w:color w:val="000000"/>
              </w:rPr>
            </w:pPr>
          </w:p>
        </w:tc>
        <w:tc>
          <w:tcPr>
            <w:tcW w:w="2607" w:type="dxa"/>
            <w:tcBorders>
              <w:top w:val="nil"/>
              <w:left w:val="nil"/>
              <w:bottom w:val="single" w:sz="4" w:space="0" w:color="auto"/>
              <w:right w:val="single" w:sz="4" w:space="0" w:color="auto"/>
            </w:tcBorders>
            <w:shd w:val="clear" w:color="auto" w:fill="FFFFFF"/>
          </w:tcPr>
          <w:p w:rsidR="001777D9" w:rsidRPr="001D626E" w:rsidRDefault="001777D9" w:rsidP="001777D9">
            <w:pPr>
              <w:rPr>
                <w:rFonts w:cs="Times New Roman"/>
                <w:color w:val="000000"/>
              </w:rPr>
            </w:pPr>
            <w:r w:rsidRPr="001D626E">
              <w:rPr>
                <w:rFonts w:cs="Times New Roman"/>
                <w:color w:val="000000"/>
              </w:rPr>
              <w:t>Показатель 19. Доля потерь воды при её передаче в общем объёме переданной воды</w:t>
            </w:r>
          </w:p>
        </w:tc>
        <w:tc>
          <w:tcPr>
            <w:tcW w:w="1473" w:type="dxa"/>
            <w:tcBorders>
              <w:top w:val="nil"/>
              <w:left w:val="nil"/>
              <w:bottom w:val="single" w:sz="4" w:space="0" w:color="auto"/>
              <w:right w:val="single" w:sz="4" w:space="0" w:color="auto"/>
            </w:tcBorders>
            <w:shd w:val="clear" w:color="auto" w:fill="FFFFFF"/>
            <w:vAlign w:val="center"/>
          </w:tcPr>
          <w:p w:rsidR="001777D9" w:rsidRPr="001D626E" w:rsidRDefault="001777D9" w:rsidP="001777D9">
            <w:pPr>
              <w:jc w:val="center"/>
              <w:rPr>
                <w:rFonts w:cs="Times New Roman"/>
                <w:color w:val="000000"/>
              </w:rPr>
            </w:pPr>
            <w:r w:rsidRPr="001D626E">
              <w:rPr>
                <w:rFonts w:cs="Times New Roman"/>
                <w:color w:val="000000"/>
              </w:rPr>
              <w:t>%</w:t>
            </w:r>
          </w:p>
        </w:tc>
        <w:tc>
          <w:tcPr>
            <w:tcW w:w="1829" w:type="dxa"/>
            <w:tcBorders>
              <w:top w:val="nil"/>
              <w:left w:val="nil"/>
              <w:bottom w:val="single" w:sz="4" w:space="0" w:color="auto"/>
              <w:right w:val="single" w:sz="4" w:space="0" w:color="auto"/>
            </w:tcBorders>
            <w:shd w:val="clear" w:color="auto" w:fill="FFFFFF"/>
            <w:vAlign w:val="center"/>
          </w:tcPr>
          <w:p w:rsidR="001777D9" w:rsidRPr="001D626E" w:rsidRDefault="001777D9" w:rsidP="001777D9">
            <w:pPr>
              <w:jc w:val="center"/>
              <w:rPr>
                <w:rFonts w:cs="Times New Roman"/>
                <w:color w:val="000000"/>
              </w:rPr>
            </w:pPr>
            <w:r w:rsidRPr="001D626E">
              <w:rPr>
                <w:rFonts w:cs="Times New Roman"/>
                <w:color w:val="000000"/>
              </w:rPr>
              <w:t>17,02</w:t>
            </w:r>
          </w:p>
        </w:tc>
        <w:tc>
          <w:tcPr>
            <w:tcW w:w="1888" w:type="dxa"/>
            <w:tcBorders>
              <w:top w:val="nil"/>
              <w:left w:val="nil"/>
              <w:bottom w:val="single" w:sz="4" w:space="0" w:color="auto"/>
              <w:right w:val="single" w:sz="4" w:space="0" w:color="auto"/>
            </w:tcBorders>
            <w:shd w:val="clear" w:color="auto" w:fill="FFFFFF"/>
            <w:vAlign w:val="center"/>
          </w:tcPr>
          <w:p w:rsidR="001777D9" w:rsidRPr="001D626E" w:rsidRDefault="001777D9" w:rsidP="001777D9">
            <w:pPr>
              <w:jc w:val="center"/>
              <w:rPr>
                <w:rFonts w:cs="Times New Roman"/>
                <w:color w:val="000000"/>
              </w:rPr>
            </w:pPr>
            <w:r w:rsidRPr="001D626E">
              <w:rPr>
                <w:rFonts w:cs="Times New Roman"/>
                <w:color w:val="000000"/>
              </w:rPr>
              <w:t>16,77</w:t>
            </w:r>
          </w:p>
        </w:tc>
        <w:tc>
          <w:tcPr>
            <w:tcW w:w="1865" w:type="dxa"/>
            <w:tcBorders>
              <w:top w:val="nil"/>
              <w:left w:val="nil"/>
              <w:bottom w:val="single" w:sz="4" w:space="0" w:color="auto"/>
              <w:right w:val="single" w:sz="4" w:space="0" w:color="auto"/>
            </w:tcBorders>
            <w:shd w:val="clear" w:color="auto" w:fill="FFFFFF"/>
            <w:vAlign w:val="center"/>
          </w:tcPr>
          <w:p w:rsidR="001777D9" w:rsidRPr="001D626E" w:rsidRDefault="001777D9" w:rsidP="001777D9">
            <w:pPr>
              <w:jc w:val="center"/>
              <w:rPr>
                <w:rFonts w:cs="Times New Roman"/>
                <w:color w:val="000000"/>
              </w:rPr>
            </w:pPr>
            <w:r w:rsidRPr="001D626E">
              <w:rPr>
                <w:rFonts w:cs="Times New Roman"/>
                <w:color w:val="000000"/>
              </w:rPr>
              <w:t>16,5</w:t>
            </w:r>
          </w:p>
        </w:tc>
        <w:tc>
          <w:tcPr>
            <w:tcW w:w="1865" w:type="dxa"/>
            <w:tcBorders>
              <w:top w:val="nil"/>
              <w:left w:val="nil"/>
              <w:bottom w:val="single" w:sz="4" w:space="0" w:color="auto"/>
              <w:right w:val="single" w:sz="4" w:space="0" w:color="auto"/>
            </w:tcBorders>
            <w:shd w:val="clear" w:color="auto" w:fill="FFFFFF"/>
            <w:vAlign w:val="center"/>
          </w:tcPr>
          <w:p w:rsidR="001777D9" w:rsidRPr="001D626E" w:rsidRDefault="001777D9" w:rsidP="001777D9">
            <w:pPr>
              <w:jc w:val="center"/>
              <w:rPr>
                <w:rFonts w:cs="Times New Roman"/>
                <w:color w:val="000000"/>
              </w:rPr>
            </w:pPr>
            <w:r w:rsidRPr="001D626E">
              <w:rPr>
                <w:rFonts w:cs="Times New Roman"/>
                <w:color w:val="000000"/>
              </w:rPr>
              <w:t>16,28</w:t>
            </w:r>
          </w:p>
        </w:tc>
        <w:tc>
          <w:tcPr>
            <w:tcW w:w="1865" w:type="dxa"/>
            <w:tcBorders>
              <w:top w:val="nil"/>
              <w:left w:val="nil"/>
              <w:bottom w:val="single" w:sz="4" w:space="0" w:color="auto"/>
              <w:right w:val="single" w:sz="4" w:space="0" w:color="auto"/>
            </w:tcBorders>
            <w:shd w:val="clear" w:color="auto" w:fill="FFFFFF"/>
            <w:vAlign w:val="center"/>
          </w:tcPr>
          <w:p w:rsidR="001777D9" w:rsidRPr="001D626E" w:rsidRDefault="001777D9" w:rsidP="001777D9">
            <w:pPr>
              <w:jc w:val="center"/>
              <w:rPr>
                <w:rFonts w:cs="Times New Roman"/>
                <w:color w:val="000000"/>
              </w:rPr>
            </w:pPr>
            <w:r w:rsidRPr="001D626E">
              <w:rPr>
                <w:rFonts w:cs="Times New Roman"/>
                <w:color w:val="000000"/>
              </w:rPr>
              <w:t>16,28</w:t>
            </w:r>
          </w:p>
        </w:tc>
        <w:tc>
          <w:tcPr>
            <w:tcW w:w="1865" w:type="dxa"/>
            <w:tcBorders>
              <w:top w:val="nil"/>
              <w:left w:val="nil"/>
              <w:bottom w:val="single" w:sz="4" w:space="0" w:color="auto"/>
              <w:right w:val="single" w:sz="4" w:space="0" w:color="auto"/>
            </w:tcBorders>
            <w:shd w:val="clear" w:color="auto" w:fill="FFFFFF"/>
            <w:vAlign w:val="center"/>
          </w:tcPr>
          <w:p w:rsidR="001777D9" w:rsidRPr="001D626E" w:rsidRDefault="001777D9" w:rsidP="001777D9">
            <w:pPr>
              <w:jc w:val="center"/>
              <w:rPr>
                <w:rFonts w:cs="Times New Roman"/>
                <w:color w:val="000000"/>
              </w:rPr>
            </w:pPr>
            <w:r w:rsidRPr="001D626E">
              <w:rPr>
                <w:rFonts w:cs="Times New Roman"/>
                <w:color w:val="000000"/>
              </w:rPr>
              <w:t>16,28</w:t>
            </w:r>
          </w:p>
        </w:tc>
      </w:tr>
      <w:tr w:rsidR="001777D9" w:rsidRPr="001D626E" w:rsidTr="00DE1B44">
        <w:trPr>
          <w:trHeight w:val="2865"/>
        </w:trPr>
        <w:tc>
          <w:tcPr>
            <w:tcW w:w="540" w:type="dxa"/>
            <w:vMerge/>
            <w:tcBorders>
              <w:top w:val="single" w:sz="4" w:space="0" w:color="auto"/>
              <w:left w:val="single" w:sz="4" w:space="0" w:color="auto"/>
              <w:bottom w:val="nil"/>
              <w:right w:val="single" w:sz="4" w:space="0" w:color="auto"/>
            </w:tcBorders>
            <w:vAlign w:val="center"/>
          </w:tcPr>
          <w:p w:rsidR="001777D9" w:rsidRPr="001D626E" w:rsidRDefault="001777D9" w:rsidP="001777D9">
            <w:pPr>
              <w:rPr>
                <w:rFonts w:cs="Times New Roman"/>
                <w:color w:val="000000"/>
              </w:rPr>
            </w:pPr>
          </w:p>
        </w:tc>
        <w:tc>
          <w:tcPr>
            <w:tcW w:w="2284" w:type="dxa"/>
            <w:vMerge/>
            <w:tcBorders>
              <w:top w:val="single" w:sz="4" w:space="0" w:color="auto"/>
              <w:left w:val="single" w:sz="4" w:space="0" w:color="auto"/>
              <w:bottom w:val="nil"/>
              <w:right w:val="single" w:sz="4" w:space="0" w:color="auto"/>
            </w:tcBorders>
            <w:vAlign w:val="center"/>
          </w:tcPr>
          <w:p w:rsidR="001777D9" w:rsidRPr="001D626E" w:rsidRDefault="001777D9" w:rsidP="001777D9">
            <w:pPr>
              <w:rPr>
                <w:rFonts w:cs="Times New Roman"/>
              </w:rPr>
            </w:pPr>
          </w:p>
        </w:tc>
        <w:tc>
          <w:tcPr>
            <w:tcW w:w="1933" w:type="dxa"/>
            <w:vMerge/>
            <w:tcBorders>
              <w:top w:val="nil"/>
              <w:left w:val="single" w:sz="4" w:space="0" w:color="auto"/>
              <w:bottom w:val="nil"/>
              <w:right w:val="single" w:sz="4" w:space="0" w:color="auto"/>
            </w:tcBorders>
            <w:vAlign w:val="center"/>
          </w:tcPr>
          <w:p w:rsidR="001777D9" w:rsidRPr="001D626E" w:rsidRDefault="001777D9" w:rsidP="001777D9">
            <w:pPr>
              <w:rPr>
                <w:rFonts w:cs="Times New Roman"/>
                <w:color w:val="000000"/>
              </w:rPr>
            </w:pPr>
          </w:p>
        </w:tc>
        <w:tc>
          <w:tcPr>
            <w:tcW w:w="2156" w:type="dxa"/>
            <w:vMerge/>
            <w:tcBorders>
              <w:top w:val="single" w:sz="4" w:space="0" w:color="auto"/>
              <w:left w:val="single" w:sz="4" w:space="0" w:color="auto"/>
              <w:bottom w:val="nil"/>
              <w:right w:val="single" w:sz="4" w:space="0" w:color="auto"/>
            </w:tcBorders>
            <w:vAlign w:val="center"/>
          </w:tcPr>
          <w:p w:rsidR="001777D9" w:rsidRPr="001D626E" w:rsidRDefault="001777D9" w:rsidP="001777D9">
            <w:pPr>
              <w:rPr>
                <w:rFonts w:cs="Times New Roman"/>
                <w:color w:val="000000"/>
              </w:rPr>
            </w:pPr>
          </w:p>
        </w:tc>
        <w:tc>
          <w:tcPr>
            <w:tcW w:w="2607" w:type="dxa"/>
            <w:tcBorders>
              <w:top w:val="nil"/>
              <w:left w:val="nil"/>
              <w:bottom w:val="single" w:sz="4" w:space="0" w:color="auto"/>
              <w:right w:val="single" w:sz="4" w:space="0" w:color="auto"/>
            </w:tcBorders>
            <w:shd w:val="clear" w:color="auto" w:fill="FFFFFF"/>
          </w:tcPr>
          <w:p w:rsidR="001777D9" w:rsidRPr="001D626E" w:rsidRDefault="001777D9" w:rsidP="001777D9">
            <w:pPr>
              <w:rPr>
                <w:rFonts w:cs="Times New Roman"/>
                <w:color w:val="000000"/>
              </w:rPr>
            </w:pPr>
            <w:r w:rsidRPr="001D626E">
              <w:rPr>
                <w:rFonts w:cs="Times New Roman"/>
                <w:color w:val="000000"/>
              </w:rPr>
              <w:t>Показатель 20. Удельный расход ЭЭ, используемой для предачи (транспортировки) воды в системах водоснабжения (на 1 куб. метр)</w:t>
            </w:r>
          </w:p>
        </w:tc>
        <w:tc>
          <w:tcPr>
            <w:tcW w:w="1473" w:type="dxa"/>
            <w:tcBorders>
              <w:top w:val="nil"/>
              <w:left w:val="nil"/>
              <w:bottom w:val="single" w:sz="4" w:space="0" w:color="auto"/>
              <w:right w:val="single" w:sz="4" w:space="0" w:color="auto"/>
            </w:tcBorders>
            <w:shd w:val="clear" w:color="auto" w:fill="FFFFFF"/>
            <w:vAlign w:val="center"/>
          </w:tcPr>
          <w:p w:rsidR="001777D9" w:rsidRPr="001D626E" w:rsidRDefault="001777D9" w:rsidP="001777D9">
            <w:pPr>
              <w:jc w:val="center"/>
              <w:rPr>
                <w:rFonts w:cs="Times New Roman"/>
                <w:color w:val="000000"/>
              </w:rPr>
            </w:pPr>
            <w:r w:rsidRPr="001D626E">
              <w:rPr>
                <w:rFonts w:cs="Times New Roman"/>
                <w:color w:val="000000"/>
              </w:rPr>
              <w:t>тыс. кВт·ч/тыс. куб. м</w:t>
            </w:r>
          </w:p>
        </w:tc>
        <w:tc>
          <w:tcPr>
            <w:tcW w:w="1829" w:type="dxa"/>
            <w:tcBorders>
              <w:top w:val="nil"/>
              <w:left w:val="nil"/>
              <w:bottom w:val="single" w:sz="4" w:space="0" w:color="auto"/>
              <w:right w:val="single" w:sz="4" w:space="0" w:color="auto"/>
            </w:tcBorders>
            <w:shd w:val="clear" w:color="auto" w:fill="FFFFFF"/>
            <w:vAlign w:val="center"/>
          </w:tcPr>
          <w:p w:rsidR="001777D9" w:rsidRPr="001D626E" w:rsidRDefault="001777D9" w:rsidP="001777D9">
            <w:pPr>
              <w:jc w:val="center"/>
              <w:rPr>
                <w:rFonts w:cs="Times New Roman"/>
                <w:color w:val="000000"/>
              </w:rPr>
            </w:pPr>
            <w:r w:rsidRPr="001D626E">
              <w:rPr>
                <w:rFonts w:cs="Times New Roman"/>
                <w:color w:val="000000"/>
              </w:rPr>
              <w:t>0,909</w:t>
            </w:r>
          </w:p>
        </w:tc>
        <w:tc>
          <w:tcPr>
            <w:tcW w:w="1888" w:type="dxa"/>
            <w:tcBorders>
              <w:top w:val="nil"/>
              <w:left w:val="nil"/>
              <w:bottom w:val="single" w:sz="4" w:space="0" w:color="auto"/>
              <w:right w:val="single" w:sz="4" w:space="0" w:color="auto"/>
            </w:tcBorders>
            <w:shd w:val="clear" w:color="auto" w:fill="FFFFFF"/>
            <w:vAlign w:val="center"/>
          </w:tcPr>
          <w:p w:rsidR="001777D9" w:rsidRPr="001D626E" w:rsidRDefault="001777D9" w:rsidP="001777D9">
            <w:pPr>
              <w:jc w:val="center"/>
              <w:rPr>
                <w:rFonts w:cs="Times New Roman"/>
                <w:color w:val="000000"/>
              </w:rPr>
            </w:pPr>
            <w:r w:rsidRPr="001D626E">
              <w:rPr>
                <w:rFonts w:cs="Times New Roman"/>
                <w:color w:val="000000"/>
              </w:rPr>
              <w:t>0,906</w:t>
            </w:r>
          </w:p>
        </w:tc>
        <w:tc>
          <w:tcPr>
            <w:tcW w:w="1865" w:type="dxa"/>
            <w:tcBorders>
              <w:top w:val="nil"/>
              <w:left w:val="nil"/>
              <w:bottom w:val="single" w:sz="4" w:space="0" w:color="auto"/>
              <w:right w:val="single" w:sz="4" w:space="0" w:color="auto"/>
            </w:tcBorders>
            <w:shd w:val="clear" w:color="auto" w:fill="FFFFFF"/>
            <w:vAlign w:val="center"/>
          </w:tcPr>
          <w:p w:rsidR="001777D9" w:rsidRPr="001D626E" w:rsidRDefault="001777D9" w:rsidP="001777D9">
            <w:pPr>
              <w:jc w:val="center"/>
              <w:rPr>
                <w:rFonts w:cs="Times New Roman"/>
                <w:color w:val="000000"/>
              </w:rPr>
            </w:pPr>
            <w:r w:rsidRPr="001D626E">
              <w:rPr>
                <w:rFonts w:cs="Times New Roman"/>
                <w:color w:val="000000"/>
              </w:rPr>
              <w:t>0,899</w:t>
            </w:r>
          </w:p>
        </w:tc>
        <w:tc>
          <w:tcPr>
            <w:tcW w:w="1865" w:type="dxa"/>
            <w:tcBorders>
              <w:top w:val="nil"/>
              <w:left w:val="nil"/>
              <w:bottom w:val="single" w:sz="4" w:space="0" w:color="auto"/>
              <w:right w:val="single" w:sz="4" w:space="0" w:color="auto"/>
            </w:tcBorders>
            <w:shd w:val="clear" w:color="auto" w:fill="FFFFFF"/>
            <w:vAlign w:val="center"/>
          </w:tcPr>
          <w:p w:rsidR="001777D9" w:rsidRPr="001D626E" w:rsidRDefault="001777D9" w:rsidP="001777D9">
            <w:pPr>
              <w:jc w:val="center"/>
              <w:rPr>
                <w:rFonts w:cs="Times New Roman"/>
                <w:color w:val="000000"/>
              </w:rPr>
            </w:pPr>
            <w:r w:rsidRPr="001D626E">
              <w:rPr>
                <w:rFonts w:cs="Times New Roman"/>
                <w:color w:val="000000"/>
              </w:rPr>
              <w:t>0,893</w:t>
            </w:r>
          </w:p>
        </w:tc>
        <w:tc>
          <w:tcPr>
            <w:tcW w:w="1865" w:type="dxa"/>
            <w:tcBorders>
              <w:top w:val="nil"/>
              <w:left w:val="nil"/>
              <w:bottom w:val="single" w:sz="4" w:space="0" w:color="auto"/>
              <w:right w:val="single" w:sz="4" w:space="0" w:color="auto"/>
            </w:tcBorders>
            <w:shd w:val="clear" w:color="auto" w:fill="FFFFFF"/>
            <w:vAlign w:val="center"/>
          </w:tcPr>
          <w:p w:rsidR="001777D9" w:rsidRPr="001D626E" w:rsidRDefault="001777D9" w:rsidP="001777D9">
            <w:pPr>
              <w:jc w:val="center"/>
              <w:rPr>
                <w:rFonts w:cs="Times New Roman"/>
                <w:color w:val="000000"/>
              </w:rPr>
            </w:pPr>
            <w:r w:rsidRPr="001D626E">
              <w:rPr>
                <w:rFonts w:cs="Times New Roman"/>
                <w:color w:val="000000"/>
              </w:rPr>
              <w:t>0,893</w:t>
            </w:r>
          </w:p>
        </w:tc>
        <w:tc>
          <w:tcPr>
            <w:tcW w:w="1865" w:type="dxa"/>
            <w:tcBorders>
              <w:top w:val="nil"/>
              <w:left w:val="nil"/>
              <w:bottom w:val="single" w:sz="4" w:space="0" w:color="auto"/>
              <w:right w:val="single" w:sz="4" w:space="0" w:color="auto"/>
            </w:tcBorders>
            <w:shd w:val="clear" w:color="auto" w:fill="FFFFFF"/>
            <w:vAlign w:val="center"/>
          </w:tcPr>
          <w:p w:rsidR="001777D9" w:rsidRPr="001D626E" w:rsidRDefault="001777D9" w:rsidP="001777D9">
            <w:pPr>
              <w:jc w:val="center"/>
              <w:rPr>
                <w:rFonts w:cs="Times New Roman"/>
                <w:color w:val="000000"/>
              </w:rPr>
            </w:pPr>
            <w:r w:rsidRPr="001D626E">
              <w:rPr>
                <w:rFonts w:cs="Times New Roman"/>
                <w:color w:val="000000"/>
              </w:rPr>
              <w:t>0,893</w:t>
            </w:r>
          </w:p>
        </w:tc>
      </w:tr>
      <w:tr w:rsidR="001777D9" w:rsidRPr="001D626E" w:rsidTr="00DE1B44">
        <w:trPr>
          <w:trHeight w:val="2115"/>
        </w:trPr>
        <w:tc>
          <w:tcPr>
            <w:tcW w:w="540" w:type="dxa"/>
            <w:vMerge/>
            <w:tcBorders>
              <w:top w:val="single" w:sz="4" w:space="0" w:color="auto"/>
              <w:left w:val="single" w:sz="4" w:space="0" w:color="auto"/>
              <w:bottom w:val="nil"/>
              <w:right w:val="single" w:sz="4" w:space="0" w:color="auto"/>
            </w:tcBorders>
            <w:vAlign w:val="center"/>
          </w:tcPr>
          <w:p w:rsidR="001777D9" w:rsidRPr="001D626E" w:rsidRDefault="001777D9" w:rsidP="001777D9">
            <w:pPr>
              <w:rPr>
                <w:rFonts w:cs="Times New Roman"/>
                <w:color w:val="000000"/>
              </w:rPr>
            </w:pPr>
          </w:p>
        </w:tc>
        <w:tc>
          <w:tcPr>
            <w:tcW w:w="2284" w:type="dxa"/>
            <w:vMerge/>
            <w:tcBorders>
              <w:top w:val="single" w:sz="4" w:space="0" w:color="auto"/>
              <w:left w:val="single" w:sz="4" w:space="0" w:color="auto"/>
              <w:bottom w:val="nil"/>
              <w:right w:val="single" w:sz="4" w:space="0" w:color="auto"/>
            </w:tcBorders>
            <w:vAlign w:val="center"/>
          </w:tcPr>
          <w:p w:rsidR="001777D9" w:rsidRPr="001D626E" w:rsidRDefault="001777D9" w:rsidP="001777D9">
            <w:pPr>
              <w:rPr>
                <w:rFonts w:cs="Times New Roman"/>
              </w:rPr>
            </w:pPr>
          </w:p>
        </w:tc>
        <w:tc>
          <w:tcPr>
            <w:tcW w:w="1933" w:type="dxa"/>
            <w:vMerge/>
            <w:tcBorders>
              <w:top w:val="nil"/>
              <w:left w:val="single" w:sz="4" w:space="0" w:color="auto"/>
              <w:bottom w:val="nil"/>
              <w:right w:val="single" w:sz="4" w:space="0" w:color="auto"/>
            </w:tcBorders>
            <w:vAlign w:val="center"/>
          </w:tcPr>
          <w:p w:rsidR="001777D9" w:rsidRPr="001D626E" w:rsidRDefault="001777D9" w:rsidP="001777D9">
            <w:pPr>
              <w:rPr>
                <w:rFonts w:cs="Times New Roman"/>
                <w:color w:val="000000"/>
              </w:rPr>
            </w:pPr>
          </w:p>
        </w:tc>
        <w:tc>
          <w:tcPr>
            <w:tcW w:w="2156" w:type="dxa"/>
            <w:vMerge/>
            <w:tcBorders>
              <w:top w:val="single" w:sz="4" w:space="0" w:color="auto"/>
              <w:left w:val="single" w:sz="4" w:space="0" w:color="auto"/>
              <w:bottom w:val="nil"/>
              <w:right w:val="single" w:sz="4" w:space="0" w:color="auto"/>
            </w:tcBorders>
            <w:vAlign w:val="center"/>
          </w:tcPr>
          <w:p w:rsidR="001777D9" w:rsidRPr="001D626E" w:rsidRDefault="001777D9" w:rsidP="001777D9">
            <w:pPr>
              <w:rPr>
                <w:rFonts w:cs="Times New Roman"/>
                <w:color w:val="000000"/>
              </w:rPr>
            </w:pPr>
          </w:p>
        </w:tc>
        <w:tc>
          <w:tcPr>
            <w:tcW w:w="2607" w:type="dxa"/>
            <w:tcBorders>
              <w:top w:val="nil"/>
              <w:left w:val="nil"/>
              <w:bottom w:val="single" w:sz="4" w:space="0" w:color="auto"/>
              <w:right w:val="single" w:sz="4" w:space="0" w:color="auto"/>
            </w:tcBorders>
            <w:shd w:val="clear" w:color="auto" w:fill="FFFFFF"/>
          </w:tcPr>
          <w:p w:rsidR="001777D9" w:rsidRPr="001D626E" w:rsidRDefault="001777D9" w:rsidP="001777D9">
            <w:pPr>
              <w:rPr>
                <w:rFonts w:cs="Times New Roman"/>
                <w:color w:val="000000"/>
              </w:rPr>
            </w:pPr>
            <w:r w:rsidRPr="001D626E">
              <w:rPr>
                <w:rFonts w:cs="Times New Roman"/>
                <w:color w:val="000000"/>
              </w:rPr>
              <w:t>Показатель 21. Удельный расход ЭЭ, используемой в системах водоотведения (на 1 куб.метр)</w:t>
            </w:r>
          </w:p>
        </w:tc>
        <w:tc>
          <w:tcPr>
            <w:tcW w:w="1473" w:type="dxa"/>
            <w:tcBorders>
              <w:top w:val="nil"/>
              <w:left w:val="nil"/>
              <w:bottom w:val="single" w:sz="4" w:space="0" w:color="auto"/>
              <w:right w:val="single" w:sz="4" w:space="0" w:color="auto"/>
            </w:tcBorders>
            <w:shd w:val="clear" w:color="auto" w:fill="FFFFFF"/>
            <w:vAlign w:val="center"/>
          </w:tcPr>
          <w:p w:rsidR="001777D9" w:rsidRPr="001D626E" w:rsidRDefault="001777D9" w:rsidP="001777D9">
            <w:pPr>
              <w:jc w:val="center"/>
              <w:rPr>
                <w:rFonts w:cs="Times New Roman"/>
                <w:color w:val="000000"/>
              </w:rPr>
            </w:pPr>
            <w:r w:rsidRPr="001D626E">
              <w:rPr>
                <w:rFonts w:cs="Times New Roman"/>
                <w:color w:val="000000"/>
              </w:rPr>
              <w:t>тыс. кВт·ч/куб. м),</w:t>
            </w:r>
          </w:p>
        </w:tc>
        <w:tc>
          <w:tcPr>
            <w:tcW w:w="1829" w:type="dxa"/>
            <w:tcBorders>
              <w:top w:val="nil"/>
              <w:left w:val="nil"/>
              <w:bottom w:val="single" w:sz="4" w:space="0" w:color="auto"/>
              <w:right w:val="single" w:sz="4" w:space="0" w:color="auto"/>
            </w:tcBorders>
            <w:shd w:val="clear" w:color="auto" w:fill="FFFFFF"/>
            <w:vAlign w:val="center"/>
          </w:tcPr>
          <w:p w:rsidR="001777D9" w:rsidRPr="001D626E" w:rsidRDefault="001777D9" w:rsidP="001777D9">
            <w:pPr>
              <w:jc w:val="center"/>
              <w:rPr>
                <w:rFonts w:cs="Times New Roman"/>
                <w:color w:val="000000"/>
              </w:rPr>
            </w:pPr>
            <w:r w:rsidRPr="001D626E">
              <w:rPr>
                <w:rFonts w:cs="Times New Roman"/>
                <w:color w:val="000000"/>
              </w:rPr>
              <w:t>0,416</w:t>
            </w:r>
          </w:p>
        </w:tc>
        <w:tc>
          <w:tcPr>
            <w:tcW w:w="1888" w:type="dxa"/>
            <w:tcBorders>
              <w:top w:val="nil"/>
              <w:left w:val="nil"/>
              <w:bottom w:val="single" w:sz="4" w:space="0" w:color="auto"/>
              <w:right w:val="single" w:sz="4" w:space="0" w:color="auto"/>
            </w:tcBorders>
            <w:shd w:val="clear" w:color="auto" w:fill="FFFFFF"/>
            <w:vAlign w:val="center"/>
          </w:tcPr>
          <w:p w:rsidR="001777D9" w:rsidRPr="001D626E" w:rsidRDefault="001777D9" w:rsidP="001777D9">
            <w:pPr>
              <w:jc w:val="center"/>
              <w:rPr>
                <w:rFonts w:cs="Times New Roman"/>
                <w:color w:val="000000"/>
              </w:rPr>
            </w:pPr>
            <w:r w:rsidRPr="001D626E">
              <w:rPr>
                <w:rFonts w:cs="Times New Roman"/>
                <w:color w:val="000000"/>
              </w:rPr>
              <w:t>0,41</w:t>
            </w:r>
          </w:p>
        </w:tc>
        <w:tc>
          <w:tcPr>
            <w:tcW w:w="1865" w:type="dxa"/>
            <w:tcBorders>
              <w:top w:val="nil"/>
              <w:left w:val="nil"/>
              <w:bottom w:val="single" w:sz="4" w:space="0" w:color="auto"/>
              <w:right w:val="single" w:sz="4" w:space="0" w:color="auto"/>
            </w:tcBorders>
            <w:shd w:val="clear" w:color="auto" w:fill="FFFFFF"/>
            <w:vAlign w:val="center"/>
          </w:tcPr>
          <w:p w:rsidR="001777D9" w:rsidRPr="001D626E" w:rsidRDefault="001777D9" w:rsidP="001777D9">
            <w:pPr>
              <w:jc w:val="center"/>
              <w:rPr>
                <w:rFonts w:cs="Times New Roman"/>
                <w:color w:val="000000"/>
              </w:rPr>
            </w:pPr>
            <w:r w:rsidRPr="001D626E">
              <w:rPr>
                <w:rFonts w:cs="Times New Roman"/>
                <w:color w:val="000000"/>
              </w:rPr>
              <w:t>0,4</w:t>
            </w:r>
          </w:p>
        </w:tc>
        <w:tc>
          <w:tcPr>
            <w:tcW w:w="1865" w:type="dxa"/>
            <w:tcBorders>
              <w:top w:val="nil"/>
              <w:left w:val="nil"/>
              <w:bottom w:val="single" w:sz="4" w:space="0" w:color="auto"/>
              <w:right w:val="single" w:sz="4" w:space="0" w:color="auto"/>
            </w:tcBorders>
            <w:shd w:val="clear" w:color="auto" w:fill="FFFFFF"/>
            <w:vAlign w:val="center"/>
          </w:tcPr>
          <w:p w:rsidR="001777D9" w:rsidRPr="001D626E" w:rsidRDefault="001777D9" w:rsidP="001777D9">
            <w:pPr>
              <w:jc w:val="center"/>
              <w:rPr>
                <w:rFonts w:cs="Times New Roman"/>
                <w:color w:val="000000"/>
              </w:rPr>
            </w:pPr>
            <w:r w:rsidRPr="001D626E">
              <w:rPr>
                <w:rFonts w:cs="Times New Roman"/>
                <w:color w:val="000000"/>
              </w:rPr>
              <w:t>0,39</w:t>
            </w:r>
          </w:p>
        </w:tc>
        <w:tc>
          <w:tcPr>
            <w:tcW w:w="1865" w:type="dxa"/>
            <w:tcBorders>
              <w:top w:val="nil"/>
              <w:left w:val="nil"/>
              <w:bottom w:val="single" w:sz="4" w:space="0" w:color="auto"/>
              <w:right w:val="single" w:sz="4" w:space="0" w:color="auto"/>
            </w:tcBorders>
            <w:shd w:val="clear" w:color="auto" w:fill="FFFFFF"/>
            <w:vAlign w:val="center"/>
          </w:tcPr>
          <w:p w:rsidR="001777D9" w:rsidRPr="001D626E" w:rsidRDefault="001777D9" w:rsidP="001777D9">
            <w:pPr>
              <w:jc w:val="center"/>
              <w:rPr>
                <w:rFonts w:cs="Times New Roman"/>
                <w:color w:val="000000"/>
              </w:rPr>
            </w:pPr>
            <w:r w:rsidRPr="001D626E">
              <w:rPr>
                <w:rFonts w:cs="Times New Roman"/>
                <w:color w:val="000000"/>
              </w:rPr>
              <w:t>0,39</w:t>
            </w:r>
          </w:p>
        </w:tc>
        <w:tc>
          <w:tcPr>
            <w:tcW w:w="1865" w:type="dxa"/>
            <w:tcBorders>
              <w:top w:val="nil"/>
              <w:left w:val="nil"/>
              <w:bottom w:val="single" w:sz="4" w:space="0" w:color="auto"/>
              <w:right w:val="single" w:sz="4" w:space="0" w:color="auto"/>
            </w:tcBorders>
            <w:shd w:val="clear" w:color="auto" w:fill="FFFFFF"/>
            <w:vAlign w:val="center"/>
          </w:tcPr>
          <w:p w:rsidR="001777D9" w:rsidRPr="001D626E" w:rsidRDefault="001777D9" w:rsidP="001777D9">
            <w:pPr>
              <w:jc w:val="center"/>
              <w:rPr>
                <w:rFonts w:cs="Times New Roman"/>
                <w:color w:val="000000"/>
              </w:rPr>
            </w:pPr>
            <w:r w:rsidRPr="001D626E">
              <w:rPr>
                <w:rFonts w:cs="Times New Roman"/>
                <w:color w:val="000000"/>
              </w:rPr>
              <w:t>0,39</w:t>
            </w:r>
          </w:p>
        </w:tc>
      </w:tr>
      <w:tr w:rsidR="001777D9" w:rsidRPr="001D626E" w:rsidTr="00DE1B44">
        <w:trPr>
          <w:trHeight w:val="3555"/>
        </w:trPr>
        <w:tc>
          <w:tcPr>
            <w:tcW w:w="540" w:type="dxa"/>
            <w:vMerge w:val="restart"/>
            <w:tcBorders>
              <w:top w:val="single" w:sz="4" w:space="0" w:color="auto"/>
              <w:left w:val="single" w:sz="4" w:space="0" w:color="auto"/>
              <w:bottom w:val="single" w:sz="4" w:space="0" w:color="000000"/>
              <w:right w:val="single" w:sz="4" w:space="0" w:color="auto"/>
            </w:tcBorders>
            <w:shd w:val="clear" w:color="auto" w:fill="auto"/>
          </w:tcPr>
          <w:p w:rsidR="001777D9" w:rsidRPr="001D626E" w:rsidRDefault="001777D9" w:rsidP="001777D9">
            <w:pPr>
              <w:jc w:val="center"/>
              <w:rPr>
                <w:rFonts w:cs="Times New Roman"/>
                <w:color w:val="000000"/>
              </w:rPr>
            </w:pPr>
            <w:r w:rsidRPr="001D626E">
              <w:rPr>
                <w:rFonts w:cs="Times New Roman"/>
                <w:color w:val="000000"/>
              </w:rPr>
              <w:t>5</w:t>
            </w:r>
          </w:p>
        </w:tc>
        <w:tc>
          <w:tcPr>
            <w:tcW w:w="2284" w:type="dxa"/>
            <w:vMerge w:val="restart"/>
            <w:tcBorders>
              <w:top w:val="single" w:sz="4" w:space="0" w:color="auto"/>
              <w:left w:val="single" w:sz="4" w:space="0" w:color="auto"/>
              <w:bottom w:val="single" w:sz="4" w:space="0" w:color="000000"/>
              <w:right w:val="single" w:sz="4" w:space="0" w:color="auto"/>
            </w:tcBorders>
            <w:shd w:val="clear" w:color="auto" w:fill="auto"/>
          </w:tcPr>
          <w:p w:rsidR="001777D9" w:rsidRPr="001D626E" w:rsidRDefault="001777D9" w:rsidP="001777D9">
            <w:pPr>
              <w:rPr>
                <w:rFonts w:cs="Times New Roman"/>
              </w:rPr>
            </w:pPr>
            <w:r w:rsidRPr="001D626E">
              <w:rPr>
                <w:rFonts w:cs="Times New Roman"/>
              </w:rPr>
              <w:t xml:space="preserve">Модернизация систем наружного освещения </w:t>
            </w:r>
          </w:p>
        </w:tc>
        <w:tc>
          <w:tcPr>
            <w:tcW w:w="1933" w:type="dxa"/>
            <w:vMerge w:val="restart"/>
            <w:tcBorders>
              <w:top w:val="single" w:sz="4" w:space="0" w:color="auto"/>
              <w:left w:val="single" w:sz="4" w:space="0" w:color="auto"/>
              <w:bottom w:val="single" w:sz="4" w:space="0" w:color="000000"/>
              <w:right w:val="single" w:sz="4" w:space="0" w:color="auto"/>
            </w:tcBorders>
            <w:shd w:val="clear" w:color="auto" w:fill="FFFFFF"/>
          </w:tcPr>
          <w:p w:rsidR="001777D9" w:rsidRPr="001D626E" w:rsidRDefault="001777D9" w:rsidP="001777D9">
            <w:pPr>
              <w:jc w:val="center"/>
              <w:rPr>
                <w:rFonts w:cs="Times New Roman"/>
                <w:color w:val="000000"/>
              </w:rPr>
            </w:pPr>
            <w:r w:rsidRPr="001D626E">
              <w:rPr>
                <w:rFonts w:cs="Times New Roman"/>
                <w:color w:val="000000"/>
              </w:rPr>
              <w:t xml:space="preserve">1 724,50  </w:t>
            </w:r>
          </w:p>
        </w:tc>
        <w:tc>
          <w:tcPr>
            <w:tcW w:w="2156" w:type="dxa"/>
            <w:vMerge w:val="restart"/>
            <w:tcBorders>
              <w:top w:val="single" w:sz="4" w:space="0" w:color="auto"/>
              <w:left w:val="single" w:sz="4" w:space="0" w:color="auto"/>
              <w:bottom w:val="single" w:sz="4" w:space="0" w:color="000000"/>
              <w:right w:val="single" w:sz="4" w:space="0" w:color="auto"/>
            </w:tcBorders>
            <w:shd w:val="clear" w:color="auto" w:fill="auto"/>
          </w:tcPr>
          <w:p w:rsidR="001777D9" w:rsidRPr="001D626E" w:rsidRDefault="001777D9" w:rsidP="001777D9">
            <w:pPr>
              <w:jc w:val="center"/>
              <w:rPr>
                <w:rFonts w:cs="Times New Roman"/>
                <w:color w:val="000000"/>
              </w:rPr>
            </w:pPr>
            <w:r w:rsidRPr="001D626E">
              <w:rPr>
                <w:rFonts w:cs="Times New Roman"/>
                <w:color w:val="000000"/>
              </w:rPr>
              <w:t>8 622,70</w:t>
            </w:r>
          </w:p>
        </w:tc>
        <w:tc>
          <w:tcPr>
            <w:tcW w:w="2607" w:type="dxa"/>
            <w:tcBorders>
              <w:top w:val="nil"/>
              <w:left w:val="nil"/>
              <w:bottom w:val="single" w:sz="4" w:space="0" w:color="auto"/>
              <w:right w:val="single" w:sz="4" w:space="0" w:color="auto"/>
            </w:tcBorders>
            <w:shd w:val="clear" w:color="auto" w:fill="auto"/>
          </w:tcPr>
          <w:p w:rsidR="001777D9" w:rsidRPr="001D626E" w:rsidRDefault="001777D9" w:rsidP="001777D9">
            <w:pPr>
              <w:rPr>
                <w:rFonts w:cs="Times New Roman"/>
                <w:color w:val="000000"/>
              </w:rPr>
            </w:pPr>
            <w:r w:rsidRPr="001D626E">
              <w:rPr>
                <w:rFonts w:cs="Times New Roman"/>
                <w:color w:val="000000"/>
              </w:rPr>
              <w:t xml:space="preserve">Показатель 23. Удельный расход электрической энергии в системах уличного освещения (на </w:t>
            </w:r>
            <w:smartTag w:uri="urn:schemas-microsoft-com:office:smarttags" w:element="metricconverter">
              <w:smartTagPr>
                <w:attr w:name="ProductID" w:val="1 кв. метр"/>
              </w:smartTagPr>
              <w:r w:rsidRPr="001D626E">
                <w:rPr>
                  <w:rFonts w:cs="Times New Roman"/>
                  <w:color w:val="000000"/>
                </w:rPr>
                <w:t>1 кв. метр</w:t>
              </w:r>
            </w:smartTag>
            <w:r w:rsidRPr="001D626E">
              <w:rPr>
                <w:rFonts w:cs="Times New Roman"/>
                <w:color w:val="000000"/>
              </w:rPr>
              <w:t xml:space="preserve"> освещаемой площади с уровнем освещенности до нормативного)</w:t>
            </w:r>
          </w:p>
        </w:tc>
        <w:tc>
          <w:tcPr>
            <w:tcW w:w="1473" w:type="dxa"/>
            <w:tcBorders>
              <w:top w:val="nil"/>
              <w:left w:val="nil"/>
              <w:bottom w:val="single" w:sz="4" w:space="0" w:color="auto"/>
              <w:right w:val="single" w:sz="4" w:space="0" w:color="auto"/>
            </w:tcBorders>
            <w:shd w:val="clear" w:color="auto" w:fill="auto"/>
            <w:noWrap/>
            <w:vAlign w:val="center"/>
          </w:tcPr>
          <w:p w:rsidR="001777D9" w:rsidRPr="001D626E" w:rsidRDefault="001777D9" w:rsidP="001777D9">
            <w:pPr>
              <w:jc w:val="center"/>
              <w:rPr>
                <w:rFonts w:cs="Times New Roman"/>
                <w:color w:val="000000"/>
              </w:rPr>
            </w:pPr>
            <w:r w:rsidRPr="001D626E">
              <w:rPr>
                <w:rFonts w:cs="Times New Roman"/>
                <w:color w:val="000000"/>
              </w:rPr>
              <w:t>кВтч/кв.м</w:t>
            </w:r>
          </w:p>
        </w:tc>
        <w:tc>
          <w:tcPr>
            <w:tcW w:w="1829" w:type="dxa"/>
            <w:tcBorders>
              <w:top w:val="nil"/>
              <w:left w:val="nil"/>
              <w:bottom w:val="single" w:sz="4" w:space="0" w:color="auto"/>
              <w:right w:val="single" w:sz="4" w:space="0" w:color="auto"/>
            </w:tcBorders>
            <w:shd w:val="clear" w:color="auto" w:fill="auto"/>
            <w:vAlign w:val="center"/>
          </w:tcPr>
          <w:p w:rsidR="001777D9" w:rsidRPr="001D626E" w:rsidRDefault="001777D9" w:rsidP="001777D9">
            <w:pPr>
              <w:jc w:val="center"/>
              <w:rPr>
                <w:rFonts w:cs="Times New Roman"/>
                <w:color w:val="000000"/>
              </w:rPr>
            </w:pPr>
            <w:r w:rsidRPr="001D626E">
              <w:rPr>
                <w:rFonts w:cs="Times New Roman"/>
                <w:color w:val="000000"/>
              </w:rPr>
              <w:t xml:space="preserve">2,928 </w:t>
            </w:r>
          </w:p>
        </w:tc>
        <w:tc>
          <w:tcPr>
            <w:tcW w:w="1888" w:type="dxa"/>
            <w:tcBorders>
              <w:top w:val="nil"/>
              <w:left w:val="nil"/>
              <w:bottom w:val="single" w:sz="4" w:space="0" w:color="auto"/>
              <w:right w:val="single" w:sz="4" w:space="0" w:color="auto"/>
            </w:tcBorders>
            <w:shd w:val="clear" w:color="auto" w:fill="auto"/>
            <w:vAlign w:val="center"/>
          </w:tcPr>
          <w:p w:rsidR="001777D9" w:rsidRPr="001D626E" w:rsidRDefault="001777D9" w:rsidP="001777D9">
            <w:pPr>
              <w:jc w:val="center"/>
              <w:rPr>
                <w:rFonts w:cs="Times New Roman"/>
                <w:color w:val="000000"/>
              </w:rPr>
            </w:pPr>
            <w:r w:rsidRPr="001D626E">
              <w:rPr>
                <w:rFonts w:cs="Times New Roman"/>
                <w:color w:val="000000"/>
              </w:rPr>
              <w:t xml:space="preserve">2,840 </w:t>
            </w:r>
          </w:p>
        </w:tc>
        <w:tc>
          <w:tcPr>
            <w:tcW w:w="1865" w:type="dxa"/>
            <w:tcBorders>
              <w:top w:val="nil"/>
              <w:left w:val="nil"/>
              <w:bottom w:val="single" w:sz="4" w:space="0" w:color="auto"/>
              <w:right w:val="single" w:sz="4" w:space="0" w:color="auto"/>
            </w:tcBorders>
            <w:shd w:val="clear" w:color="auto" w:fill="auto"/>
            <w:vAlign w:val="center"/>
          </w:tcPr>
          <w:p w:rsidR="001777D9" w:rsidRPr="001D626E" w:rsidRDefault="001777D9" w:rsidP="001777D9">
            <w:pPr>
              <w:jc w:val="center"/>
              <w:rPr>
                <w:rFonts w:cs="Times New Roman"/>
                <w:color w:val="000000"/>
              </w:rPr>
            </w:pPr>
            <w:r w:rsidRPr="001D626E">
              <w:rPr>
                <w:rFonts w:cs="Times New Roman"/>
                <w:color w:val="000000"/>
              </w:rPr>
              <w:t xml:space="preserve">2,450 </w:t>
            </w:r>
          </w:p>
        </w:tc>
        <w:tc>
          <w:tcPr>
            <w:tcW w:w="1865" w:type="dxa"/>
            <w:tcBorders>
              <w:top w:val="nil"/>
              <w:left w:val="nil"/>
              <w:bottom w:val="single" w:sz="4" w:space="0" w:color="auto"/>
              <w:right w:val="single" w:sz="4" w:space="0" w:color="auto"/>
            </w:tcBorders>
            <w:shd w:val="clear" w:color="auto" w:fill="auto"/>
            <w:vAlign w:val="center"/>
          </w:tcPr>
          <w:p w:rsidR="001777D9" w:rsidRPr="001D626E" w:rsidRDefault="001777D9" w:rsidP="001777D9">
            <w:pPr>
              <w:jc w:val="center"/>
              <w:rPr>
                <w:rFonts w:cs="Times New Roman"/>
                <w:color w:val="000000"/>
              </w:rPr>
            </w:pPr>
            <w:r w:rsidRPr="001D626E">
              <w:rPr>
                <w:rFonts w:cs="Times New Roman"/>
                <w:color w:val="000000"/>
              </w:rPr>
              <w:t xml:space="preserve">2,425 </w:t>
            </w:r>
          </w:p>
        </w:tc>
        <w:tc>
          <w:tcPr>
            <w:tcW w:w="1865" w:type="dxa"/>
            <w:tcBorders>
              <w:top w:val="nil"/>
              <w:left w:val="nil"/>
              <w:bottom w:val="single" w:sz="4" w:space="0" w:color="auto"/>
              <w:right w:val="single" w:sz="4" w:space="0" w:color="auto"/>
            </w:tcBorders>
            <w:shd w:val="clear" w:color="auto" w:fill="auto"/>
            <w:vAlign w:val="center"/>
          </w:tcPr>
          <w:p w:rsidR="001777D9" w:rsidRPr="001D626E" w:rsidRDefault="001777D9" w:rsidP="001777D9">
            <w:pPr>
              <w:jc w:val="center"/>
              <w:rPr>
                <w:rFonts w:cs="Times New Roman"/>
                <w:color w:val="000000"/>
              </w:rPr>
            </w:pPr>
            <w:r w:rsidRPr="001D626E">
              <w:rPr>
                <w:rFonts w:cs="Times New Roman"/>
                <w:color w:val="000000"/>
              </w:rPr>
              <w:t xml:space="preserve">2,401 </w:t>
            </w:r>
          </w:p>
        </w:tc>
        <w:tc>
          <w:tcPr>
            <w:tcW w:w="1865" w:type="dxa"/>
            <w:tcBorders>
              <w:top w:val="nil"/>
              <w:left w:val="nil"/>
              <w:bottom w:val="single" w:sz="4" w:space="0" w:color="auto"/>
              <w:right w:val="single" w:sz="4" w:space="0" w:color="auto"/>
            </w:tcBorders>
            <w:shd w:val="clear" w:color="auto" w:fill="auto"/>
            <w:vAlign w:val="center"/>
          </w:tcPr>
          <w:p w:rsidR="001777D9" w:rsidRPr="001D626E" w:rsidRDefault="001777D9" w:rsidP="001777D9">
            <w:pPr>
              <w:jc w:val="center"/>
              <w:rPr>
                <w:rFonts w:cs="Times New Roman"/>
                <w:color w:val="000000"/>
              </w:rPr>
            </w:pPr>
            <w:r w:rsidRPr="001D626E">
              <w:rPr>
                <w:rFonts w:cs="Times New Roman"/>
                <w:color w:val="000000"/>
              </w:rPr>
              <w:t xml:space="preserve">2,377 </w:t>
            </w:r>
          </w:p>
        </w:tc>
      </w:tr>
      <w:tr w:rsidR="001777D9" w:rsidRPr="001D626E" w:rsidTr="00DE1B44">
        <w:trPr>
          <w:trHeight w:val="2790"/>
        </w:trPr>
        <w:tc>
          <w:tcPr>
            <w:tcW w:w="540" w:type="dxa"/>
            <w:vMerge/>
            <w:tcBorders>
              <w:top w:val="single" w:sz="4" w:space="0" w:color="auto"/>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2284" w:type="dxa"/>
            <w:vMerge/>
            <w:tcBorders>
              <w:top w:val="single" w:sz="4" w:space="0" w:color="auto"/>
              <w:left w:val="single" w:sz="4" w:space="0" w:color="auto"/>
              <w:bottom w:val="single" w:sz="4" w:space="0" w:color="000000"/>
              <w:right w:val="single" w:sz="4" w:space="0" w:color="auto"/>
            </w:tcBorders>
            <w:vAlign w:val="center"/>
          </w:tcPr>
          <w:p w:rsidR="001777D9" w:rsidRPr="001D626E" w:rsidRDefault="001777D9" w:rsidP="001777D9">
            <w:pPr>
              <w:rPr>
                <w:rFonts w:cs="Times New Roman"/>
              </w:rPr>
            </w:pPr>
          </w:p>
        </w:tc>
        <w:tc>
          <w:tcPr>
            <w:tcW w:w="1933" w:type="dxa"/>
            <w:vMerge/>
            <w:tcBorders>
              <w:top w:val="single" w:sz="4" w:space="0" w:color="auto"/>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2156" w:type="dxa"/>
            <w:vMerge/>
            <w:tcBorders>
              <w:top w:val="single" w:sz="4" w:space="0" w:color="auto"/>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2607" w:type="dxa"/>
            <w:tcBorders>
              <w:top w:val="nil"/>
              <w:left w:val="nil"/>
              <w:bottom w:val="single" w:sz="4" w:space="0" w:color="auto"/>
              <w:right w:val="single" w:sz="4" w:space="0" w:color="auto"/>
            </w:tcBorders>
            <w:shd w:val="clear" w:color="auto" w:fill="auto"/>
          </w:tcPr>
          <w:p w:rsidR="001777D9" w:rsidRPr="001D626E" w:rsidRDefault="001777D9" w:rsidP="001777D9">
            <w:pPr>
              <w:rPr>
                <w:rFonts w:cs="Times New Roman"/>
                <w:color w:val="000000"/>
              </w:rPr>
            </w:pPr>
            <w:r w:rsidRPr="001D626E">
              <w:rPr>
                <w:rFonts w:cs="Times New Roman"/>
                <w:color w:val="000000"/>
              </w:rPr>
              <w:t xml:space="preserve">Показатель 25. Доля современных энергоэффективных светильников в общем количестве светильников наружного освещения </w:t>
            </w:r>
          </w:p>
        </w:tc>
        <w:tc>
          <w:tcPr>
            <w:tcW w:w="1473" w:type="dxa"/>
            <w:tcBorders>
              <w:top w:val="nil"/>
              <w:left w:val="nil"/>
              <w:bottom w:val="single" w:sz="4" w:space="0" w:color="auto"/>
              <w:right w:val="single" w:sz="4" w:space="0" w:color="auto"/>
            </w:tcBorders>
            <w:shd w:val="clear" w:color="auto" w:fill="auto"/>
            <w:noWrap/>
            <w:vAlign w:val="center"/>
          </w:tcPr>
          <w:p w:rsidR="001777D9" w:rsidRPr="001D626E" w:rsidRDefault="001777D9" w:rsidP="001777D9">
            <w:pPr>
              <w:jc w:val="center"/>
              <w:rPr>
                <w:rFonts w:cs="Times New Roman"/>
                <w:color w:val="000000"/>
              </w:rPr>
            </w:pPr>
            <w:r w:rsidRPr="001D626E">
              <w:rPr>
                <w:rFonts w:cs="Times New Roman"/>
                <w:color w:val="000000"/>
              </w:rPr>
              <w:t>%</w:t>
            </w:r>
          </w:p>
        </w:tc>
        <w:tc>
          <w:tcPr>
            <w:tcW w:w="1829" w:type="dxa"/>
            <w:tcBorders>
              <w:top w:val="nil"/>
              <w:left w:val="nil"/>
              <w:bottom w:val="single" w:sz="4" w:space="0" w:color="auto"/>
              <w:right w:val="single" w:sz="4" w:space="0" w:color="auto"/>
            </w:tcBorders>
            <w:shd w:val="clear" w:color="auto" w:fill="FFFFFF"/>
            <w:vAlign w:val="center"/>
          </w:tcPr>
          <w:p w:rsidR="001777D9" w:rsidRPr="001D626E" w:rsidRDefault="001777D9" w:rsidP="001777D9">
            <w:pPr>
              <w:jc w:val="center"/>
              <w:rPr>
                <w:rFonts w:cs="Times New Roman"/>
                <w:color w:val="000000"/>
              </w:rPr>
            </w:pPr>
            <w:r w:rsidRPr="001D626E">
              <w:rPr>
                <w:rFonts w:cs="Times New Roman"/>
                <w:color w:val="000000"/>
              </w:rPr>
              <w:t>0,5</w:t>
            </w:r>
          </w:p>
        </w:tc>
        <w:tc>
          <w:tcPr>
            <w:tcW w:w="1888" w:type="dxa"/>
            <w:tcBorders>
              <w:top w:val="nil"/>
              <w:left w:val="nil"/>
              <w:bottom w:val="single" w:sz="4" w:space="0" w:color="auto"/>
              <w:right w:val="single" w:sz="4" w:space="0" w:color="auto"/>
            </w:tcBorders>
            <w:shd w:val="clear" w:color="auto" w:fill="FFFFFF"/>
            <w:vAlign w:val="center"/>
          </w:tcPr>
          <w:p w:rsidR="001777D9" w:rsidRPr="001D626E" w:rsidRDefault="001777D9" w:rsidP="001777D9">
            <w:pPr>
              <w:jc w:val="center"/>
              <w:rPr>
                <w:rFonts w:cs="Times New Roman"/>
                <w:color w:val="000000"/>
              </w:rPr>
            </w:pPr>
            <w:r w:rsidRPr="001D626E">
              <w:rPr>
                <w:rFonts w:cs="Times New Roman"/>
                <w:color w:val="000000"/>
              </w:rPr>
              <w:t>14,3</w:t>
            </w:r>
          </w:p>
        </w:tc>
        <w:tc>
          <w:tcPr>
            <w:tcW w:w="1865" w:type="dxa"/>
            <w:tcBorders>
              <w:top w:val="nil"/>
              <w:left w:val="nil"/>
              <w:bottom w:val="single" w:sz="4" w:space="0" w:color="auto"/>
              <w:right w:val="single" w:sz="4" w:space="0" w:color="auto"/>
            </w:tcBorders>
            <w:shd w:val="clear" w:color="auto" w:fill="FFFFFF"/>
            <w:vAlign w:val="center"/>
          </w:tcPr>
          <w:p w:rsidR="001777D9" w:rsidRPr="001D626E" w:rsidRDefault="001777D9" w:rsidP="001777D9">
            <w:pPr>
              <w:jc w:val="center"/>
              <w:rPr>
                <w:rFonts w:cs="Times New Roman"/>
                <w:color w:val="000000"/>
              </w:rPr>
            </w:pPr>
            <w:r w:rsidRPr="001D626E">
              <w:rPr>
                <w:rFonts w:cs="Times New Roman"/>
                <w:color w:val="000000"/>
              </w:rPr>
              <w:t>14,3</w:t>
            </w:r>
          </w:p>
        </w:tc>
        <w:tc>
          <w:tcPr>
            <w:tcW w:w="1865" w:type="dxa"/>
            <w:tcBorders>
              <w:top w:val="nil"/>
              <w:left w:val="nil"/>
              <w:bottom w:val="single" w:sz="4" w:space="0" w:color="auto"/>
              <w:right w:val="single" w:sz="4" w:space="0" w:color="auto"/>
            </w:tcBorders>
            <w:shd w:val="clear" w:color="auto" w:fill="FFFFFF"/>
            <w:vAlign w:val="center"/>
          </w:tcPr>
          <w:p w:rsidR="001777D9" w:rsidRPr="001D626E" w:rsidRDefault="001777D9" w:rsidP="001777D9">
            <w:pPr>
              <w:jc w:val="center"/>
              <w:rPr>
                <w:rFonts w:cs="Times New Roman"/>
                <w:color w:val="000000"/>
              </w:rPr>
            </w:pPr>
            <w:r w:rsidRPr="001D626E">
              <w:rPr>
                <w:rFonts w:cs="Times New Roman"/>
                <w:color w:val="000000"/>
              </w:rPr>
              <w:t>14,3</w:t>
            </w:r>
          </w:p>
        </w:tc>
        <w:tc>
          <w:tcPr>
            <w:tcW w:w="1865" w:type="dxa"/>
            <w:tcBorders>
              <w:top w:val="nil"/>
              <w:left w:val="nil"/>
              <w:bottom w:val="single" w:sz="4" w:space="0" w:color="auto"/>
              <w:right w:val="single" w:sz="4" w:space="0" w:color="auto"/>
            </w:tcBorders>
            <w:shd w:val="clear" w:color="auto" w:fill="FFFFFF"/>
            <w:vAlign w:val="center"/>
          </w:tcPr>
          <w:p w:rsidR="001777D9" w:rsidRPr="001D626E" w:rsidRDefault="001777D9" w:rsidP="001777D9">
            <w:pPr>
              <w:jc w:val="center"/>
              <w:rPr>
                <w:rFonts w:cs="Times New Roman"/>
                <w:color w:val="000000"/>
              </w:rPr>
            </w:pPr>
            <w:r w:rsidRPr="001D626E">
              <w:rPr>
                <w:rFonts w:cs="Times New Roman"/>
                <w:color w:val="000000"/>
              </w:rPr>
              <w:t>14,3</w:t>
            </w:r>
          </w:p>
        </w:tc>
        <w:tc>
          <w:tcPr>
            <w:tcW w:w="1865" w:type="dxa"/>
            <w:tcBorders>
              <w:top w:val="nil"/>
              <w:left w:val="nil"/>
              <w:bottom w:val="single" w:sz="4" w:space="0" w:color="auto"/>
              <w:right w:val="single" w:sz="4" w:space="0" w:color="auto"/>
            </w:tcBorders>
            <w:shd w:val="clear" w:color="auto" w:fill="FFFFFF"/>
            <w:vAlign w:val="center"/>
          </w:tcPr>
          <w:p w:rsidR="001777D9" w:rsidRPr="001D626E" w:rsidRDefault="001777D9" w:rsidP="001777D9">
            <w:pPr>
              <w:jc w:val="center"/>
              <w:rPr>
                <w:rFonts w:cs="Times New Roman"/>
                <w:color w:val="000000"/>
              </w:rPr>
            </w:pPr>
            <w:r w:rsidRPr="001D626E">
              <w:rPr>
                <w:rFonts w:cs="Times New Roman"/>
                <w:color w:val="000000"/>
              </w:rPr>
              <w:t>14,3</w:t>
            </w:r>
          </w:p>
        </w:tc>
      </w:tr>
      <w:tr w:rsidR="001777D9" w:rsidRPr="001D626E" w:rsidTr="00DE1B44">
        <w:trPr>
          <w:trHeight w:val="2775"/>
        </w:trPr>
        <w:tc>
          <w:tcPr>
            <w:tcW w:w="540" w:type="dxa"/>
            <w:vMerge/>
            <w:tcBorders>
              <w:top w:val="single" w:sz="4" w:space="0" w:color="auto"/>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2284" w:type="dxa"/>
            <w:vMerge/>
            <w:tcBorders>
              <w:top w:val="single" w:sz="4" w:space="0" w:color="auto"/>
              <w:left w:val="single" w:sz="4" w:space="0" w:color="auto"/>
              <w:bottom w:val="single" w:sz="4" w:space="0" w:color="000000"/>
              <w:right w:val="single" w:sz="4" w:space="0" w:color="auto"/>
            </w:tcBorders>
            <w:vAlign w:val="center"/>
          </w:tcPr>
          <w:p w:rsidR="001777D9" w:rsidRPr="001D626E" w:rsidRDefault="001777D9" w:rsidP="001777D9">
            <w:pPr>
              <w:rPr>
                <w:rFonts w:cs="Times New Roman"/>
              </w:rPr>
            </w:pPr>
          </w:p>
        </w:tc>
        <w:tc>
          <w:tcPr>
            <w:tcW w:w="1933" w:type="dxa"/>
            <w:vMerge/>
            <w:tcBorders>
              <w:top w:val="single" w:sz="4" w:space="0" w:color="auto"/>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2156" w:type="dxa"/>
            <w:vMerge/>
            <w:tcBorders>
              <w:top w:val="single" w:sz="4" w:space="0" w:color="auto"/>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2607" w:type="dxa"/>
            <w:tcBorders>
              <w:top w:val="nil"/>
              <w:left w:val="nil"/>
              <w:bottom w:val="single" w:sz="4" w:space="0" w:color="auto"/>
              <w:right w:val="single" w:sz="4" w:space="0" w:color="auto"/>
            </w:tcBorders>
            <w:shd w:val="clear" w:color="auto" w:fill="auto"/>
          </w:tcPr>
          <w:p w:rsidR="001777D9" w:rsidRPr="001D626E" w:rsidRDefault="001777D9" w:rsidP="001777D9">
            <w:pPr>
              <w:rPr>
                <w:rFonts w:cs="Times New Roman"/>
                <w:color w:val="000000"/>
              </w:rPr>
            </w:pPr>
            <w:r w:rsidRPr="001D626E">
              <w:rPr>
                <w:rFonts w:cs="Times New Roman"/>
                <w:color w:val="000000"/>
              </w:rPr>
              <w:t xml:space="preserve">Показатель 26. Доля аварийных опор и опор со сверхнормативным сроком службы в общем количестве опор наружного освещения </w:t>
            </w:r>
          </w:p>
        </w:tc>
        <w:tc>
          <w:tcPr>
            <w:tcW w:w="1473" w:type="dxa"/>
            <w:tcBorders>
              <w:top w:val="nil"/>
              <w:left w:val="nil"/>
              <w:bottom w:val="single" w:sz="4" w:space="0" w:color="auto"/>
              <w:right w:val="single" w:sz="4" w:space="0" w:color="auto"/>
            </w:tcBorders>
            <w:shd w:val="clear" w:color="auto" w:fill="auto"/>
            <w:noWrap/>
            <w:vAlign w:val="center"/>
          </w:tcPr>
          <w:p w:rsidR="001777D9" w:rsidRPr="001D626E" w:rsidRDefault="001777D9" w:rsidP="001777D9">
            <w:pPr>
              <w:jc w:val="center"/>
              <w:rPr>
                <w:rFonts w:cs="Times New Roman"/>
                <w:color w:val="000000"/>
              </w:rPr>
            </w:pPr>
            <w:r w:rsidRPr="001D626E">
              <w:rPr>
                <w:rFonts w:cs="Times New Roman"/>
                <w:color w:val="000000"/>
              </w:rPr>
              <w:t>%</w:t>
            </w:r>
          </w:p>
        </w:tc>
        <w:tc>
          <w:tcPr>
            <w:tcW w:w="1829" w:type="dxa"/>
            <w:tcBorders>
              <w:top w:val="nil"/>
              <w:left w:val="nil"/>
              <w:bottom w:val="single" w:sz="4" w:space="0" w:color="auto"/>
              <w:right w:val="single" w:sz="4" w:space="0" w:color="auto"/>
            </w:tcBorders>
            <w:shd w:val="clear" w:color="auto" w:fill="FFFFFF"/>
            <w:vAlign w:val="center"/>
          </w:tcPr>
          <w:p w:rsidR="001777D9" w:rsidRPr="001D626E" w:rsidRDefault="001777D9" w:rsidP="001777D9">
            <w:pPr>
              <w:jc w:val="center"/>
              <w:rPr>
                <w:rFonts w:cs="Times New Roman"/>
                <w:color w:val="000000"/>
              </w:rPr>
            </w:pPr>
            <w:r w:rsidRPr="001D626E">
              <w:rPr>
                <w:rFonts w:cs="Times New Roman"/>
                <w:color w:val="000000"/>
              </w:rPr>
              <w:t>15</w:t>
            </w:r>
          </w:p>
        </w:tc>
        <w:tc>
          <w:tcPr>
            <w:tcW w:w="1888" w:type="dxa"/>
            <w:tcBorders>
              <w:top w:val="nil"/>
              <w:left w:val="nil"/>
              <w:bottom w:val="single" w:sz="4" w:space="0" w:color="auto"/>
              <w:right w:val="single" w:sz="4" w:space="0" w:color="auto"/>
            </w:tcBorders>
            <w:shd w:val="clear" w:color="auto" w:fill="FFFFFF"/>
            <w:vAlign w:val="center"/>
          </w:tcPr>
          <w:p w:rsidR="001777D9" w:rsidRPr="001D626E" w:rsidRDefault="001777D9" w:rsidP="001777D9">
            <w:pPr>
              <w:jc w:val="center"/>
              <w:rPr>
                <w:rFonts w:cs="Times New Roman"/>
                <w:color w:val="000000"/>
              </w:rPr>
            </w:pPr>
            <w:r w:rsidRPr="001D626E">
              <w:rPr>
                <w:rFonts w:cs="Times New Roman"/>
                <w:color w:val="000000"/>
              </w:rPr>
              <w:t>11</w:t>
            </w:r>
          </w:p>
        </w:tc>
        <w:tc>
          <w:tcPr>
            <w:tcW w:w="1865" w:type="dxa"/>
            <w:tcBorders>
              <w:top w:val="nil"/>
              <w:left w:val="nil"/>
              <w:bottom w:val="single" w:sz="4" w:space="0" w:color="auto"/>
              <w:right w:val="single" w:sz="4" w:space="0" w:color="auto"/>
            </w:tcBorders>
            <w:shd w:val="clear" w:color="auto" w:fill="FFFFFF"/>
            <w:vAlign w:val="center"/>
          </w:tcPr>
          <w:p w:rsidR="001777D9" w:rsidRPr="001D626E" w:rsidRDefault="001777D9" w:rsidP="001777D9">
            <w:pPr>
              <w:jc w:val="center"/>
              <w:rPr>
                <w:rFonts w:cs="Times New Roman"/>
                <w:color w:val="000000"/>
              </w:rPr>
            </w:pPr>
            <w:r w:rsidRPr="001D626E">
              <w:rPr>
                <w:rFonts w:cs="Times New Roman"/>
                <w:color w:val="000000"/>
              </w:rPr>
              <w:t>11</w:t>
            </w:r>
          </w:p>
        </w:tc>
        <w:tc>
          <w:tcPr>
            <w:tcW w:w="1865" w:type="dxa"/>
            <w:tcBorders>
              <w:top w:val="nil"/>
              <w:left w:val="nil"/>
              <w:bottom w:val="single" w:sz="4" w:space="0" w:color="auto"/>
              <w:right w:val="single" w:sz="4" w:space="0" w:color="auto"/>
            </w:tcBorders>
            <w:shd w:val="clear" w:color="auto" w:fill="FFFFFF"/>
            <w:vAlign w:val="center"/>
          </w:tcPr>
          <w:p w:rsidR="001777D9" w:rsidRPr="001D626E" w:rsidRDefault="001777D9" w:rsidP="001777D9">
            <w:pPr>
              <w:jc w:val="center"/>
              <w:rPr>
                <w:rFonts w:cs="Times New Roman"/>
                <w:color w:val="000000"/>
              </w:rPr>
            </w:pPr>
            <w:r w:rsidRPr="001D626E">
              <w:rPr>
                <w:rFonts w:cs="Times New Roman"/>
                <w:color w:val="000000"/>
              </w:rPr>
              <w:t>11</w:t>
            </w:r>
          </w:p>
        </w:tc>
        <w:tc>
          <w:tcPr>
            <w:tcW w:w="1865" w:type="dxa"/>
            <w:tcBorders>
              <w:top w:val="nil"/>
              <w:left w:val="nil"/>
              <w:bottom w:val="single" w:sz="4" w:space="0" w:color="auto"/>
              <w:right w:val="single" w:sz="4" w:space="0" w:color="auto"/>
            </w:tcBorders>
            <w:shd w:val="clear" w:color="auto" w:fill="FFFFFF"/>
            <w:vAlign w:val="center"/>
          </w:tcPr>
          <w:p w:rsidR="001777D9" w:rsidRPr="001D626E" w:rsidRDefault="001777D9" w:rsidP="001777D9">
            <w:pPr>
              <w:jc w:val="center"/>
              <w:rPr>
                <w:rFonts w:cs="Times New Roman"/>
                <w:color w:val="000000"/>
              </w:rPr>
            </w:pPr>
            <w:r w:rsidRPr="001D626E">
              <w:rPr>
                <w:rFonts w:cs="Times New Roman"/>
                <w:color w:val="000000"/>
              </w:rPr>
              <w:t>11</w:t>
            </w:r>
          </w:p>
        </w:tc>
        <w:tc>
          <w:tcPr>
            <w:tcW w:w="1865" w:type="dxa"/>
            <w:tcBorders>
              <w:top w:val="nil"/>
              <w:left w:val="nil"/>
              <w:bottom w:val="single" w:sz="4" w:space="0" w:color="auto"/>
              <w:right w:val="single" w:sz="4" w:space="0" w:color="auto"/>
            </w:tcBorders>
            <w:shd w:val="clear" w:color="auto" w:fill="FFFFFF"/>
            <w:vAlign w:val="center"/>
          </w:tcPr>
          <w:p w:rsidR="001777D9" w:rsidRPr="001D626E" w:rsidRDefault="001777D9" w:rsidP="001777D9">
            <w:pPr>
              <w:jc w:val="center"/>
              <w:rPr>
                <w:rFonts w:cs="Times New Roman"/>
                <w:color w:val="000000"/>
              </w:rPr>
            </w:pPr>
            <w:r w:rsidRPr="001D626E">
              <w:rPr>
                <w:rFonts w:cs="Times New Roman"/>
                <w:color w:val="000000"/>
              </w:rPr>
              <w:t>11</w:t>
            </w:r>
          </w:p>
        </w:tc>
      </w:tr>
      <w:tr w:rsidR="001777D9" w:rsidRPr="001D626E" w:rsidTr="00DE1B44">
        <w:trPr>
          <w:trHeight w:val="5865"/>
        </w:trPr>
        <w:tc>
          <w:tcPr>
            <w:tcW w:w="540" w:type="dxa"/>
            <w:tcBorders>
              <w:top w:val="nil"/>
              <w:left w:val="single" w:sz="4" w:space="0" w:color="auto"/>
              <w:bottom w:val="single" w:sz="4" w:space="0" w:color="auto"/>
              <w:right w:val="single" w:sz="4" w:space="0" w:color="auto"/>
            </w:tcBorders>
            <w:shd w:val="clear" w:color="auto" w:fill="auto"/>
            <w:vAlign w:val="center"/>
          </w:tcPr>
          <w:p w:rsidR="001777D9" w:rsidRPr="001D626E" w:rsidRDefault="001777D9" w:rsidP="001777D9">
            <w:pPr>
              <w:jc w:val="center"/>
              <w:rPr>
                <w:rFonts w:cs="Times New Roman"/>
                <w:color w:val="000000"/>
              </w:rPr>
            </w:pPr>
            <w:r w:rsidRPr="001D626E">
              <w:rPr>
                <w:rFonts w:cs="Times New Roman"/>
                <w:color w:val="000000"/>
              </w:rPr>
              <w:t>6</w:t>
            </w:r>
          </w:p>
        </w:tc>
        <w:tc>
          <w:tcPr>
            <w:tcW w:w="2284" w:type="dxa"/>
            <w:tcBorders>
              <w:top w:val="nil"/>
              <w:left w:val="nil"/>
              <w:bottom w:val="single" w:sz="4" w:space="0" w:color="auto"/>
              <w:right w:val="single" w:sz="4" w:space="0" w:color="auto"/>
            </w:tcBorders>
            <w:shd w:val="clear" w:color="auto" w:fill="auto"/>
          </w:tcPr>
          <w:p w:rsidR="001777D9" w:rsidRPr="001D626E" w:rsidRDefault="001777D9" w:rsidP="001777D9">
            <w:pPr>
              <w:rPr>
                <w:rFonts w:cs="Times New Roman"/>
              </w:rPr>
            </w:pPr>
            <w:r w:rsidRPr="001D626E">
              <w:rPr>
                <w:rFonts w:cs="Times New Roman"/>
              </w:rPr>
              <w:t>Повышение энергетической эффективности в транспортном комплексе</w:t>
            </w:r>
          </w:p>
        </w:tc>
        <w:tc>
          <w:tcPr>
            <w:tcW w:w="1933" w:type="dxa"/>
            <w:tcBorders>
              <w:top w:val="nil"/>
              <w:left w:val="nil"/>
              <w:bottom w:val="single" w:sz="4" w:space="0" w:color="auto"/>
              <w:right w:val="single" w:sz="4" w:space="0" w:color="auto"/>
            </w:tcBorders>
            <w:shd w:val="clear" w:color="auto" w:fill="FFFFFF"/>
          </w:tcPr>
          <w:p w:rsidR="001777D9" w:rsidRPr="001D626E" w:rsidRDefault="001777D9" w:rsidP="001777D9">
            <w:pPr>
              <w:rPr>
                <w:rFonts w:cs="Times New Roman"/>
                <w:color w:val="000000"/>
              </w:rPr>
            </w:pPr>
            <w:r w:rsidRPr="001D626E">
              <w:rPr>
                <w:rFonts w:cs="Times New Roman"/>
                <w:color w:val="000000"/>
              </w:rPr>
              <w:t> </w:t>
            </w:r>
          </w:p>
        </w:tc>
        <w:tc>
          <w:tcPr>
            <w:tcW w:w="2156" w:type="dxa"/>
            <w:tcBorders>
              <w:top w:val="nil"/>
              <w:left w:val="nil"/>
              <w:bottom w:val="single" w:sz="4" w:space="0" w:color="auto"/>
              <w:right w:val="single" w:sz="4" w:space="0" w:color="auto"/>
            </w:tcBorders>
            <w:shd w:val="clear" w:color="auto" w:fill="auto"/>
          </w:tcPr>
          <w:p w:rsidR="001777D9" w:rsidRPr="001D626E" w:rsidRDefault="001777D9" w:rsidP="001777D9">
            <w:pPr>
              <w:jc w:val="right"/>
              <w:rPr>
                <w:rFonts w:cs="Times New Roman"/>
                <w:color w:val="000000"/>
              </w:rPr>
            </w:pPr>
            <w:r w:rsidRPr="001D626E">
              <w:rPr>
                <w:rFonts w:cs="Times New Roman"/>
                <w:color w:val="000000"/>
              </w:rPr>
              <w:t>1 000,00</w:t>
            </w:r>
          </w:p>
        </w:tc>
        <w:tc>
          <w:tcPr>
            <w:tcW w:w="2607" w:type="dxa"/>
            <w:tcBorders>
              <w:top w:val="nil"/>
              <w:left w:val="nil"/>
              <w:bottom w:val="single" w:sz="4" w:space="0" w:color="auto"/>
              <w:right w:val="single" w:sz="4" w:space="0" w:color="auto"/>
            </w:tcBorders>
            <w:shd w:val="clear" w:color="auto" w:fill="auto"/>
          </w:tcPr>
          <w:p w:rsidR="001777D9" w:rsidRPr="001D626E" w:rsidRDefault="001777D9" w:rsidP="001777D9">
            <w:pPr>
              <w:rPr>
                <w:rFonts w:cs="Times New Roman"/>
                <w:color w:val="000000"/>
              </w:rPr>
            </w:pPr>
            <w:r w:rsidRPr="001D626E">
              <w:rPr>
                <w:rFonts w:cs="Times New Roman"/>
                <w:color w:val="000000"/>
              </w:rPr>
              <w:t xml:space="preserve">Показатель 27. Количество транспортных средств, использующих природный газ, газовые смеси, сжиженный углеводородный газ в качестве моторного топлива, регулирование тарифов на услуги по перевозке на которых осуществляется муниципальным образованием </w:t>
            </w:r>
          </w:p>
        </w:tc>
        <w:tc>
          <w:tcPr>
            <w:tcW w:w="1473" w:type="dxa"/>
            <w:tcBorders>
              <w:top w:val="nil"/>
              <w:left w:val="nil"/>
              <w:bottom w:val="single" w:sz="4" w:space="0" w:color="auto"/>
              <w:right w:val="single" w:sz="4" w:space="0" w:color="auto"/>
            </w:tcBorders>
            <w:shd w:val="clear" w:color="auto" w:fill="FFFFFF"/>
            <w:noWrap/>
            <w:vAlign w:val="center"/>
          </w:tcPr>
          <w:p w:rsidR="001777D9" w:rsidRPr="001D626E" w:rsidRDefault="001777D9" w:rsidP="001777D9">
            <w:pPr>
              <w:jc w:val="center"/>
              <w:rPr>
                <w:rFonts w:cs="Times New Roman"/>
                <w:color w:val="000000"/>
              </w:rPr>
            </w:pPr>
            <w:r w:rsidRPr="001D626E">
              <w:rPr>
                <w:rFonts w:cs="Times New Roman"/>
                <w:color w:val="000000"/>
              </w:rPr>
              <w:t>ед.</w:t>
            </w:r>
          </w:p>
        </w:tc>
        <w:tc>
          <w:tcPr>
            <w:tcW w:w="1829" w:type="dxa"/>
            <w:tcBorders>
              <w:top w:val="nil"/>
              <w:left w:val="nil"/>
              <w:bottom w:val="single" w:sz="4" w:space="0" w:color="auto"/>
              <w:right w:val="single" w:sz="4" w:space="0" w:color="auto"/>
            </w:tcBorders>
            <w:shd w:val="clear" w:color="auto" w:fill="FFFFFF"/>
            <w:vAlign w:val="center"/>
          </w:tcPr>
          <w:p w:rsidR="001777D9" w:rsidRPr="001D626E" w:rsidRDefault="001777D9" w:rsidP="001777D9">
            <w:pPr>
              <w:jc w:val="center"/>
              <w:rPr>
                <w:rFonts w:cs="Times New Roman"/>
                <w:color w:val="000000"/>
              </w:rPr>
            </w:pPr>
            <w:r w:rsidRPr="001D626E">
              <w:rPr>
                <w:rFonts w:cs="Times New Roman"/>
                <w:color w:val="000000"/>
              </w:rPr>
              <w:t>0,0</w:t>
            </w:r>
          </w:p>
        </w:tc>
        <w:tc>
          <w:tcPr>
            <w:tcW w:w="1888" w:type="dxa"/>
            <w:tcBorders>
              <w:top w:val="nil"/>
              <w:left w:val="nil"/>
              <w:bottom w:val="single" w:sz="4" w:space="0" w:color="auto"/>
              <w:right w:val="single" w:sz="4" w:space="0" w:color="auto"/>
            </w:tcBorders>
            <w:shd w:val="clear" w:color="auto" w:fill="FFFFFF"/>
            <w:vAlign w:val="center"/>
          </w:tcPr>
          <w:p w:rsidR="001777D9" w:rsidRPr="001D626E" w:rsidRDefault="001777D9" w:rsidP="001777D9">
            <w:pPr>
              <w:jc w:val="center"/>
              <w:rPr>
                <w:rFonts w:cs="Times New Roman"/>
                <w:color w:val="000000"/>
              </w:rPr>
            </w:pPr>
            <w:r w:rsidRPr="001D626E">
              <w:rPr>
                <w:rFonts w:cs="Times New Roman"/>
                <w:color w:val="000000"/>
              </w:rPr>
              <w:t>0,0</w:t>
            </w:r>
          </w:p>
        </w:tc>
        <w:tc>
          <w:tcPr>
            <w:tcW w:w="1865" w:type="dxa"/>
            <w:tcBorders>
              <w:top w:val="nil"/>
              <w:left w:val="nil"/>
              <w:bottom w:val="single" w:sz="4" w:space="0" w:color="auto"/>
              <w:right w:val="single" w:sz="4" w:space="0" w:color="auto"/>
            </w:tcBorders>
            <w:shd w:val="clear" w:color="auto" w:fill="FFFFFF"/>
            <w:vAlign w:val="center"/>
          </w:tcPr>
          <w:p w:rsidR="001777D9" w:rsidRPr="001D626E" w:rsidRDefault="001777D9" w:rsidP="001777D9">
            <w:pPr>
              <w:jc w:val="center"/>
              <w:rPr>
                <w:rFonts w:cs="Times New Roman"/>
                <w:color w:val="000000"/>
              </w:rPr>
            </w:pPr>
            <w:r w:rsidRPr="001D626E">
              <w:rPr>
                <w:rFonts w:cs="Times New Roman"/>
                <w:color w:val="000000"/>
              </w:rPr>
              <w:t>0,0</w:t>
            </w:r>
          </w:p>
        </w:tc>
        <w:tc>
          <w:tcPr>
            <w:tcW w:w="1865" w:type="dxa"/>
            <w:tcBorders>
              <w:top w:val="nil"/>
              <w:left w:val="nil"/>
              <w:bottom w:val="single" w:sz="4" w:space="0" w:color="auto"/>
              <w:right w:val="single" w:sz="4" w:space="0" w:color="auto"/>
            </w:tcBorders>
            <w:shd w:val="clear" w:color="auto" w:fill="FFFFFF"/>
            <w:vAlign w:val="center"/>
          </w:tcPr>
          <w:p w:rsidR="001777D9" w:rsidRPr="001D626E" w:rsidRDefault="001777D9" w:rsidP="001777D9">
            <w:pPr>
              <w:jc w:val="center"/>
              <w:rPr>
                <w:rFonts w:cs="Times New Roman"/>
                <w:color w:val="000000"/>
              </w:rPr>
            </w:pPr>
            <w:r w:rsidRPr="001D626E">
              <w:rPr>
                <w:rFonts w:cs="Times New Roman"/>
                <w:color w:val="000000"/>
              </w:rPr>
              <w:t>0,0</w:t>
            </w:r>
          </w:p>
        </w:tc>
        <w:tc>
          <w:tcPr>
            <w:tcW w:w="1865" w:type="dxa"/>
            <w:tcBorders>
              <w:top w:val="nil"/>
              <w:left w:val="nil"/>
              <w:bottom w:val="single" w:sz="4" w:space="0" w:color="auto"/>
              <w:right w:val="single" w:sz="4" w:space="0" w:color="auto"/>
            </w:tcBorders>
            <w:shd w:val="clear" w:color="auto" w:fill="FFFFFF"/>
            <w:vAlign w:val="center"/>
          </w:tcPr>
          <w:p w:rsidR="001777D9" w:rsidRPr="001D626E" w:rsidRDefault="001777D9" w:rsidP="001777D9">
            <w:pPr>
              <w:jc w:val="center"/>
              <w:rPr>
                <w:rFonts w:cs="Times New Roman"/>
                <w:color w:val="000000"/>
              </w:rPr>
            </w:pPr>
            <w:r w:rsidRPr="001D626E">
              <w:rPr>
                <w:rFonts w:cs="Times New Roman"/>
                <w:color w:val="000000"/>
              </w:rPr>
              <w:t>0,0</w:t>
            </w:r>
          </w:p>
        </w:tc>
        <w:tc>
          <w:tcPr>
            <w:tcW w:w="1865" w:type="dxa"/>
            <w:tcBorders>
              <w:top w:val="nil"/>
              <w:left w:val="nil"/>
              <w:bottom w:val="single" w:sz="4" w:space="0" w:color="auto"/>
              <w:right w:val="single" w:sz="4" w:space="0" w:color="auto"/>
            </w:tcBorders>
            <w:shd w:val="clear" w:color="auto" w:fill="FFFFFF"/>
            <w:vAlign w:val="center"/>
          </w:tcPr>
          <w:p w:rsidR="001777D9" w:rsidRPr="001D626E" w:rsidRDefault="001777D9" w:rsidP="001777D9">
            <w:pPr>
              <w:jc w:val="center"/>
              <w:rPr>
                <w:rFonts w:cs="Times New Roman"/>
                <w:color w:val="000000"/>
              </w:rPr>
            </w:pPr>
            <w:r w:rsidRPr="001D626E">
              <w:rPr>
                <w:rFonts w:cs="Times New Roman"/>
                <w:color w:val="000000"/>
              </w:rPr>
              <w:t>1,0</w:t>
            </w:r>
          </w:p>
        </w:tc>
      </w:tr>
      <w:tr w:rsidR="001777D9" w:rsidRPr="001D626E" w:rsidTr="00DE1B44">
        <w:trPr>
          <w:trHeight w:val="390"/>
        </w:trPr>
        <w:tc>
          <w:tcPr>
            <w:tcW w:w="22170" w:type="dxa"/>
            <w:gridSpan w:val="12"/>
            <w:tcBorders>
              <w:top w:val="single" w:sz="4" w:space="0" w:color="auto"/>
              <w:left w:val="single" w:sz="4" w:space="0" w:color="auto"/>
              <w:bottom w:val="single" w:sz="4" w:space="0" w:color="auto"/>
              <w:right w:val="single" w:sz="4" w:space="0" w:color="000000"/>
            </w:tcBorders>
            <w:shd w:val="clear" w:color="auto" w:fill="auto"/>
            <w:vAlign w:val="center"/>
          </w:tcPr>
          <w:p w:rsidR="001777D9" w:rsidRPr="001D626E" w:rsidRDefault="001777D9" w:rsidP="001777D9">
            <w:pPr>
              <w:jc w:val="center"/>
              <w:rPr>
                <w:rFonts w:cs="Times New Roman"/>
                <w:b/>
                <w:bCs/>
              </w:rPr>
            </w:pPr>
            <w:r w:rsidRPr="001D626E">
              <w:rPr>
                <w:rFonts w:cs="Times New Roman"/>
                <w:b/>
                <w:bCs/>
              </w:rPr>
              <w:t>ПОДПРОГРАММА «Обеспечивающая подпрограмма»</w:t>
            </w:r>
          </w:p>
        </w:tc>
      </w:tr>
      <w:tr w:rsidR="001777D9" w:rsidRPr="001D626E" w:rsidTr="00DE1B44">
        <w:trPr>
          <w:trHeight w:val="3975"/>
        </w:trPr>
        <w:tc>
          <w:tcPr>
            <w:tcW w:w="540" w:type="dxa"/>
            <w:vMerge w:val="restart"/>
            <w:tcBorders>
              <w:top w:val="nil"/>
              <w:left w:val="single" w:sz="4" w:space="0" w:color="auto"/>
              <w:bottom w:val="single" w:sz="4" w:space="0" w:color="000000"/>
              <w:right w:val="single" w:sz="4" w:space="0" w:color="auto"/>
            </w:tcBorders>
            <w:shd w:val="clear" w:color="auto" w:fill="auto"/>
          </w:tcPr>
          <w:p w:rsidR="001777D9" w:rsidRPr="001D626E" w:rsidRDefault="001777D9" w:rsidP="001777D9">
            <w:pPr>
              <w:jc w:val="center"/>
              <w:rPr>
                <w:rFonts w:cs="Times New Roman"/>
              </w:rPr>
            </w:pPr>
            <w:r w:rsidRPr="001D626E">
              <w:rPr>
                <w:rFonts w:cs="Times New Roman"/>
              </w:rPr>
              <w:t>1</w:t>
            </w:r>
          </w:p>
        </w:tc>
        <w:tc>
          <w:tcPr>
            <w:tcW w:w="2284" w:type="dxa"/>
            <w:vMerge w:val="restart"/>
            <w:tcBorders>
              <w:top w:val="nil"/>
              <w:left w:val="single" w:sz="4" w:space="0" w:color="auto"/>
              <w:bottom w:val="single" w:sz="4" w:space="0" w:color="000000"/>
              <w:right w:val="single" w:sz="4" w:space="0" w:color="auto"/>
            </w:tcBorders>
            <w:shd w:val="clear" w:color="auto" w:fill="FFFFFF"/>
          </w:tcPr>
          <w:p w:rsidR="001777D9" w:rsidRPr="001D626E" w:rsidRDefault="001777D9" w:rsidP="001777D9">
            <w:pPr>
              <w:rPr>
                <w:rFonts w:cs="Times New Roman"/>
                <w:color w:val="000000"/>
                <w:sz w:val="22"/>
                <w:szCs w:val="22"/>
              </w:rPr>
            </w:pPr>
            <w:r w:rsidRPr="001D626E">
              <w:rPr>
                <w:rFonts w:cs="Times New Roman"/>
                <w:color w:val="000000"/>
                <w:sz w:val="22"/>
                <w:szCs w:val="22"/>
              </w:rPr>
              <w:t>Выполнение полномочий главного распорядителя средств бюджета городского округа, обеспечение выполнения функций подведомственного казенного учреждения, оказание дополнительных мер социальной поддержки и социальной помощи отдельным категориям граждан.</w:t>
            </w:r>
          </w:p>
        </w:tc>
        <w:tc>
          <w:tcPr>
            <w:tcW w:w="1933" w:type="dxa"/>
            <w:tcBorders>
              <w:top w:val="nil"/>
              <w:left w:val="nil"/>
              <w:bottom w:val="single" w:sz="4" w:space="0" w:color="auto"/>
              <w:right w:val="single" w:sz="4" w:space="0" w:color="auto"/>
            </w:tcBorders>
            <w:shd w:val="clear" w:color="auto" w:fill="FFFFFF"/>
          </w:tcPr>
          <w:p w:rsidR="001777D9" w:rsidRPr="001D626E" w:rsidRDefault="001777D9" w:rsidP="001777D9">
            <w:pPr>
              <w:rPr>
                <w:rFonts w:cs="Times New Roman"/>
                <w:color w:val="000000"/>
                <w:sz w:val="22"/>
                <w:szCs w:val="22"/>
              </w:rPr>
            </w:pPr>
            <w:r w:rsidRPr="001D626E">
              <w:rPr>
                <w:rFonts w:cs="Times New Roman"/>
                <w:color w:val="000000"/>
                <w:sz w:val="22"/>
                <w:szCs w:val="22"/>
              </w:rPr>
              <w:t> </w:t>
            </w:r>
          </w:p>
        </w:tc>
        <w:tc>
          <w:tcPr>
            <w:tcW w:w="2156" w:type="dxa"/>
            <w:tcBorders>
              <w:top w:val="nil"/>
              <w:left w:val="nil"/>
              <w:bottom w:val="single" w:sz="4" w:space="0" w:color="auto"/>
              <w:right w:val="nil"/>
            </w:tcBorders>
            <w:shd w:val="clear" w:color="auto" w:fill="auto"/>
          </w:tcPr>
          <w:p w:rsidR="001777D9" w:rsidRPr="001D626E" w:rsidRDefault="001777D9" w:rsidP="001777D9">
            <w:pPr>
              <w:rPr>
                <w:rFonts w:cs="Times New Roman"/>
                <w:color w:val="000000"/>
              </w:rPr>
            </w:pPr>
            <w:r w:rsidRPr="001D626E">
              <w:rPr>
                <w:rFonts w:cs="Times New Roman"/>
                <w:color w:val="000000"/>
              </w:rPr>
              <w:t> </w:t>
            </w:r>
          </w:p>
        </w:tc>
        <w:tc>
          <w:tcPr>
            <w:tcW w:w="2607" w:type="dxa"/>
            <w:tcBorders>
              <w:top w:val="nil"/>
              <w:left w:val="single" w:sz="4" w:space="0" w:color="auto"/>
              <w:bottom w:val="single" w:sz="4" w:space="0" w:color="auto"/>
              <w:right w:val="single" w:sz="4" w:space="0" w:color="auto"/>
            </w:tcBorders>
            <w:shd w:val="clear" w:color="auto" w:fill="auto"/>
          </w:tcPr>
          <w:p w:rsidR="001777D9" w:rsidRPr="001D626E" w:rsidRDefault="001777D9" w:rsidP="001777D9">
            <w:pPr>
              <w:rPr>
                <w:rFonts w:cs="Times New Roman"/>
                <w:color w:val="000000"/>
              </w:rPr>
            </w:pPr>
            <w:r w:rsidRPr="001D626E">
              <w:rPr>
                <w:rFonts w:cs="Times New Roman"/>
                <w:color w:val="000000"/>
              </w:rPr>
              <w:t>Доля обращений граждан, обратившихся за оказанием муниципальных услуг, подведомственных УГЖКХ и МУ «УМЗ», и рассмотренных с нарушением установленных законодательством сроков</w:t>
            </w:r>
          </w:p>
        </w:tc>
        <w:tc>
          <w:tcPr>
            <w:tcW w:w="1473" w:type="dxa"/>
            <w:tcBorders>
              <w:top w:val="nil"/>
              <w:left w:val="nil"/>
              <w:bottom w:val="single" w:sz="4" w:space="0" w:color="auto"/>
              <w:right w:val="single" w:sz="4" w:space="0" w:color="auto"/>
            </w:tcBorders>
            <w:shd w:val="clear" w:color="auto" w:fill="auto"/>
          </w:tcPr>
          <w:p w:rsidR="001777D9" w:rsidRPr="001D626E" w:rsidRDefault="001777D9" w:rsidP="001777D9">
            <w:pPr>
              <w:jc w:val="center"/>
              <w:rPr>
                <w:rFonts w:cs="Times New Roman"/>
              </w:rPr>
            </w:pPr>
            <w:r w:rsidRPr="001D626E">
              <w:rPr>
                <w:rFonts w:cs="Times New Roman"/>
              </w:rPr>
              <w:t>%</w:t>
            </w:r>
          </w:p>
        </w:tc>
        <w:tc>
          <w:tcPr>
            <w:tcW w:w="1829" w:type="dxa"/>
            <w:tcBorders>
              <w:top w:val="nil"/>
              <w:left w:val="nil"/>
              <w:bottom w:val="single" w:sz="4" w:space="0" w:color="auto"/>
              <w:right w:val="single" w:sz="4" w:space="0" w:color="auto"/>
            </w:tcBorders>
            <w:shd w:val="clear" w:color="auto" w:fill="auto"/>
          </w:tcPr>
          <w:p w:rsidR="001777D9" w:rsidRPr="001D626E" w:rsidRDefault="001777D9" w:rsidP="001777D9">
            <w:pPr>
              <w:jc w:val="center"/>
              <w:rPr>
                <w:rFonts w:cs="Times New Roman"/>
              </w:rPr>
            </w:pPr>
            <w:r w:rsidRPr="001D626E">
              <w:rPr>
                <w:rFonts w:cs="Times New Roman"/>
              </w:rPr>
              <w:t xml:space="preserve">0,00  </w:t>
            </w:r>
          </w:p>
        </w:tc>
        <w:tc>
          <w:tcPr>
            <w:tcW w:w="1888" w:type="dxa"/>
            <w:tcBorders>
              <w:top w:val="nil"/>
              <w:left w:val="nil"/>
              <w:bottom w:val="single" w:sz="4" w:space="0" w:color="auto"/>
              <w:right w:val="single" w:sz="4" w:space="0" w:color="auto"/>
            </w:tcBorders>
            <w:shd w:val="clear" w:color="auto" w:fill="auto"/>
          </w:tcPr>
          <w:p w:rsidR="001777D9" w:rsidRPr="001D626E" w:rsidRDefault="001777D9" w:rsidP="001777D9">
            <w:pPr>
              <w:jc w:val="center"/>
              <w:rPr>
                <w:rFonts w:cs="Times New Roman"/>
              </w:rPr>
            </w:pPr>
            <w:r w:rsidRPr="001D626E">
              <w:rPr>
                <w:rFonts w:cs="Times New Roman"/>
              </w:rPr>
              <w:t xml:space="preserve">0,00  </w:t>
            </w:r>
          </w:p>
        </w:tc>
        <w:tc>
          <w:tcPr>
            <w:tcW w:w="1865" w:type="dxa"/>
            <w:tcBorders>
              <w:top w:val="nil"/>
              <w:left w:val="nil"/>
              <w:bottom w:val="single" w:sz="4" w:space="0" w:color="auto"/>
              <w:right w:val="single" w:sz="4" w:space="0" w:color="auto"/>
            </w:tcBorders>
            <w:shd w:val="clear" w:color="auto" w:fill="auto"/>
          </w:tcPr>
          <w:p w:rsidR="001777D9" w:rsidRPr="001D626E" w:rsidRDefault="001777D9" w:rsidP="001777D9">
            <w:pPr>
              <w:jc w:val="center"/>
              <w:rPr>
                <w:rFonts w:cs="Times New Roman"/>
              </w:rPr>
            </w:pPr>
            <w:r w:rsidRPr="001D626E">
              <w:rPr>
                <w:rFonts w:cs="Times New Roman"/>
              </w:rPr>
              <w:t xml:space="preserve">0,00  </w:t>
            </w:r>
          </w:p>
        </w:tc>
        <w:tc>
          <w:tcPr>
            <w:tcW w:w="1865" w:type="dxa"/>
            <w:tcBorders>
              <w:top w:val="nil"/>
              <w:left w:val="nil"/>
              <w:bottom w:val="single" w:sz="4" w:space="0" w:color="auto"/>
              <w:right w:val="single" w:sz="4" w:space="0" w:color="auto"/>
            </w:tcBorders>
            <w:shd w:val="clear" w:color="auto" w:fill="auto"/>
          </w:tcPr>
          <w:p w:rsidR="001777D9" w:rsidRPr="001D626E" w:rsidRDefault="001777D9" w:rsidP="001777D9">
            <w:pPr>
              <w:jc w:val="center"/>
              <w:rPr>
                <w:rFonts w:cs="Times New Roman"/>
              </w:rPr>
            </w:pPr>
            <w:r w:rsidRPr="001D626E">
              <w:rPr>
                <w:rFonts w:cs="Times New Roman"/>
              </w:rPr>
              <w:t xml:space="preserve">0,00  </w:t>
            </w:r>
          </w:p>
        </w:tc>
        <w:tc>
          <w:tcPr>
            <w:tcW w:w="1865" w:type="dxa"/>
            <w:tcBorders>
              <w:top w:val="nil"/>
              <w:left w:val="nil"/>
              <w:bottom w:val="single" w:sz="4" w:space="0" w:color="auto"/>
              <w:right w:val="single" w:sz="4" w:space="0" w:color="auto"/>
            </w:tcBorders>
            <w:shd w:val="clear" w:color="auto" w:fill="auto"/>
          </w:tcPr>
          <w:p w:rsidR="001777D9" w:rsidRPr="001D626E" w:rsidRDefault="001777D9" w:rsidP="001777D9">
            <w:pPr>
              <w:jc w:val="center"/>
              <w:rPr>
                <w:rFonts w:cs="Times New Roman"/>
              </w:rPr>
            </w:pPr>
            <w:r w:rsidRPr="001D626E">
              <w:rPr>
                <w:rFonts w:cs="Times New Roman"/>
              </w:rPr>
              <w:t xml:space="preserve">0,00  </w:t>
            </w:r>
          </w:p>
        </w:tc>
        <w:tc>
          <w:tcPr>
            <w:tcW w:w="1865" w:type="dxa"/>
            <w:tcBorders>
              <w:top w:val="nil"/>
              <w:left w:val="nil"/>
              <w:bottom w:val="single" w:sz="4" w:space="0" w:color="auto"/>
              <w:right w:val="single" w:sz="4" w:space="0" w:color="auto"/>
            </w:tcBorders>
            <w:shd w:val="clear" w:color="auto" w:fill="auto"/>
          </w:tcPr>
          <w:p w:rsidR="001777D9" w:rsidRPr="001D626E" w:rsidRDefault="001777D9" w:rsidP="001777D9">
            <w:pPr>
              <w:jc w:val="center"/>
              <w:rPr>
                <w:rFonts w:cs="Times New Roman"/>
              </w:rPr>
            </w:pPr>
            <w:r w:rsidRPr="001D626E">
              <w:rPr>
                <w:rFonts w:cs="Times New Roman"/>
              </w:rPr>
              <w:t xml:space="preserve">0,00  </w:t>
            </w:r>
          </w:p>
        </w:tc>
      </w:tr>
      <w:tr w:rsidR="001777D9" w:rsidRPr="001D626E" w:rsidTr="00DE1B44">
        <w:trPr>
          <w:trHeight w:val="5415"/>
        </w:trPr>
        <w:tc>
          <w:tcPr>
            <w:tcW w:w="540"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rPr>
            </w:pPr>
          </w:p>
        </w:tc>
        <w:tc>
          <w:tcPr>
            <w:tcW w:w="2284"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sz w:val="22"/>
                <w:szCs w:val="22"/>
              </w:rPr>
            </w:pPr>
          </w:p>
        </w:tc>
        <w:tc>
          <w:tcPr>
            <w:tcW w:w="1933" w:type="dxa"/>
            <w:tcBorders>
              <w:top w:val="nil"/>
              <w:left w:val="nil"/>
              <w:bottom w:val="single" w:sz="4" w:space="0" w:color="auto"/>
              <w:right w:val="single" w:sz="4" w:space="0" w:color="auto"/>
            </w:tcBorders>
            <w:shd w:val="clear" w:color="auto" w:fill="FFFFFF"/>
          </w:tcPr>
          <w:p w:rsidR="001777D9" w:rsidRPr="001D626E" w:rsidRDefault="001777D9" w:rsidP="001777D9">
            <w:pPr>
              <w:rPr>
                <w:rFonts w:cs="Times New Roman"/>
                <w:color w:val="000000"/>
                <w:sz w:val="22"/>
                <w:szCs w:val="22"/>
              </w:rPr>
            </w:pPr>
            <w:r w:rsidRPr="001D626E">
              <w:rPr>
                <w:rFonts w:cs="Times New Roman"/>
                <w:color w:val="000000"/>
                <w:sz w:val="22"/>
                <w:szCs w:val="22"/>
              </w:rPr>
              <w:t> </w:t>
            </w:r>
          </w:p>
        </w:tc>
        <w:tc>
          <w:tcPr>
            <w:tcW w:w="2156" w:type="dxa"/>
            <w:tcBorders>
              <w:top w:val="nil"/>
              <w:left w:val="nil"/>
              <w:bottom w:val="single" w:sz="4" w:space="0" w:color="auto"/>
              <w:right w:val="single" w:sz="4" w:space="0" w:color="auto"/>
            </w:tcBorders>
            <w:shd w:val="clear" w:color="auto" w:fill="auto"/>
          </w:tcPr>
          <w:p w:rsidR="001777D9" w:rsidRPr="001D626E" w:rsidRDefault="001777D9" w:rsidP="001777D9">
            <w:pPr>
              <w:rPr>
                <w:rFonts w:cs="Times New Roman"/>
                <w:color w:val="000000"/>
              </w:rPr>
            </w:pPr>
            <w:r w:rsidRPr="001D626E">
              <w:rPr>
                <w:rFonts w:cs="Times New Roman"/>
                <w:color w:val="000000"/>
              </w:rPr>
              <w:t> </w:t>
            </w:r>
          </w:p>
        </w:tc>
        <w:tc>
          <w:tcPr>
            <w:tcW w:w="2607" w:type="dxa"/>
            <w:tcBorders>
              <w:top w:val="nil"/>
              <w:left w:val="nil"/>
              <w:bottom w:val="single" w:sz="4" w:space="0" w:color="auto"/>
              <w:right w:val="single" w:sz="4" w:space="0" w:color="auto"/>
            </w:tcBorders>
            <w:shd w:val="clear" w:color="auto" w:fill="auto"/>
          </w:tcPr>
          <w:p w:rsidR="001777D9" w:rsidRPr="001D626E" w:rsidRDefault="001777D9" w:rsidP="001777D9">
            <w:pPr>
              <w:rPr>
                <w:rFonts w:cs="Times New Roman"/>
                <w:color w:val="000000"/>
              </w:rPr>
            </w:pPr>
            <w:r w:rsidRPr="001D626E">
              <w:rPr>
                <w:rFonts w:cs="Times New Roman"/>
                <w:color w:val="000000"/>
              </w:rPr>
              <w:t>Доля семей, получающих субсидию на оплату жилого помещения и коммунальных услуг, от общего числа семей, обратившихся за получением субсидии и имеющих право на получение субсидии на оплату жилого помещения и коммунальных услуг</w:t>
            </w:r>
          </w:p>
        </w:tc>
        <w:tc>
          <w:tcPr>
            <w:tcW w:w="1473" w:type="dxa"/>
            <w:tcBorders>
              <w:top w:val="nil"/>
              <w:left w:val="nil"/>
              <w:bottom w:val="single" w:sz="4" w:space="0" w:color="auto"/>
              <w:right w:val="single" w:sz="4" w:space="0" w:color="auto"/>
            </w:tcBorders>
            <w:shd w:val="clear" w:color="auto" w:fill="auto"/>
          </w:tcPr>
          <w:p w:rsidR="001777D9" w:rsidRPr="001D626E" w:rsidRDefault="001777D9" w:rsidP="001777D9">
            <w:pPr>
              <w:jc w:val="center"/>
              <w:rPr>
                <w:rFonts w:cs="Times New Roman"/>
              </w:rPr>
            </w:pPr>
            <w:r w:rsidRPr="001D626E">
              <w:rPr>
                <w:rFonts w:cs="Times New Roman"/>
              </w:rPr>
              <w:t>%</w:t>
            </w:r>
          </w:p>
        </w:tc>
        <w:tc>
          <w:tcPr>
            <w:tcW w:w="1829" w:type="dxa"/>
            <w:tcBorders>
              <w:top w:val="nil"/>
              <w:left w:val="nil"/>
              <w:bottom w:val="single" w:sz="4" w:space="0" w:color="auto"/>
              <w:right w:val="single" w:sz="4" w:space="0" w:color="auto"/>
            </w:tcBorders>
            <w:shd w:val="clear" w:color="auto" w:fill="auto"/>
          </w:tcPr>
          <w:p w:rsidR="001777D9" w:rsidRPr="001D626E" w:rsidRDefault="001777D9" w:rsidP="001777D9">
            <w:pPr>
              <w:jc w:val="center"/>
              <w:rPr>
                <w:rFonts w:cs="Times New Roman"/>
              </w:rPr>
            </w:pPr>
            <w:r w:rsidRPr="001D626E">
              <w:rPr>
                <w:rFonts w:cs="Times New Roman"/>
              </w:rPr>
              <w:t xml:space="preserve">100,00  </w:t>
            </w:r>
          </w:p>
        </w:tc>
        <w:tc>
          <w:tcPr>
            <w:tcW w:w="1888" w:type="dxa"/>
            <w:tcBorders>
              <w:top w:val="nil"/>
              <w:left w:val="nil"/>
              <w:bottom w:val="single" w:sz="4" w:space="0" w:color="auto"/>
              <w:right w:val="single" w:sz="4" w:space="0" w:color="auto"/>
            </w:tcBorders>
            <w:shd w:val="clear" w:color="auto" w:fill="auto"/>
          </w:tcPr>
          <w:p w:rsidR="001777D9" w:rsidRPr="001D626E" w:rsidRDefault="001777D9" w:rsidP="001777D9">
            <w:pPr>
              <w:jc w:val="center"/>
              <w:rPr>
                <w:rFonts w:cs="Times New Roman"/>
              </w:rPr>
            </w:pPr>
            <w:r w:rsidRPr="001D626E">
              <w:rPr>
                <w:rFonts w:cs="Times New Roman"/>
              </w:rPr>
              <w:t xml:space="preserve">100,00  </w:t>
            </w:r>
          </w:p>
        </w:tc>
        <w:tc>
          <w:tcPr>
            <w:tcW w:w="1865" w:type="dxa"/>
            <w:tcBorders>
              <w:top w:val="nil"/>
              <w:left w:val="nil"/>
              <w:bottom w:val="single" w:sz="4" w:space="0" w:color="auto"/>
              <w:right w:val="single" w:sz="4" w:space="0" w:color="auto"/>
            </w:tcBorders>
            <w:shd w:val="clear" w:color="auto" w:fill="auto"/>
          </w:tcPr>
          <w:p w:rsidR="001777D9" w:rsidRPr="001D626E" w:rsidRDefault="001777D9" w:rsidP="001777D9">
            <w:pPr>
              <w:jc w:val="center"/>
              <w:rPr>
                <w:rFonts w:cs="Times New Roman"/>
              </w:rPr>
            </w:pPr>
            <w:r w:rsidRPr="001D626E">
              <w:rPr>
                <w:rFonts w:cs="Times New Roman"/>
              </w:rPr>
              <w:t xml:space="preserve">100,00  </w:t>
            </w:r>
          </w:p>
        </w:tc>
        <w:tc>
          <w:tcPr>
            <w:tcW w:w="1865" w:type="dxa"/>
            <w:tcBorders>
              <w:top w:val="nil"/>
              <w:left w:val="nil"/>
              <w:bottom w:val="single" w:sz="4" w:space="0" w:color="auto"/>
              <w:right w:val="single" w:sz="4" w:space="0" w:color="auto"/>
            </w:tcBorders>
            <w:shd w:val="clear" w:color="auto" w:fill="auto"/>
          </w:tcPr>
          <w:p w:rsidR="001777D9" w:rsidRPr="001D626E" w:rsidRDefault="001777D9" w:rsidP="001777D9">
            <w:pPr>
              <w:jc w:val="center"/>
              <w:rPr>
                <w:rFonts w:cs="Times New Roman"/>
              </w:rPr>
            </w:pPr>
            <w:r w:rsidRPr="001D626E">
              <w:rPr>
                <w:rFonts w:cs="Times New Roman"/>
              </w:rPr>
              <w:t xml:space="preserve">100,00  </w:t>
            </w:r>
          </w:p>
        </w:tc>
        <w:tc>
          <w:tcPr>
            <w:tcW w:w="1865" w:type="dxa"/>
            <w:tcBorders>
              <w:top w:val="nil"/>
              <w:left w:val="nil"/>
              <w:bottom w:val="single" w:sz="4" w:space="0" w:color="auto"/>
              <w:right w:val="single" w:sz="4" w:space="0" w:color="auto"/>
            </w:tcBorders>
            <w:shd w:val="clear" w:color="auto" w:fill="auto"/>
          </w:tcPr>
          <w:p w:rsidR="001777D9" w:rsidRPr="001D626E" w:rsidRDefault="001777D9" w:rsidP="001777D9">
            <w:pPr>
              <w:jc w:val="center"/>
              <w:rPr>
                <w:rFonts w:cs="Times New Roman"/>
              </w:rPr>
            </w:pPr>
            <w:r w:rsidRPr="001D626E">
              <w:rPr>
                <w:rFonts w:cs="Times New Roman"/>
              </w:rPr>
              <w:t xml:space="preserve">100,00  </w:t>
            </w:r>
          </w:p>
        </w:tc>
        <w:tc>
          <w:tcPr>
            <w:tcW w:w="1865" w:type="dxa"/>
            <w:tcBorders>
              <w:top w:val="nil"/>
              <w:left w:val="nil"/>
              <w:bottom w:val="single" w:sz="4" w:space="0" w:color="auto"/>
              <w:right w:val="single" w:sz="4" w:space="0" w:color="auto"/>
            </w:tcBorders>
            <w:shd w:val="clear" w:color="auto" w:fill="auto"/>
          </w:tcPr>
          <w:p w:rsidR="001777D9" w:rsidRPr="001D626E" w:rsidRDefault="001777D9" w:rsidP="001777D9">
            <w:pPr>
              <w:jc w:val="center"/>
              <w:rPr>
                <w:rFonts w:cs="Times New Roman"/>
              </w:rPr>
            </w:pPr>
            <w:r w:rsidRPr="001D626E">
              <w:rPr>
                <w:rFonts w:cs="Times New Roman"/>
              </w:rPr>
              <w:t xml:space="preserve">100,00  </w:t>
            </w:r>
          </w:p>
        </w:tc>
      </w:tr>
      <w:tr w:rsidR="001777D9" w:rsidRPr="001D626E" w:rsidTr="00DE1B44">
        <w:trPr>
          <w:trHeight w:val="300"/>
        </w:trPr>
        <w:tc>
          <w:tcPr>
            <w:tcW w:w="10993" w:type="dxa"/>
            <w:gridSpan w:val="6"/>
            <w:tcBorders>
              <w:top w:val="nil"/>
              <w:left w:val="nil"/>
              <w:bottom w:val="nil"/>
              <w:right w:val="nil"/>
            </w:tcBorders>
            <w:shd w:val="clear" w:color="auto" w:fill="auto"/>
          </w:tcPr>
          <w:p w:rsidR="001777D9" w:rsidRPr="001D626E" w:rsidRDefault="001777D9" w:rsidP="001777D9">
            <w:pPr>
              <w:rPr>
                <w:rFonts w:cs="Times New Roman"/>
                <w:color w:val="000000"/>
                <w:sz w:val="20"/>
                <w:szCs w:val="20"/>
              </w:rPr>
            </w:pPr>
            <w:r w:rsidRPr="001D626E">
              <w:rPr>
                <w:rFonts w:cs="Times New Roman"/>
                <w:color w:val="000000"/>
                <w:sz w:val="20"/>
                <w:szCs w:val="20"/>
              </w:rPr>
              <w:t xml:space="preserve">ЭЭ-электрическая энергия </w:t>
            </w:r>
          </w:p>
        </w:tc>
        <w:tc>
          <w:tcPr>
            <w:tcW w:w="1829" w:type="dxa"/>
            <w:tcBorders>
              <w:top w:val="nil"/>
              <w:left w:val="nil"/>
              <w:bottom w:val="nil"/>
              <w:right w:val="nil"/>
            </w:tcBorders>
            <w:shd w:val="clear" w:color="auto" w:fill="auto"/>
          </w:tcPr>
          <w:p w:rsidR="001777D9" w:rsidRPr="001D626E" w:rsidRDefault="001777D9" w:rsidP="001777D9">
            <w:pPr>
              <w:rPr>
                <w:rFonts w:cs="Times New Roman"/>
                <w:color w:val="000000"/>
                <w:sz w:val="20"/>
                <w:szCs w:val="20"/>
              </w:rPr>
            </w:pPr>
          </w:p>
        </w:tc>
        <w:tc>
          <w:tcPr>
            <w:tcW w:w="1888" w:type="dxa"/>
            <w:tcBorders>
              <w:top w:val="nil"/>
              <w:left w:val="nil"/>
              <w:bottom w:val="nil"/>
              <w:right w:val="nil"/>
            </w:tcBorders>
            <w:shd w:val="clear" w:color="auto" w:fill="auto"/>
          </w:tcPr>
          <w:p w:rsidR="001777D9" w:rsidRPr="001D626E" w:rsidRDefault="001777D9" w:rsidP="001777D9">
            <w:pPr>
              <w:rPr>
                <w:rFonts w:cs="Times New Roman"/>
                <w:color w:val="000000"/>
                <w:sz w:val="20"/>
                <w:szCs w:val="20"/>
              </w:rPr>
            </w:pPr>
          </w:p>
        </w:tc>
        <w:tc>
          <w:tcPr>
            <w:tcW w:w="1865" w:type="dxa"/>
            <w:tcBorders>
              <w:top w:val="nil"/>
              <w:left w:val="nil"/>
              <w:bottom w:val="nil"/>
              <w:right w:val="nil"/>
            </w:tcBorders>
            <w:shd w:val="clear" w:color="auto" w:fill="auto"/>
          </w:tcPr>
          <w:p w:rsidR="001777D9" w:rsidRPr="001D626E" w:rsidRDefault="001777D9" w:rsidP="001777D9">
            <w:pPr>
              <w:rPr>
                <w:rFonts w:cs="Times New Roman"/>
                <w:color w:val="000000"/>
                <w:sz w:val="20"/>
                <w:szCs w:val="20"/>
              </w:rPr>
            </w:pPr>
          </w:p>
        </w:tc>
        <w:tc>
          <w:tcPr>
            <w:tcW w:w="1865" w:type="dxa"/>
            <w:tcBorders>
              <w:top w:val="nil"/>
              <w:left w:val="nil"/>
              <w:bottom w:val="nil"/>
              <w:right w:val="nil"/>
            </w:tcBorders>
            <w:shd w:val="clear" w:color="auto" w:fill="auto"/>
          </w:tcPr>
          <w:p w:rsidR="001777D9" w:rsidRPr="001D626E" w:rsidRDefault="001777D9" w:rsidP="001777D9">
            <w:pPr>
              <w:rPr>
                <w:rFonts w:cs="Times New Roman"/>
                <w:color w:val="000000"/>
                <w:sz w:val="20"/>
                <w:szCs w:val="20"/>
              </w:rPr>
            </w:pPr>
          </w:p>
        </w:tc>
        <w:tc>
          <w:tcPr>
            <w:tcW w:w="1865" w:type="dxa"/>
            <w:tcBorders>
              <w:top w:val="nil"/>
              <w:left w:val="nil"/>
              <w:bottom w:val="nil"/>
              <w:right w:val="nil"/>
            </w:tcBorders>
            <w:shd w:val="clear" w:color="auto" w:fill="auto"/>
          </w:tcPr>
          <w:p w:rsidR="001777D9" w:rsidRPr="001D626E" w:rsidRDefault="001777D9" w:rsidP="001777D9">
            <w:pPr>
              <w:rPr>
                <w:rFonts w:cs="Times New Roman"/>
                <w:color w:val="000000"/>
                <w:sz w:val="20"/>
                <w:szCs w:val="20"/>
              </w:rPr>
            </w:pPr>
          </w:p>
        </w:tc>
        <w:tc>
          <w:tcPr>
            <w:tcW w:w="1865" w:type="dxa"/>
            <w:tcBorders>
              <w:top w:val="nil"/>
              <w:left w:val="nil"/>
              <w:bottom w:val="nil"/>
              <w:right w:val="nil"/>
            </w:tcBorders>
            <w:shd w:val="clear" w:color="auto" w:fill="auto"/>
          </w:tcPr>
          <w:p w:rsidR="001777D9" w:rsidRPr="001D626E" w:rsidRDefault="001777D9" w:rsidP="001777D9">
            <w:pPr>
              <w:rPr>
                <w:rFonts w:cs="Times New Roman"/>
                <w:color w:val="000000"/>
                <w:sz w:val="20"/>
                <w:szCs w:val="20"/>
              </w:rPr>
            </w:pPr>
          </w:p>
        </w:tc>
      </w:tr>
      <w:tr w:rsidR="001777D9" w:rsidRPr="001D626E" w:rsidTr="00DE1B44">
        <w:trPr>
          <w:trHeight w:val="300"/>
        </w:trPr>
        <w:tc>
          <w:tcPr>
            <w:tcW w:w="22170" w:type="dxa"/>
            <w:gridSpan w:val="12"/>
            <w:tcBorders>
              <w:top w:val="nil"/>
              <w:left w:val="nil"/>
              <w:bottom w:val="nil"/>
              <w:right w:val="nil"/>
            </w:tcBorders>
            <w:shd w:val="clear" w:color="auto" w:fill="auto"/>
          </w:tcPr>
          <w:p w:rsidR="001777D9" w:rsidRPr="001D626E" w:rsidRDefault="001777D9" w:rsidP="001777D9">
            <w:pPr>
              <w:rPr>
                <w:rFonts w:cs="Times New Roman"/>
                <w:color w:val="000000"/>
                <w:sz w:val="20"/>
                <w:szCs w:val="20"/>
              </w:rPr>
            </w:pPr>
            <w:r w:rsidRPr="001D626E">
              <w:rPr>
                <w:rFonts w:cs="Times New Roman"/>
                <w:color w:val="000000"/>
                <w:sz w:val="20"/>
                <w:szCs w:val="20"/>
              </w:rPr>
              <w:t>ТЭ-тепловая энергия</w:t>
            </w:r>
          </w:p>
        </w:tc>
      </w:tr>
    </w:tbl>
    <w:p w:rsidR="00DE1B44" w:rsidRDefault="00DE1B44"/>
    <w:p w:rsidR="00DE1B44" w:rsidRDefault="00DE1B44">
      <w:pPr>
        <w:sectPr w:rsidR="00DE1B44" w:rsidSect="00DE1B44">
          <w:pgSz w:w="23814" w:h="16840" w:orient="landscape" w:code="9"/>
          <w:pgMar w:top="720" w:right="720" w:bottom="720" w:left="720" w:header="709" w:footer="709" w:gutter="0"/>
          <w:cols w:space="708"/>
          <w:docGrid w:linePitch="360"/>
        </w:sectPr>
      </w:pPr>
    </w:p>
    <w:p w:rsidR="00DE1B44" w:rsidRDefault="00DE1B44"/>
    <w:p w:rsidR="00DE1B44" w:rsidRDefault="00DE1B44"/>
    <w:tbl>
      <w:tblPr>
        <w:tblW w:w="17586" w:type="dxa"/>
        <w:tblInd w:w="93" w:type="dxa"/>
        <w:tblLook w:val="0000"/>
      </w:tblPr>
      <w:tblGrid>
        <w:gridCol w:w="2900"/>
        <w:gridCol w:w="1380"/>
        <w:gridCol w:w="1840"/>
        <w:gridCol w:w="1360"/>
        <w:gridCol w:w="2060"/>
        <w:gridCol w:w="1586"/>
        <w:gridCol w:w="3800"/>
        <w:gridCol w:w="2660"/>
      </w:tblGrid>
      <w:tr w:rsidR="001777D9" w:rsidRPr="001D626E" w:rsidTr="00DE1B44">
        <w:trPr>
          <w:trHeight w:val="315"/>
        </w:trPr>
        <w:tc>
          <w:tcPr>
            <w:tcW w:w="17586" w:type="dxa"/>
            <w:gridSpan w:val="8"/>
            <w:tcBorders>
              <w:top w:val="nil"/>
              <w:left w:val="nil"/>
              <w:bottom w:val="nil"/>
              <w:right w:val="nil"/>
            </w:tcBorders>
            <w:shd w:val="clear" w:color="auto" w:fill="auto"/>
            <w:vAlign w:val="bottom"/>
          </w:tcPr>
          <w:p w:rsidR="001777D9" w:rsidRPr="001D626E" w:rsidRDefault="001777D9" w:rsidP="001777D9">
            <w:pPr>
              <w:jc w:val="center"/>
              <w:rPr>
                <w:rFonts w:cs="Times New Roman"/>
                <w:b/>
                <w:bCs/>
                <w:color w:val="000000"/>
              </w:rPr>
            </w:pPr>
            <w:bookmarkStart w:id="2" w:name="RANGE!A1:H37"/>
            <w:r w:rsidRPr="001D626E">
              <w:rPr>
                <w:rFonts w:cs="Times New Roman"/>
                <w:b/>
                <w:bCs/>
                <w:color w:val="000000"/>
              </w:rPr>
              <w:t>5 ОЦЕНКА ВЛИЯНИЯ ИЗМЕНЕНИЯ ОБЪЕМА ФИНАНСИРОВАНИЯ НА ИЗМЕНЕНИЕ</w:t>
            </w:r>
            <w:bookmarkEnd w:id="2"/>
          </w:p>
        </w:tc>
      </w:tr>
      <w:tr w:rsidR="001777D9" w:rsidRPr="001D626E" w:rsidTr="00DE1B44">
        <w:trPr>
          <w:trHeight w:val="390"/>
        </w:trPr>
        <w:tc>
          <w:tcPr>
            <w:tcW w:w="17586" w:type="dxa"/>
            <w:gridSpan w:val="8"/>
            <w:tcBorders>
              <w:top w:val="nil"/>
              <w:left w:val="nil"/>
              <w:bottom w:val="nil"/>
              <w:right w:val="nil"/>
            </w:tcBorders>
            <w:shd w:val="clear" w:color="auto" w:fill="auto"/>
            <w:vAlign w:val="bottom"/>
          </w:tcPr>
          <w:p w:rsidR="001777D9" w:rsidRPr="001D626E" w:rsidRDefault="001777D9" w:rsidP="001777D9">
            <w:pPr>
              <w:jc w:val="center"/>
              <w:rPr>
                <w:rFonts w:cs="Times New Roman"/>
                <w:b/>
                <w:bCs/>
                <w:color w:val="000000"/>
              </w:rPr>
            </w:pPr>
            <w:r w:rsidRPr="001D626E">
              <w:rPr>
                <w:rFonts w:cs="Times New Roman"/>
                <w:b/>
                <w:bCs/>
                <w:color w:val="000000"/>
              </w:rPr>
              <w:t>ЗНАЧЕНИЙ ЦЕЛЕВЫХ ПОКАЗАТЕЛЕЙ ЭФФЕКТИВНОСТИ</w:t>
            </w:r>
          </w:p>
        </w:tc>
      </w:tr>
      <w:tr w:rsidR="001777D9" w:rsidRPr="001D626E" w:rsidTr="00DE1B44">
        <w:trPr>
          <w:trHeight w:val="750"/>
        </w:trPr>
        <w:tc>
          <w:tcPr>
            <w:tcW w:w="17586" w:type="dxa"/>
            <w:gridSpan w:val="8"/>
            <w:tcBorders>
              <w:top w:val="nil"/>
              <w:left w:val="nil"/>
              <w:bottom w:val="nil"/>
              <w:right w:val="nil"/>
            </w:tcBorders>
            <w:shd w:val="clear" w:color="auto" w:fill="auto"/>
            <w:vAlign w:val="bottom"/>
          </w:tcPr>
          <w:p w:rsidR="001777D9" w:rsidRPr="001D626E" w:rsidRDefault="001777D9" w:rsidP="001777D9">
            <w:pPr>
              <w:jc w:val="center"/>
              <w:rPr>
                <w:rFonts w:cs="Times New Roman"/>
                <w:b/>
                <w:bCs/>
                <w:color w:val="000000"/>
              </w:rPr>
            </w:pPr>
            <w:r w:rsidRPr="001D626E">
              <w:rPr>
                <w:rFonts w:cs="Times New Roman"/>
                <w:b/>
                <w:bCs/>
                <w:color w:val="000000"/>
              </w:rPr>
              <w:t>РЕАЛИЗАЦИИ  «ОБЕСПЕЧИВАЮЩЕЙ ПОДПРОГРАММЫ» МУНИЦИПАЛЬНОЙ ПРОГРАММЫ «СОДЕРЖАНИЕ И РАЗВИТИЕ ЖИЛИЩНО-КОММУНАЛЬНОГО ХОЗЯЙСТВА ГОРОДСКОГО ОКРУГА ЭЛЕКТРОСТАЛЬ МОСКОВСКОЙ ОБЛАСТИ НА 2015-2019 ГОДЫ»"</w:t>
            </w:r>
          </w:p>
        </w:tc>
      </w:tr>
      <w:tr w:rsidR="001777D9" w:rsidRPr="001D626E" w:rsidTr="00DE1B44">
        <w:trPr>
          <w:trHeight w:val="300"/>
        </w:trPr>
        <w:tc>
          <w:tcPr>
            <w:tcW w:w="2900" w:type="dxa"/>
            <w:tcBorders>
              <w:top w:val="nil"/>
              <w:left w:val="nil"/>
              <w:bottom w:val="nil"/>
              <w:right w:val="nil"/>
            </w:tcBorders>
            <w:shd w:val="clear" w:color="auto" w:fill="auto"/>
            <w:vAlign w:val="bottom"/>
          </w:tcPr>
          <w:p w:rsidR="001777D9" w:rsidRPr="001D626E" w:rsidRDefault="001777D9" w:rsidP="001777D9">
            <w:pPr>
              <w:rPr>
                <w:rFonts w:cs="Times New Roman"/>
                <w:color w:val="000000"/>
                <w:sz w:val="22"/>
                <w:szCs w:val="22"/>
              </w:rPr>
            </w:pPr>
          </w:p>
        </w:tc>
        <w:tc>
          <w:tcPr>
            <w:tcW w:w="1380" w:type="dxa"/>
            <w:tcBorders>
              <w:top w:val="nil"/>
              <w:left w:val="nil"/>
              <w:bottom w:val="nil"/>
              <w:right w:val="nil"/>
            </w:tcBorders>
            <w:shd w:val="clear" w:color="auto" w:fill="auto"/>
            <w:vAlign w:val="bottom"/>
          </w:tcPr>
          <w:p w:rsidR="001777D9" w:rsidRPr="001D626E" w:rsidRDefault="001777D9" w:rsidP="001777D9">
            <w:pPr>
              <w:rPr>
                <w:rFonts w:cs="Times New Roman"/>
                <w:color w:val="000000"/>
                <w:sz w:val="22"/>
                <w:szCs w:val="22"/>
              </w:rPr>
            </w:pPr>
          </w:p>
        </w:tc>
        <w:tc>
          <w:tcPr>
            <w:tcW w:w="1840" w:type="dxa"/>
            <w:tcBorders>
              <w:top w:val="nil"/>
              <w:left w:val="nil"/>
              <w:bottom w:val="nil"/>
              <w:right w:val="nil"/>
            </w:tcBorders>
            <w:shd w:val="clear" w:color="auto" w:fill="auto"/>
            <w:vAlign w:val="bottom"/>
          </w:tcPr>
          <w:p w:rsidR="001777D9" w:rsidRPr="001D626E" w:rsidRDefault="001777D9" w:rsidP="001777D9">
            <w:pPr>
              <w:rPr>
                <w:rFonts w:cs="Times New Roman"/>
                <w:color w:val="000000"/>
                <w:sz w:val="22"/>
                <w:szCs w:val="22"/>
              </w:rPr>
            </w:pPr>
          </w:p>
        </w:tc>
        <w:tc>
          <w:tcPr>
            <w:tcW w:w="1360" w:type="dxa"/>
            <w:tcBorders>
              <w:top w:val="nil"/>
              <w:left w:val="nil"/>
              <w:bottom w:val="nil"/>
              <w:right w:val="nil"/>
            </w:tcBorders>
            <w:shd w:val="clear" w:color="auto" w:fill="auto"/>
            <w:vAlign w:val="bottom"/>
          </w:tcPr>
          <w:p w:rsidR="001777D9" w:rsidRPr="001D626E" w:rsidRDefault="001777D9" w:rsidP="001777D9">
            <w:pPr>
              <w:rPr>
                <w:rFonts w:cs="Times New Roman"/>
                <w:color w:val="000000"/>
                <w:sz w:val="22"/>
                <w:szCs w:val="22"/>
              </w:rPr>
            </w:pPr>
          </w:p>
        </w:tc>
        <w:tc>
          <w:tcPr>
            <w:tcW w:w="2060" w:type="dxa"/>
            <w:tcBorders>
              <w:top w:val="nil"/>
              <w:left w:val="nil"/>
              <w:bottom w:val="nil"/>
              <w:right w:val="nil"/>
            </w:tcBorders>
            <w:shd w:val="clear" w:color="auto" w:fill="auto"/>
            <w:vAlign w:val="bottom"/>
          </w:tcPr>
          <w:p w:rsidR="001777D9" w:rsidRPr="001D626E" w:rsidRDefault="001777D9" w:rsidP="001777D9">
            <w:pPr>
              <w:rPr>
                <w:rFonts w:cs="Times New Roman"/>
                <w:color w:val="000000"/>
                <w:sz w:val="22"/>
                <w:szCs w:val="22"/>
              </w:rPr>
            </w:pPr>
          </w:p>
        </w:tc>
        <w:tc>
          <w:tcPr>
            <w:tcW w:w="1586" w:type="dxa"/>
            <w:tcBorders>
              <w:top w:val="nil"/>
              <w:left w:val="nil"/>
              <w:bottom w:val="nil"/>
              <w:right w:val="nil"/>
            </w:tcBorders>
            <w:shd w:val="clear" w:color="auto" w:fill="auto"/>
            <w:vAlign w:val="bottom"/>
          </w:tcPr>
          <w:p w:rsidR="001777D9" w:rsidRPr="001D626E" w:rsidRDefault="001777D9" w:rsidP="001777D9">
            <w:pPr>
              <w:rPr>
                <w:rFonts w:cs="Times New Roman"/>
                <w:color w:val="000000"/>
                <w:sz w:val="22"/>
                <w:szCs w:val="22"/>
              </w:rPr>
            </w:pPr>
          </w:p>
        </w:tc>
        <w:tc>
          <w:tcPr>
            <w:tcW w:w="3800" w:type="dxa"/>
            <w:tcBorders>
              <w:top w:val="nil"/>
              <w:left w:val="nil"/>
              <w:bottom w:val="nil"/>
              <w:right w:val="nil"/>
            </w:tcBorders>
            <w:shd w:val="clear" w:color="auto" w:fill="auto"/>
            <w:vAlign w:val="bottom"/>
          </w:tcPr>
          <w:p w:rsidR="001777D9" w:rsidRPr="001D626E" w:rsidRDefault="001777D9" w:rsidP="001777D9">
            <w:pPr>
              <w:rPr>
                <w:rFonts w:cs="Times New Roman"/>
                <w:color w:val="000000"/>
                <w:sz w:val="22"/>
                <w:szCs w:val="22"/>
              </w:rPr>
            </w:pPr>
          </w:p>
        </w:tc>
        <w:tc>
          <w:tcPr>
            <w:tcW w:w="2660" w:type="dxa"/>
            <w:tcBorders>
              <w:top w:val="nil"/>
              <w:left w:val="nil"/>
              <w:bottom w:val="nil"/>
              <w:right w:val="nil"/>
            </w:tcBorders>
            <w:shd w:val="clear" w:color="auto" w:fill="auto"/>
            <w:vAlign w:val="bottom"/>
          </w:tcPr>
          <w:p w:rsidR="001777D9" w:rsidRPr="001D626E" w:rsidRDefault="001777D9" w:rsidP="001777D9">
            <w:pPr>
              <w:rPr>
                <w:rFonts w:cs="Times New Roman"/>
                <w:color w:val="000000"/>
                <w:sz w:val="22"/>
                <w:szCs w:val="22"/>
              </w:rPr>
            </w:pPr>
          </w:p>
        </w:tc>
      </w:tr>
      <w:tr w:rsidR="001777D9" w:rsidRPr="001D626E" w:rsidTr="00DE1B44">
        <w:trPr>
          <w:trHeight w:val="315"/>
        </w:trPr>
        <w:tc>
          <w:tcPr>
            <w:tcW w:w="17586" w:type="dxa"/>
            <w:gridSpan w:val="8"/>
            <w:tcBorders>
              <w:top w:val="nil"/>
              <w:left w:val="nil"/>
              <w:bottom w:val="nil"/>
              <w:right w:val="nil"/>
            </w:tcBorders>
            <w:shd w:val="clear" w:color="auto" w:fill="auto"/>
            <w:vAlign w:val="bottom"/>
          </w:tcPr>
          <w:p w:rsidR="001777D9" w:rsidRPr="001D626E" w:rsidRDefault="001777D9" w:rsidP="001777D9">
            <w:pPr>
              <w:rPr>
                <w:rFonts w:cs="Times New Roman"/>
                <w:color w:val="000000"/>
              </w:rPr>
            </w:pPr>
            <w:r w:rsidRPr="001D626E">
              <w:rPr>
                <w:rFonts w:cs="Times New Roman"/>
                <w:color w:val="000000"/>
              </w:rPr>
              <w:t>Таблица 1. При увеличении бюджетных ассигнований, направляемых на реализацию подпрограммы, на 5 процентов</w:t>
            </w:r>
          </w:p>
        </w:tc>
      </w:tr>
      <w:tr w:rsidR="001777D9" w:rsidRPr="001D626E" w:rsidTr="00DE1B44">
        <w:trPr>
          <w:trHeight w:val="315"/>
        </w:trPr>
        <w:tc>
          <w:tcPr>
            <w:tcW w:w="2900" w:type="dxa"/>
            <w:tcBorders>
              <w:top w:val="nil"/>
              <w:left w:val="nil"/>
              <w:bottom w:val="nil"/>
              <w:right w:val="nil"/>
            </w:tcBorders>
            <w:shd w:val="clear" w:color="auto" w:fill="auto"/>
            <w:vAlign w:val="bottom"/>
          </w:tcPr>
          <w:p w:rsidR="001777D9" w:rsidRPr="001D626E" w:rsidRDefault="001777D9" w:rsidP="001777D9">
            <w:pPr>
              <w:rPr>
                <w:rFonts w:cs="Times New Roman"/>
                <w:color w:val="000000"/>
              </w:rPr>
            </w:pPr>
          </w:p>
        </w:tc>
        <w:tc>
          <w:tcPr>
            <w:tcW w:w="1380" w:type="dxa"/>
            <w:tcBorders>
              <w:top w:val="nil"/>
              <w:left w:val="nil"/>
              <w:bottom w:val="nil"/>
              <w:right w:val="nil"/>
            </w:tcBorders>
            <w:shd w:val="clear" w:color="auto" w:fill="auto"/>
            <w:vAlign w:val="bottom"/>
          </w:tcPr>
          <w:p w:rsidR="001777D9" w:rsidRPr="001D626E" w:rsidRDefault="001777D9" w:rsidP="001777D9">
            <w:pPr>
              <w:rPr>
                <w:rFonts w:cs="Times New Roman"/>
                <w:color w:val="000000"/>
              </w:rPr>
            </w:pPr>
          </w:p>
        </w:tc>
        <w:tc>
          <w:tcPr>
            <w:tcW w:w="1840" w:type="dxa"/>
            <w:tcBorders>
              <w:top w:val="nil"/>
              <w:left w:val="nil"/>
              <w:bottom w:val="nil"/>
              <w:right w:val="nil"/>
            </w:tcBorders>
            <w:shd w:val="clear" w:color="auto" w:fill="auto"/>
            <w:vAlign w:val="bottom"/>
          </w:tcPr>
          <w:p w:rsidR="001777D9" w:rsidRPr="001D626E" w:rsidRDefault="001777D9" w:rsidP="001777D9">
            <w:pPr>
              <w:rPr>
                <w:rFonts w:cs="Times New Roman"/>
                <w:color w:val="000000"/>
              </w:rPr>
            </w:pPr>
          </w:p>
        </w:tc>
        <w:tc>
          <w:tcPr>
            <w:tcW w:w="1360" w:type="dxa"/>
            <w:tcBorders>
              <w:top w:val="nil"/>
              <w:left w:val="nil"/>
              <w:bottom w:val="nil"/>
              <w:right w:val="nil"/>
            </w:tcBorders>
            <w:shd w:val="clear" w:color="auto" w:fill="auto"/>
            <w:vAlign w:val="bottom"/>
          </w:tcPr>
          <w:p w:rsidR="001777D9" w:rsidRPr="001D626E" w:rsidRDefault="001777D9" w:rsidP="001777D9">
            <w:pPr>
              <w:rPr>
                <w:rFonts w:cs="Times New Roman"/>
                <w:color w:val="000000"/>
              </w:rPr>
            </w:pPr>
          </w:p>
        </w:tc>
        <w:tc>
          <w:tcPr>
            <w:tcW w:w="2060" w:type="dxa"/>
            <w:tcBorders>
              <w:top w:val="nil"/>
              <w:left w:val="nil"/>
              <w:bottom w:val="nil"/>
              <w:right w:val="nil"/>
            </w:tcBorders>
            <w:shd w:val="clear" w:color="auto" w:fill="auto"/>
            <w:vAlign w:val="bottom"/>
          </w:tcPr>
          <w:p w:rsidR="001777D9" w:rsidRPr="001D626E" w:rsidRDefault="001777D9" w:rsidP="001777D9">
            <w:pPr>
              <w:rPr>
                <w:rFonts w:cs="Times New Roman"/>
                <w:color w:val="000000"/>
              </w:rPr>
            </w:pPr>
          </w:p>
        </w:tc>
        <w:tc>
          <w:tcPr>
            <w:tcW w:w="1586" w:type="dxa"/>
            <w:tcBorders>
              <w:top w:val="nil"/>
              <w:left w:val="nil"/>
              <w:bottom w:val="nil"/>
              <w:right w:val="nil"/>
            </w:tcBorders>
            <w:shd w:val="clear" w:color="auto" w:fill="auto"/>
            <w:vAlign w:val="bottom"/>
          </w:tcPr>
          <w:p w:rsidR="001777D9" w:rsidRPr="001D626E" w:rsidRDefault="001777D9" w:rsidP="001777D9">
            <w:pPr>
              <w:rPr>
                <w:rFonts w:cs="Times New Roman"/>
                <w:color w:val="000000"/>
              </w:rPr>
            </w:pPr>
          </w:p>
        </w:tc>
        <w:tc>
          <w:tcPr>
            <w:tcW w:w="3800" w:type="dxa"/>
            <w:tcBorders>
              <w:top w:val="nil"/>
              <w:left w:val="nil"/>
              <w:bottom w:val="nil"/>
              <w:right w:val="nil"/>
            </w:tcBorders>
            <w:shd w:val="clear" w:color="auto" w:fill="auto"/>
            <w:vAlign w:val="bottom"/>
          </w:tcPr>
          <w:p w:rsidR="001777D9" w:rsidRPr="001D626E" w:rsidRDefault="001777D9" w:rsidP="001777D9">
            <w:pPr>
              <w:rPr>
                <w:rFonts w:cs="Times New Roman"/>
                <w:color w:val="000000"/>
              </w:rPr>
            </w:pPr>
          </w:p>
        </w:tc>
        <w:tc>
          <w:tcPr>
            <w:tcW w:w="2660" w:type="dxa"/>
            <w:tcBorders>
              <w:top w:val="nil"/>
              <w:left w:val="nil"/>
              <w:bottom w:val="nil"/>
              <w:right w:val="nil"/>
            </w:tcBorders>
            <w:shd w:val="clear" w:color="auto" w:fill="auto"/>
            <w:vAlign w:val="bottom"/>
          </w:tcPr>
          <w:p w:rsidR="001777D9" w:rsidRPr="001D626E" w:rsidRDefault="001777D9" w:rsidP="001777D9">
            <w:pPr>
              <w:jc w:val="right"/>
              <w:rPr>
                <w:rFonts w:cs="Times New Roman"/>
                <w:color w:val="000000"/>
              </w:rPr>
            </w:pPr>
          </w:p>
        </w:tc>
      </w:tr>
      <w:tr w:rsidR="001777D9" w:rsidRPr="001D626E" w:rsidTr="00DE1B44">
        <w:trPr>
          <w:trHeight w:val="1249"/>
        </w:trPr>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rsidR="001777D9" w:rsidRPr="001D626E" w:rsidRDefault="001777D9" w:rsidP="001777D9">
            <w:pPr>
              <w:jc w:val="center"/>
              <w:rPr>
                <w:rFonts w:cs="Times New Roman"/>
                <w:color w:val="000000"/>
              </w:rPr>
            </w:pPr>
            <w:r w:rsidRPr="001D626E">
              <w:rPr>
                <w:rFonts w:cs="Times New Roman"/>
                <w:color w:val="000000"/>
              </w:rPr>
              <w:t>Наименование показателя</w:t>
            </w:r>
          </w:p>
        </w:tc>
        <w:tc>
          <w:tcPr>
            <w:tcW w:w="3220" w:type="dxa"/>
            <w:gridSpan w:val="2"/>
            <w:tcBorders>
              <w:top w:val="single" w:sz="4" w:space="0" w:color="auto"/>
              <w:left w:val="nil"/>
              <w:bottom w:val="single" w:sz="4" w:space="0" w:color="auto"/>
              <w:right w:val="single" w:sz="4" w:space="0" w:color="auto"/>
            </w:tcBorders>
            <w:shd w:val="clear" w:color="auto" w:fill="auto"/>
            <w:vAlign w:val="center"/>
          </w:tcPr>
          <w:p w:rsidR="001777D9" w:rsidRPr="001D626E" w:rsidRDefault="001777D9" w:rsidP="001777D9">
            <w:pPr>
              <w:jc w:val="center"/>
              <w:rPr>
                <w:rFonts w:cs="Times New Roman"/>
                <w:color w:val="000000"/>
              </w:rPr>
            </w:pPr>
            <w:r w:rsidRPr="001D626E">
              <w:rPr>
                <w:rFonts w:cs="Times New Roman"/>
                <w:color w:val="000000"/>
              </w:rPr>
              <w:t>Целевое значение показателя в соответствии с подпрограммой</w:t>
            </w:r>
          </w:p>
        </w:tc>
        <w:tc>
          <w:tcPr>
            <w:tcW w:w="3420" w:type="dxa"/>
            <w:gridSpan w:val="2"/>
            <w:tcBorders>
              <w:top w:val="single" w:sz="4" w:space="0" w:color="auto"/>
              <w:left w:val="nil"/>
              <w:bottom w:val="single" w:sz="4" w:space="0" w:color="auto"/>
              <w:right w:val="single" w:sz="4" w:space="0" w:color="auto"/>
            </w:tcBorders>
            <w:shd w:val="clear" w:color="auto" w:fill="auto"/>
            <w:vAlign w:val="center"/>
          </w:tcPr>
          <w:p w:rsidR="001777D9" w:rsidRPr="001D626E" w:rsidRDefault="001777D9" w:rsidP="001777D9">
            <w:pPr>
              <w:jc w:val="center"/>
              <w:rPr>
                <w:rFonts w:cs="Times New Roman"/>
                <w:color w:val="000000"/>
              </w:rPr>
            </w:pPr>
            <w:r w:rsidRPr="001D626E">
              <w:rPr>
                <w:rFonts w:cs="Times New Roman"/>
                <w:color w:val="000000"/>
              </w:rPr>
              <w:t>Изменение целевых значений показателя при увеличении объема финансирования мероприятий подпрограммы</w:t>
            </w:r>
          </w:p>
        </w:tc>
        <w:tc>
          <w:tcPr>
            <w:tcW w:w="5386" w:type="dxa"/>
            <w:gridSpan w:val="2"/>
            <w:tcBorders>
              <w:top w:val="single" w:sz="4" w:space="0" w:color="auto"/>
              <w:left w:val="nil"/>
              <w:bottom w:val="single" w:sz="4" w:space="0" w:color="auto"/>
              <w:right w:val="single" w:sz="4" w:space="0" w:color="auto"/>
            </w:tcBorders>
            <w:shd w:val="clear" w:color="auto" w:fill="auto"/>
            <w:vAlign w:val="center"/>
          </w:tcPr>
          <w:p w:rsidR="001777D9" w:rsidRPr="001D626E" w:rsidRDefault="001777D9" w:rsidP="001777D9">
            <w:pPr>
              <w:jc w:val="center"/>
              <w:rPr>
                <w:rFonts w:cs="Times New Roman"/>
                <w:color w:val="000000"/>
              </w:rPr>
            </w:pPr>
            <w:r w:rsidRPr="001D626E">
              <w:rPr>
                <w:rFonts w:cs="Times New Roman"/>
                <w:color w:val="000000"/>
              </w:rPr>
              <w:t>Наименование дополнительных мероприятий для реализации в случае увеличения объемов финансирования подпрограммы</w:t>
            </w:r>
          </w:p>
        </w:tc>
        <w:tc>
          <w:tcPr>
            <w:tcW w:w="2660" w:type="dxa"/>
            <w:tcBorders>
              <w:top w:val="single" w:sz="4" w:space="0" w:color="auto"/>
              <w:left w:val="nil"/>
              <w:bottom w:val="single" w:sz="4" w:space="0" w:color="auto"/>
              <w:right w:val="single" w:sz="4" w:space="0" w:color="auto"/>
            </w:tcBorders>
            <w:shd w:val="clear" w:color="auto" w:fill="auto"/>
            <w:vAlign w:val="center"/>
          </w:tcPr>
          <w:p w:rsidR="001777D9" w:rsidRPr="001D626E" w:rsidRDefault="001777D9" w:rsidP="001777D9">
            <w:pPr>
              <w:jc w:val="center"/>
              <w:rPr>
                <w:rFonts w:cs="Times New Roman"/>
                <w:color w:val="000000"/>
              </w:rPr>
            </w:pPr>
            <w:r w:rsidRPr="001D626E">
              <w:rPr>
                <w:rFonts w:cs="Times New Roman"/>
                <w:color w:val="000000"/>
              </w:rPr>
              <w:t>Объем финансирования дополнительного мероприятия (тыс. руб.)</w:t>
            </w:r>
          </w:p>
        </w:tc>
      </w:tr>
      <w:tr w:rsidR="001777D9" w:rsidRPr="001D626E" w:rsidTr="00DE1B44">
        <w:trPr>
          <w:trHeight w:val="315"/>
        </w:trPr>
        <w:tc>
          <w:tcPr>
            <w:tcW w:w="2900" w:type="dxa"/>
            <w:vMerge w:val="restart"/>
            <w:tcBorders>
              <w:top w:val="nil"/>
              <w:left w:val="single" w:sz="4" w:space="0" w:color="auto"/>
              <w:bottom w:val="single" w:sz="4" w:space="0" w:color="000000"/>
              <w:right w:val="single" w:sz="4" w:space="0" w:color="auto"/>
            </w:tcBorders>
            <w:shd w:val="clear" w:color="auto" w:fill="auto"/>
            <w:vAlign w:val="center"/>
          </w:tcPr>
          <w:p w:rsidR="001777D9" w:rsidRPr="001D626E" w:rsidRDefault="001777D9" w:rsidP="001777D9">
            <w:pPr>
              <w:jc w:val="center"/>
              <w:rPr>
                <w:rFonts w:cs="Times New Roman"/>
                <w:color w:val="000000"/>
              </w:rPr>
            </w:pPr>
            <w:r w:rsidRPr="001D626E">
              <w:rPr>
                <w:rFonts w:cs="Times New Roman"/>
                <w:color w:val="000000"/>
              </w:rPr>
              <w:t xml:space="preserve"> Выполнение полномочий главного распорядителя средств бюджета городского округа,обеспечение финансово-хозяйственной деятельности УГЖКХ</w:t>
            </w:r>
          </w:p>
        </w:tc>
        <w:tc>
          <w:tcPr>
            <w:tcW w:w="1380" w:type="dxa"/>
            <w:tcBorders>
              <w:top w:val="single" w:sz="4" w:space="0" w:color="auto"/>
              <w:left w:val="nil"/>
              <w:bottom w:val="single" w:sz="4" w:space="0" w:color="auto"/>
              <w:right w:val="nil"/>
            </w:tcBorders>
            <w:shd w:val="clear" w:color="auto" w:fill="auto"/>
          </w:tcPr>
          <w:p w:rsidR="001777D9" w:rsidRPr="001D626E" w:rsidRDefault="001777D9" w:rsidP="001777D9">
            <w:pPr>
              <w:jc w:val="center"/>
              <w:rPr>
                <w:rFonts w:cs="Times New Roman"/>
                <w:color w:val="000000"/>
              </w:rPr>
            </w:pPr>
            <w:r w:rsidRPr="001D626E">
              <w:rPr>
                <w:rFonts w:cs="Times New Roman"/>
                <w:color w:val="000000"/>
              </w:rPr>
              <w:t>2015 год</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1777D9" w:rsidRPr="001D626E" w:rsidRDefault="001777D9" w:rsidP="001777D9">
            <w:pPr>
              <w:jc w:val="center"/>
              <w:rPr>
                <w:rFonts w:cs="Times New Roman"/>
              </w:rPr>
            </w:pPr>
            <w:r w:rsidRPr="001D626E">
              <w:rPr>
                <w:rFonts w:cs="Times New Roman"/>
              </w:rPr>
              <w:t>12 476,5</w:t>
            </w:r>
          </w:p>
        </w:tc>
        <w:tc>
          <w:tcPr>
            <w:tcW w:w="1360" w:type="dxa"/>
            <w:tcBorders>
              <w:top w:val="single" w:sz="4" w:space="0" w:color="auto"/>
              <w:left w:val="nil"/>
              <w:bottom w:val="single" w:sz="4" w:space="0" w:color="auto"/>
              <w:right w:val="nil"/>
            </w:tcBorders>
            <w:shd w:val="clear" w:color="auto" w:fill="auto"/>
          </w:tcPr>
          <w:p w:rsidR="001777D9" w:rsidRPr="001D626E" w:rsidRDefault="001777D9" w:rsidP="001777D9">
            <w:pPr>
              <w:jc w:val="center"/>
              <w:rPr>
                <w:rFonts w:cs="Times New Roman"/>
                <w:color w:val="000000"/>
              </w:rPr>
            </w:pPr>
            <w:r w:rsidRPr="001D626E">
              <w:rPr>
                <w:rFonts w:cs="Times New Roman"/>
                <w:color w:val="000000"/>
              </w:rPr>
              <w:t>2015 год</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77D9" w:rsidRPr="001D626E" w:rsidRDefault="001777D9" w:rsidP="001777D9">
            <w:pPr>
              <w:jc w:val="center"/>
              <w:rPr>
                <w:rFonts w:cs="Times New Roman"/>
                <w:color w:val="000000"/>
              </w:rPr>
            </w:pPr>
            <w:r w:rsidRPr="001D626E">
              <w:rPr>
                <w:rFonts w:cs="Times New Roman"/>
                <w:color w:val="000000"/>
              </w:rPr>
              <w:t>12 496,9</w:t>
            </w:r>
          </w:p>
        </w:tc>
        <w:tc>
          <w:tcPr>
            <w:tcW w:w="1586" w:type="dxa"/>
            <w:tcBorders>
              <w:top w:val="nil"/>
              <w:left w:val="nil"/>
              <w:bottom w:val="single" w:sz="4" w:space="0" w:color="auto"/>
              <w:right w:val="single" w:sz="4" w:space="0" w:color="auto"/>
            </w:tcBorders>
            <w:shd w:val="clear" w:color="auto" w:fill="auto"/>
          </w:tcPr>
          <w:p w:rsidR="001777D9" w:rsidRPr="001D626E" w:rsidRDefault="001777D9" w:rsidP="001777D9">
            <w:pPr>
              <w:jc w:val="center"/>
              <w:rPr>
                <w:rFonts w:cs="Times New Roman"/>
                <w:color w:val="000000"/>
              </w:rPr>
            </w:pPr>
            <w:r w:rsidRPr="001D626E">
              <w:rPr>
                <w:rFonts w:cs="Times New Roman"/>
                <w:color w:val="000000"/>
              </w:rPr>
              <w:t>2015 год</w:t>
            </w:r>
          </w:p>
        </w:tc>
        <w:tc>
          <w:tcPr>
            <w:tcW w:w="3800" w:type="dxa"/>
            <w:vMerge w:val="restart"/>
            <w:tcBorders>
              <w:top w:val="nil"/>
              <w:left w:val="single" w:sz="4" w:space="0" w:color="auto"/>
              <w:bottom w:val="single" w:sz="4" w:space="0" w:color="000000"/>
              <w:right w:val="single" w:sz="4" w:space="0" w:color="auto"/>
            </w:tcBorders>
            <w:shd w:val="clear" w:color="auto" w:fill="auto"/>
          </w:tcPr>
          <w:p w:rsidR="001777D9" w:rsidRPr="001D626E" w:rsidRDefault="001777D9" w:rsidP="001777D9">
            <w:pPr>
              <w:rPr>
                <w:rFonts w:cs="Times New Roman"/>
                <w:color w:val="000000"/>
              </w:rPr>
            </w:pPr>
            <w:r w:rsidRPr="001D626E">
              <w:rPr>
                <w:rFonts w:cs="Times New Roman"/>
                <w:color w:val="000000"/>
              </w:rPr>
              <w:t>Увеличение объёмов расходов на выплаты персоналу государственных (муниципальных) органов, пенсии  за выслугу лет лицам, замещавшим государственные должности Московской области, государственным служащим Московской области, государственным гражданским служащим Московской  области, на иные закупки товаров, работ и услуг для обеспечения государственных (муниципальных) нужд</w:t>
            </w:r>
          </w:p>
        </w:tc>
        <w:tc>
          <w:tcPr>
            <w:tcW w:w="2660" w:type="dxa"/>
            <w:tcBorders>
              <w:top w:val="nil"/>
              <w:left w:val="single" w:sz="4" w:space="0" w:color="auto"/>
              <w:bottom w:val="nil"/>
              <w:right w:val="single" w:sz="4" w:space="0" w:color="auto"/>
            </w:tcBorders>
            <w:shd w:val="clear" w:color="auto" w:fill="auto"/>
          </w:tcPr>
          <w:p w:rsidR="001777D9" w:rsidRPr="001D626E" w:rsidRDefault="001777D9" w:rsidP="001777D9">
            <w:pPr>
              <w:jc w:val="center"/>
              <w:rPr>
                <w:rFonts w:cs="Times New Roman"/>
                <w:color w:val="000000"/>
              </w:rPr>
            </w:pPr>
            <w:r w:rsidRPr="001D626E">
              <w:rPr>
                <w:rFonts w:cs="Times New Roman"/>
                <w:color w:val="000000"/>
              </w:rPr>
              <w:t>20,4</w:t>
            </w:r>
          </w:p>
        </w:tc>
      </w:tr>
      <w:tr w:rsidR="001777D9" w:rsidRPr="001D626E" w:rsidTr="00DE1B44">
        <w:trPr>
          <w:trHeight w:val="315"/>
        </w:trPr>
        <w:tc>
          <w:tcPr>
            <w:tcW w:w="2900"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1380" w:type="dxa"/>
            <w:tcBorders>
              <w:top w:val="nil"/>
              <w:left w:val="nil"/>
              <w:bottom w:val="single" w:sz="4" w:space="0" w:color="auto"/>
              <w:right w:val="nil"/>
            </w:tcBorders>
            <w:shd w:val="clear" w:color="auto" w:fill="auto"/>
          </w:tcPr>
          <w:p w:rsidR="001777D9" w:rsidRPr="001D626E" w:rsidRDefault="001777D9" w:rsidP="001777D9">
            <w:pPr>
              <w:jc w:val="center"/>
              <w:rPr>
                <w:rFonts w:cs="Times New Roman"/>
                <w:color w:val="000000"/>
              </w:rPr>
            </w:pPr>
            <w:r w:rsidRPr="001D626E">
              <w:rPr>
                <w:rFonts w:cs="Times New Roman"/>
                <w:color w:val="000000"/>
              </w:rPr>
              <w:t>2016 год</w:t>
            </w:r>
          </w:p>
        </w:tc>
        <w:tc>
          <w:tcPr>
            <w:tcW w:w="1840" w:type="dxa"/>
            <w:tcBorders>
              <w:top w:val="nil"/>
              <w:left w:val="single" w:sz="4" w:space="0" w:color="auto"/>
              <w:bottom w:val="single" w:sz="4" w:space="0" w:color="auto"/>
              <w:right w:val="single" w:sz="4" w:space="0" w:color="auto"/>
            </w:tcBorders>
            <w:shd w:val="clear" w:color="auto" w:fill="auto"/>
            <w:vAlign w:val="center"/>
          </w:tcPr>
          <w:p w:rsidR="001777D9" w:rsidRPr="001D626E" w:rsidRDefault="001777D9" w:rsidP="001777D9">
            <w:pPr>
              <w:jc w:val="center"/>
              <w:rPr>
                <w:rFonts w:cs="Times New Roman"/>
              </w:rPr>
            </w:pPr>
            <w:r w:rsidRPr="001D626E">
              <w:rPr>
                <w:rFonts w:cs="Times New Roman"/>
              </w:rPr>
              <w:t>13 112,0</w:t>
            </w:r>
          </w:p>
        </w:tc>
        <w:tc>
          <w:tcPr>
            <w:tcW w:w="1360" w:type="dxa"/>
            <w:tcBorders>
              <w:top w:val="nil"/>
              <w:left w:val="nil"/>
              <w:bottom w:val="single" w:sz="4" w:space="0" w:color="auto"/>
              <w:right w:val="nil"/>
            </w:tcBorders>
            <w:shd w:val="clear" w:color="auto" w:fill="auto"/>
          </w:tcPr>
          <w:p w:rsidR="001777D9" w:rsidRPr="001D626E" w:rsidRDefault="001777D9" w:rsidP="001777D9">
            <w:pPr>
              <w:jc w:val="center"/>
              <w:rPr>
                <w:rFonts w:cs="Times New Roman"/>
                <w:color w:val="000000"/>
              </w:rPr>
            </w:pPr>
            <w:r w:rsidRPr="001D626E">
              <w:rPr>
                <w:rFonts w:cs="Times New Roman"/>
                <w:color w:val="000000"/>
              </w:rPr>
              <w:t>2016 год</w:t>
            </w:r>
          </w:p>
        </w:tc>
        <w:tc>
          <w:tcPr>
            <w:tcW w:w="2060" w:type="dxa"/>
            <w:tcBorders>
              <w:top w:val="nil"/>
              <w:left w:val="single" w:sz="4" w:space="0" w:color="auto"/>
              <w:bottom w:val="single" w:sz="4" w:space="0" w:color="auto"/>
              <w:right w:val="single" w:sz="4" w:space="0" w:color="auto"/>
            </w:tcBorders>
            <w:shd w:val="clear" w:color="auto" w:fill="auto"/>
            <w:vAlign w:val="center"/>
          </w:tcPr>
          <w:p w:rsidR="001777D9" w:rsidRPr="001D626E" w:rsidRDefault="001777D9" w:rsidP="001777D9">
            <w:pPr>
              <w:jc w:val="center"/>
              <w:rPr>
                <w:rFonts w:cs="Times New Roman"/>
                <w:color w:val="000000"/>
              </w:rPr>
            </w:pPr>
            <w:r w:rsidRPr="001D626E">
              <w:rPr>
                <w:rFonts w:cs="Times New Roman"/>
                <w:color w:val="000000"/>
              </w:rPr>
              <w:t>13 133,7</w:t>
            </w:r>
          </w:p>
        </w:tc>
        <w:tc>
          <w:tcPr>
            <w:tcW w:w="1586" w:type="dxa"/>
            <w:tcBorders>
              <w:top w:val="nil"/>
              <w:left w:val="nil"/>
              <w:bottom w:val="single" w:sz="4" w:space="0" w:color="auto"/>
              <w:right w:val="single" w:sz="4" w:space="0" w:color="auto"/>
            </w:tcBorders>
            <w:shd w:val="clear" w:color="auto" w:fill="auto"/>
          </w:tcPr>
          <w:p w:rsidR="001777D9" w:rsidRPr="001D626E" w:rsidRDefault="001777D9" w:rsidP="001777D9">
            <w:pPr>
              <w:jc w:val="center"/>
              <w:rPr>
                <w:rFonts w:cs="Times New Roman"/>
                <w:color w:val="000000"/>
              </w:rPr>
            </w:pPr>
            <w:r w:rsidRPr="001D626E">
              <w:rPr>
                <w:rFonts w:cs="Times New Roman"/>
                <w:color w:val="000000"/>
              </w:rPr>
              <w:t>2016 год</w:t>
            </w:r>
          </w:p>
        </w:tc>
        <w:tc>
          <w:tcPr>
            <w:tcW w:w="3800"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2660" w:type="dxa"/>
            <w:tcBorders>
              <w:top w:val="single" w:sz="4" w:space="0" w:color="auto"/>
              <w:left w:val="single" w:sz="4" w:space="0" w:color="auto"/>
              <w:bottom w:val="nil"/>
              <w:right w:val="single" w:sz="4" w:space="0" w:color="auto"/>
            </w:tcBorders>
            <w:shd w:val="clear" w:color="auto" w:fill="auto"/>
          </w:tcPr>
          <w:p w:rsidR="001777D9" w:rsidRPr="001D626E" w:rsidRDefault="001777D9" w:rsidP="001777D9">
            <w:pPr>
              <w:jc w:val="center"/>
              <w:rPr>
                <w:rFonts w:cs="Times New Roman"/>
                <w:color w:val="000000"/>
              </w:rPr>
            </w:pPr>
            <w:r w:rsidRPr="001D626E">
              <w:rPr>
                <w:rFonts w:cs="Times New Roman"/>
                <w:color w:val="000000"/>
              </w:rPr>
              <w:t>21,7</w:t>
            </w:r>
          </w:p>
        </w:tc>
      </w:tr>
      <w:tr w:rsidR="001777D9" w:rsidRPr="001D626E" w:rsidTr="00DE1B44">
        <w:trPr>
          <w:trHeight w:val="315"/>
        </w:trPr>
        <w:tc>
          <w:tcPr>
            <w:tcW w:w="2900"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1380" w:type="dxa"/>
            <w:tcBorders>
              <w:top w:val="nil"/>
              <w:left w:val="nil"/>
              <w:bottom w:val="single" w:sz="4" w:space="0" w:color="auto"/>
              <w:right w:val="nil"/>
            </w:tcBorders>
            <w:shd w:val="clear" w:color="auto" w:fill="auto"/>
          </w:tcPr>
          <w:p w:rsidR="001777D9" w:rsidRPr="001D626E" w:rsidRDefault="001777D9" w:rsidP="001777D9">
            <w:pPr>
              <w:jc w:val="center"/>
              <w:rPr>
                <w:rFonts w:cs="Times New Roman"/>
                <w:color w:val="000000"/>
              </w:rPr>
            </w:pPr>
            <w:r w:rsidRPr="001D626E">
              <w:rPr>
                <w:rFonts w:cs="Times New Roman"/>
                <w:color w:val="000000"/>
              </w:rPr>
              <w:t>2017 год</w:t>
            </w:r>
          </w:p>
        </w:tc>
        <w:tc>
          <w:tcPr>
            <w:tcW w:w="1840" w:type="dxa"/>
            <w:tcBorders>
              <w:top w:val="nil"/>
              <w:left w:val="single" w:sz="4" w:space="0" w:color="auto"/>
              <w:bottom w:val="single" w:sz="4" w:space="0" w:color="auto"/>
              <w:right w:val="single" w:sz="4" w:space="0" w:color="auto"/>
            </w:tcBorders>
            <w:shd w:val="clear" w:color="auto" w:fill="auto"/>
            <w:vAlign w:val="center"/>
          </w:tcPr>
          <w:p w:rsidR="001777D9" w:rsidRPr="001D626E" w:rsidRDefault="001777D9" w:rsidP="001777D9">
            <w:pPr>
              <w:jc w:val="center"/>
              <w:rPr>
                <w:rFonts w:cs="Times New Roman"/>
              </w:rPr>
            </w:pPr>
            <w:r w:rsidRPr="001D626E">
              <w:rPr>
                <w:rFonts w:cs="Times New Roman"/>
              </w:rPr>
              <w:t>13 488,4</w:t>
            </w:r>
          </w:p>
        </w:tc>
        <w:tc>
          <w:tcPr>
            <w:tcW w:w="1360" w:type="dxa"/>
            <w:tcBorders>
              <w:top w:val="nil"/>
              <w:left w:val="nil"/>
              <w:bottom w:val="single" w:sz="4" w:space="0" w:color="auto"/>
              <w:right w:val="nil"/>
            </w:tcBorders>
            <w:shd w:val="clear" w:color="auto" w:fill="auto"/>
          </w:tcPr>
          <w:p w:rsidR="001777D9" w:rsidRPr="001D626E" w:rsidRDefault="001777D9" w:rsidP="001777D9">
            <w:pPr>
              <w:jc w:val="center"/>
              <w:rPr>
                <w:rFonts w:cs="Times New Roman"/>
                <w:color w:val="000000"/>
              </w:rPr>
            </w:pPr>
            <w:r w:rsidRPr="001D626E">
              <w:rPr>
                <w:rFonts w:cs="Times New Roman"/>
                <w:color w:val="000000"/>
              </w:rPr>
              <w:t>2017 год</w:t>
            </w:r>
          </w:p>
        </w:tc>
        <w:tc>
          <w:tcPr>
            <w:tcW w:w="2060" w:type="dxa"/>
            <w:tcBorders>
              <w:top w:val="nil"/>
              <w:left w:val="single" w:sz="4" w:space="0" w:color="auto"/>
              <w:bottom w:val="single" w:sz="4" w:space="0" w:color="auto"/>
              <w:right w:val="single" w:sz="4" w:space="0" w:color="auto"/>
            </w:tcBorders>
            <w:shd w:val="clear" w:color="auto" w:fill="auto"/>
            <w:vAlign w:val="center"/>
          </w:tcPr>
          <w:p w:rsidR="001777D9" w:rsidRPr="001D626E" w:rsidRDefault="001777D9" w:rsidP="001777D9">
            <w:pPr>
              <w:jc w:val="center"/>
              <w:rPr>
                <w:rFonts w:cs="Times New Roman"/>
                <w:color w:val="000000"/>
              </w:rPr>
            </w:pPr>
            <w:r w:rsidRPr="001D626E">
              <w:rPr>
                <w:rFonts w:cs="Times New Roman"/>
                <w:color w:val="000000"/>
              </w:rPr>
              <w:t>13 511,2</w:t>
            </w:r>
          </w:p>
        </w:tc>
        <w:tc>
          <w:tcPr>
            <w:tcW w:w="1586" w:type="dxa"/>
            <w:tcBorders>
              <w:top w:val="nil"/>
              <w:left w:val="nil"/>
              <w:bottom w:val="single" w:sz="4" w:space="0" w:color="auto"/>
              <w:right w:val="single" w:sz="4" w:space="0" w:color="auto"/>
            </w:tcBorders>
            <w:shd w:val="clear" w:color="auto" w:fill="auto"/>
          </w:tcPr>
          <w:p w:rsidR="001777D9" w:rsidRPr="001D626E" w:rsidRDefault="001777D9" w:rsidP="001777D9">
            <w:pPr>
              <w:jc w:val="center"/>
              <w:rPr>
                <w:rFonts w:cs="Times New Roman"/>
                <w:color w:val="000000"/>
              </w:rPr>
            </w:pPr>
            <w:r w:rsidRPr="001D626E">
              <w:rPr>
                <w:rFonts w:cs="Times New Roman"/>
                <w:color w:val="000000"/>
              </w:rPr>
              <w:t>2017 год</w:t>
            </w:r>
          </w:p>
        </w:tc>
        <w:tc>
          <w:tcPr>
            <w:tcW w:w="3800"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2660" w:type="dxa"/>
            <w:tcBorders>
              <w:top w:val="single" w:sz="4" w:space="0" w:color="auto"/>
              <w:left w:val="single" w:sz="4" w:space="0" w:color="auto"/>
              <w:bottom w:val="nil"/>
              <w:right w:val="single" w:sz="4" w:space="0" w:color="auto"/>
            </w:tcBorders>
            <w:shd w:val="clear" w:color="auto" w:fill="auto"/>
          </w:tcPr>
          <w:p w:rsidR="001777D9" w:rsidRPr="001D626E" w:rsidRDefault="001777D9" w:rsidP="001777D9">
            <w:pPr>
              <w:jc w:val="center"/>
              <w:rPr>
                <w:rFonts w:cs="Times New Roman"/>
                <w:color w:val="000000"/>
              </w:rPr>
            </w:pPr>
            <w:r w:rsidRPr="001D626E">
              <w:rPr>
                <w:rFonts w:cs="Times New Roman"/>
                <w:color w:val="000000"/>
              </w:rPr>
              <w:t>22,8</w:t>
            </w:r>
          </w:p>
        </w:tc>
      </w:tr>
      <w:tr w:rsidR="001777D9" w:rsidRPr="001D626E" w:rsidTr="00DE1B44">
        <w:trPr>
          <w:trHeight w:val="315"/>
        </w:trPr>
        <w:tc>
          <w:tcPr>
            <w:tcW w:w="2900"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1380" w:type="dxa"/>
            <w:tcBorders>
              <w:top w:val="nil"/>
              <w:left w:val="nil"/>
              <w:bottom w:val="single" w:sz="4" w:space="0" w:color="auto"/>
              <w:right w:val="nil"/>
            </w:tcBorders>
            <w:shd w:val="clear" w:color="auto" w:fill="auto"/>
          </w:tcPr>
          <w:p w:rsidR="001777D9" w:rsidRPr="001D626E" w:rsidRDefault="001777D9" w:rsidP="001777D9">
            <w:pPr>
              <w:jc w:val="center"/>
              <w:rPr>
                <w:rFonts w:cs="Times New Roman"/>
                <w:color w:val="000000"/>
              </w:rPr>
            </w:pPr>
            <w:r w:rsidRPr="001D626E">
              <w:rPr>
                <w:rFonts w:cs="Times New Roman"/>
                <w:color w:val="000000"/>
              </w:rPr>
              <w:t>2018 год</w:t>
            </w:r>
          </w:p>
        </w:tc>
        <w:tc>
          <w:tcPr>
            <w:tcW w:w="1840" w:type="dxa"/>
            <w:tcBorders>
              <w:top w:val="nil"/>
              <w:left w:val="single" w:sz="4" w:space="0" w:color="auto"/>
              <w:bottom w:val="single" w:sz="4" w:space="0" w:color="auto"/>
              <w:right w:val="single" w:sz="4" w:space="0" w:color="auto"/>
            </w:tcBorders>
            <w:shd w:val="clear" w:color="auto" w:fill="auto"/>
            <w:vAlign w:val="center"/>
          </w:tcPr>
          <w:p w:rsidR="001777D9" w:rsidRPr="001D626E" w:rsidRDefault="001777D9" w:rsidP="001777D9">
            <w:pPr>
              <w:jc w:val="center"/>
              <w:rPr>
                <w:rFonts w:cs="Times New Roman"/>
              </w:rPr>
            </w:pPr>
            <w:r w:rsidRPr="001D626E">
              <w:rPr>
                <w:rFonts w:cs="Times New Roman"/>
              </w:rPr>
              <w:t>13 629,7</w:t>
            </w:r>
          </w:p>
        </w:tc>
        <w:tc>
          <w:tcPr>
            <w:tcW w:w="1360" w:type="dxa"/>
            <w:tcBorders>
              <w:top w:val="nil"/>
              <w:left w:val="nil"/>
              <w:bottom w:val="single" w:sz="4" w:space="0" w:color="auto"/>
              <w:right w:val="nil"/>
            </w:tcBorders>
            <w:shd w:val="clear" w:color="auto" w:fill="auto"/>
          </w:tcPr>
          <w:p w:rsidR="001777D9" w:rsidRPr="001D626E" w:rsidRDefault="001777D9" w:rsidP="001777D9">
            <w:pPr>
              <w:jc w:val="center"/>
              <w:rPr>
                <w:rFonts w:cs="Times New Roman"/>
                <w:color w:val="000000"/>
              </w:rPr>
            </w:pPr>
            <w:r w:rsidRPr="001D626E">
              <w:rPr>
                <w:rFonts w:cs="Times New Roman"/>
                <w:color w:val="000000"/>
              </w:rPr>
              <w:t>2018 год</w:t>
            </w:r>
          </w:p>
        </w:tc>
        <w:tc>
          <w:tcPr>
            <w:tcW w:w="2060" w:type="dxa"/>
            <w:tcBorders>
              <w:top w:val="nil"/>
              <w:left w:val="single" w:sz="4" w:space="0" w:color="auto"/>
              <w:bottom w:val="single" w:sz="4" w:space="0" w:color="auto"/>
              <w:right w:val="single" w:sz="4" w:space="0" w:color="auto"/>
            </w:tcBorders>
            <w:shd w:val="clear" w:color="auto" w:fill="auto"/>
            <w:vAlign w:val="center"/>
          </w:tcPr>
          <w:p w:rsidR="001777D9" w:rsidRPr="001D626E" w:rsidRDefault="001777D9" w:rsidP="001777D9">
            <w:pPr>
              <w:jc w:val="center"/>
              <w:rPr>
                <w:rFonts w:cs="Times New Roman"/>
                <w:color w:val="000000"/>
              </w:rPr>
            </w:pPr>
            <w:r w:rsidRPr="001D626E">
              <w:rPr>
                <w:rFonts w:cs="Times New Roman"/>
                <w:color w:val="000000"/>
              </w:rPr>
              <w:t>13 653,0</w:t>
            </w:r>
          </w:p>
        </w:tc>
        <w:tc>
          <w:tcPr>
            <w:tcW w:w="1586" w:type="dxa"/>
            <w:tcBorders>
              <w:top w:val="nil"/>
              <w:left w:val="nil"/>
              <w:bottom w:val="single" w:sz="4" w:space="0" w:color="auto"/>
              <w:right w:val="single" w:sz="4" w:space="0" w:color="auto"/>
            </w:tcBorders>
            <w:shd w:val="clear" w:color="auto" w:fill="auto"/>
          </w:tcPr>
          <w:p w:rsidR="001777D9" w:rsidRPr="001D626E" w:rsidRDefault="001777D9" w:rsidP="001777D9">
            <w:pPr>
              <w:jc w:val="center"/>
              <w:rPr>
                <w:rFonts w:cs="Times New Roman"/>
                <w:color w:val="000000"/>
              </w:rPr>
            </w:pPr>
            <w:r w:rsidRPr="001D626E">
              <w:rPr>
                <w:rFonts w:cs="Times New Roman"/>
                <w:color w:val="000000"/>
              </w:rPr>
              <w:t>2018 год</w:t>
            </w:r>
          </w:p>
        </w:tc>
        <w:tc>
          <w:tcPr>
            <w:tcW w:w="3800"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2660" w:type="dxa"/>
            <w:tcBorders>
              <w:top w:val="single" w:sz="4" w:space="0" w:color="auto"/>
              <w:left w:val="single" w:sz="4" w:space="0" w:color="auto"/>
              <w:bottom w:val="nil"/>
              <w:right w:val="single" w:sz="4" w:space="0" w:color="auto"/>
            </w:tcBorders>
            <w:shd w:val="clear" w:color="auto" w:fill="auto"/>
          </w:tcPr>
          <w:p w:rsidR="001777D9" w:rsidRPr="001D626E" w:rsidRDefault="001777D9" w:rsidP="001777D9">
            <w:pPr>
              <w:jc w:val="center"/>
              <w:rPr>
                <w:rFonts w:cs="Times New Roman"/>
                <w:color w:val="000000"/>
              </w:rPr>
            </w:pPr>
            <w:r w:rsidRPr="001D626E">
              <w:rPr>
                <w:rFonts w:cs="Times New Roman"/>
                <w:color w:val="000000"/>
              </w:rPr>
              <w:t>23,3</w:t>
            </w:r>
          </w:p>
        </w:tc>
      </w:tr>
      <w:tr w:rsidR="001777D9" w:rsidRPr="001D626E" w:rsidTr="00DE1B44">
        <w:trPr>
          <w:trHeight w:val="3630"/>
        </w:trPr>
        <w:tc>
          <w:tcPr>
            <w:tcW w:w="2900"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1380" w:type="dxa"/>
            <w:tcBorders>
              <w:top w:val="nil"/>
              <w:left w:val="nil"/>
              <w:bottom w:val="single" w:sz="4" w:space="0" w:color="auto"/>
              <w:right w:val="nil"/>
            </w:tcBorders>
            <w:shd w:val="clear" w:color="auto" w:fill="auto"/>
          </w:tcPr>
          <w:p w:rsidR="001777D9" w:rsidRPr="001D626E" w:rsidRDefault="001777D9" w:rsidP="001777D9">
            <w:pPr>
              <w:jc w:val="center"/>
              <w:rPr>
                <w:rFonts w:cs="Times New Roman"/>
                <w:color w:val="000000"/>
              </w:rPr>
            </w:pPr>
            <w:r w:rsidRPr="001D626E">
              <w:rPr>
                <w:rFonts w:cs="Times New Roman"/>
                <w:color w:val="000000"/>
              </w:rPr>
              <w:t>2019 год</w:t>
            </w:r>
          </w:p>
        </w:tc>
        <w:tc>
          <w:tcPr>
            <w:tcW w:w="1840" w:type="dxa"/>
            <w:tcBorders>
              <w:top w:val="nil"/>
              <w:left w:val="single" w:sz="4" w:space="0" w:color="auto"/>
              <w:bottom w:val="single" w:sz="4" w:space="0" w:color="auto"/>
              <w:right w:val="single" w:sz="4" w:space="0" w:color="auto"/>
            </w:tcBorders>
            <w:shd w:val="clear" w:color="auto" w:fill="auto"/>
          </w:tcPr>
          <w:p w:rsidR="001777D9" w:rsidRPr="001D626E" w:rsidRDefault="001777D9" w:rsidP="001777D9">
            <w:pPr>
              <w:jc w:val="center"/>
              <w:rPr>
                <w:rFonts w:cs="Times New Roman"/>
              </w:rPr>
            </w:pPr>
            <w:r w:rsidRPr="001D626E">
              <w:rPr>
                <w:rFonts w:cs="Times New Roman"/>
              </w:rPr>
              <w:t>13 772,0</w:t>
            </w:r>
          </w:p>
        </w:tc>
        <w:tc>
          <w:tcPr>
            <w:tcW w:w="1360" w:type="dxa"/>
            <w:tcBorders>
              <w:top w:val="nil"/>
              <w:left w:val="nil"/>
              <w:bottom w:val="single" w:sz="4" w:space="0" w:color="auto"/>
              <w:right w:val="nil"/>
            </w:tcBorders>
            <w:shd w:val="clear" w:color="auto" w:fill="auto"/>
          </w:tcPr>
          <w:p w:rsidR="001777D9" w:rsidRPr="001D626E" w:rsidRDefault="001777D9" w:rsidP="001777D9">
            <w:pPr>
              <w:jc w:val="center"/>
              <w:rPr>
                <w:rFonts w:cs="Times New Roman"/>
                <w:color w:val="000000"/>
              </w:rPr>
            </w:pPr>
            <w:r w:rsidRPr="001D626E">
              <w:rPr>
                <w:rFonts w:cs="Times New Roman"/>
                <w:color w:val="000000"/>
              </w:rPr>
              <w:t>2019 год</w:t>
            </w:r>
          </w:p>
        </w:tc>
        <w:tc>
          <w:tcPr>
            <w:tcW w:w="2060" w:type="dxa"/>
            <w:tcBorders>
              <w:top w:val="nil"/>
              <w:left w:val="single" w:sz="4" w:space="0" w:color="auto"/>
              <w:bottom w:val="single" w:sz="4" w:space="0" w:color="auto"/>
              <w:right w:val="single" w:sz="4" w:space="0" w:color="auto"/>
            </w:tcBorders>
            <w:shd w:val="clear" w:color="auto" w:fill="auto"/>
          </w:tcPr>
          <w:p w:rsidR="001777D9" w:rsidRPr="001D626E" w:rsidRDefault="001777D9" w:rsidP="001777D9">
            <w:pPr>
              <w:jc w:val="center"/>
              <w:rPr>
                <w:rFonts w:cs="Times New Roman"/>
                <w:color w:val="000000"/>
              </w:rPr>
            </w:pPr>
            <w:r w:rsidRPr="001D626E">
              <w:rPr>
                <w:rFonts w:cs="Times New Roman"/>
                <w:color w:val="000000"/>
              </w:rPr>
              <w:t>13 795,9</w:t>
            </w:r>
          </w:p>
        </w:tc>
        <w:tc>
          <w:tcPr>
            <w:tcW w:w="1586" w:type="dxa"/>
            <w:tcBorders>
              <w:top w:val="nil"/>
              <w:left w:val="nil"/>
              <w:bottom w:val="single" w:sz="4" w:space="0" w:color="auto"/>
              <w:right w:val="single" w:sz="4" w:space="0" w:color="auto"/>
            </w:tcBorders>
            <w:shd w:val="clear" w:color="auto" w:fill="auto"/>
          </w:tcPr>
          <w:p w:rsidR="001777D9" w:rsidRPr="001D626E" w:rsidRDefault="001777D9" w:rsidP="001777D9">
            <w:pPr>
              <w:jc w:val="center"/>
              <w:rPr>
                <w:rFonts w:cs="Times New Roman"/>
                <w:color w:val="000000"/>
              </w:rPr>
            </w:pPr>
            <w:r w:rsidRPr="001D626E">
              <w:rPr>
                <w:rFonts w:cs="Times New Roman"/>
                <w:color w:val="000000"/>
              </w:rPr>
              <w:t>2019 год</w:t>
            </w:r>
          </w:p>
        </w:tc>
        <w:tc>
          <w:tcPr>
            <w:tcW w:w="3800"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2660" w:type="dxa"/>
            <w:tcBorders>
              <w:top w:val="single" w:sz="4" w:space="0" w:color="auto"/>
              <w:left w:val="single" w:sz="4" w:space="0" w:color="auto"/>
              <w:bottom w:val="single" w:sz="4" w:space="0" w:color="auto"/>
              <w:right w:val="single" w:sz="4" w:space="0" w:color="auto"/>
            </w:tcBorders>
            <w:shd w:val="clear" w:color="auto" w:fill="auto"/>
          </w:tcPr>
          <w:p w:rsidR="001777D9" w:rsidRPr="001D626E" w:rsidRDefault="001777D9" w:rsidP="001777D9">
            <w:pPr>
              <w:jc w:val="center"/>
              <w:rPr>
                <w:rFonts w:cs="Times New Roman"/>
                <w:color w:val="000000"/>
              </w:rPr>
            </w:pPr>
            <w:r w:rsidRPr="001D626E">
              <w:rPr>
                <w:rFonts w:cs="Times New Roman"/>
                <w:color w:val="000000"/>
              </w:rPr>
              <w:t>23,9</w:t>
            </w:r>
          </w:p>
        </w:tc>
      </w:tr>
      <w:tr w:rsidR="001777D9" w:rsidRPr="001D626E" w:rsidTr="00DE1B44">
        <w:trPr>
          <w:trHeight w:val="315"/>
        </w:trPr>
        <w:tc>
          <w:tcPr>
            <w:tcW w:w="2900" w:type="dxa"/>
            <w:tcBorders>
              <w:top w:val="nil"/>
              <w:left w:val="nil"/>
              <w:bottom w:val="nil"/>
              <w:right w:val="nil"/>
            </w:tcBorders>
            <w:shd w:val="clear" w:color="auto" w:fill="auto"/>
            <w:vAlign w:val="bottom"/>
          </w:tcPr>
          <w:p w:rsidR="001777D9" w:rsidRPr="001D626E" w:rsidRDefault="001777D9" w:rsidP="001777D9">
            <w:pPr>
              <w:rPr>
                <w:rFonts w:cs="Times New Roman"/>
                <w:color w:val="000000"/>
              </w:rPr>
            </w:pPr>
          </w:p>
        </w:tc>
        <w:tc>
          <w:tcPr>
            <w:tcW w:w="1380" w:type="dxa"/>
            <w:tcBorders>
              <w:top w:val="nil"/>
              <w:left w:val="nil"/>
              <w:bottom w:val="nil"/>
              <w:right w:val="nil"/>
            </w:tcBorders>
            <w:shd w:val="clear" w:color="auto" w:fill="auto"/>
            <w:vAlign w:val="bottom"/>
          </w:tcPr>
          <w:p w:rsidR="001777D9" w:rsidRPr="001D626E" w:rsidRDefault="001777D9" w:rsidP="001777D9">
            <w:pPr>
              <w:rPr>
                <w:rFonts w:cs="Times New Roman"/>
                <w:color w:val="000000"/>
              </w:rPr>
            </w:pPr>
          </w:p>
        </w:tc>
        <w:tc>
          <w:tcPr>
            <w:tcW w:w="1840" w:type="dxa"/>
            <w:tcBorders>
              <w:top w:val="nil"/>
              <w:left w:val="nil"/>
              <w:bottom w:val="nil"/>
              <w:right w:val="nil"/>
            </w:tcBorders>
            <w:shd w:val="clear" w:color="auto" w:fill="auto"/>
            <w:vAlign w:val="bottom"/>
          </w:tcPr>
          <w:p w:rsidR="001777D9" w:rsidRPr="001D626E" w:rsidRDefault="001777D9" w:rsidP="001777D9">
            <w:pPr>
              <w:rPr>
                <w:rFonts w:cs="Times New Roman"/>
                <w:color w:val="000000"/>
              </w:rPr>
            </w:pPr>
          </w:p>
        </w:tc>
        <w:tc>
          <w:tcPr>
            <w:tcW w:w="1360" w:type="dxa"/>
            <w:tcBorders>
              <w:top w:val="nil"/>
              <w:left w:val="nil"/>
              <w:bottom w:val="nil"/>
              <w:right w:val="nil"/>
            </w:tcBorders>
            <w:shd w:val="clear" w:color="auto" w:fill="auto"/>
            <w:vAlign w:val="bottom"/>
          </w:tcPr>
          <w:p w:rsidR="001777D9" w:rsidRPr="001D626E" w:rsidRDefault="001777D9" w:rsidP="001777D9">
            <w:pPr>
              <w:rPr>
                <w:rFonts w:cs="Times New Roman"/>
                <w:color w:val="000000"/>
              </w:rPr>
            </w:pPr>
          </w:p>
        </w:tc>
        <w:tc>
          <w:tcPr>
            <w:tcW w:w="2060" w:type="dxa"/>
            <w:tcBorders>
              <w:top w:val="nil"/>
              <w:left w:val="nil"/>
              <w:bottom w:val="nil"/>
              <w:right w:val="nil"/>
            </w:tcBorders>
            <w:shd w:val="clear" w:color="auto" w:fill="auto"/>
            <w:vAlign w:val="bottom"/>
          </w:tcPr>
          <w:p w:rsidR="001777D9" w:rsidRPr="001D626E" w:rsidRDefault="001777D9" w:rsidP="001777D9">
            <w:pPr>
              <w:rPr>
                <w:rFonts w:cs="Times New Roman"/>
                <w:color w:val="000000"/>
              </w:rPr>
            </w:pPr>
          </w:p>
        </w:tc>
        <w:tc>
          <w:tcPr>
            <w:tcW w:w="1586" w:type="dxa"/>
            <w:tcBorders>
              <w:top w:val="nil"/>
              <w:left w:val="nil"/>
              <w:bottom w:val="nil"/>
              <w:right w:val="nil"/>
            </w:tcBorders>
            <w:shd w:val="clear" w:color="auto" w:fill="auto"/>
            <w:vAlign w:val="bottom"/>
          </w:tcPr>
          <w:p w:rsidR="001777D9" w:rsidRPr="001D626E" w:rsidRDefault="001777D9" w:rsidP="001777D9">
            <w:pPr>
              <w:rPr>
                <w:rFonts w:cs="Times New Roman"/>
                <w:color w:val="000000"/>
              </w:rPr>
            </w:pPr>
          </w:p>
        </w:tc>
        <w:tc>
          <w:tcPr>
            <w:tcW w:w="3800" w:type="dxa"/>
            <w:tcBorders>
              <w:top w:val="nil"/>
              <w:left w:val="nil"/>
              <w:bottom w:val="nil"/>
              <w:right w:val="nil"/>
            </w:tcBorders>
            <w:shd w:val="clear" w:color="auto" w:fill="auto"/>
            <w:vAlign w:val="bottom"/>
          </w:tcPr>
          <w:p w:rsidR="001777D9" w:rsidRPr="001D626E" w:rsidRDefault="001777D9" w:rsidP="001777D9">
            <w:pPr>
              <w:rPr>
                <w:rFonts w:cs="Times New Roman"/>
                <w:color w:val="000000"/>
              </w:rPr>
            </w:pPr>
          </w:p>
        </w:tc>
        <w:tc>
          <w:tcPr>
            <w:tcW w:w="2660" w:type="dxa"/>
            <w:tcBorders>
              <w:top w:val="nil"/>
              <w:left w:val="nil"/>
              <w:bottom w:val="nil"/>
              <w:right w:val="nil"/>
            </w:tcBorders>
            <w:shd w:val="clear" w:color="auto" w:fill="auto"/>
            <w:vAlign w:val="bottom"/>
          </w:tcPr>
          <w:p w:rsidR="001777D9" w:rsidRPr="001D626E" w:rsidRDefault="001777D9" w:rsidP="001777D9">
            <w:pPr>
              <w:rPr>
                <w:rFonts w:cs="Times New Roman"/>
                <w:color w:val="000000"/>
              </w:rPr>
            </w:pPr>
          </w:p>
        </w:tc>
      </w:tr>
      <w:tr w:rsidR="001777D9" w:rsidRPr="001D626E" w:rsidTr="00DE1B44">
        <w:trPr>
          <w:trHeight w:val="315"/>
        </w:trPr>
        <w:tc>
          <w:tcPr>
            <w:tcW w:w="2900" w:type="dxa"/>
            <w:tcBorders>
              <w:top w:val="nil"/>
              <w:left w:val="nil"/>
              <w:bottom w:val="nil"/>
              <w:right w:val="nil"/>
            </w:tcBorders>
            <w:shd w:val="clear" w:color="auto" w:fill="auto"/>
            <w:vAlign w:val="bottom"/>
          </w:tcPr>
          <w:p w:rsidR="001777D9" w:rsidRPr="001D626E" w:rsidRDefault="001777D9" w:rsidP="001777D9">
            <w:pPr>
              <w:rPr>
                <w:rFonts w:cs="Times New Roman"/>
                <w:color w:val="000000"/>
              </w:rPr>
            </w:pPr>
          </w:p>
        </w:tc>
        <w:tc>
          <w:tcPr>
            <w:tcW w:w="1380" w:type="dxa"/>
            <w:tcBorders>
              <w:top w:val="nil"/>
              <w:left w:val="nil"/>
              <w:bottom w:val="nil"/>
              <w:right w:val="nil"/>
            </w:tcBorders>
            <w:shd w:val="clear" w:color="auto" w:fill="auto"/>
            <w:vAlign w:val="bottom"/>
          </w:tcPr>
          <w:p w:rsidR="001777D9" w:rsidRPr="001D626E" w:rsidRDefault="001777D9" w:rsidP="001777D9">
            <w:pPr>
              <w:rPr>
                <w:rFonts w:cs="Times New Roman"/>
                <w:color w:val="000000"/>
              </w:rPr>
            </w:pPr>
          </w:p>
        </w:tc>
        <w:tc>
          <w:tcPr>
            <w:tcW w:w="1840" w:type="dxa"/>
            <w:tcBorders>
              <w:top w:val="nil"/>
              <w:left w:val="nil"/>
              <w:bottom w:val="nil"/>
              <w:right w:val="nil"/>
            </w:tcBorders>
            <w:shd w:val="clear" w:color="auto" w:fill="auto"/>
            <w:vAlign w:val="bottom"/>
          </w:tcPr>
          <w:p w:rsidR="001777D9" w:rsidRPr="001D626E" w:rsidRDefault="001777D9" w:rsidP="001777D9">
            <w:pPr>
              <w:rPr>
                <w:rFonts w:cs="Times New Roman"/>
                <w:color w:val="000000"/>
              </w:rPr>
            </w:pPr>
          </w:p>
        </w:tc>
        <w:tc>
          <w:tcPr>
            <w:tcW w:w="1360" w:type="dxa"/>
            <w:tcBorders>
              <w:top w:val="nil"/>
              <w:left w:val="nil"/>
              <w:bottom w:val="nil"/>
              <w:right w:val="nil"/>
            </w:tcBorders>
            <w:shd w:val="clear" w:color="auto" w:fill="auto"/>
            <w:vAlign w:val="bottom"/>
          </w:tcPr>
          <w:p w:rsidR="001777D9" w:rsidRPr="001D626E" w:rsidRDefault="001777D9" w:rsidP="001777D9">
            <w:pPr>
              <w:rPr>
                <w:rFonts w:cs="Times New Roman"/>
                <w:color w:val="000000"/>
              </w:rPr>
            </w:pPr>
          </w:p>
        </w:tc>
        <w:tc>
          <w:tcPr>
            <w:tcW w:w="2060" w:type="dxa"/>
            <w:tcBorders>
              <w:top w:val="nil"/>
              <w:left w:val="nil"/>
              <w:bottom w:val="nil"/>
              <w:right w:val="nil"/>
            </w:tcBorders>
            <w:shd w:val="clear" w:color="auto" w:fill="auto"/>
            <w:vAlign w:val="bottom"/>
          </w:tcPr>
          <w:p w:rsidR="001777D9" w:rsidRPr="001D626E" w:rsidRDefault="001777D9" w:rsidP="001777D9">
            <w:pPr>
              <w:rPr>
                <w:rFonts w:cs="Times New Roman"/>
                <w:color w:val="000000"/>
              </w:rPr>
            </w:pPr>
          </w:p>
        </w:tc>
        <w:tc>
          <w:tcPr>
            <w:tcW w:w="1586" w:type="dxa"/>
            <w:tcBorders>
              <w:top w:val="nil"/>
              <w:left w:val="nil"/>
              <w:bottom w:val="nil"/>
              <w:right w:val="nil"/>
            </w:tcBorders>
            <w:shd w:val="clear" w:color="auto" w:fill="auto"/>
            <w:vAlign w:val="bottom"/>
          </w:tcPr>
          <w:p w:rsidR="001777D9" w:rsidRPr="001D626E" w:rsidRDefault="001777D9" w:rsidP="001777D9">
            <w:pPr>
              <w:rPr>
                <w:rFonts w:cs="Times New Roman"/>
                <w:color w:val="000000"/>
              </w:rPr>
            </w:pPr>
          </w:p>
        </w:tc>
        <w:tc>
          <w:tcPr>
            <w:tcW w:w="3800" w:type="dxa"/>
            <w:tcBorders>
              <w:top w:val="nil"/>
              <w:left w:val="nil"/>
              <w:bottom w:val="nil"/>
              <w:right w:val="nil"/>
            </w:tcBorders>
            <w:shd w:val="clear" w:color="auto" w:fill="auto"/>
            <w:vAlign w:val="bottom"/>
          </w:tcPr>
          <w:p w:rsidR="001777D9" w:rsidRPr="001D626E" w:rsidRDefault="001777D9" w:rsidP="001777D9">
            <w:pPr>
              <w:rPr>
                <w:rFonts w:cs="Times New Roman"/>
                <w:color w:val="000000"/>
              </w:rPr>
            </w:pPr>
          </w:p>
        </w:tc>
        <w:tc>
          <w:tcPr>
            <w:tcW w:w="2660" w:type="dxa"/>
            <w:tcBorders>
              <w:top w:val="nil"/>
              <w:left w:val="nil"/>
              <w:bottom w:val="nil"/>
              <w:right w:val="nil"/>
            </w:tcBorders>
            <w:shd w:val="clear" w:color="auto" w:fill="auto"/>
            <w:vAlign w:val="bottom"/>
          </w:tcPr>
          <w:p w:rsidR="001777D9" w:rsidRPr="001D626E" w:rsidRDefault="001777D9" w:rsidP="001777D9">
            <w:pPr>
              <w:rPr>
                <w:rFonts w:cs="Times New Roman"/>
                <w:color w:val="000000"/>
              </w:rPr>
            </w:pPr>
          </w:p>
        </w:tc>
      </w:tr>
      <w:tr w:rsidR="001777D9" w:rsidRPr="001D626E" w:rsidTr="00DE1B44">
        <w:trPr>
          <w:trHeight w:val="315"/>
        </w:trPr>
        <w:tc>
          <w:tcPr>
            <w:tcW w:w="17586" w:type="dxa"/>
            <w:gridSpan w:val="8"/>
            <w:tcBorders>
              <w:top w:val="nil"/>
              <w:left w:val="nil"/>
              <w:bottom w:val="nil"/>
              <w:right w:val="nil"/>
            </w:tcBorders>
            <w:shd w:val="clear" w:color="auto" w:fill="auto"/>
            <w:vAlign w:val="bottom"/>
          </w:tcPr>
          <w:p w:rsidR="001777D9" w:rsidRPr="001D626E" w:rsidRDefault="001777D9" w:rsidP="001777D9">
            <w:pPr>
              <w:rPr>
                <w:rFonts w:cs="Times New Roman"/>
                <w:color w:val="000000"/>
              </w:rPr>
            </w:pPr>
            <w:r w:rsidRPr="001D626E">
              <w:rPr>
                <w:rFonts w:cs="Times New Roman"/>
                <w:color w:val="000000"/>
              </w:rPr>
              <w:t>Таблица 2. При уменьшении бюджетных ассигнований, направляемых на реализацию подпрограммы, на 5 процентов</w:t>
            </w:r>
          </w:p>
        </w:tc>
      </w:tr>
      <w:tr w:rsidR="001777D9" w:rsidRPr="001D626E" w:rsidTr="00DE1B44">
        <w:trPr>
          <w:trHeight w:val="315"/>
        </w:trPr>
        <w:tc>
          <w:tcPr>
            <w:tcW w:w="2900" w:type="dxa"/>
            <w:tcBorders>
              <w:top w:val="nil"/>
              <w:left w:val="nil"/>
              <w:bottom w:val="nil"/>
              <w:right w:val="nil"/>
            </w:tcBorders>
            <w:shd w:val="clear" w:color="auto" w:fill="auto"/>
            <w:vAlign w:val="bottom"/>
          </w:tcPr>
          <w:p w:rsidR="001777D9" w:rsidRPr="001D626E" w:rsidRDefault="001777D9" w:rsidP="001777D9">
            <w:pPr>
              <w:rPr>
                <w:rFonts w:cs="Times New Roman"/>
                <w:color w:val="000000"/>
              </w:rPr>
            </w:pPr>
          </w:p>
        </w:tc>
        <w:tc>
          <w:tcPr>
            <w:tcW w:w="1380" w:type="dxa"/>
            <w:tcBorders>
              <w:top w:val="nil"/>
              <w:left w:val="nil"/>
              <w:bottom w:val="nil"/>
              <w:right w:val="nil"/>
            </w:tcBorders>
            <w:shd w:val="clear" w:color="auto" w:fill="auto"/>
            <w:vAlign w:val="bottom"/>
          </w:tcPr>
          <w:p w:rsidR="001777D9" w:rsidRPr="001D626E" w:rsidRDefault="001777D9" w:rsidP="001777D9">
            <w:pPr>
              <w:rPr>
                <w:rFonts w:cs="Times New Roman"/>
                <w:color w:val="000000"/>
              </w:rPr>
            </w:pPr>
          </w:p>
        </w:tc>
        <w:tc>
          <w:tcPr>
            <w:tcW w:w="1840" w:type="dxa"/>
            <w:tcBorders>
              <w:top w:val="nil"/>
              <w:left w:val="nil"/>
              <w:bottom w:val="nil"/>
              <w:right w:val="nil"/>
            </w:tcBorders>
            <w:shd w:val="clear" w:color="auto" w:fill="auto"/>
            <w:vAlign w:val="bottom"/>
          </w:tcPr>
          <w:p w:rsidR="001777D9" w:rsidRPr="001D626E" w:rsidRDefault="001777D9" w:rsidP="001777D9">
            <w:pPr>
              <w:rPr>
                <w:rFonts w:cs="Times New Roman"/>
                <w:color w:val="000000"/>
              </w:rPr>
            </w:pPr>
          </w:p>
        </w:tc>
        <w:tc>
          <w:tcPr>
            <w:tcW w:w="1360" w:type="dxa"/>
            <w:tcBorders>
              <w:top w:val="nil"/>
              <w:left w:val="nil"/>
              <w:bottom w:val="nil"/>
              <w:right w:val="nil"/>
            </w:tcBorders>
            <w:shd w:val="clear" w:color="auto" w:fill="auto"/>
            <w:vAlign w:val="bottom"/>
          </w:tcPr>
          <w:p w:rsidR="001777D9" w:rsidRPr="001D626E" w:rsidRDefault="001777D9" w:rsidP="001777D9">
            <w:pPr>
              <w:rPr>
                <w:rFonts w:cs="Times New Roman"/>
                <w:color w:val="000000"/>
              </w:rPr>
            </w:pPr>
          </w:p>
        </w:tc>
        <w:tc>
          <w:tcPr>
            <w:tcW w:w="2060" w:type="dxa"/>
            <w:tcBorders>
              <w:top w:val="nil"/>
              <w:left w:val="nil"/>
              <w:bottom w:val="nil"/>
              <w:right w:val="nil"/>
            </w:tcBorders>
            <w:shd w:val="clear" w:color="auto" w:fill="auto"/>
            <w:vAlign w:val="bottom"/>
          </w:tcPr>
          <w:p w:rsidR="001777D9" w:rsidRPr="001D626E" w:rsidRDefault="001777D9" w:rsidP="001777D9">
            <w:pPr>
              <w:rPr>
                <w:rFonts w:cs="Times New Roman"/>
                <w:color w:val="000000"/>
              </w:rPr>
            </w:pPr>
          </w:p>
        </w:tc>
        <w:tc>
          <w:tcPr>
            <w:tcW w:w="1586" w:type="dxa"/>
            <w:tcBorders>
              <w:top w:val="nil"/>
              <w:left w:val="nil"/>
              <w:bottom w:val="nil"/>
              <w:right w:val="nil"/>
            </w:tcBorders>
            <w:shd w:val="clear" w:color="auto" w:fill="auto"/>
            <w:vAlign w:val="bottom"/>
          </w:tcPr>
          <w:p w:rsidR="001777D9" w:rsidRPr="001D626E" w:rsidRDefault="001777D9" w:rsidP="001777D9">
            <w:pPr>
              <w:rPr>
                <w:rFonts w:cs="Times New Roman"/>
                <w:color w:val="000000"/>
              </w:rPr>
            </w:pPr>
          </w:p>
        </w:tc>
        <w:tc>
          <w:tcPr>
            <w:tcW w:w="3800" w:type="dxa"/>
            <w:tcBorders>
              <w:top w:val="nil"/>
              <w:left w:val="nil"/>
              <w:bottom w:val="nil"/>
              <w:right w:val="nil"/>
            </w:tcBorders>
            <w:shd w:val="clear" w:color="auto" w:fill="auto"/>
            <w:vAlign w:val="bottom"/>
          </w:tcPr>
          <w:p w:rsidR="001777D9" w:rsidRPr="001D626E" w:rsidRDefault="001777D9" w:rsidP="001777D9">
            <w:pPr>
              <w:rPr>
                <w:rFonts w:cs="Times New Roman"/>
                <w:color w:val="000000"/>
              </w:rPr>
            </w:pPr>
          </w:p>
        </w:tc>
        <w:tc>
          <w:tcPr>
            <w:tcW w:w="2660" w:type="dxa"/>
            <w:tcBorders>
              <w:top w:val="nil"/>
              <w:left w:val="nil"/>
              <w:bottom w:val="nil"/>
              <w:right w:val="nil"/>
            </w:tcBorders>
            <w:shd w:val="clear" w:color="auto" w:fill="auto"/>
            <w:vAlign w:val="bottom"/>
          </w:tcPr>
          <w:p w:rsidR="001777D9" w:rsidRPr="001D626E" w:rsidRDefault="001777D9" w:rsidP="001777D9">
            <w:pPr>
              <w:rPr>
                <w:rFonts w:cs="Times New Roman"/>
                <w:color w:val="000000"/>
              </w:rPr>
            </w:pPr>
          </w:p>
        </w:tc>
      </w:tr>
      <w:tr w:rsidR="001777D9" w:rsidRPr="001D626E" w:rsidTr="00DE1B44">
        <w:trPr>
          <w:trHeight w:val="2400"/>
        </w:trPr>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rsidR="001777D9" w:rsidRPr="001D626E" w:rsidRDefault="001777D9" w:rsidP="001777D9">
            <w:pPr>
              <w:jc w:val="center"/>
              <w:rPr>
                <w:rFonts w:cs="Times New Roman"/>
                <w:color w:val="000000"/>
              </w:rPr>
            </w:pPr>
            <w:r w:rsidRPr="001D626E">
              <w:rPr>
                <w:rFonts w:cs="Times New Roman"/>
                <w:color w:val="000000"/>
              </w:rPr>
              <w:t>Наименование показателя</w:t>
            </w:r>
          </w:p>
        </w:tc>
        <w:tc>
          <w:tcPr>
            <w:tcW w:w="3220" w:type="dxa"/>
            <w:gridSpan w:val="2"/>
            <w:tcBorders>
              <w:top w:val="single" w:sz="4" w:space="0" w:color="auto"/>
              <w:left w:val="nil"/>
              <w:bottom w:val="single" w:sz="4" w:space="0" w:color="auto"/>
              <w:right w:val="single" w:sz="4" w:space="0" w:color="auto"/>
            </w:tcBorders>
            <w:shd w:val="clear" w:color="auto" w:fill="auto"/>
            <w:vAlign w:val="center"/>
          </w:tcPr>
          <w:p w:rsidR="001777D9" w:rsidRPr="001D626E" w:rsidRDefault="001777D9" w:rsidP="001777D9">
            <w:pPr>
              <w:jc w:val="center"/>
              <w:rPr>
                <w:rFonts w:cs="Times New Roman"/>
                <w:color w:val="000000"/>
              </w:rPr>
            </w:pPr>
            <w:r w:rsidRPr="001D626E">
              <w:rPr>
                <w:rFonts w:cs="Times New Roman"/>
                <w:color w:val="000000"/>
              </w:rPr>
              <w:t>Целевое значение показателя в соответствии с подпрограммой</w:t>
            </w:r>
          </w:p>
        </w:tc>
        <w:tc>
          <w:tcPr>
            <w:tcW w:w="3420" w:type="dxa"/>
            <w:gridSpan w:val="2"/>
            <w:tcBorders>
              <w:top w:val="single" w:sz="4" w:space="0" w:color="auto"/>
              <w:left w:val="nil"/>
              <w:bottom w:val="single" w:sz="4" w:space="0" w:color="auto"/>
              <w:right w:val="single" w:sz="4" w:space="0" w:color="auto"/>
            </w:tcBorders>
            <w:shd w:val="clear" w:color="auto" w:fill="auto"/>
            <w:vAlign w:val="center"/>
          </w:tcPr>
          <w:p w:rsidR="001777D9" w:rsidRPr="001D626E" w:rsidRDefault="001777D9" w:rsidP="001777D9">
            <w:pPr>
              <w:jc w:val="center"/>
              <w:rPr>
                <w:rFonts w:cs="Times New Roman"/>
                <w:color w:val="000000"/>
              </w:rPr>
            </w:pPr>
            <w:r w:rsidRPr="001D626E">
              <w:rPr>
                <w:rFonts w:cs="Times New Roman"/>
                <w:color w:val="000000"/>
              </w:rPr>
              <w:t>Изменение целевых значений показателя при увеличении объема финансирования мероприятий подпрограммы</w:t>
            </w:r>
          </w:p>
        </w:tc>
        <w:tc>
          <w:tcPr>
            <w:tcW w:w="5386" w:type="dxa"/>
            <w:gridSpan w:val="2"/>
            <w:tcBorders>
              <w:top w:val="single" w:sz="4" w:space="0" w:color="auto"/>
              <w:left w:val="nil"/>
              <w:bottom w:val="single" w:sz="4" w:space="0" w:color="auto"/>
              <w:right w:val="single" w:sz="4" w:space="0" w:color="auto"/>
            </w:tcBorders>
            <w:shd w:val="clear" w:color="auto" w:fill="auto"/>
            <w:vAlign w:val="center"/>
          </w:tcPr>
          <w:p w:rsidR="001777D9" w:rsidRPr="001D626E" w:rsidRDefault="001777D9" w:rsidP="001777D9">
            <w:pPr>
              <w:jc w:val="center"/>
              <w:rPr>
                <w:rFonts w:cs="Times New Roman"/>
                <w:color w:val="000000"/>
              </w:rPr>
            </w:pPr>
            <w:r w:rsidRPr="001D626E">
              <w:rPr>
                <w:rFonts w:cs="Times New Roman"/>
                <w:color w:val="000000"/>
              </w:rPr>
              <w:t>Наименование дополнительных мероприятий для реализации в случае увеличения объемов финансирования подпрограммы</w:t>
            </w:r>
          </w:p>
        </w:tc>
        <w:tc>
          <w:tcPr>
            <w:tcW w:w="2660" w:type="dxa"/>
            <w:tcBorders>
              <w:top w:val="single" w:sz="4" w:space="0" w:color="auto"/>
              <w:left w:val="nil"/>
              <w:bottom w:val="single" w:sz="4" w:space="0" w:color="auto"/>
              <w:right w:val="single" w:sz="4" w:space="0" w:color="auto"/>
            </w:tcBorders>
            <w:shd w:val="clear" w:color="auto" w:fill="auto"/>
            <w:vAlign w:val="center"/>
          </w:tcPr>
          <w:p w:rsidR="001777D9" w:rsidRPr="001D626E" w:rsidRDefault="001777D9" w:rsidP="001777D9">
            <w:pPr>
              <w:jc w:val="center"/>
              <w:rPr>
                <w:rFonts w:cs="Times New Roman"/>
                <w:color w:val="000000"/>
              </w:rPr>
            </w:pPr>
            <w:r w:rsidRPr="001D626E">
              <w:rPr>
                <w:rFonts w:cs="Times New Roman"/>
                <w:color w:val="000000"/>
              </w:rPr>
              <w:t>Экономия бюджетных средств в результате исключения мероприятия из обеспечивающей подпрограммы,</w:t>
            </w:r>
            <w:r w:rsidRPr="001D626E">
              <w:rPr>
                <w:rFonts w:cs="Times New Roman"/>
                <w:color w:val="000000"/>
              </w:rPr>
              <w:br/>
              <w:t>(тыс. руб.)</w:t>
            </w:r>
          </w:p>
        </w:tc>
      </w:tr>
      <w:tr w:rsidR="001777D9" w:rsidRPr="001D626E" w:rsidTr="00DE1B44">
        <w:trPr>
          <w:trHeight w:val="300"/>
        </w:trPr>
        <w:tc>
          <w:tcPr>
            <w:tcW w:w="2900" w:type="dxa"/>
            <w:vMerge w:val="restart"/>
            <w:tcBorders>
              <w:top w:val="nil"/>
              <w:left w:val="single" w:sz="4" w:space="0" w:color="auto"/>
              <w:bottom w:val="single" w:sz="4" w:space="0" w:color="auto"/>
              <w:right w:val="single" w:sz="4" w:space="0" w:color="auto"/>
            </w:tcBorders>
            <w:shd w:val="clear" w:color="auto" w:fill="auto"/>
          </w:tcPr>
          <w:p w:rsidR="001777D9" w:rsidRPr="001D626E" w:rsidRDefault="001777D9" w:rsidP="001777D9">
            <w:pPr>
              <w:jc w:val="center"/>
              <w:rPr>
                <w:rFonts w:cs="Times New Roman"/>
                <w:color w:val="000000"/>
              </w:rPr>
            </w:pPr>
            <w:r w:rsidRPr="001D626E">
              <w:rPr>
                <w:rFonts w:cs="Times New Roman"/>
                <w:color w:val="000000"/>
              </w:rPr>
              <w:t xml:space="preserve"> Выполнение полномочий главного распорядителя средств бюджета городского округа,обеспечение финансово-хозяйственной деятельности УГЖКХ</w:t>
            </w:r>
          </w:p>
        </w:tc>
        <w:tc>
          <w:tcPr>
            <w:tcW w:w="1380" w:type="dxa"/>
            <w:tcBorders>
              <w:top w:val="nil"/>
              <w:left w:val="nil"/>
              <w:bottom w:val="single" w:sz="4" w:space="0" w:color="auto"/>
              <w:right w:val="nil"/>
            </w:tcBorders>
            <w:shd w:val="clear" w:color="auto" w:fill="auto"/>
          </w:tcPr>
          <w:p w:rsidR="001777D9" w:rsidRPr="001D626E" w:rsidRDefault="001777D9" w:rsidP="001777D9">
            <w:pPr>
              <w:jc w:val="center"/>
              <w:rPr>
                <w:rFonts w:cs="Times New Roman"/>
                <w:color w:val="000000"/>
              </w:rPr>
            </w:pPr>
            <w:r w:rsidRPr="001D626E">
              <w:rPr>
                <w:rFonts w:cs="Times New Roman"/>
                <w:color w:val="000000"/>
              </w:rPr>
              <w:t>2015 год</w:t>
            </w:r>
          </w:p>
        </w:tc>
        <w:tc>
          <w:tcPr>
            <w:tcW w:w="1840" w:type="dxa"/>
            <w:tcBorders>
              <w:top w:val="nil"/>
              <w:left w:val="single" w:sz="4" w:space="0" w:color="auto"/>
              <w:bottom w:val="single" w:sz="4" w:space="0" w:color="auto"/>
              <w:right w:val="single" w:sz="4" w:space="0" w:color="auto"/>
            </w:tcBorders>
            <w:shd w:val="clear" w:color="auto" w:fill="auto"/>
            <w:vAlign w:val="center"/>
          </w:tcPr>
          <w:p w:rsidR="001777D9" w:rsidRPr="001D626E" w:rsidRDefault="001777D9" w:rsidP="001777D9">
            <w:pPr>
              <w:jc w:val="center"/>
              <w:rPr>
                <w:rFonts w:cs="Times New Roman"/>
              </w:rPr>
            </w:pPr>
            <w:r w:rsidRPr="001D626E">
              <w:rPr>
                <w:rFonts w:cs="Times New Roman"/>
              </w:rPr>
              <w:t>12 476,5</w:t>
            </w:r>
          </w:p>
        </w:tc>
        <w:tc>
          <w:tcPr>
            <w:tcW w:w="1360" w:type="dxa"/>
            <w:tcBorders>
              <w:top w:val="nil"/>
              <w:left w:val="nil"/>
              <w:bottom w:val="single" w:sz="4" w:space="0" w:color="auto"/>
              <w:right w:val="nil"/>
            </w:tcBorders>
            <w:shd w:val="clear" w:color="auto" w:fill="auto"/>
          </w:tcPr>
          <w:p w:rsidR="001777D9" w:rsidRPr="001D626E" w:rsidRDefault="001777D9" w:rsidP="001777D9">
            <w:pPr>
              <w:jc w:val="center"/>
              <w:rPr>
                <w:rFonts w:cs="Times New Roman"/>
                <w:color w:val="000000"/>
              </w:rPr>
            </w:pPr>
            <w:r w:rsidRPr="001D626E">
              <w:rPr>
                <w:rFonts w:cs="Times New Roman"/>
                <w:color w:val="000000"/>
              </w:rPr>
              <w:t>2015 год</w:t>
            </w:r>
          </w:p>
        </w:tc>
        <w:tc>
          <w:tcPr>
            <w:tcW w:w="2060" w:type="dxa"/>
            <w:tcBorders>
              <w:top w:val="nil"/>
              <w:left w:val="single" w:sz="4" w:space="0" w:color="auto"/>
              <w:bottom w:val="single" w:sz="4" w:space="0" w:color="auto"/>
              <w:right w:val="single" w:sz="4" w:space="0" w:color="auto"/>
            </w:tcBorders>
            <w:shd w:val="clear" w:color="auto" w:fill="auto"/>
            <w:vAlign w:val="center"/>
          </w:tcPr>
          <w:p w:rsidR="001777D9" w:rsidRPr="001D626E" w:rsidRDefault="001777D9" w:rsidP="001777D9">
            <w:pPr>
              <w:jc w:val="center"/>
              <w:rPr>
                <w:rFonts w:cs="Times New Roman"/>
                <w:color w:val="000000"/>
              </w:rPr>
            </w:pPr>
            <w:r w:rsidRPr="001D626E">
              <w:rPr>
                <w:rFonts w:cs="Times New Roman"/>
                <w:color w:val="000000"/>
              </w:rPr>
              <w:t>12 456,1</w:t>
            </w:r>
          </w:p>
        </w:tc>
        <w:tc>
          <w:tcPr>
            <w:tcW w:w="1586" w:type="dxa"/>
            <w:tcBorders>
              <w:top w:val="nil"/>
              <w:left w:val="nil"/>
              <w:bottom w:val="single" w:sz="4" w:space="0" w:color="auto"/>
              <w:right w:val="single" w:sz="4" w:space="0" w:color="auto"/>
            </w:tcBorders>
            <w:shd w:val="clear" w:color="auto" w:fill="auto"/>
          </w:tcPr>
          <w:p w:rsidR="001777D9" w:rsidRPr="001D626E" w:rsidRDefault="001777D9" w:rsidP="001777D9">
            <w:pPr>
              <w:jc w:val="center"/>
              <w:rPr>
                <w:rFonts w:cs="Times New Roman"/>
                <w:color w:val="000000"/>
              </w:rPr>
            </w:pPr>
            <w:r w:rsidRPr="001D626E">
              <w:rPr>
                <w:rFonts w:cs="Times New Roman"/>
                <w:color w:val="000000"/>
              </w:rPr>
              <w:t>2015 год</w:t>
            </w:r>
          </w:p>
        </w:tc>
        <w:tc>
          <w:tcPr>
            <w:tcW w:w="3800" w:type="dxa"/>
            <w:vMerge w:val="restart"/>
            <w:tcBorders>
              <w:top w:val="nil"/>
              <w:left w:val="single" w:sz="4" w:space="0" w:color="auto"/>
              <w:bottom w:val="single" w:sz="4" w:space="0" w:color="000000"/>
              <w:right w:val="single" w:sz="4" w:space="0" w:color="auto"/>
            </w:tcBorders>
            <w:shd w:val="clear" w:color="auto" w:fill="auto"/>
          </w:tcPr>
          <w:p w:rsidR="001777D9" w:rsidRPr="001D626E" w:rsidRDefault="001777D9" w:rsidP="001777D9">
            <w:pPr>
              <w:jc w:val="center"/>
              <w:rPr>
                <w:rFonts w:cs="Times New Roman"/>
                <w:color w:val="000000"/>
              </w:rPr>
            </w:pPr>
            <w:r w:rsidRPr="001D626E">
              <w:rPr>
                <w:rFonts w:cs="Times New Roman"/>
                <w:color w:val="000000"/>
              </w:rPr>
              <w:t>Сокращение объёмов расходов на иные закупки товаров, работ и услуг для обеспечения государственных (муниципальных) нужд, следовательно, не будут приобретены основные средства: 2 компьютера и принтер, данный факт может отрицательно повлиять на результат мероприятия подпрограммы «Доведение доли обращений граждан, рассмотренных с нарушением установленных законодательством сроков», расходы на выплату персоналу государственных (муниципальных) органов и пенсии за выслугу лет лицам, замещавшим государственные должности Московской области останутся   на уровне целевого значения показателя в 2015 году</w:t>
            </w:r>
          </w:p>
        </w:tc>
        <w:tc>
          <w:tcPr>
            <w:tcW w:w="2660" w:type="dxa"/>
            <w:tcBorders>
              <w:top w:val="nil"/>
              <w:left w:val="nil"/>
              <w:bottom w:val="single" w:sz="4" w:space="0" w:color="auto"/>
              <w:right w:val="single" w:sz="4" w:space="0" w:color="auto"/>
            </w:tcBorders>
            <w:shd w:val="clear" w:color="auto" w:fill="auto"/>
          </w:tcPr>
          <w:p w:rsidR="001777D9" w:rsidRPr="001D626E" w:rsidRDefault="001777D9" w:rsidP="001777D9">
            <w:pPr>
              <w:jc w:val="center"/>
              <w:rPr>
                <w:rFonts w:cs="Times New Roman"/>
                <w:color w:val="000000"/>
              </w:rPr>
            </w:pPr>
            <w:r w:rsidRPr="001D626E">
              <w:rPr>
                <w:rFonts w:cs="Times New Roman"/>
                <w:color w:val="000000"/>
              </w:rPr>
              <w:t>20,4</w:t>
            </w:r>
          </w:p>
        </w:tc>
      </w:tr>
      <w:tr w:rsidR="001777D9" w:rsidRPr="001D626E" w:rsidTr="00DE1B44">
        <w:trPr>
          <w:trHeight w:val="315"/>
        </w:trPr>
        <w:tc>
          <w:tcPr>
            <w:tcW w:w="2900" w:type="dxa"/>
            <w:vMerge/>
            <w:tcBorders>
              <w:top w:val="nil"/>
              <w:left w:val="single" w:sz="4" w:space="0" w:color="auto"/>
              <w:bottom w:val="single" w:sz="4" w:space="0" w:color="auto"/>
              <w:right w:val="single" w:sz="4" w:space="0" w:color="auto"/>
            </w:tcBorders>
            <w:vAlign w:val="center"/>
          </w:tcPr>
          <w:p w:rsidR="001777D9" w:rsidRPr="001D626E" w:rsidRDefault="001777D9" w:rsidP="001777D9">
            <w:pPr>
              <w:rPr>
                <w:rFonts w:cs="Times New Roman"/>
                <w:color w:val="000000"/>
              </w:rPr>
            </w:pPr>
          </w:p>
        </w:tc>
        <w:tc>
          <w:tcPr>
            <w:tcW w:w="1380" w:type="dxa"/>
            <w:tcBorders>
              <w:top w:val="nil"/>
              <w:left w:val="nil"/>
              <w:bottom w:val="single" w:sz="4" w:space="0" w:color="auto"/>
              <w:right w:val="nil"/>
            </w:tcBorders>
            <w:shd w:val="clear" w:color="auto" w:fill="auto"/>
          </w:tcPr>
          <w:p w:rsidR="001777D9" w:rsidRPr="001D626E" w:rsidRDefault="001777D9" w:rsidP="001777D9">
            <w:pPr>
              <w:jc w:val="center"/>
              <w:rPr>
                <w:rFonts w:cs="Times New Roman"/>
                <w:color w:val="000000"/>
              </w:rPr>
            </w:pPr>
            <w:r w:rsidRPr="001D626E">
              <w:rPr>
                <w:rFonts w:cs="Times New Roman"/>
                <w:color w:val="000000"/>
              </w:rPr>
              <w:t>2016 год</w:t>
            </w:r>
          </w:p>
        </w:tc>
        <w:tc>
          <w:tcPr>
            <w:tcW w:w="1840" w:type="dxa"/>
            <w:tcBorders>
              <w:top w:val="nil"/>
              <w:left w:val="single" w:sz="4" w:space="0" w:color="auto"/>
              <w:bottom w:val="single" w:sz="4" w:space="0" w:color="auto"/>
              <w:right w:val="single" w:sz="4" w:space="0" w:color="auto"/>
            </w:tcBorders>
            <w:shd w:val="clear" w:color="auto" w:fill="auto"/>
            <w:vAlign w:val="center"/>
          </w:tcPr>
          <w:p w:rsidR="001777D9" w:rsidRPr="001D626E" w:rsidRDefault="001777D9" w:rsidP="001777D9">
            <w:pPr>
              <w:jc w:val="center"/>
              <w:rPr>
                <w:rFonts w:cs="Times New Roman"/>
              </w:rPr>
            </w:pPr>
            <w:r w:rsidRPr="001D626E">
              <w:rPr>
                <w:rFonts w:cs="Times New Roman"/>
              </w:rPr>
              <w:t>13 112,0</w:t>
            </w:r>
          </w:p>
        </w:tc>
        <w:tc>
          <w:tcPr>
            <w:tcW w:w="1360" w:type="dxa"/>
            <w:tcBorders>
              <w:top w:val="nil"/>
              <w:left w:val="nil"/>
              <w:bottom w:val="single" w:sz="4" w:space="0" w:color="auto"/>
              <w:right w:val="single" w:sz="4" w:space="0" w:color="auto"/>
            </w:tcBorders>
            <w:shd w:val="clear" w:color="auto" w:fill="auto"/>
          </w:tcPr>
          <w:p w:rsidR="001777D9" w:rsidRPr="001D626E" w:rsidRDefault="001777D9" w:rsidP="001777D9">
            <w:pPr>
              <w:jc w:val="center"/>
              <w:rPr>
                <w:rFonts w:cs="Times New Roman"/>
                <w:color w:val="000000"/>
              </w:rPr>
            </w:pPr>
            <w:r w:rsidRPr="001D626E">
              <w:rPr>
                <w:rFonts w:cs="Times New Roman"/>
                <w:color w:val="000000"/>
              </w:rPr>
              <w:t>2016 год</w:t>
            </w:r>
          </w:p>
        </w:tc>
        <w:tc>
          <w:tcPr>
            <w:tcW w:w="2060" w:type="dxa"/>
            <w:tcBorders>
              <w:top w:val="nil"/>
              <w:left w:val="nil"/>
              <w:bottom w:val="single" w:sz="4" w:space="0" w:color="auto"/>
              <w:right w:val="single" w:sz="4" w:space="0" w:color="auto"/>
            </w:tcBorders>
            <w:shd w:val="clear" w:color="auto" w:fill="auto"/>
          </w:tcPr>
          <w:p w:rsidR="001777D9" w:rsidRPr="001D626E" w:rsidRDefault="001777D9" w:rsidP="001777D9">
            <w:pPr>
              <w:jc w:val="center"/>
              <w:rPr>
                <w:rFonts w:cs="Times New Roman"/>
                <w:color w:val="000000"/>
              </w:rPr>
            </w:pPr>
            <w:r w:rsidRPr="001D626E">
              <w:rPr>
                <w:rFonts w:cs="Times New Roman"/>
                <w:color w:val="000000"/>
              </w:rPr>
              <w:t>13090,3</w:t>
            </w:r>
          </w:p>
        </w:tc>
        <w:tc>
          <w:tcPr>
            <w:tcW w:w="1586" w:type="dxa"/>
            <w:tcBorders>
              <w:top w:val="nil"/>
              <w:left w:val="nil"/>
              <w:bottom w:val="single" w:sz="4" w:space="0" w:color="auto"/>
              <w:right w:val="single" w:sz="4" w:space="0" w:color="auto"/>
            </w:tcBorders>
            <w:shd w:val="clear" w:color="auto" w:fill="auto"/>
          </w:tcPr>
          <w:p w:rsidR="001777D9" w:rsidRPr="001D626E" w:rsidRDefault="001777D9" w:rsidP="001777D9">
            <w:pPr>
              <w:jc w:val="center"/>
              <w:rPr>
                <w:rFonts w:cs="Times New Roman"/>
                <w:color w:val="000000"/>
              </w:rPr>
            </w:pPr>
            <w:r w:rsidRPr="001D626E">
              <w:rPr>
                <w:rFonts w:cs="Times New Roman"/>
                <w:color w:val="000000"/>
              </w:rPr>
              <w:t>2016 год</w:t>
            </w:r>
          </w:p>
        </w:tc>
        <w:tc>
          <w:tcPr>
            <w:tcW w:w="3800"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2660" w:type="dxa"/>
            <w:tcBorders>
              <w:top w:val="nil"/>
              <w:left w:val="nil"/>
              <w:bottom w:val="single" w:sz="4" w:space="0" w:color="auto"/>
              <w:right w:val="single" w:sz="4" w:space="0" w:color="auto"/>
            </w:tcBorders>
            <w:shd w:val="clear" w:color="auto" w:fill="auto"/>
          </w:tcPr>
          <w:p w:rsidR="001777D9" w:rsidRPr="001D626E" w:rsidRDefault="001777D9" w:rsidP="001777D9">
            <w:pPr>
              <w:jc w:val="center"/>
              <w:rPr>
                <w:rFonts w:cs="Times New Roman"/>
                <w:color w:val="000000"/>
              </w:rPr>
            </w:pPr>
            <w:r w:rsidRPr="001D626E">
              <w:rPr>
                <w:rFonts w:cs="Times New Roman"/>
                <w:color w:val="000000"/>
              </w:rPr>
              <w:t>21,7</w:t>
            </w:r>
          </w:p>
        </w:tc>
      </w:tr>
      <w:tr w:rsidR="001777D9" w:rsidRPr="001D626E" w:rsidTr="00DE1B44">
        <w:trPr>
          <w:trHeight w:val="315"/>
        </w:trPr>
        <w:tc>
          <w:tcPr>
            <w:tcW w:w="2900" w:type="dxa"/>
            <w:vMerge/>
            <w:tcBorders>
              <w:top w:val="nil"/>
              <w:left w:val="single" w:sz="4" w:space="0" w:color="auto"/>
              <w:bottom w:val="single" w:sz="4" w:space="0" w:color="auto"/>
              <w:right w:val="single" w:sz="4" w:space="0" w:color="auto"/>
            </w:tcBorders>
            <w:vAlign w:val="center"/>
          </w:tcPr>
          <w:p w:rsidR="001777D9" w:rsidRPr="001D626E" w:rsidRDefault="001777D9" w:rsidP="001777D9">
            <w:pPr>
              <w:rPr>
                <w:rFonts w:cs="Times New Roman"/>
                <w:color w:val="000000"/>
              </w:rPr>
            </w:pPr>
          </w:p>
        </w:tc>
        <w:tc>
          <w:tcPr>
            <w:tcW w:w="1380" w:type="dxa"/>
            <w:tcBorders>
              <w:top w:val="nil"/>
              <w:left w:val="nil"/>
              <w:bottom w:val="single" w:sz="4" w:space="0" w:color="auto"/>
              <w:right w:val="single" w:sz="4" w:space="0" w:color="auto"/>
            </w:tcBorders>
            <w:shd w:val="clear" w:color="auto" w:fill="auto"/>
          </w:tcPr>
          <w:p w:rsidR="001777D9" w:rsidRPr="001D626E" w:rsidRDefault="001777D9" w:rsidP="001777D9">
            <w:pPr>
              <w:jc w:val="center"/>
              <w:rPr>
                <w:rFonts w:cs="Times New Roman"/>
                <w:color w:val="000000"/>
              </w:rPr>
            </w:pPr>
            <w:r w:rsidRPr="001D626E">
              <w:rPr>
                <w:rFonts w:cs="Times New Roman"/>
                <w:color w:val="000000"/>
              </w:rPr>
              <w:t>2017 год</w:t>
            </w:r>
          </w:p>
        </w:tc>
        <w:tc>
          <w:tcPr>
            <w:tcW w:w="1840" w:type="dxa"/>
            <w:tcBorders>
              <w:top w:val="nil"/>
              <w:left w:val="nil"/>
              <w:bottom w:val="single" w:sz="4" w:space="0" w:color="auto"/>
              <w:right w:val="single" w:sz="4" w:space="0" w:color="auto"/>
            </w:tcBorders>
            <w:shd w:val="clear" w:color="auto" w:fill="auto"/>
            <w:vAlign w:val="center"/>
          </w:tcPr>
          <w:p w:rsidR="001777D9" w:rsidRPr="001D626E" w:rsidRDefault="001777D9" w:rsidP="001777D9">
            <w:pPr>
              <w:jc w:val="center"/>
              <w:rPr>
                <w:rFonts w:cs="Times New Roman"/>
              </w:rPr>
            </w:pPr>
            <w:r w:rsidRPr="001D626E">
              <w:rPr>
                <w:rFonts w:cs="Times New Roman"/>
              </w:rPr>
              <w:t>13 488,4</w:t>
            </w:r>
          </w:p>
        </w:tc>
        <w:tc>
          <w:tcPr>
            <w:tcW w:w="1360" w:type="dxa"/>
            <w:tcBorders>
              <w:top w:val="nil"/>
              <w:left w:val="nil"/>
              <w:bottom w:val="single" w:sz="4" w:space="0" w:color="auto"/>
              <w:right w:val="single" w:sz="4" w:space="0" w:color="auto"/>
            </w:tcBorders>
            <w:shd w:val="clear" w:color="auto" w:fill="auto"/>
          </w:tcPr>
          <w:p w:rsidR="001777D9" w:rsidRPr="001D626E" w:rsidRDefault="001777D9" w:rsidP="001777D9">
            <w:pPr>
              <w:jc w:val="center"/>
              <w:rPr>
                <w:rFonts w:cs="Times New Roman"/>
                <w:color w:val="000000"/>
              </w:rPr>
            </w:pPr>
            <w:r w:rsidRPr="001D626E">
              <w:rPr>
                <w:rFonts w:cs="Times New Roman"/>
                <w:color w:val="000000"/>
              </w:rPr>
              <w:t>2017 год</w:t>
            </w:r>
          </w:p>
        </w:tc>
        <w:tc>
          <w:tcPr>
            <w:tcW w:w="2060" w:type="dxa"/>
            <w:tcBorders>
              <w:top w:val="nil"/>
              <w:left w:val="nil"/>
              <w:bottom w:val="single" w:sz="4" w:space="0" w:color="auto"/>
              <w:right w:val="single" w:sz="4" w:space="0" w:color="auto"/>
            </w:tcBorders>
            <w:shd w:val="clear" w:color="auto" w:fill="auto"/>
          </w:tcPr>
          <w:p w:rsidR="001777D9" w:rsidRPr="001D626E" w:rsidRDefault="001777D9" w:rsidP="001777D9">
            <w:pPr>
              <w:jc w:val="center"/>
              <w:rPr>
                <w:rFonts w:cs="Times New Roman"/>
                <w:color w:val="000000"/>
              </w:rPr>
            </w:pPr>
            <w:r w:rsidRPr="001D626E">
              <w:rPr>
                <w:rFonts w:cs="Times New Roman"/>
                <w:color w:val="000000"/>
              </w:rPr>
              <w:t>13465,6</w:t>
            </w:r>
          </w:p>
        </w:tc>
        <w:tc>
          <w:tcPr>
            <w:tcW w:w="1586" w:type="dxa"/>
            <w:tcBorders>
              <w:top w:val="nil"/>
              <w:left w:val="nil"/>
              <w:bottom w:val="single" w:sz="4" w:space="0" w:color="auto"/>
              <w:right w:val="single" w:sz="4" w:space="0" w:color="auto"/>
            </w:tcBorders>
            <w:shd w:val="clear" w:color="auto" w:fill="auto"/>
          </w:tcPr>
          <w:p w:rsidR="001777D9" w:rsidRPr="001D626E" w:rsidRDefault="001777D9" w:rsidP="001777D9">
            <w:pPr>
              <w:jc w:val="center"/>
              <w:rPr>
                <w:rFonts w:cs="Times New Roman"/>
                <w:color w:val="000000"/>
              </w:rPr>
            </w:pPr>
            <w:r w:rsidRPr="001D626E">
              <w:rPr>
                <w:rFonts w:cs="Times New Roman"/>
                <w:color w:val="000000"/>
              </w:rPr>
              <w:t>2017 год</w:t>
            </w:r>
          </w:p>
        </w:tc>
        <w:tc>
          <w:tcPr>
            <w:tcW w:w="3800"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2660" w:type="dxa"/>
            <w:tcBorders>
              <w:top w:val="nil"/>
              <w:left w:val="nil"/>
              <w:bottom w:val="single" w:sz="4" w:space="0" w:color="auto"/>
              <w:right w:val="single" w:sz="4" w:space="0" w:color="auto"/>
            </w:tcBorders>
            <w:shd w:val="clear" w:color="auto" w:fill="auto"/>
          </w:tcPr>
          <w:p w:rsidR="001777D9" w:rsidRPr="001D626E" w:rsidRDefault="001777D9" w:rsidP="001777D9">
            <w:pPr>
              <w:jc w:val="center"/>
              <w:rPr>
                <w:rFonts w:cs="Times New Roman"/>
                <w:color w:val="000000"/>
              </w:rPr>
            </w:pPr>
            <w:r w:rsidRPr="001D626E">
              <w:rPr>
                <w:rFonts w:cs="Times New Roman"/>
                <w:color w:val="000000"/>
              </w:rPr>
              <w:t>22,8</w:t>
            </w:r>
          </w:p>
        </w:tc>
      </w:tr>
      <w:tr w:rsidR="001777D9" w:rsidRPr="001D626E" w:rsidTr="00DE1B44">
        <w:trPr>
          <w:trHeight w:val="315"/>
        </w:trPr>
        <w:tc>
          <w:tcPr>
            <w:tcW w:w="2900" w:type="dxa"/>
            <w:vMerge/>
            <w:tcBorders>
              <w:top w:val="nil"/>
              <w:left w:val="single" w:sz="4" w:space="0" w:color="auto"/>
              <w:bottom w:val="single" w:sz="4" w:space="0" w:color="auto"/>
              <w:right w:val="single" w:sz="4" w:space="0" w:color="auto"/>
            </w:tcBorders>
            <w:vAlign w:val="center"/>
          </w:tcPr>
          <w:p w:rsidR="001777D9" w:rsidRPr="001D626E" w:rsidRDefault="001777D9" w:rsidP="001777D9">
            <w:pPr>
              <w:rPr>
                <w:rFonts w:cs="Times New Roman"/>
                <w:color w:val="000000"/>
              </w:rPr>
            </w:pPr>
          </w:p>
        </w:tc>
        <w:tc>
          <w:tcPr>
            <w:tcW w:w="1380" w:type="dxa"/>
            <w:tcBorders>
              <w:top w:val="nil"/>
              <w:left w:val="nil"/>
              <w:bottom w:val="single" w:sz="4" w:space="0" w:color="auto"/>
              <w:right w:val="single" w:sz="4" w:space="0" w:color="auto"/>
            </w:tcBorders>
            <w:shd w:val="clear" w:color="auto" w:fill="auto"/>
          </w:tcPr>
          <w:p w:rsidR="001777D9" w:rsidRPr="001D626E" w:rsidRDefault="001777D9" w:rsidP="001777D9">
            <w:pPr>
              <w:jc w:val="center"/>
              <w:rPr>
                <w:rFonts w:cs="Times New Roman"/>
                <w:color w:val="000000"/>
              </w:rPr>
            </w:pPr>
            <w:r w:rsidRPr="001D626E">
              <w:rPr>
                <w:rFonts w:cs="Times New Roman"/>
                <w:color w:val="000000"/>
              </w:rPr>
              <w:t>2018 год</w:t>
            </w:r>
          </w:p>
        </w:tc>
        <w:tc>
          <w:tcPr>
            <w:tcW w:w="1840" w:type="dxa"/>
            <w:tcBorders>
              <w:top w:val="nil"/>
              <w:left w:val="nil"/>
              <w:bottom w:val="single" w:sz="4" w:space="0" w:color="auto"/>
              <w:right w:val="single" w:sz="4" w:space="0" w:color="auto"/>
            </w:tcBorders>
            <w:shd w:val="clear" w:color="auto" w:fill="auto"/>
            <w:vAlign w:val="center"/>
          </w:tcPr>
          <w:p w:rsidR="001777D9" w:rsidRPr="001D626E" w:rsidRDefault="001777D9" w:rsidP="001777D9">
            <w:pPr>
              <w:jc w:val="center"/>
              <w:rPr>
                <w:rFonts w:cs="Times New Roman"/>
              </w:rPr>
            </w:pPr>
            <w:r w:rsidRPr="001D626E">
              <w:rPr>
                <w:rFonts w:cs="Times New Roman"/>
              </w:rPr>
              <w:t>13 629,7</w:t>
            </w:r>
          </w:p>
        </w:tc>
        <w:tc>
          <w:tcPr>
            <w:tcW w:w="1360" w:type="dxa"/>
            <w:tcBorders>
              <w:top w:val="nil"/>
              <w:left w:val="nil"/>
              <w:bottom w:val="single" w:sz="4" w:space="0" w:color="auto"/>
              <w:right w:val="single" w:sz="4" w:space="0" w:color="auto"/>
            </w:tcBorders>
            <w:shd w:val="clear" w:color="auto" w:fill="auto"/>
          </w:tcPr>
          <w:p w:rsidR="001777D9" w:rsidRPr="001D626E" w:rsidRDefault="001777D9" w:rsidP="001777D9">
            <w:pPr>
              <w:jc w:val="center"/>
              <w:rPr>
                <w:rFonts w:cs="Times New Roman"/>
                <w:color w:val="000000"/>
              </w:rPr>
            </w:pPr>
            <w:r w:rsidRPr="001D626E">
              <w:rPr>
                <w:rFonts w:cs="Times New Roman"/>
                <w:color w:val="000000"/>
              </w:rPr>
              <w:t>2018 год</w:t>
            </w:r>
          </w:p>
        </w:tc>
        <w:tc>
          <w:tcPr>
            <w:tcW w:w="2060" w:type="dxa"/>
            <w:tcBorders>
              <w:top w:val="nil"/>
              <w:left w:val="nil"/>
              <w:bottom w:val="single" w:sz="4" w:space="0" w:color="auto"/>
              <w:right w:val="single" w:sz="4" w:space="0" w:color="auto"/>
            </w:tcBorders>
            <w:shd w:val="clear" w:color="auto" w:fill="auto"/>
          </w:tcPr>
          <w:p w:rsidR="001777D9" w:rsidRPr="001D626E" w:rsidRDefault="001777D9" w:rsidP="001777D9">
            <w:pPr>
              <w:jc w:val="center"/>
              <w:rPr>
                <w:rFonts w:cs="Times New Roman"/>
                <w:color w:val="000000"/>
              </w:rPr>
            </w:pPr>
            <w:r w:rsidRPr="001D626E">
              <w:rPr>
                <w:rFonts w:cs="Times New Roman"/>
                <w:color w:val="000000"/>
              </w:rPr>
              <w:t>13606,4</w:t>
            </w:r>
          </w:p>
        </w:tc>
        <w:tc>
          <w:tcPr>
            <w:tcW w:w="1586" w:type="dxa"/>
            <w:tcBorders>
              <w:top w:val="nil"/>
              <w:left w:val="nil"/>
              <w:bottom w:val="single" w:sz="4" w:space="0" w:color="auto"/>
              <w:right w:val="single" w:sz="4" w:space="0" w:color="auto"/>
            </w:tcBorders>
            <w:shd w:val="clear" w:color="auto" w:fill="auto"/>
          </w:tcPr>
          <w:p w:rsidR="001777D9" w:rsidRPr="001D626E" w:rsidRDefault="001777D9" w:rsidP="001777D9">
            <w:pPr>
              <w:jc w:val="center"/>
              <w:rPr>
                <w:rFonts w:cs="Times New Roman"/>
                <w:color w:val="000000"/>
              </w:rPr>
            </w:pPr>
            <w:r w:rsidRPr="001D626E">
              <w:rPr>
                <w:rFonts w:cs="Times New Roman"/>
                <w:color w:val="000000"/>
              </w:rPr>
              <w:t>2018 год</w:t>
            </w:r>
          </w:p>
        </w:tc>
        <w:tc>
          <w:tcPr>
            <w:tcW w:w="3800"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2660" w:type="dxa"/>
            <w:tcBorders>
              <w:top w:val="nil"/>
              <w:left w:val="nil"/>
              <w:bottom w:val="single" w:sz="4" w:space="0" w:color="auto"/>
              <w:right w:val="single" w:sz="4" w:space="0" w:color="auto"/>
            </w:tcBorders>
            <w:shd w:val="clear" w:color="auto" w:fill="auto"/>
          </w:tcPr>
          <w:p w:rsidR="001777D9" w:rsidRPr="001D626E" w:rsidRDefault="001777D9" w:rsidP="001777D9">
            <w:pPr>
              <w:jc w:val="center"/>
              <w:rPr>
                <w:rFonts w:cs="Times New Roman"/>
                <w:color w:val="000000"/>
              </w:rPr>
            </w:pPr>
            <w:r w:rsidRPr="001D626E">
              <w:rPr>
                <w:rFonts w:cs="Times New Roman"/>
                <w:color w:val="000000"/>
              </w:rPr>
              <w:t>23,3</w:t>
            </w:r>
          </w:p>
        </w:tc>
      </w:tr>
      <w:tr w:rsidR="001777D9" w:rsidRPr="001D626E" w:rsidTr="00DE1B44">
        <w:trPr>
          <w:trHeight w:val="4875"/>
        </w:trPr>
        <w:tc>
          <w:tcPr>
            <w:tcW w:w="2900" w:type="dxa"/>
            <w:vMerge/>
            <w:tcBorders>
              <w:top w:val="nil"/>
              <w:left w:val="single" w:sz="4" w:space="0" w:color="auto"/>
              <w:bottom w:val="single" w:sz="4" w:space="0" w:color="auto"/>
              <w:right w:val="single" w:sz="4" w:space="0" w:color="auto"/>
            </w:tcBorders>
            <w:vAlign w:val="center"/>
          </w:tcPr>
          <w:p w:rsidR="001777D9" w:rsidRPr="001D626E" w:rsidRDefault="001777D9" w:rsidP="001777D9">
            <w:pPr>
              <w:rPr>
                <w:rFonts w:cs="Times New Roman"/>
                <w:color w:val="000000"/>
              </w:rPr>
            </w:pPr>
          </w:p>
        </w:tc>
        <w:tc>
          <w:tcPr>
            <w:tcW w:w="1380" w:type="dxa"/>
            <w:tcBorders>
              <w:top w:val="nil"/>
              <w:left w:val="nil"/>
              <w:bottom w:val="single" w:sz="4" w:space="0" w:color="auto"/>
              <w:right w:val="single" w:sz="4" w:space="0" w:color="auto"/>
            </w:tcBorders>
            <w:shd w:val="clear" w:color="auto" w:fill="auto"/>
          </w:tcPr>
          <w:p w:rsidR="001777D9" w:rsidRPr="001D626E" w:rsidRDefault="001777D9" w:rsidP="001777D9">
            <w:pPr>
              <w:jc w:val="center"/>
              <w:rPr>
                <w:rFonts w:cs="Times New Roman"/>
                <w:color w:val="000000"/>
              </w:rPr>
            </w:pPr>
            <w:r w:rsidRPr="001D626E">
              <w:rPr>
                <w:rFonts w:cs="Times New Roman"/>
                <w:color w:val="000000"/>
              </w:rPr>
              <w:t>2019 год</w:t>
            </w:r>
          </w:p>
        </w:tc>
        <w:tc>
          <w:tcPr>
            <w:tcW w:w="1840" w:type="dxa"/>
            <w:tcBorders>
              <w:top w:val="nil"/>
              <w:left w:val="nil"/>
              <w:bottom w:val="single" w:sz="4" w:space="0" w:color="auto"/>
              <w:right w:val="single" w:sz="4" w:space="0" w:color="auto"/>
            </w:tcBorders>
            <w:shd w:val="clear" w:color="auto" w:fill="auto"/>
          </w:tcPr>
          <w:p w:rsidR="001777D9" w:rsidRPr="001D626E" w:rsidRDefault="001777D9" w:rsidP="001777D9">
            <w:pPr>
              <w:jc w:val="center"/>
              <w:rPr>
                <w:rFonts w:cs="Times New Roman"/>
                <w:color w:val="000000"/>
              </w:rPr>
            </w:pPr>
            <w:r w:rsidRPr="001D626E">
              <w:rPr>
                <w:rFonts w:cs="Times New Roman"/>
                <w:color w:val="000000"/>
              </w:rPr>
              <w:t xml:space="preserve">13 772,00  </w:t>
            </w:r>
          </w:p>
        </w:tc>
        <w:tc>
          <w:tcPr>
            <w:tcW w:w="1360" w:type="dxa"/>
            <w:tcBorders>
              <w:top w:val="nil"/>
              <w:left w:val="nil"/>
              <w:bottom w:val="single" w:sz="4" w:space="0" w:color="auto"/>
              <w:right w:val="single" w:sz="4" w:space="0" w:color="auto"/>
            </w:tcBorders>
            <w:shd w:val="clear" w:color="auto" w:fill="auto"/>
          </w:tcPr>
          <w:p w:rsidR="001777D9" w:rsidRPr="001D626E" w:rsidRDefault="001777D9" w:rsidP="001777D9">
            <w:pPr>
              <w:jc w:val="center"/>
              <w:rPr>
                <w:rFonts w:cs="Times New Roman"/>
                <w:color w:val="000000"/>
              </w:rPr>
            </w:pPr>
            <w:r w:rsidRPr="001D626E">
              <w:rPr>
                <w:rFonts w:cs="Times New Roman"/>
                <w:color w:val="000000"/>
              </w:rPr>
              <w:t>2019 год</w:t>
            </w:r>
          </w:p>
        </w:tc>
        <w:tc>
          <w:tcPr>
            <w:tcW w:w="2060" w:type="dxa"/>
            <w:tcBorders>
              <w:top w:val="nil"/>
              <w:left w:val="nil"/>
              <w:bottom w:val="single" w:sz="4" w:space="0" w:color="auto"/>
              <w:right w:val="single" w:sz="4" w:space="0" w:color="auto"/>
            </w:tcBorders>
            <w:shd w:val="clear" w:color="auto" w:fill="auto"/>
          </w:tcPr>
          <w:p w:rsidR="001777D9" w:rsidRPr="001D626E" w:rsidRDefault="001777D9" w:rsidP="001777D9">
            <w:pPr>
              <w:jc w:val="center"/>
              <w:rPr>
                <w:rFonts w:cs="Times New Roman"/>
                <w:color w:val="000000"/>
              </w:rPr>
            </w:pPr>
            <w:r w:rsidRPr="001D626E">
              <w:rPr>
                <w:rFonts w:cs="Times New Roman"/>
                <w:color w:val="000000"/>
              </w:rPr>
              <w:t>13748,1</w:t>
            </w:r>
          </w:p>
        </w:tc>
        <w:tc>
          <w:tcPr>
            <w:tcW w:w="1586" w:type="dxa"/>
            <w:tcBorders>
              <w:top w:val="nil"/>
              <w:left w:val="nil"/>
              <w:bottom w:val="single" w:sz="4" w:space="0" w:color="auto"/>
              <w:right w:val="single" w:sz="4" w:space="0" w:color="auto"/>
            </w:tcBorders>
            <w:shd w:val="clear" w:color="auto" w:fill="auto"/>
          </w:tcPr>
          <w:p w:rsidR="001777D9" w:rsidRPr="001D626E" w:rsidRDefault="001777D9" w:rsidP="001777D9">
            <w:pPr>
              <w:jc w:val="center"/>
              <w:rPr>
                <w:rFonts w:cs="Times New Roman"/>
                <w:color w:val="000000"/>
              </w:rPr>
            </w:pPr>
            <w:r w:rsidRPr="001D626E">
              <w:rPr>
                <w:rFonts w:cs="Times New Roman"/>
                <w:color w:val="000000"/>
              </w:rPr>
              <w:t>2019 год</w:t>
            </w:r>
          </w:p>
        </w:tc>
        <w:tc>
          <w:tcPr>
            <w:tcW w:w="3800" w:type="dxa"/>
            <w:vMerge/>
            <w:tcBorders>
              <w:top w:val="nil"/>
              <w:left w:val="single" w:sz="4" w:space="0" w:color="auto"/>
              <w:bottom w:val="single" w:sz="4" w:space="0" w:color="000000"/>
              <w:right w:val="single" w:sz="4" w:space="0" w:color="auto"/>
            </w:tcBorders>
            <w:vAlign w:val="center"/>
          </w:tcPr>
          <w:p w:rsidR="001777D9" w:rsidRPr="001D626E" w:rsidRDefault="001777D9" w:rsidP="001777D9">
            <w:pPr>
              <w:rPr>
                <w:rFonts w:cs="Times New Roman"/>
                <w:color w:val="000000"/>
              </w:rPr>
            </w:pPr>
          </w:p>
        </w:tc>
        <w:tc>
          <w:tcPr>
            <w:tcW w:w="2660" w:type="dxa"/>
            <w:tcBorders>
              <w:top w:val="nil"/>
              <w:left w:val="nil"/>
              <w:bottom w:val="single" w:sz="4" w:space="0" w:color="auto"/>
              <w:right w:val="single" w:sz="4" w:space="0" w:color="auto"/>
            </w:tcBorders>
            <w:shd w:val="clear" w:color="auto" w:fill="auto"/>
          </w:tcPr>
          <w:p w:rsidR="001777D9" w:rsidRPr="001D626E" w:rsidRDefault="001777D9" w:rsidP="001777D9">
            <w:pPr>
              <w:jc w:val="center"/>
              <w:rPr>
                <w:rFonts w:cs="Times New Roman"/>
                <w:color w:val="000000"/>
              </w:rPr>
            </w:pPr>
            <w:r w:rsidRPr="001D626E">
              <w:rPr>
                <w:rFonts w:cs="Times New Roman"/>
                <w:color w:val="000000"/>
              </w:rPr>
              <w:t>23,9</w:t>
            </w:r>
          </w:p>
        </w:tc>
      </w:tr>
      <w:tr w:rsidR="001777D9" w:rsidRPr="001D626E" w:rsidTr="00DE1B44">
        <w:trPr>
          <w:trHeight w:val="2655"/>
        </w:trPr>
        <w:tc>
          <w:tcPr>
            <w:tcW w:w="17586" w:type="dxa"/>
            <w:gridSpan w:val="8"/>
            <w:tcBorders>
              <w:top w:val="single" w:sz="4" w:space="0" w:color="auto"/>
              <w:left w:val="nil"/>
              <w:bottom w:val="nil"/>
              <w:right w:val="nil"/>
            </w:tcBorders>
            <w:shd w:val="clear" w:color="auto" w:fill="auto"/>
            <w:vAlign w:val="center"/>
          </w:tcPr>
          <w:p w:rsidR="001777D9" w:rsidRPr="001D626E" w:rsidRDefault="001777D9" w:rsidP="001777D9">
            <w:pPr>
              <w:jc w:val="both"/>
              <w:rPr>
                <w:rFonts w:cs="Times New Roman"/>
                <w:color w:val="000000"/>
              </w:rPr>
            </w:pPr>
            <w:r w:rsidRPr="001D626E">
              <w:rPr>
                <w:rFonts w:cs="Times New Roman"/>
                <w:color w:val="000000"/>
              </w:rPr>
              <w:t>Для позитивного сценария, предусматривающего увеличение объёма бюджетных ассигнований на реализацию обеспечивающей подпрограммы муниципальных программ, предполагается, в первую очередь, увеличение объёмов расходов на выплаты персоналу государственных (муниципальных) органов, пенсии  за выслугу лет лицам, замещавшим государственные должности Московской области, государственным служащим Московской области, государственным гражданским служащим Московской  области, на иные закупки товаров, работ и услуг для обеспечения государственных (муниципальных) нужд, не меняются,  останутся   на уровне целевого значения показателя в 2015 году (рассчитанного с учетом прогнозируемых индексов роста к плановому периоду): на другие общегосударственные вопросы,  на выплаты персоналу казенных учреждений, иных закупок товаров, работ и услуг для обеспечения государственных (муниципальных) нужд, на исполнение судебных актов, на уплату налогов, сборов и иных платежей, на обеспечение предоставления гражданам субсидий на оплату жилого помещения и коммунальных услуг, на оплату жилищно-коммунальных услуг отдельным категориям граждан.</w:t>
            </w:r>
          </w:p>
        </w:tc>
      </w:tr>
      <w:tr w:rsidR="001777D9" w:rsidRPr="001D626E" w:rsidTr="00DE1B44">
        <w:trPr>
          <w:trHeight w:val="3045"/>
        </w:trPr>
        <w:tc>
          <w:tcPr>
            <w:tcW w:w="17586" w:type="dxa"/>
            <w:gridSpan w:val="8"/>
            <w:tcBorders>
              <w:top w:val="nil"/>
              <w:left w:val="nil"/>
              <w:bottom w:val="nil"/>
              <w:right w:val="nil"/>
            </w:tcBorders>
            <w:shd w:val="clear" w:color="auto" w:fill="auto"/>
            <w:vAlign w:val="center"/>
          </w:tcPr>
          <w:p w:rsidR="001777D9" w:rsidRPr="001D626E" w:rsidRDefault="001777D9" w:rsidP="001777D9">
            <w:pPr>
              <w:jc w:val="both"/>
              <w:rPr>
                <w:rFonts w:cs="Times New Roman"/>
                <w:color w:val="000000"/>
              </w:rPr>
            </w:pPr>
            <w:r w:rsidRPr="001D626E">
              <w:rPr>
                <w:rFonts w:cs="Times New Roman"/>
                <w:color w:val="000000"/>
              </w:rPr>
              <w:t>Для негативного сценария, предусматривающего сокращение объёма бюджетных ассигнований на реализацию обеспечивающей подпрограммы муниципальных программ, предусматривается сокращение объёмов расходов на иные закупки товаров, работ и услуг для обеспечения государственных (муниципальных) нужд, следовательно, не будут приобретены основные средства: 2 компьютера и принтер, , данный факт может отрицательно повлиять на выполнение мероприятия подпрограммы «Доведение доли обращений граждан, рассмотренных с нарушением установленных законодательством сроков», расходы на выплату персоналу государственных (муниципальных) органов и пенсии останутся   на уровне целевого значения показателя в 2015 году, не изменятся планируемые объёмы финансирования (рассчитанные с учетом прогнозируемых индексов роста к плановому периоду): на другие общегосударственные вопросы,  на выплаты персоналу казенных учреждений, иных закупок товаров, работ и услуг для обеспечения государственных (муниципальных) нужд, на исполнение судебных актов, на уплату налогов, сборов и иных платежей, на обеспечение предоставления гражданам субсидий на оплату жилого помещения и коммунальных услуг, на оплату жилищно-коммунальных услуг отдельным категориям граждан.</w:t>
            </w:r>
          </w:p>
        </w:tc>
      </w:tr>
      <w:tr w:rsidR="001777D9" w:rsidRPr="001D626E" w:rsidTr="00DE1B44">
        <w:trPr>
          <w:trHeight w:val="315"/>
        </w:trPr>
        <w:tc>
          <w:tcPr>
            <w:tcW w:w="2900" w:type="dxa"/>
            <w:tcBorders>
              <w:top w:val="nil"/>
              <w:left w:val="nil"/>
              <w:bottom w:val="nil"/>
              <w:right w:val="nil"/>
            </w:tcBorders>
            <w:shd w:val="clear" w:color="auto" w:fill="auto"/>
            <w:vAlign w:val="bottom"/>
          </w:tcPr>
          <w:p w:rsidR="001777D9" w:rsidRPr="001D626E" w:rsidRDefault="001777D9" w:rsidP="001777D9">
            <w:pPr>
              <w:rPr>
                <w:rFonts w:cs="Times New Roman"/>
                <w:color w:val="000000"/>
              </w:rPr>
            </w:pPr>
          </w:p>
        </w:tc>
        <w:tc>
          <w:tcPr>
            <w:tcW w:w="1380" w:type="dxa"/>
            <w:tcBorders>
              <w:top w:val="nil"/>
              <w:left w:val="nil"/>
              <w:bottom w:val="nil"/>
              <w:right w:val="nil"/>
            </w:tcBorders>
            <w:shd w:val="clear" w:color="auto" w:fill="auto"/>
            <w:vAlign w:val="bottom"/>
          </w:tcPr>
          <w:p w:rsidR="001777D9" w:rsidRPr="001D626E" w:rsidRDefault="001777D9" w:rsidP="001777D9">
            <w:pPr>
              <w:rPr>
                <w:rFonts w:cs="Times New Roman"/>
                <w:color w:val="000000"/>
              </w:rPr>
            </w:pPr>
          </w:p>
        </w:tc>
        <w:tc>
          <w:tcPr>
            <w:tcW w:w="1840" w:type="dxa"/>
            <w:tcBorders>
              <w:top w:val="nil"/>
              <w:left w:val="nil"/>
              <w:bottom w:val="nil"/>
              <w:right w:val="nil"/>
            </w:tcBorders>
            <w:shd w:val="clear" w:color="auto" w:fill="auto"/>
            <w:vAlign w:val="bottom"/>
          </w:tcPr>
          <w:p w:rsidR="001777D9" w:rsidRPr="001D626E" w:rsidRDefault="001777D9" w:rsidP="001777D9">
            <w:pPr>
              <w:rPr>
                <w:rFonts w:cs="Times New Roman"/>
                <w:color w:val="000000"/>
              </w:rPr>
            </w:pPr>
          </w:p>
        </w:tc>
        <w:tc>
          <w:tcPr>
            <w:tcW w:w="1360" w:type="dxa"/>
            <w:tcBorders>
              <w:top w:val="nil"/>
              <w:left w:val="nil"/>
              <w:bottom w:val="nil"/>
              <w:right w:val="nil"/>
            </w:tcBorders>
            <w:shd w:val="clear" w:color="auto" w:fill="auto"/>
            <w:vAlign w:val="bottom"/>
          </w:tcPr>
          <w:p w:rsidR="001777D9" w:rsidRPr="001D626E" w:rsidRDefault="001777D9" w:rsidP="001777D9">
            <w:pPr>
              <w:rPr>
                <w:rFonts w:cs="Times New Roman"/>
                <w:color w:val="000000"/>
              </w:rPr>
            </w:pPr>
          </w:p>
        </w:tc>
        <w:tc>
          <w:tcPr>
            <w:tcW w:w="2060" w:type="dxa"/>
            <w:tcBorders>
              <w:top w:val="nil"/>
              <w:left w:val="nil"/>
              <w:bottom w:val="nil"/>
              <w:right w:val="nil"/>
            </w:tcBorders>
            <w:shd w:val="clear" w:color="auto" w:fill="auto"/>
            <w:vAlign w:val="bottom"/>
          </w:tcPr>
          <w:p w:rsidR="001777D9" w:rsidRPr="001D626E" w:rsidRDefault="001777D9" w:rsidP="001777D9">
            <w:pPr>
              <w:rPr>
                <w:rFonts w:cs="Times New Roman"/>
                <w:color w:val="000000"/>
              </w:rPr>
            </w:pPr>
          </w:p>
        </w:tc>
        <w:tc>
          <w:tcPr>
            <w:tcW w:w="1586" w:type="dxa"/>
            <w:tcBorders>
              <w:top w:val="nil"/>
              <w:left w:val="nil"/>
              <w:bottom w:val="nil"/>
              <w:right w:val="nil"/>
            </w:tcBorders>
            <w:shd w:val="clear" w:color="auto" w:fill="auto"/>
            <w:vAlign w:val="bottom"/>
          </w:tcPr>
          <w:p w:rsidR="001777D9" w:rsidRPr="001D626E" w:rsidRDefault="001777D9" w:rsidP="001777D9">
            <w:pPr>
              <w:rPr>
                <w:rFonts w:cs="Times New Roman"/>
                <w:color w:val="000000"/>
              </w:rPr>
            </w:pPr>
          </w:p>
        </w:tc>
        <w:tc>
          <w:tcPr>
            <w:tcW w:w="3800" w:type="dxa"/>
            <w:tcBorders>
              <w:top w:val="nil"/>
              <w:left w:val="nil"/>
              <w:bottom w:val="nil"/>
              <w:right w:val="nil"/>
            </w:tcBorders>
            <w:shd w:val="clear" w:color="auto" w:fill="auto"/>
            <w:vAlign w:val="bottom"/>
          </w:tcPr>
          <w:p w:rsidR="001777D9" w:rsidRPr="001D626E" w:rsidRDefault="001777D9" w:rsidP="001777D9">
            <w:pPr>
              <w:rPr>
                <w:rFonts w:cs="Times New Roman"/>
                <w:color w:val="000000"/>
              </w:rPr>
            </w:pPr>
          </w:p>
        </w:tc>
        <w:tc>
          <w:tcPr>
            <w:tcW w:w="2660" w:type="dxa"/>
            <w:tcBorders>
              <w:top w:val="nil"/>
              <w:left w:val="nil"/>
              <w:bottom w:val="nil"/>
              <w:right w:val="nil"/>
            </w:tcBorders>
            <w:shd w:val="clear" w:color="auto" w:fill="auto"/>
            <w:vAlign w:val="bottom"/>
          </w:tcPr>
          <w:p w:rsidR="001777D9" w:rsidRPr="001D626E" w:rsidRDefault="001777D9" w:rsidP="001777D9">
            <w:pPr>
              <w:rPr>
                <w:rFonts w:cs="Times New Roman"/>
                <w:color w:val="000000"/>
              </w:rPr>
            </w:pPr>
          </w:p>
        </w:tc>
      </w:tr>
      <w:tr w:rsidR="001777D9" w:rsidRPr="001D626E" w:rsidTr="00DE1B44">
        <w:trPr>
          <w:trHeight w:val="300"/>
        </w:trPr>
        <w:tc>
          <w:tcPr>
            <w:tcW w:w="2900" w:type="dxa"/>
            <w:tcBorders>
              <w:top w:val="nil"/>
              <w:left w:val="nil"/>
              <w:bottom w:val="nil"/>
              <w:right w:val="nil"/>
            </w:tcBorders>
            <w:shd w:val="clear" w:color="auto" w:fill="auto"/>
            <w:vAlign w:val="bottom"/>
          </w:tcPr>
          <w:p w:rsidR="001777D9" w:rsidRPr="001D626E" w:rsidRDefault="001777D9" w:rsidP="001777D9">
            <w:pPr>
              <w:rPr>
                <w:rFonts w:cs="Times New Roman"/>
                <w:color w:val="000000"/>
                <w:sz w:val="22"/>
                <w:szCs w:val="22"/>
              </w:rPr>
            </w:pPr>
          </w:p>
        </w:tc>
        <w:tc>
          <w:tcPr>
            <w:tcW w:w="1380" w:type="dxa"/>
            <w:tcBorders>
              <w:top w:val="nil"/>
              <w:left w:val="nil"/>
              <w:bottom w:val="nil"/>
              <w:right w:val="nil"/>
            </w:tcBorders>
            <w:shd w:val="clear" w:color="auto" w:fill="auto"/>
            <w:vAlign w:val="bottom"/>
          </w:tcPr>
          <w:p w:rsidR="001777D9" w:rsidRPr="001D626E" w:rsidRDefault="001777D9" w:rsidP="001777D9">
            <w:pPr>
              <w:rPr>
                <w:rFonts w:cs="Times New Roman"/>
                <w:color w:val="000000"/>
                <w:sz w:val="22"/>
                <w:szCs w:val="22"/>
              </w:rPr>
            </w:pPr>
          </w:p>
        </w:tc>
        <w:tc>
          <w:tcPr>
            <w:tcW w:w="1840" w:type="dxa"/>
            <w:tcBorders>
              <w:top w:val="nil"/>
              <w:left w:val="nil"/>
              <w:bottom w:val="nil"/>
              <w:right w:val="nil"/>
            </w:tcBorders>
            <w:shd w:val="clear" w:color="auto" w:fill="auto"/>
            <w:vAlign w:val="bottom"/>
          </w:tcPr>
          <w:p w:rsidR="001777D9" w:rsidRPr="001D626E" w:rsidRDefault="001777D9" w:rsidP="001777D9">
            <w:pPr>
              <w:rPr>
                <w:rFonts w:cs="Times New Roman"/>
                <w:color w:val="000000"/>
                <w:sz w:val="22"/>
                <w:szCs w:val="22"/>
              </w:rPr>
            </w:pPr>
          </w:p>
        </w:tc>
        <w:tc>
          <w:tcPr>
            <w:tcW w:w="1360" w:type="dxa"/>
            <w:tcBorders>
              <w:top w:val="nil"/>
              <w:left w:val="nil"/>
              <w:bottom w:val="nil"/>
              <w:right w:val="nil"/>
            </w:tcBorders>
            <w:shd w:val="clear" w:color="auto" w:fill="auto"/>
            <w:vAlign w:val="bottom"/>
          </w:tcPr>
          <w:p w:rsidR="001777D9" w:rsidRPr="001D626E" w:rsidRDefault="001777D9" w:rsidP="001777D9">
            <w:pPr>
              <w:rPr>
                <w:rFonts w:cs="Times New Roman"/>
                <w:color w:val="000000"/>
                <w:sz w:val="22"/>
                <w:szCs w:val="22"/>
              </w:rPr>
            </w:pPr>
          </w:p>
        </w:tc>
        <w:tc>
          <w:tcPr>
            <w:tcW w:w="2060" w:type="dxa"/>
            <w:tcBorders>
              <w:top w:val="nil"/>
              <w:left w:val="nil"/>
              <w:bottom w:val="nil"/>
              <w:right w:val="nil"/>
            </w:tcBorders>
            <w:shd w:val="clear" w:color="auto" w:fill="auto"/>
            <w:vAlign w:val="bottom"/>
          </w:tcPr>
          <w:p w:rsidR="001777D9" w:rsidRPr="001D626E" w:rsidRDefault="001777D9" w:rsidP="001777D9">
            <w:pPr>
              <w:rPr>
                <w:rFonts w:cs="Times New Roman"/>
                <w:color w:val="000000"/>
                <w:sz w:val="22"/>
                <w:szCs w:val="22"/>
              </w:rPr>
            </w:pPr>
          </w:p>
        </w:tc>
        <w:tc>
          <w:tcPr>
            <w:tcW w:w="1586" w:type="dxa"/>
            <w:tcBorders>
              <w:top w:val="nil"/>
              <w:left w:val="nil"/>
              <w:bottom w:val="nil"/>
              <w:right w:val="nil"/>
            </w:tcBorders>
            <w:shd w:val="clear" w:color="auto" w:fill="auto"/>
            <w:vAlign w:val="bottom"/>
          </w:tcPr>
          <w:p w:rsidR="001777D9" w:rsidRPr="001D626E" w:rsidRDefault="001777D9" w:rsidP="001777D9">
            <w:pPr>
              <w:rPr>
                <w:rFonts w:cs="Times New Roman"/>
                <w:color w:val="000000"/>
                <w:sz w:val="22"/>
                <w:szCs w:val="22"/>
              </w:rPr>
            </w:pPr>
          </w:p>
        </w:tc>
        <w:tc>
          <w:tcPr>
            <w:tcW w:w="3800" w:type="dxa"/>
            <w:tcBorders>
              <w:top w:val="nil"/>
              <w:left w:val="nil"/>
              <w:bottom w:val="nil"/>
              <w:right w:val="nil"/>
            </w:tcBorders>
            <w:shd w:val="clear" w:color="auto" w:fill="auto"/>
            <w:vAlign w:val="bottom"/>
          </w:tcPr>
          <w:p w:rsidR="001777D9" w:rsidRPr="001D626E" w:rsidRDefault="001777D9" w:rsidP="001777D9">
            <w:pPr>
              <w:rPr>
                <w:rFonts w:cs="Times New Roman"/>
                <w:color w:val="000000"/>
                <w:sz w:val="22"/>
                <w:szCs w:val="22"/>
              </w:rPr>
            </w:pPr>
          </w:p>
        </w:tc>
        <w:tc>
          <w:tcPr>
            <w:tcW w:w="2660" w:type="dxa"/>
            <w:tcBorders>
              <w:top w:val="nil"/>
              <w:left w:val="nil"/>
              <w:bottom w:val="nil"/>
              <w:right w:val="nil"/>
            </w:tcBorders>
            <w:shd w:val="clear" w:color="auto" w:fill="auto"/>
            <w:vAlign w:val="bottom"/>
          </w:tcPr>
          <w:p w:rsidR="001777D9" w:rsidRPr="001D626E" w:rsidRDefault="001777D9" w:rsidP="001777D9">
            <w:pPr>
              <w:rPr>
                <w:rFonts w:cs="Times New Roman"/>
                <w:color w:val="000000"/>
                <w:sz w:val="22"/>
                <w:szCs w:val="22"/>
              </w:rPr>
            </w:pPr>
          </w:p>
        </w:tc>
      </w:tr>
      <w:tr w:rsidR="001777D9" w:rsidRPr="001D626E" w:rsidTr="00DE1B44">
        <w:trPr>
          <w:trHeight w:val="300"/>
        </w:trPr>
        <w:tc>
          <w:tcPr>
            <w:tcW w:w="2900" w:type="dxa"/>
            <w:tcBorders>
              <w:top w:val="nil"/>
              <w:left w:val="nil"/>
              <w:bottom w:val="nil"/>
              <w:right w:val="nil"/>
            </w:tcBorders>
            <w:shd w:val="clear" w:color="auto" w:fill="auto"/>
            <w:vAlign w:val="bottom"/>
          </w:tcPr>
          <w:p w:rsidR="001777D9" w:rsidRPr="001D626E" w:rsidRDefault="001777D9" w:rsidP="001777D9">
            <w:pPr>
              <w:rPr>
                <w:rFonts w:cs="Times New Roman"/>
                <w:color w:val="000000"/>
                <w:sz w:val="22"/>
                <w:szCs w:val="22"/>
              </w:rPr>
            </w:pPr>
          </w:p>
        </w:tc>
        <w:tc>
          <w:tcPr>
            <w:tcW w:w="1380" w:type="dxa"/>
            <w:tcBorders>
              <w:top w:val="nil"/>
              <w:left w:val="nil"/>
              <w:bottom w:val="nil"/>
              <w:right w:val="nil"/>
            </w:tcBorders>
            <w:shd w:val="clear" w:color="auto" w:fill="auto"/>
            <w:vAlign w:val="bottom"/>
          </w:tcPr>
          <w:p w:rsidR="001777D9" w:rsidRPr="001D626E" w:rsidRDefault="001777D9" w:rsidP="001777D9">
            <w:pPr>
              <w:rPr>
                <w:rFonts w:cs="Times New Roman"/>
                <w:color w:val="000000"/>
                <w:sz w:val="22"/>
                <w:szCs w:val="22"/>
              </w:rPr>
            </w:pPr>
          </w:p>
        </w:tc>
        <w:tc>
          <w:tcPr>
            <w:tcW w:w="1840" w:type="dxa"/>
            <w:tcBorders>
              <w:top w:val="nil"/>
              <w:left w:val="nil"/>
              <w:bottom w:val="nil"/>
              <w:right w:val="nil"/>
            </w:tcBorders>
            <w:shd w:val="clear" w:color="auto" w:fill="auto"/>
            <w:vAlign w:val="bottom"/>
          </w:tcPr>
          <w:p w:rsidR="001777D9" w:rsidRPr="001D626E" w:rsidRDefault="001777D9" w:rsidP="001777D9">
            <w:pPr>
              <w:jc w:val="right"/>
              <w:rPr>
                <w:rFonts w:cs="Times New Roman"/>
                <w:color w:val="000000"/>
                <w:sz w:val="22"/>
                <w:szCs w:val="22"/>
              </w:rPr>
            </w:pPr>
            <w:r w:rsidRPr="001D626E">
              <w:rPr>
                <w:rFonts w:cs="Times New Roman"/>
                <w:color w:val="000000"/>
                <w:sz w:val="22"/>
                <w:szCs w:val="22"/>
              </w:rPr>
              <w:t xml:space="preserve">Верно: </w:t>
            </w:r>
          </w:p>
        </w:tc>
        <w:tc>
          <w:tcPr>
            <w:tcW w:w="1360" w:type="dxa"/>
            <w:tcBorders>
              <w:top w:val="nil"/>
              <w:left w:val="nil"/>
              <w:bottom w:val="nil"/>
              <w:right w:val="nil"/>
            </w:tcBorders>
            <w:shd w:val="clear" w:color="auto" w:fill="auto"/>
            <w:vAlign w:val="bottom"/>
          </w:tcPr>
          <w:p w:rsidR="001777D9" w:rsidRPr="001D626E" w:rsidRDefault="001777D9" w:rsidP="001777D9">
            <w:pPr>
              <w:rPr>
                <w:rFonts w:cs="Times New Roman"/>
                <w:color w:val="000000"/>
                <w:sz w:val="22"/>
                <w:szCs w:val="22"/>
              </w:rPr>
            </w:pPr>
          </w:p>
        </w:tc>
        <w:tc>
          <w:tcPr>
            <w:tcW w:w="2060" w:type="dxa"/>
            <w:tcBorders>
              <w:top w:val="nil"/>
              <w:left w:val="nil"/>
              <w:bottom w:val="nil"/>
              <w:right w:val="nil"/>
            </w:tcBorders>
            <w:shd w:val="clear" w:color="auto" w:fill="auto"/>
            <w:vAlign w:val="bottom"/>
          </w:tcPr>
          <w:p w:rsidR="001777D9" w:rsidRPr="001D626E" w:rsidRDefault="001777D9" w:rsidP="001777D9">
            <w:pPr>
              <w:rPr>
                <w:rFonts w:cs="Times New Roman"/>
                <w:color w:val="000000"/>
                <w:sz w:val="22"/>
                <w:szCs w:val="22"/>
              </w:rPr>
            </w:pPr>
          </w:p>
        </w:tc>
        <w:tc>
          <w:tcPr>
            <w:tcW w:w="1586" w:type="dxa"/>
            <w:tcBorders>
              <w:top w:val="nil"/>
              <w:left w:val="nil"/>
              <w:bottom w:val="nil"/>
              <w:right w:val="nil"/>
            </w:tcBorders>
            <w:shd w:val="clear" w:color="auto" w:fill="auto"/>
            <w:vAlign w:val="bottom"/>
          </w:tcPr>
          <w:p w:rsidR="001777D9" w:rsidRPr="001D626E" w:rsidRDefault="001777D9" w:rsidP="001777D9">
            <w:pPr>
              <w:rPr>
                <w:rFonts w:cs="Times New Roman"/>
                <w:color w:val="000000"/>
                <w:sz w:val="22"/>
                <w:szCs w:val="22"/>
              </w:rPr>
            </w:pPr>
            <w:r w:rsidRPr="001D626E">
              <w:rPr>
                <w:rFonts w:cs="Times New Roman"/>
                <w:color w:val="000000"/>
                <w:sz w:val="22"/>
                <w:szCs w:val="22"/>
              </w:rPr>
              <w:t>Е.А.Шевченко</w:t>
            </w:r>
          </w:p>
        </w:tc>
        <w:tc>
          <w:tcPr>
            <w:tcW w:w="3800" w:type="dxa"/>
            <w:tcBorders>
              <w:top w:val="nil"/>
              <w:left w:val="nil"/>
              <w:bottom w:val="nil"/>
              <w:right w:val="nil"/>
            </w:tcBorders>
            <w:shd w:val="clear" w:color="auto" w:fill="auto"/>
            <w:vAlign w:val="bottom"/>
          </w:tcPr>
          <w:p w:rsidR="001777D9" w:rsidRPr="001D626E" w:rsidRDefault="001777D9" w:rsidP="001777D9">
            <w:pPr>
              <w:rPr>
                <w:rFonts w:cs="Times New Roman"/>
                <w:color w:val="000000"/>
                <w:sz w:val="22"/>
                <w:szCs w:val="22"/>
              </w:rPr>
            </w:pPr>
          </w:p>
        </w:tc>
        <w:tc>
          <w:tcPr>
            <w:tcW w:w="2660" w:type="dxa"/>
            <w:tcBorders>
              <w:top w:val="nil"/>
              <w:left w:val="nil"/>
              <w:bottom w:val="nil"/>
              <w:right w:val="nil"/>
            </w:tcBorders>
            <w:shd w:val="clear" w:color="auto" w:fill="auto"/>
            <w:vAlign w:val="bottom"/>
          </w:tcPr>
          <w:p w:rsidR="001777D9" w:rsidRPr="001D626E" w:rsidRDefault="001777D9" w:rsidP="001777D9">
            <w:pPr>
              <w:rPr>
                <w:rFonts w:cs="Times New Roman"/>
                <w:color w:val="000000"/>
                <w:sz w:val="22"/>
                <w:szCs w:val="22"/>
              </w:rPr>
            </w:pPr>
          </w:p>
        </w:tc>
      </w:tr>
    </w:tbl>
    <w:p w:rsidR="001777D9" w:rsidRPr="001D626E" w:rsidRDefault="001777D9" w:rsidP="00E418E4">
      <w:pPr>
        <w:spacing w:line="240" w:lineRule="exact"/>
        <w:jc w:val="both"/>
        <w:rPr>
          <w:rFonts w:cs="Times New Roman"/>
        </w:rPr>
      </w:pPr>
    </w:p>
    <w:p w:rsidR="001777D9" w:rsidRPr="001D626E" w:rsidRDefault="001777D9" w:rsidP="00E418E4">
      <w:pPr>
        <w:spacing w:line="240" w:lineRule="exact"/>
        <w:jc w:val="both"/>
        <w:rPr>
          <w:rFonts w:cs="Times New Roman"/>
        </w:rPr>
      </w:pPr>
    </w:p>
    <w:p w:rsidR="001777D9" w:rsidRPr="001D626E" w:rsidRDefault="001777D9" w:rsidP="00E418E4">
      <w:pPr>
        <w:spacing w:line="240" w:lineRule="exact"/>
        <w:jc w:val="both"/>
        <w:rPr>
          <w:rFonts w:cs="Times New Roman"/>
        </w:rPr>
      </w:pPr>
    </w:p>
    <w:p w:rsidR="001777D9" w:rsidRPr="001D626E" w:rsidRDefault="001777D9" w:rsidP="00E418E4">
      <w:pPr>
        <w:spacing w:line="240" w:lineRule="exact"/>
        <w:jc w:val="both"/>
        <w:rPr>
          <w:rFonts w:cs="Times New Roman"/>
        </w:rPr>
      </w:pPr>
    </w:p>
    <w:p w:rsidR="001777D9" w:rsidRPr="001D626E" w:rsidRDefault="001777D9" w:rsidP="00E418E4">
      <w:pPr>
        <w:spacing w:line="240" w:lineRule="exact"/>
        <w:jc w:val="both"/>
        <w:rPr>
          <w:rFonts w:cs="Times New Roman"/>
        </w:rPr>
      </w:pPr>
    </w:p>
    <w:p w:rsidR="001777D9" w:rsidRPr="001D626E" w:rsidRDefault="001777D9" w:rsidP="00E418E4">
      <w:pPr>
        <w:spacing w:line="240" w:lineRule="exact"/>
        <w:jc w:val="both"/>
        <w:rPr>
          <w:rFonts w:cs="Times New Roman"/>
        </w:rPr>
      </w:pPr>
    </w:p>
    <w:p w:rsidR="001777D9" w:rsidRPr="001D626E" w:rsidRDefault="001777D9" w:rsidP="00E418E4">
      <w:pPr>
        <w:spacing w:line="240" w:lineRule="exact"/>
        <w:jc w:val="both"/>
        <w:rPr>
          <w:rFonts w:cs="Times New Roman"/>
        </w:rPr>
      </w:pPr>
    </w:p>
    <w:p w:rsidR="001777D9" w:rsidRPr="001D626E" w:rsidRDefault="001777D9" w:rsidP="00E418E4">
      <w:pPr>
        <w:spacing w:line="240" w:lineRule="exact"/>
        <w:jc w:val="both"/>
        <w:rPr>
          <w:rFonts w:cs="Times New Roman"/>
        </w:rPr>
      </w:pPr>
    </w:p>
    <w:p w:rsidR="001777D9" w:rsidRPr="001D626E" w:rsidRDefault="001777D9" w:rsidP="00E418E4">
      <w:pPr>
        <w:spacing w:line="240" w:lineRule="exact"/>
        <w:jc w:val="both"/>
        <w:rPr>
          <w:rFonts w:cs="Times New Roman"/>
        </w:rPr>
      </w:pPr>
    </w:p>
    <w:p w:rsidR="001777D9" w:rsidRPr="001D626E" w:rsidRDefault="001777D9" w:rsidP="00E418E4">
      <w:pPr>
        <w:spacing w:line="240" w:lineRule="exact"/>
        <w:jc w:val="both"/>
        <w:rPr>
          <w:rFonts w:cs="Times New Roman"/>
        </w:rPr>
      </w:pPr>
    </w:p>
    <w:p w:rsidR="001777D9" w:rsidRPr="001D626E" w:rsidRDefault="001777D9" w:rsidP="00E418E4">
      <w:pPr>
        <w:spacing w:line="240" w:lineRule="exact"/>
        <w:jc w:val="both"/>
        <w:rPr>
          <w:rFonts w:cs="Times New Roman"/>
        </w:rPr>
      </w:pPr>
    </w:p>
    <w:p w:rsidR="001777D9" w:rsidRPr="001D626E" w:rsidRDefault="001777D9" w:rsidP="00E418E4">
      <w:pPr>
        <w:spacing w:line="240" w:lineRule="exact"/>
        <w:jc w:val="both"/>
        <w:rPr>
          <w:rFonts w:cs="Times New Roman"/>
        </w:rPr>
      </w:pPr>
    </w:p>
    <w:p w:rsidR="001777D9" w:rsidRPr="001D626E" w:rsidRDefault="001777D9" w:rsidP="00E418E4">
      <w:pPr>
        <w:spacing w:line="240" w:lineRule="exact"/>
        <w:jc w:val="both"/>
        <w:rPr>
          <w:rFonts w:cs="Times New Roman"/>
        </w:rPr>
      </w:pPr>
    </w:p>
    <w:p w:rsidR="001777D9" w:rsidRPr="001D626E" w:rsidRDefault="001777D9" w:rsidP="00E418E4">
      <w:pPr>
        <w:spacing w:line="240" w:lineRule="exact"/>
        <w:jc w:val="both"/>
        <w:rPr>
          <w:rFonts w:cs="Times New Roman"/>
        </w:rPr>
      </w:pPr>
    </w:p>
    <w:p w:rsidR="001777D9" w:rsidRPr="001D626E" w:rsidRDefault="001777D9" w:rsidP="00E418E4">
      <w:pPr>
        <w:spacing w:line="240" w:lineRule="exact"/>
        <w:jc w:val="both"/>
        <w:rPr>
          <w:rFonts w:cs="Times New Roman"/>
        </w:rPr>
      </w:pPr>
    </w:p>
    <w:p w:rsidR="001777D9" w:rsidRPr="001D626E" w:rsidRDefault="001777D9" w:rsidP="00E418E4">
      <w:pPr>
        <w:spacing w:line="240" w:lineRule="exact"/>
        <w:jc w:val="both"/>
        <w:rPr>
          <w:rFonts w:cs="Times New Roman"/>
        </w:rPr>
      </w:pPr>
    </w:p>
    <w:p w:rsidR="001777D9" w:rsidRPr="001D626E" w:rsidRDefault="001777D9" w:rsidP="00E418E4">
      <w:pPr>
        <w:spacing w:line="240" w:lineRule="exact"/>
        <w:jc w:val="both"/>
        <w:rPr>
          <w:rFonts w:cs="Times New Roman"/>
        </w:rPr>
      </w:pPr>
    </w:p>
    <w:p w:rsidR="001777D9" w:rsidRPr="001D626E" w:rsidRDefault="001777D9" w:rsidP="00E418E4">
      <w:pPr>
        <w:spacing w:line="240" w:lineRule="exact"/>
        <w:jc w:val="both"/>
        <w:rPr>
          <w:rFonts w:cs="Times New Roman"/>
        </w:rPr>
      </w:pPr>
    </w:p>
    <w:p w:rsidR="001777D9" w:rsidRPr="001D626E" w:rsidRDefault="001777D9" w:rsidP="00E418E4">
      <w:pPr>
        <w:spacing w:line="240" w:lineRule="exact"/>
        <w:jc w:val="both"/>
        <w:rPr>
          <w:rFonts w:cs="Times New Roman"/>
        </w:rPr>
      </w:pPr>
    </w:p>
    <w:p w:rsidR="001777D9" w:rsidRPr="001D626E" w:rsidRDefault="001777D9" w:rsidP="00E418E4">
      <w:pPr>
        <w:spacing w:line="240" w:lineRule="exact"/>
        <w:jc w:val="both"/>
        <w:rPr>
          <w:rFonts w:cs="Times New Roman"/>
        </w:rPr>
      </w:pPr>
    </w:p>
    <w:p w:rsidR="001777D9" w:rsidRPr="001D626E" w:rsidRDefault="001777D9" w:rsidP="00E418E4">
      <w:pPr>
        <w:spacing w:line="240" w:lineRule="exact"/>
        <w:jc w:val="both"/>
        <w:rPr>
          <w:rFonts w:cs="Times New Roman"/>
        </w:rPr>
      </w:pPr>
    </w:p>
    <w:p w:rsidR="001777D9" w:rsidRPr="001D626E" w:rsidRDefault="001777D9" w:rsidP="00E418E4">
      <w:pPr>
        <w:spacing w:line="240" w:lineRule="exact"/>
        <w:jc w:val="both"/>
        <w:rPr>
          <w:rFonts w:cs="Times New Roman"/>
        </w:rPr>
      </w:pPr>
    </w:p>
    <w:p w:rsidR="001777D9" w:rsidRPr="001D626E" w:rsidRDefault="001777D9" w:rsidP="00E418E4">
      <w:pPr>
        <w:spacing w:line="240" w:lineRule="exact"/>
        <w:jc w:val="both"/>
        <w:rPr>
          <w:rFonts w:cs="Times New Roman"/>
        </w:rPr>
      </w:pPr>
    </w:p>
    <w:tbl>
      <w:tblPr>
        <w:tblW w:w="15960" w:type="dxa"/>
        <w:tblInd w:w="93" w:type="dxa"/>
        <w:tblLook w:val="0000"/>
      </w:tblPr>
      <w:tblGrid>
        <w:gridCol w:w="2892"/>
        <w:gridCol w:w="1376"/>
        <w:gridCol w:w="1834"/>
        <w:gridCol w:w="1357"/>
        <w:gridCol w:w="2192"/>
        <w:gridCol w:w="1586"/>
        <w:gridCol w:w="2068"/>
        <w:gridCol w:w="2655"/>
      </w:tblGrid>
      <w:tr w:rsidR="001777D9" w:rsidRPr="001D626E" w:rsidTr="001777D9">
        <w:trPr>
          <w:trHeight w:val="300"/>
        </w:trPr>
        <w:tc>
          <w:tcPr>
            <w:tcW w:w="15960" w:type="dxa"/>
            <w:gridSpan w:val="8"/>
            <w:tcBorders>
              <w:top w:val="nil"/>
              <w:left w:val="nil"/>
              <w:bottom w:val="nil"/>
              <w:right w:val="nil"/>
            </w:tcBorders>
            <w:shd w:val="clear" w:color="auto" w:fill="auto"/>
            <w:vAlign w:val="bottom"/>
          </w:tcPr>
          <w:p w:rsidR="001777D9" w:rsidRPr="001D626E" w:rsidRDefault="001777D9" w:rsidP="001777D9">
            <w:pPr>
              <w:jc w:val="center"/>
              <w:rPr>
                <w:rFonts w:cs="Times New Roman"/>
                <w:color w:val="000000"/>
                <w:sz w:val="22"/>
                <w:szCs w:val="22"/>
              </w:rPr>
            </w:pPr>
            <w:bookmarkStart w:id="3" w:name="RANGE!A1:H27"/>
            <w:bookmarkEnd w:id="3"/>
          </w:p>
        </w:tc>
      </w:tr>
      <w:tr w:rsidR="001777D9" w:rsidRPr="001D626E" w:rsidTr="001777D9">
        <w:trPr>
          <w:trHeight w:val="375"/>
        </w:trPr>
        <w:tc>
          <w:tcPr>
            <w:tcW w:w="15960" w:type="dxa"/>
            <w:gridSpan w:val="8"/>
            <w:tcBorders>
              <w:top w:val="nil"/>
              <w:left w:val="nil"/>
              <w:bottom w:val="nil"/>
              <w:right w:val="nil"/>
            </w:tcBorders>
            <w:shd w:val="clear" w:color="auto" w:fill="auto"/>
            <w:vAlign w:val="bottom"/>
          </w:tcPr>
          <w:p w:rsidR="001777D9" w:rsidRPr="001D626E" w:rsidRDefault="001777D9" w:rsidP="001777D9">
            <w:pPr>
              <w:jc w:val="center"/>
              <w:rPr>
                <w:rFonts w:cs="Times New Roman"/>
                <w:b/>
                <w:bCs/>
                <w:color w:val="000000"/>
                <w:sz w:val="28"/>
                <w:szCs w:val="28"/>
              </w:rPr>
            </w:pPr>
            <w:r w:rsidRPr="001D626E">
              <w:rPr>
                <w:rFonts w:cs="Times New Roman"/>
                <w:b/>
                <w:bCs/>
                <w:color w:val="000000"/>
                <w:sz w:val="28"/>
                <w:szCs w:val="28"/>
              </w:rPr>
              <w:t>5 ОЦЕНКА ВЛИЯНИЯ ИЗМЕНЕНИЯ ОБЪЕМА ФИНАНСИРОВАНИЯ НА ИЗМЕНЕНИЕ</w:t>
            </w:r>
          </w:p>
        </w:tc>
      </w:tr>
      <w:tr w:rsidR="001777D9" w:rsidRPr="001D626E" w:rsidTr="001777D9">
        <w:trPr>
          <w:trHeight w:val="375"/>
        </w:trPr>
        <w:tc>
          <w:tcPr>
            <w:tcW w:w="15960" w:type="dxa"/>
            <w:gridSpan w:val="8"/>
            <w:tcBorders>
              <w:top w:val="nil"/>
              <w:left w:val="nil"/>
              <w:bottom w:val="nil"/>
              <w:right w:val="nil"/>
            </w:tcBorders>
            <w:shd w:val="clear" w:color="auto" w:fill="auto"/>
            <w:vAlign w:val="bottom"/>
          </w:tcPr>
          <w:p w:rsidR="001777D9" w:rsidRPr="001D626E" w:rsidRDefault="001777D9" w:rsidP="001777D9">
            <w:pPr>
              <w:jc w:val="center"/>
              <w:rPr>
                <w:rFonts w:cs="Times New Roman"/>
                <w:b/>
                <w:bCs/>
                <w:color w:val="000000"/>
                <w:sz w:val="28"/>
                <w:szCs w:val="28"/>
              </w:rPr>
            </w:pPr>
            <w:r w:rsidRPr="001D626E">
              <w:rPr>
                <w:rFonts w:cs="Times New Roman"/>
                <w:b/>
                <w:bCs/>
                <w:color w:val="000000"/>
                <w:sz w:val="28"/>
                <w:szCs w:val="28"/>
              </w:rPr>
              <w:t>ЗНАЧЕНИЙ ЦЕЛЕВЫХ ПОКАЗАТЕЛЕЙ ЭФФЕКТИВНОСТИ</w:t>
            </w:r>
          </w:p>
        </w:tc>
      </w:tr>
      <w:tr w:rsidR="001777D9" w:rsidRPr="001D626E" w:rsidTr="001777D9">
        <w:trPr>
          <w:trHeight w:val="675"/>
        </w:trPr>
        <w:tc>
          <w:tcPr>
            <w:tcW w:w="15960" w:type="dxa"/>
            <w:gridSpan w:val="8"/>
            <w:tcBorders>
              <w:top w:val="nil"/>
              <w:left w:val="nil"/>
              <w:bottom w:val="nil"/>
              <w:right w:val="nil"/>
            </w:tcBorders>
            <w:shd w:val="clear" w:color="auto" w:fill="auto"/>
            <w:vAlign w:val="bottom"/>
          </w:tcPr>
          <w:p w:rsidR="001777D9" w:rsidRPr="001D626E" w:rsidRDefault="001777D9" w:rsidP="001777D9">
            <w:pPr>
              <w:jc w:val="center"/>
              <w:rPr>
                <w:rFonts w:cs="Times New Roman"/>
                <w:b/>
                <w:bCs/>
                <w:color w:val="000000"/>
                <w:sz w:val="28"/>
                <w:szCs w:val="28"/>
              </w:rPr>
            </w:pPr>
            <w:r w:rsidRPr="001D626E">
              <w:rPr>
                <w:rFonts w:cs="Times New Roman"/>
                <w:b/>
                <w:bCs/>
                <w:color w:val="000000"/>
                <w:sz w:val="28"/>
                <w:szCs w:val="28"/>
              </w:rPr>
              <w:t>РЕАЛИЗАЦИИ ПОДПРОГРАММЫ "Энергосбережение и повышение энергетической эффективности на территории городского округа" *</w:t>
            </w:r>
          </w:p>
        </w:tc>
      </w:tr>
      <w:tr w:rsidR="001777D9" w:rsidRPr="001D626E" w:rsidTr="00DE1B44">
        <w:trPr>
          <w:trHeight w:val="300"/>
        </w:trPr>
        <w:tc>
          <w:tcPr>
            <w:tcW w:w="2892" w:type="dxa"/>
            <w:tcBorders>
              <w:top w:val="nil"/>
              <w:left w:val="nil"/>
              <w:bottom w:val="nil"/>
              <w:right w:val="nil"/>
            </w:tcBorders>
            <w:shd w:val="clear" w:color="auto" w:fill="auto"/>
            <w:vAlign w:val="bottom"/>
          </w:tcPr>
          <w:p w:rsidR="001777D9" w:rsidRPr="001D626E" w:rsidRDefault="001777D9" w:rsidP="001777D9">
            <w:pPr>
              <w:rPr>
                <w:rFonts w:cs="Times New Roman"/>
                <w:color w:val="000000"/>
                <w:sz w:val="22"/>
                <w:szCs w:val="22"/>
              </w:rPr>
            </w:pPr>
          </w:p>
        </w:tc>
        <w:tc>
          <w:tcPr>
            <w:tcW w:w="1376" w:type="dxa"/>
            <w:tcBorders>
              <w:top w:val="nil"/>
              <w:left w:val="nil"/>
              <w:bottom w:val="nil"/>
              <w:right w:val="nil"/>
            </w:tcBorders>
            <w:shd w:val="clear" w:color="auto" w:fill="auto"/>
            <w:vAlign w:val="bottom"/>
          </w:tcPr>
          <w:p w:rsidR="001777D9" w:rsidRPr="001D626E" w:rsidRDefault="001777D9" w:rsidP="001777D9">
            <w:pPr>
              <w:rPr>
                <w:rFonts w:cs="Times New Roman"/>
                <w:color w:val="000000"/>
                <w:sz w:val="22"/>
                <w:szCs w:val="22"/>
              </w:rPr>
            </w:pPr>
          </w:p>
        </w:tc>
        <w:tc>
          <w:tcPr>
            <w:tcW w:w="1834" w:type="dxa"/>
            <w:tcBorders>
              <w:top w:val="nil"/>
              <w:left w:val="nil"/>
              <w:bottom w:val="nil"/>
              <w:right w:val="nil"/>
            </w:tcBorders>
            <w:shd w:val="clear" w:color="auto" w:fill="auto"/>
            <w:vAlign w:val="bottom"/>
          </w:tcPr>
          <w:p w:rsidR="001777D9" w:rsidRPr="001D626E" w:rsidRDefault="001777D9" w:rsidP="001777D9">
            <w:pPr>
              <w:rPr>
                <w:rFonts w:cs="Times New Roman"/>
                <w:color w:val="000000"/>
                <w:sz w:val="22"/>
                <w:szCs w:val="22"/>
              </w:rPr>
            </w:pPr>
          </w:p>
        </w:tc>
        <w:tc>
          <w:tcPr>
            <w:tcW w:w="1357" w:type="dxa"/>
            <w:tcBorders>
              <w:top w:val="nil"/>
              <w:left w:val="nil"/>
              <w:bottom w:val="nil"/>
              <w:right w:val="nil"/>
            </w:tcBorders>
            <w:shd w:val="clear" w:color="auto" w:fill="auto"/>
            <w:vAlign w:val="bottom"/>
          </w:tcPr>
          <w:p w:rsidR="001777D9" w:rsidRPr="001D626E" w:rsidRDefault="001777D9" w:rsidP="001777D9">
            <w:pPr>
              <w:rPr>
                <w:rFonts w:cs="Times New Roman"/>
                <w:color w:val="000000"/>
                <w:sz w:val="22"/>
                <w:szCs w:val="22"/>
              </w:rPr>
            </w:pPr>
          </w:p>
        </w:tc>
        <w:tc>
          <w:tcPr>
            <w:tcW w:w="2192" w:type="dxa"/>
            <w:tcBorders>
              <w:top w:val="nil"/>
              <w:left w:val="nil"/>
              <w:bottom w:val="nil"/>
              <w:right w:val="nil"/>
            </w:tcBorders>
            <w:shd w:val="clear" w:color="auto" w:fill="auto"/>
            <w:vAlign w:val="bottom"/>
          </w:tcPr>
          <w:p w:rsidR="001777D9" w:rsidRPr="001D626E" w:rsidRDefault="001777D9" w:rsidP="001777D9">
            <w:pPr>
              <w:rPr>
                <w:rFonts w:cs="Times New Roman"/>
                <w:color w:val="000000"/>
                <w:sz w:val="22"/>
                <w:szCs w:val="22"/>
              </w:rPr>
            </w:pPr>
          </w:p>
        </w:tc>
        <w:tc>
          <w:tcPr>
            <w:tcW w:w="1586" w:type="dxa"/>
            <w:tcBorders>
              <w:top w:val="nil"/>
              <w:left w:val="nil"/>
              <w:bottom w:val="nil"/>
              <w:right w:val="nil"/>
            </w:tcBorders>
            <w:shd w:val="clear" w:color="auto" w:fill="auto"/>
            <w:vAlign w:val="bottom"/>
          </w:tcPr>
          <w:p w:rsidR="001777D9" w:rsidRPr="001D626E" w:rsidRDefault="001777D9" w:rsidP="001777D9">
            <w:pPr>
              <w:rPr>
                <w:rFonts w:cs="Times New Roman"/>
                <w:color w:val="000000"/>
                <w:sz w:val="22"/>
                <w:szCs w:val="22"/>
              </w:rPr>
            </w:pPr>
          </w:p>
        </w:tc>
        <w:tc>
          <w:tcPr>
            <w:tcW w:w="2068" w:type="dxa"/>
            <w:tcBorders>
              <w:top w:val="nil"/>
              <w:left w:val="nil"/>
              <w:bottom w:val="nil"/>
              <w:right w:val="nil"/>
            </w:tcBorders>
            <w:shd w:val="clear" w:color="auto" w:fill="auto"/>
            <w:vAlign w:val="bottom"/>
          </w:tcPr>
          <w:p w:rsidR="001777D9" w:rsidRPr="001D626E" w:rsidRDefault="001777D9" w:rsidP="001777D9">
            <w:pPr>
              <w:rPr>
                <w:rFonts w:cs="Times New Roman"/>
                <w:color w:val="000000"/>
                <w:sz w:val="22"/>
                <w:szCs w:val="22"/>
              </w:rPr>
            </w:pPr>
          </w:p>
        </w:tc>
        <w:tc>
          <w:tcPr>
            <w:tcW w:w="2655" w:type="dxa"/>
            <w:tcBorders>
              <w:top w:val="nil"/>
              <w:left w:val="nil"/>
              <w:bottom w:val="nil"/>
              <w:right w:val="nil"/>
            </w:tcBorders>
            <w:shd w:val="clear" w:color="auto" w:fill="auto"/>
            <w:vAlign w:val="bottom"/>
          </w:tcPr>
          <w:p w:rsidR="001777D9" w:rsidRPr="001D626E" w:rsidRDefault="001777D9" w:rsidP="001777D9">
            <w:pPr>
              <w:rPr>
                <w:rFonts w:cs="Times New Roman"/>
                <w:color w:val="000000"/>
                <w:sz w:val="22"/>
                <w:szCs w:val="22"/>
              </w:rPr>
            </w:pPr>
          </w:p>
        </w:tc>
      </w:tr>
      <w:tr w:rsidR="001777D9" w:rsidRPr="001D626E" w:rsidTr="001777D9">
        <w:trPr>
          <w:trHeight w:val="315"/>
        </w:trPr>
        <w:tc>
          <w:tcPr>
            <w:tcW w:w="15960" w:type="dxa"/>
            <w:gridSpan w:val="8"/>
            <w:tcBorders>
              <w:top w:val="nil"/>
              <w:left w:val="nil"/>
              <w:bottom w:val="nil"/>
              <w:right w:val="nil"/>
            </w:tcBorders>
            <w:shd w:val="clear" w:color="auto" w:fill="auto"/>
            <w:vAlign w:val="bottom"/>
          </w:tcPr>
          <w:p w:rsidR="001777D9" w:rsidRPr="001D626E" w:rsidRDefault="001777D9" w:rsidP="001777D9">
            <w:pPr>
              <w:rPr>
                <w:rFonts w:cs="Times New Roman"/>
                <w:color w:val="000000"/>
              </w:rPr>
            </w:pPr>
            <w:r w:rsidRPr="001D626E">
              <w:rPr>
                <w:rFonts w:cs="Times New Roman"/>
                <w:color w:val="000000"/>
              </w:rPr>
              <w:t>Таблица 1. При увеличении бюджетных ассигнований, направляемых на реализацию подпрограммы, на 5 процентов</w:t>
            </w:r>
          </w:p>
        </w:tc>
      </w:tr>
      <w:tr w:rsidR="001777D9" w:rsidRPr="001D626E" w:rsidTr="00DE1B44">
        <w:trPr>
          <w:trHeight w:val="315"/>
        </w:trPr>
        <w:tc>
          <w:tcPr>
            <w:tcW w:w="2892" w:type="dxa"/>
            <w:tcBorders>
              <w:top w:val="nil"/>
              <w:left w:val="nil"/>
              <w:bottom w:val="nil"/>
              <w:right w:val="nil"/>
            </w:tcBorders>
            <w:shd w:val="clear" w:color="auto" w:fill="auto"/>
            <w:vAlign w:val="bottom"/>
          </w:tcPr>
          <w:p w:rsidR="001777D9" w:rsidRPr="001D626E" w:rsidRDefault="001777D9" w:rsidP="001777D9">
            <w:pPr>
              <w:rPr>
                <w:rFonts w:cs="Times New Roman"/>
                <w:color w:val="000000"/>
              </w:rPr>
            </w:pPr>
          </w:p>
        </w:tc>
        <w:tc>
          <w:tcPr>
            <w:tcW w:w="1376" w:type="dxa"/>
            <w:tcBorders>
              <w:top w:val="nil"/>
              <w:left w:val="nil"/>
              <w:bottom w:val="nil"/>
              <w:right w:val="nil"/>
            </w:tcBorders>
            <w:shd w:val="clear" w:color="auto" w:fill="auto"/>
            <w:vAlign w:val="bottom"/>
          </w:tcPr>
          <w:p w:rsidR="001777D9" w:rsidRPr="001D626E" w:rsidRDefault="001777D9" w:rsidP="001777D9">
            <w:pPr>
              <w:rPr>
                <w:rFonts w:cs="Times New Roman"/>
                <w:color w:val="000000"/>
              </w:rPr>
            </w:pPr>
          </w:p>
        </w:tc>
        <w:tc>
          <w:tcPr>
            <w:tcW w:w="1834" w:type="dxa"/>
            <w:tcBorders>
              <w:top w:val="nil"/>
              <w:left w:val="nil"/>
              <w:bottom w:val="nil"/>
              <w:right w:val="nil"/>
            </w:tcBorders>
            <w:shd w:val="clear" w:color="auto" w:fill="auto"/>
            <w:vAlign w:val="bottom"/>
          </w:tcPr>
          <w:p w:rsidR="001777D9" w:rsidRPr="001D626E" w:rsidRDefault="001777D9" w:rsidP="001777D9">
            <w:pPr>
              <w:rPr>
                <w:rFonts w:cs="Times New Roman"/>
                <w:color w:val="000000"/>
              </w:rPr>
            </w:pPr>
          </w:p>
        </w:tc>
        <w:tc>
          <w:tcPr>
            <w:tcW w:w="1357" w:type="dxa"/>
            <w:tcBorders>
              <w:top w:val="nil"/>
              <w:left w:val="nil"/>
              <w:bottom w:val="nil"/>
              <w:right w:val="nil"/>
            </w:tcBorders>
            <w:shd w:val="clear" w:color="auto" w:fill="auto"/>
            <w:vAlign w:val="bottom"/>
          </w:tcPr>
          <w:p w:rsidR="001777D9" w:rsidRPr="001D626E" w:rsidRDefault="001777D9" w:rsidP="001777D9">
            <w:pPr>
              <w:rPr>
                <w:rFonts w:cs="Times New Roman"/>
                <w:color w:val="000000"/>
              </w:rPr>
            </w:pPr>
          </w:p>
        </w:tc>
        <w:tc>
          <w:tcPr>
            <w:tcW w:w="2192" w:type="dxa"/>
            <w:tcBorders>
              <w:top w:val="nil"/>
              <w:left w:val="nil"/>
              <w:bottom w:val="nil"/>
              <w:right w:val="nil"/>
            </w:tcBorders>
            <w:shd w:val="clear" w:color="auto" w:fill="auto"/>
            <w:vAlign w:val="bottom"/>
          </w:tcPr>
          <w:p w:rsidR="001777D9" w:rsidRPr="001D626E" w:rsidRDefault="001777D9" w:rsidP="001777D9">
            <w:pPr>
              <w:rPr>
                <w:rFonts w:cs="Times New Roman"/>
                <w:color w:val="000000"/>
              </w:rPr>
            </w:pPr>
          </w:p>
        </w:tc>
        <w:tc>
          <w:tcPr>
            <w:tcW w:w="1586" w:type="dxa"/>
            <w:tcBorders>
              <w:top w:val="nil"/>
              <w:left w:val="nil"/>
              <w:bottom w:val="nil"/>
              <w:right w:val="nil"/>
            </w:tcBorders>
            <w:shd w:val="clear" w:color="auto" w:fill="auto"/>
            <w:vAlign w:val="bottom"/>
          </w:tcPr>
          <w:p w:rsidR="001777D9" w:rsidRPr="001D626E" w:rsidRDefault="001777D9" w:rsidP="001777D9">
            <w:pPr>
              <w:rPr>
                <w:rFonts w:cs="Times New Roman"/>
                <w:color w:val="000000"/>
              </w:rPr>
            </w:pPr>
          </w:p>
        </w:tc>
        <w:tc>
          <w:tcPr>
            <w:tcW w:w="2068" w:type="dxa"/>
            <w:tcBorders>
              <w:top w:val="nil"/>
              <w:left w:val="nil"/>
              <w:bottom w:val="nil"/>
              <w:right w:val="nil"/>
            </w:tcBorders>
            <w:shd w:val="clear" w:color="auto" w:fill="auto"/>
            <w:vAlign w:val="bottom"/>
          </w:tcPr>
          <w:p w:rsidR="001777D9" w:rsidRPr="001D626E" w:rsidRDefault="001777D9" w:rsidP="001777D9">
            <w:pPr>
              <w:rPr>
                <w:rFonts w:cs="Times New Roman"/>
                <w:color w:val="000000"/>
              </w:rPr>
            </w:pPr>
          </w:p>
        </w:tc>
        <w:tc>
          <w:tcPr>
            <w:tcW w:w="2655" w:type="dxa"/>
            <w:tcBorders>
              <w:top w:val="nil"/>
              <w:left w:val="nil"/>
              <w:bottom w:val="nil"/>
              <w:right w:val="nil"/>
            </w:tcBorders>
            <w:shd w:val="clear" w:color="auto" w:fill="auto"/>
            <w:vAlign w:val="bottom"/>
          </w:tcPr>
          <w:p w:rsidR="001777D9" w:rsidRPr="001D626E" w:rsidRDefault="001777D9" w:rsidP="001777D9">
            <w:pPr>
              <w:rPr>
                <w:rFonts w:cs="Times New Roman"/>
                <w:color w:val="000000"/>
              </w:rPr>
            </w:pPr>
          </w:p>
        </w:tc>
      </w:tr>
      <w:tr w:rsidR="001777D9" w:rsidRPr="001D626E" w:rsidTr="00DE1B44">
        <w:trPr>
          <w:trHeight w:val="945"/>
        </w:trPr>
        <w:tc>
          <w:tcPr>
            <w:tcW w:w="2892" w:type="dxa"/>
            <w:tcBorders>
              <w:top w:val="single" w:sz="4" w:space="0" w:color="auto"/>
              <w:left w:val="single" w:sz="4" w:space="0" w:color="auto"/>
              <w:bottom w:val="single" w:sz="4" w:space="0" w:color="auto"/>
              <w:right w:val="single" w:sz="4" w:space="0" w:color="auto"/>
            </w:tcBorders>
            <w:shd w:val="clear" w:color="auto" w:fill="auto"/>
          </w:tcPr>
          <w:p w:rsidR="001777D9" w:rsidRPr="001D626E" w:rsidRDefault="001777D9" w:rsidP="001777D9">
            <w:pPr>
              <w:rPr>
                <w:rFonts w:cs="Times New Roman"/>
                <w:color w:val="000000"/>
              </w:rPr>
            </w:pPr>
            <w:r w:rsidRPr="001D626E">
              <w:rPr>
                <w:rFonts w:cs="Times New Roman"/>
                <w:color w:val="000000"/>
              </w:rPr>
              <w:t>Наименование показателя</w:t>
            </w:r>
          </w:p>
        </w:tc>
        <w:tc>
          <w:tcPr>
            <w:tcW w:w="3210" w:type="dxa"/>
            <w:gridSpan w:val="2"/>
            <w:tcBorders>
              <w:top w:val="single" w:sz="4" w:space="0" w:color="auto"/>
              <w:left w:val="nil"/>
              <w:bottom w:val="single" w:sz="4" w:space="0" w:color="auto"/>
              <w:right w:val="single" w:sz="4" w:space="0" w:color="auto"/>
            </w:tcBorders>
            <w:shd w:val="clear" w:color="auto" w:fill="auto"/>
          </w:tcPr>
          <w:p w:rsidR="001777D9" w:rsidRPr="001D626E" w:rsidRDefault="001777D9" w:rsidP="001777D9">
            <w:pPr>
              <w:rPr>
                <w:rFonts w:cs="Times New Roman"/>
                <w:color w:val="000000"/>
              </w:rPr>
            </w:pPr>
            <w:r w:rsidRPr="001D626E">
              <w:rPr>
                <w:rFonts w:cs="Times New Roman"/>
                <w:color w:val="000000"/>
              </w:rPr>
              <w:t>Целевое значение показателя в соответствии с подпрограммой</w:t>
            </w:r>
          </w:p>
        </w:tc>
        <w:tc>
          <w:tcPr>
            <w:tcW w:w="3549" w:type="dxa"/>
            <w:gridSpan w:val="2"/>
            <w:tcBorders>
              <w:top w:val="single" w:sz="4" w:space="0" w:color="auto"/>
              <w:left w:val="nil"/>
              <w:bottom w:val="single" w:sz="4" w:space="0" w:color="auto"/>
              <w:right w:val="single" w:sz="4" w:space="0" w:color="auto"/>
            </w:tcBorders>
            <w:shd w:val="clear" w:color="auto" w:fill="auto"/>
          </w:tcPr>
          <w:p w:rsidR="001777D9" w:rsidRPr="001D626E" w:rsidRDefault="001777D9" w:rsidP="001777D9">
            <w:pPr>
              <w:rPr>
                <w:rFonts w:cs="Times New Roman"/>
                <w:color w:val="000000"/>
              </w:rPr>
            </w:pPr>
            <w:r w:rsidRPr="001D626E">
              <w:rPr>
                <w:rFonts w:cs="Times New Roman"/>
                <w:color w:val="000000"/>
              </w:rPr>
              <w:t>Изменение целевых значений показателя при увеличении объема финансирования мероприятий подпрограммы</w:t>
            </w:r>
          </w:p>
        </w:tc>
        <w:tc>
          <w:tcPr>
            <w:tcW w:w="3654" w:type="dxa"/>
            <w:gridSpan w:val="2"/>
            <w:tcBorders>
              <w:top w:val="single" w:sz="4" w:space="0" w:color="auto"/>
              <w:left w:val="nil"/>
              <w:bottom w:val="single" w:sz="4" w:space="0" w:color="auto"/>
              <w:right w:val="single" w:sz="4" w:space="0" w:color="auto"/>
            </w:tcBorders>
            <w:shd w:val="clear" w:color="auto" w:fill="auto"/>
          </w:tcPr>
          <w:p w:rsidR="001777D9" w:rsidRPr="001D626E" w:rsidRDefault="001777D9" w:rsidP="001777D9">
            <w:pPr>
              <w:rPr>
                <w:rFonts w:cs="Times New Roman"/>
                <w:color w:val="000000"/>
              </w:rPr>
            </w:pPr>
            <w:r w:rsidRPr="001D626E">
              <w:rPr>
                <w:rFonts w:cs="Times New Roman"/>
                <w:color w:val="000000"/>
              </w:rPr>
              <w:t>Наименование дополнительных мероприятий для реализации в случае увеличения объемов финансирования подпрограммы</w:t>
            </w:r>
          </w:p>
        </w:tc>
        <w:tc>
          <w:tcPr>
            <w:tcW w:w="2655" w:type="dxa"/>
            <w:tcBorders>
              <w:top w:val="single" w:sz="4" w:space="0" w:color="auto"/>
              <w:left w:val="nil"/>
              <w:bottom w:val="single" w:sz="4" w:space="0" w:color="auto"/>
              <w:right w:val="single" w:sz="4" w:space="0" w:color="auto"/>
            </w:tcBorders>
            <w:shd w:val="clear" w:color="auto" w:fill="auto"/>
          </w:tcPr>
          <w:p w:rsidR="001777D9" w:rsidRPr="001D626E" w:rsidRDefault="001777D9" w:rsidP="001777D9">
            <w:pPr>
              <w:rPr>
                <w:rFonts w:cs="Times New Roman"/>
                <w:color w:val="000000"/>
              </w:rPr>
            </w:pPr>
            <w:r w:rsidRPr="001D626E">
              <w:rPr>
                <w:rFonts w:cs="Times New Roman"/>
                <w:color w:val="000000"/>
              </w:rPr>
              <w:t>Объем финансирования дополнительного мероприятия</w:t>
            </w:r>
          </w:p>
        </w:tc>
      </w:tr>
      <w:tr w:rsidR="001777D9" w:rsidRPr="001D626E" w:rsidTr="00DE1B44">
        <w:trPr>
          <w:trHeight w:val="315"/>
        </w:trPr>
        <w:tc>
          <w:tcPr>
            <w:tcW w:w="2892" w:type="dxa"/>
            <w:vMerge w:val="restart"/>
            <w:tcBorders>
              <w:top w:val="nil"/>
              <w:left w:val="single" w:sz="4" w:space="0" w:color="auto"/>
              <w:bottom w:val="single" w:sz="4" w:space="0" w:color="auto"/>
              <w:right w:val="single" w:sz="4" w:space="0" w:color="auto"/>
            </w:tcBorders>
            <w:shd w:val="clear" w:color="auto" w:fill="auto"/>
          </w:tcPr>
          <w:p w:rsidR="001777D9" w:rsidRPr="001D626E" w:rsidRDefault="001777D9" w:rsidP="001777D9">
            <w:pPr>
              <w:rPr>
                <w:rFonts w:cs="Times New Roman"/>
                <w:color w:val="000000"/>
              </w:rPr>
            </w:pPr>
            <w:r w:rsidRPr="001D626E">
              <w:rPr>
                <w:rFonts w:cs="Times New Roman"/>
                <w:color w:val="000000"/>
              </w:rPr>
              <w:t>Показатель 1</w:t>
            </w:r>
          </w:p>
        </w:tc>
        <w:tc>
          <w:tcPr>
            <w:tcW w:w="1376" w:type="dxa"/>
            <w:tcBorders>
              <w:top w:val="nil"/>
              <w:left w:val="nil"/>
              <w:bottom w:val="single" w:sz="4" w:space="0" w:color="auto"/>
              <w:right w:val="single" w:sz="4" w:space="0" w:color="auto"/>
            </w:tcBorders>
            <w:shd w:val="clear" w:color="auto" w:fill="auto"/>
          </w:tcPr>
          <w:p w:rsidR="001777D9" w:rsidRPr="001D626E" w:rsidRDefault="001777D9" w:rsidP="001777D9">
            <w:pPr>
              <w:rPr>
                <w:rFonts w:cs="Times New Roman"/>
                <w:color w:val="000000"/>
              </w:rPr>
            </w:pPr>
            <w:r w:rsidRPr="001D626E">
              <w:rPr>
                <w:rFonts w:cs="Times New Roman"/>
                <w:color w:val="000000"/>
              </w:rPr>
              <w:t>2015 год</w:t>
            </w:r>
          </w:p>
        </w:tc>
        <w:tc>
          <w:tcPr>
            <w:tcW w:w="1834" w:type="dxa"/>
            <w:tcBorders>
              <w:top w:val="nil"/>
              <w:left w:val="nil"/>
              <w:bottom w:val="single" w:sz="4" w:space="0" w:color="auto"/>
              <w:right w:val="single" w:sz="4" w:space="0" w:color="auto"/>
            </w:tcBorders>
            <w:shd w:val="clear" w:color="auto" w:fill="auto"/>
          </w:tcPr>
          <w:p w:rsidR="001777D9" w:rsidRPr="001D626E" w:rsidRDefault="001777D9" w:rsidP="001777D9">
            <w:pPr>
              <w:rPr>
                <w:rFonts w:cs="Times New Roman"/>
                <w:color w:val="000000"/>
              </w:rPr>
            </w:pPr>
            <w:r w:rsidRPr="001D626E">
              <w:rPr>
                <w:rFonts w:cs="Times New Roman"/>
                <w:color w:val="000000"/>
              </w:rPr>
              <w:t> </w:t>
            </w:r>
          </w:p>
        </w:tc>
        <w:tc>
          <w:tcPr>
            <w:tcW w:w="1357" w:type="dxa"/>
            <w:tcBorders>
              <w:top w:val="nil"/>
              <w:left w:val="nil"/>
              <w:bottom w:val="single" w:sz="4" w:space="0" w:color="auto"/>
              <w:right w:val="single" w:sz="4" w:space="0" w:color="auto"/>
            </w:tcBorders>
            <w:shd w:val="clear" w:color="auto" w:fill="auto"/>
          </w:tcPr>
          <w:p w:rsidR="001777D9" w:rsidRPr="001D626E" w:rsidRDefault="001777D9" w:rsidP="001777D9">
            <w:pPr>
              <w:rPr>
                <w:rFonts w:cs="Times New Roman"/>
                <w:color w:val="000000"/>
              </w:rPr>
            </w:pPr>
            <w:r w:rsidRPr="001D626E">
              <w:rPr>
                <w:rFonts w:cs="Times New Roman"/>
                <w:color w:val="000000"/>
              </w:rPr>
              <w:t>2015 год</w:t>
            </w:r>
          </w:p>
        </w:tc>
        <w:tc>
          <w:tcPr>
            <w:tcW w:w="2192" w:type="dxa"/>
            <w:tcBorders>
              <w:top w:val="nil"/>
              <w:left w:val="nil"/>
              <w:bottom w:val="single" w:sz="4" w:space="0" w:color="auto"/>
              <w:right w:val="single" w:sz="4" w:space="0" w:color="auto"/>
            </w:tcBorders>
            <w:shd w:val="clear" w:color="auto" w:fill="auto"/>
          </w:tcPr>
          <w:p w:rsidR="001777D9" w:rsidRPr="001D626E" w:rsidRDefault="001777D9" w:rsidP="001777D9">
            <w:pPr>
              <w:rPr>
                <w:rFonts w:cs="Times New Roman"/>
                <w:color w:val="000000"/>
              </w:rPr>
            </w:pPr>
            <w:r w:rsidRPr="001D626E">
              <w:rPr>
                <w:rFonts w:cs="Times New Roman"/>
                <w:color w:val="000000"/>
              </w:rPr>
              <w:t> </w:t>
            </w:r>
          </w:p>
        </w:tc>
        <w:tc>
          <w:tcPr>
            <w:tcW w:w="1586" w:type="dxa"/>
            <w:tcBorders>
              <w:top w:val="nil"/>
              <w:left w:val="nil"/>
              <w:bottom w:val="single" w:sz="4" w:space="0" w:color="auto"/>
              <w:right w:val="single" w:sz="4" w:space="0" w:color="auto"/>
            </w:tcBorders>
            <w:shd w:val="clear" w:color="auto" w:fill="auto"/>
          </w:tcPr>
          <w:p w:rsidR="001777D9" w:rsidRPr="001D626E" w:rsidRDefault="001777D9" w:rsidP="001777D9">
            <w:pPr>
              <w:rPr>
                <w:rFonts w:cs="Times New Roman"/>
                <w:color w:val="000000"/>
              </w:rPr>
            </w:pPr>
            <w:r w:rsidRPr="001D626E">
              <w:rPr>
                <w:rFonts w:cs="Times New Roman"/>
                <w:color w:val="000000"/>
              </w:rPr>
              <w:t>2015 год</w:t>
            </w:r>
          </w:p>
        </w:tc>
        <w:tc>
          <w:tcPr>
            <w:tcW w:w="2068" w:type="dxa"/>
            <w:tcBorders>
              <w:top w:val="nil"/>
              <w:left w:val="nil"/>
              <w:bottom w:val="single" w:sz="4" w:space="0" w:color="auto"/>
              <w:right w:val="single" w:sz="4" w:space="0" w:color="auto"/>
            </w:tcBorders>
            <w:shd w:val="clear" w:color="auto" w:fill="auto"/>
          </w:tcPr>
          <w:p w:rsidR="001777D9" w:rsidRPr="001D626E" w:rsidRDefault="001777D9" w:rsidP="001777D9">
            <w:pPr>
              <w:rPr>
                <w:rFonts w:cs="Times New Roman"/>
                <w:color w:val="000000"/>
              </w:rPr>
            </w:pPr>
            <w:r w:rsidRPr="001D626E">
              <w:rPr>
                <w:rFonts w:cs="Times New Roman"/>
                <w:color w:val="000000"/>
              </w:rPr>
              <w:t> </w:t>
            </w:r>
          </w:p>
        </w:tc>
        <w:tc>
          <w:tcPr>
            <w:tcW w:w="2655" w:type="dxa"/>
            <w:tcBorders>
              <w:top w:val="nil"/>
              <w:left w:val="nil"/>
              <w:bottom w:val="single" w:sz="4" w:space="0" w:color="auto"/>
              <w:right w:val="single" w:sz="4" w:space="0" w:color="auto"/>
            </w:tcBorders>
            <w:shd w:val="clear" w:color="auto" w:fill="auto"/>
          </w:tcPr>
          <w:p w:rsidR="001777D9" w:rsidRPr="001D626E" w:rsidRDefault="001777D9" w:rsidP="001777D9">
            <w:pPr>
              <w:rPr>
                <w:rFonts w:cs="Times New Roman"/>
                <w:color w:val="000000"/>
              </w:rPr>
            </w:pPr>
            <w:r w:rsidRPr="001D626E">
              <w:rPr>
                <w:rFonts w:cs="Times New Roman"/>
                <w:color w:val="000000"/>
              </w:rPr>
              <w:t> </w:t>
            </w:r>
          </w:p>
        </w:tc>
      </w:tr>
      <w:tr w:rsidR="001777D9" w:rsidRPr="001D626E" w:rsidTr="00DE1B44">
        <w:trPr>
          <w:trHeight w:val="315"/>
        </w:trPr>
        <w:tc>
          <w:tcPr>
            <w:tcW w:w="2892" w:type="dxa"/>
            <w:vMerge/>
            <w:tcBorders>
              <w:top w:val="nil"/>
              <w:left w:val="single" w:sz="4" w:space="0" w:color="auto"/>
              <w:bottom w:val="single" w:sz="4" w:space="0" w:color="auto"/>
              <w:right w:val="single" w:sz="4" w:space="0" w:color="auto"/>
            </w:tcBorders>
            <w:vAlign w:val="center"/>
          </w:tcPr>
          <w:p w:rsidR="001777D9" w:rsidRPr="001D626E" w:rsidRDefault="001777D9" w:rsidP="001777D9">
            <w:pPr>
              <w:rPr>
                <w:rFonts w:cs="Times New Roman"/>
                <w:color w:val="000000"/>
              </w:rPr>
            </w:pPr>
          </w:p>
        </w:tc>
        <w:tc>
          <w:tcPr>
            <w:tcW w:w="1376" w:type="dxa"/>
            <w:tcBorders>
              <w:top w:val="nil"/>
              <w:left w:val="nil"/>
              <w:bottom w:val="single" w:sz="4" w:space="0" w:color="auto"/>
              <w:right w:val="single" w:sz="4" w:space="0" w:color="auto"/>
            </w:tcBorders>
            <w:shd w:val="clear" w:color="auto" w:fill="auto"/>
          </w:tcPr>
          <w:p w:rsidR="001777D9" w:rsidRPr="001D626E" w:rsidRDefault="001777D9" w:rsidP="001777D9">
            <w:pPr>
              <w:rPr>
                <w:rFonts w:cs="Times New Roman"/>
                <w:color w:val="000000"/>
              </w:rPr>
            </w:pPr>
            <w:r w:rsidRPr="001D626E">
              <w:rPr>
                <w:rFonts w:cs="Times New Roman"/>
                <w:color w:val="000000"/>
              </w:rPr>
              <w:t>2016 год</w:t>
            </w:r>
          </w:p>
        </w:tc>
        <w:tc>
          <w:tcPr>
            <w:tcW w:w="1834" w:type="dxa"/>
            <w:tcBorders>
              <w:top w:val="nil"/>
              <w:left w:val="nil"/>
              <w:bottom w:val="single" w:sz="4" w:space="0" w:color="auto"/>
              <w:right w:val="single" w:sz="4" w:space="0" w:color="auto"/>
            </w:tcBorders>
            <w:shd w:val="clear" w:color="auto" w:fill="auto"/>
          </w:tcPr>
          <w:p w:rsidR="001777D9" w:rsidRPr="001D626E" w:rsidRDefault="001777D9" w:rsidP="001777D9">
            <w:pPr>
              <w:rPr>
                <w:rFonts w:cs="Times New Roman"/>
                <w:color w:val="000000"/>
              </w:rPr>
            </w:pPr>
            <w:r w:rsidRPr="001D626E">
              <w:rPr>
                <w:rFonts w:cs="Times New Roman"/>
                <w:color w:val="000000"/>
              </w:rPr>
              <w:t> </w:t>
            </w:r>
          </w:p>
        </w:tc>
        <w:tc>
          <w:tcPr>
            <w:tcW w:w="1357" w:type="dxa"/>
            <w:tcBorders>
              <w:top w:val="nil"/>
              <w:left w:val="nil"/>
              <w:bottom w:val="single" w:sz="4" w:space="0" w:color="auto"/>
              <w:right w:val="single" w:sz="4" w:space="0" w:color="auto"/>
            </w:tcBorders>
            <w:shd w:val="clear" w:color="auto" w:fill="auto"/>
          </w:tcPr>
          <w:p w:rsidR="001777D9" w:rsidRPr="001D626E" w:rsidRDefault="001777D9" w:rsidP="001777D9">
            <w:pPr>
              <w:rPr>
                <w:rFonts w:cs="Times New Roman"/>
                <w:color w:val="000000"/>
              </w:rPr>
            </w:pPr>
            <w:r w:rsidRPr="001D626E">
              <w:rPr>
                <w:rFonts w:cs="Times New Roman"/>
                <w:color w:val="000000"/>
              </w:rPr>
              <w:t>2016 год</w:t>
            </w:r>
          </w:p>
        </w:tc>
        <w:tc>
          <w:tcPr>
            <w:tcW w:w="2192" w:type="dxa"/>
            <w:tcBorders>
              <w:top w:val="nil"/>
              <w:left w:val="nil"/>
              <w:bottom w:val="single" w:sz="4" w:space="0" w:color="auto"/>
              <w:right w:val="single" w:sz="4" w:space="0" w:color="auto"/>
            </w:tcBorders>
            <w:shd w:val="clear" w:color="auto" w:fill="auto"/>
          </w:tcPr>
          <w:p w:rsidR="001777D9" w:rsidRPr="001D626E" w:rsidRDefault="001777D9" w:rsidP="001777D9">
            <w:pPr>
              <w:rPr>
                <w:rFonts w:cs="Times New Roman"/>
                <w:color w:val="000000"/>
              </w:rPr>
            </w:pPr>
            <w:r w:rsidRPr="001D626E">
              <w:rPr>
                <w:rFonts w:cs="Times New Roman"/>
                <w:color w:val="000000"/>
              </w:rPr>
              <w:t> </w:t>
            </w:r>
          </w:p>
        </w:tc>
        <w:tc>
          <w:tcPr>
            <w:tcW w:w="1586" w:type="dxa"/>
            <w:tcBorders>
              <w:top w:val="nil"/>
              <w:left w:val="nil"/>
              <w:bottom w:val="single" w:sz="4" w:space="0" w:color="auto"/>
              <w:right w:val="single" w:sz="4" w:space="0" w:color="auto"/>
            </w:tcBorders>
            <w:shd w:val="clear" w:color="auto" w:fill="auto"/>
          </w:tcPr>
          <w:p w:rsidR="001777D9" w:rsidRPr="001D626E" w:rsidRDefault="001777D9" w:rsidP="001777D9">
            <w:pPr>
              <w:rPr>
                <w:rFonts w:cs="Times New Roman"/>
                <w:color w:val="000000"/>
              </w:rPr>
            </w:pPr>
            <w:r w:rsidRPr="001D626E">
              <w:rPr>
                <w:rFonts w:cs="Times New Roman"/>
                <w:color w:val="000000"/>
              </w:rPr>
              <w:t>2016 год</w:t>
            </w:r>
          </w:p>
        </w:tc>
        <w:tc>
          <w:tcPr>
            <w:tcW w:w="2068" w:type="dxa"/>
            <w:tcBorders>
              <w:top w:val="nil"/>
              <w:left w:val="nil"/>
              <w:bottom w:val="single" w:sz="4" w:space="0" w:color="auto"/>
              <w:right w:val="single" w:sz="4" w:space="0" w:color="auto"/>
            </w:tcBorders>
            <w:shd w:val="clear" w:color="auto" w:fill="auto"/>
          </w:tcPr>
          <w:p w:rsidR="001777D9" w:rsidRPr="001D626E" w:rsidRDefault="001777D9" w:rsidP="001777D9">
            <w:pPr>
              <w:rPr>
                <w:rFonts w:cs="Times New Roman"/>
                <w:color w:val="000000"/>
              </w:rPr>
            </w:pPr>
            <w:r w:rsidRPr="001D626E">
              <w:rPr>
                <w:rFonts w:cs="Times New Roman"/>
                <w:color w:val="000000"/>
              </w:rPr>
              <w:t> </w:t>
            </w:r>
          </w:p>
        </w:tc>
        <w:tc>
          <w:tcPr>
            <w:tcW w:w="2655" w:type="dxa"/>
            <w:tcBorders>
              <w:top w:val="nil"/>
              <w:left w:val="nil"/>
              <w:bottom w:val="single" w:sz="4" w:space="0" w:color="auto"/>
              <w:right w:val="single" w:sz="4" w:space="0" w:color="auto"/>
            </w:tcBorders>
            <w:shd w:val="clear" w:color="auto" w:fill="auto"/>
          </w:tcPr>
          <w:p w:rsidR="001777D9" w:rsidRPr="001D626E" w:rsidRDefault="001777D9" w:rsidP="001777D9">
            <w:pPr>
              <w:rPr>
                <w:rFonts w:cs="Times New Roman"/>
                <w:color w:val="000000"/>
              </w:rPr>
            </w:pPr>
            <w:r w:rsidRPr="001D626E">
              <w:rPr>
                <w:rFonts w:cs="Times New Roman"/>
                <w:color w:val="000000"/>
              </w:rPr>
              <w:t> </w:t>
            </w:r>
          </w:p>
        </w:tc>
      </w:tr>
      <w:tr w:rsidR="001777D9" w:rsidRPr="001D626E" w:rsidTr="00DE1B44">
        <w:trPr>
          <w:trHeight w:val="315"/>
        </w:trPr>
        <w:tc>
          <w:tcPr>
            <w:tcW w:w="2892" w:type="dxa"/>
            <w:vMerge/>
            <w:tcBorders>
              <w:top w:val="nil"/>
              <w:left w:val="single" w:sz="4" w:space="0" w:color="auto"/>
              <w:bottom w:val="single" w:sz="4" w:space="0" w:color="auto"/>
              <w:right w:val="single" w:sz="4" w:space="0" w:color="auto"/>
            </w:tcBorders>
            <w:vAlign w:val="center"/>
          </w:tcPr>
          <w:p w:rsidR="001777D9" w:rsidRPr="001D626E" w:rsidRDefault="001777D9" w:rsidP="001777D9">
            <w:pPr>
              <w:rPr>
                <w:rFonts w:cs="Times New Roman"/>
                <w:color w:val="000000"/>
              </w:rPr>
            </w:pPr>
          </w:p>
        </w:tc>
        <w:tc>
          <w:tcPr>
            <w:tcW w:w="1376" w:type="dxa"/>
            <w:tcBorders>
              <w:top w:val="nil"/>
              <w:left w:val="nil"/>
              <w:bottom w:val="single" w:sz="4" w:space="0" w:color="auto"/>
              <w:right w:val="single" w:sz="4" w:space="0" w:color="auto"/>
            </w:tcBorders>
            <w:shd w:val="clear" w:color="auto" w:fill="auto"/>
          </w:tcPr>
          <w:p w:rsidR="001777D9" w:rsidRPr="001D626E" w:rsidRDefault="001777D9" w:rsidP="001777D9">
            <w:pPr>
              <w:rPr>
                <w:rFonts w:cs="Times New Roman"/>
                <w:color w:val="000000"/>
              </w:rPr>
            </w:pPr>
            <w:r w:rsidRPr="001D626E">
              <w:rPr>
                <w:rFonts w:cs="Times New Roman"/>
                <w:color w:val="000000"/>
              </w:rPr>
              <w:t>2017 год</w:t>
            </w:r>
          </w:p>
        </w:tc>
        <w:tc>
          <w:tcPr>
            <w:tcW w:w="1834" w:type="dxa"/>
            <w:tcBorders>
              <w:top w:val="nil"/>
              <w:left w:val="nil"/>
              <w:bottom w:val="single" w:sz="4" w:space="0" w:color="auto"/>
              <w:right w:val="single" w:sz="4" w:space="0" w:color="auto"/>
            </w:tcBorders>
            <w:shd w:val="clear" w:color="auto" w:fill="auto"/>
          </w:tcPr>
          <w:p w:rsidR="001777D9" w:rsidRPr="001D626E" w:rsidRDefault="001777D9" w:rsidP="001777D9">
            <w:pPr>
              <w:rPr>
                <w:rFonts w:cs="Times New Roman"/>
                <w:color w:val="000000"/>
              </w:rPr>
            </w:pPr>
            <w:r w:rsidRPr="001D626E">
              <w:rPr>
                <w:rFonts w:cs="Times New Roman"/>
                <w:color w:val="000000"/>
              </w:rPr>
              <w:t> </w:t>
            </w:r>
          </w:p>
        </w:tc>
        <w:tc>
          <w:tcPr>
            <w:tcW w:w="1357" w:type="dxa"/>
            <w:tcBorders>
              <w:top w:val="nil"/>
              <w:left w:val="nil"/>
              <w:bottom w:val="single" w:sz="4" w:space="0" w:color="auto"/>
              <w:right w:val="single" w:sz="4" w:space="0" w:color="auto"/>
            </w:tcBorders>
            <w:shd w:val="clear" w:color="auto" w:fill="auto"/>
          </w:tcPr>
          <w:p w:rsidR="001777D9" w:rsidRPr="001D626E" w:rsidRDefault="001777D9" w:rsidP="001777D9">
            <w:pPr>
              <w:rPr>
                <w:rFonts w:cs="Times New Roman"/>
                <w:color w:val="000000"/>
              </w:rPr>
            </w:pPr>
            <w:r w:rsidRPr="001D626E">
              <w:rPr>
                <w:rFonts w:cs="Times New Roman"/>
                <w:color w:val="000000"/>
              </w:rPr>
              <w:t>2017 год</w:t>
            </w:r>
          </w:p>
        </w:tc>
        <w:tc>
          <w:tcPr>
            <w:tcW w:w="2192" w:type="dxa"/>
            <w:tcBorders>
              <w:top w:val="nil"/>
              <w:left w:val="nil"/>
              <w:bottom w:val="single" w:sz="4" w:space="0" w:color="auto"/>
              <w:right w:val="single" w:sz="4" w:space="0" w:color="auto"/>
            </w:tcBorders>
            <w:shd w:val="clear" w:color="auto" w:fill="auto"/>
          </w:tcPr>
          <w:p w:rsidR="001777D9" w:rsidRPr="001D626E" w:rsidRDefault="001777D9" w:rsidP="001777D9">
            <w:pPr>
              <w:rPr>
                <w:rFonts w:cs="Times New Roman"/>
                <w:color w:val="000000"/>
              </w:rPr>
            </w:pPr>
            <w:r w:rsidRPr="001D626E">
              <w:rPr>
                <w:rFonts w:cs="Times New Roman"/>
                <w:color w:val="000000"/>
              </w:rPr>
              <w:t> </w:t>
            </w:r>
          </w:p>
        </w:tc>
        <w:tc>
          <w:tcPr>
            <w:tcW w:w="1586" w:type="dxa"/>
            <w:tcBorders>
              <w:top w:val="nil"/>
              <w:left w:val="nil"/>
              <w:bottom w:val="single" w:sz="4" w:space="0" w:color="auto"/>
              <w:right w:val="single" w:sz="4" w:space="0" w:color="auto"/>
            </w:tcBorders>
            <w:shd w:val="clear" w:color="auto" w:fill="auto"/>
          </w:tcPr>
          <w:p w:rsidR="001777D9" w:rsidRPr="001D626E" w:rsidRDefault="001777D9" w:rsidP="001777D9">
            <w:pPr>
              <w:rPr>
                <w:rFonts w:cs="Times New Roman"/>
                <w:color w:val="000000"/>
              </w:rPr>
            </w:pPr>
            <w:r w:rsidRPr="001D626E">
              <w:rPr>
                <w:rFonts w:cs="Times New Roman"/>
                <w:color w:val="000000"/>
              </w:rPr>
              <w:t>2017 год</w:t>
            </w:r>
          </w:p>
        </w:tc>
        <w:tc>
          <w:tcPr>
            <w:tcW w:w="2068" w:type="dxa"/>
            <w:tcBorders>
              <w:top w:val="nil"/>
              <w:left w:val="nil"/>
              <w:bottom w:val="single" w:sz="4" w:space="0" w:color="auto"/>
              <w:right w:val="single" w:sz="4" w:space="0" w:color="auto"/>
            </w:tcBorders>
            <w:shd w:val="clear" w:color="auto" w:fill="auto"/>
          </w:tcPr>
          <w:p w:rsidR="001777D9" w:rsidRPr="001D626E" w:rsidRDefault="001777D9" w:rsidP="001777D9">
            <w:pPr>
              <w:rPr>
                <w:rFonts w:cs="Times New Roman"/>
                <w:color w:val="000000"/>
              </w:rPr>
            </w:pPr>
            <w:r w:rsidRPr="001D626E">
              <w:rPr>
                <w:rFonts w:cs="Times New Roman"/>
                <w:color w:val="000000"/>
              </w:rPr>
              <w:t> </w:t>
            </w:r>
          </w:p>
        </w:tc>
        <w:tc>
          <w:tcPr>
            <w:tcW w:w="2655" w:type="dxa"/>
            <w:tcBorders>
              <w:top w:val="nil"/>
              <w:left w:val="nil"/>
              <w:bottom w:val="single" w:sz="4" w:space="0" w:color="auto"/>
              <w:right w:val="single" w:sz="4" w:space="0" w:color="auto"/>
            </w:tcBorders>
            <w:shd w:val="clear" w:color="auto" w:fill="auto"/>
          </w:tcPr>
          <w:p w:rsidR="001777D9" w:rsidRPr="001D626E" w:rsidRDefault="001777D9" w:rsidP="001777D9">
            <w:pPr>
              <w:rPr>
                <w:rFonts w:cs="Times New Roman"/>
                <w:color w:val="000000"/>
              </w:rPr>
            </w:pPr>
            <w:r w:rsidRPr="001D626E">
              <w:rPr>
                <w:rFonts w:cs="Times New Roman"/>
                <w:color w:val="000000"/>
              </w:rPr>
              <w:t> </w:t>
            </w:r>
          </w:p>
        </w:tc>
      </w:tr>
      <w:tr w:rsidR="001777D9" w:rsidRPr="001D626E" w:rsidTr="00DE1B44">
        <w:trPr>
          <w:trHeight w:val="315"/>
        </w:trPr>
        <w:tc>
          <w:tcPr>
            <w:tcW w:w="2892" w:type="dxa"/>
            <w:vMerge/>
            <w:tcBorders>
              <w:top w:val="nil"/>
              <w:left w:val="single" w:sz="4" w:space="0" w:color="auto"/>
              <w:bottom w:val="single" w:sz="4" w:space="0" w:color="auto"/>
              <w:right w:val="single" w:sz="4" w:space="0" w:color="auto"/>
            </w:tcBorders>
            <w:vAlign w:val="center"/>
          </w:tcPr>
          <w:p w:rsidR="001777D9" w:rsidRPr="001D626E" w:rsidRDefault="001777D9" w:rsidP="001777D9">
            <w:pPr>
              <w:rPr>
                <w:rFonts w:cs="Times New Roman"/>
                <w:color w:val="000000"/>
              </w:rPr>
            </w:pPr>
          </w:p>
        </w:tc>
        <w:tc>
          <w:tcPr>
            <w:tcW w:w="1376" w:type="dxa"/>
            <w:tcBorders>
              <w:top w:val="nil"/>
              <w:left w:val="nil"/>
              <w:bottom w:val="single" w:sz="4" w:space="0" w:color="auto"/>
              <w:right w:val="single" w:sz="4" w:space="0" w:color="auto"/>
            </w:tcBorders>
            <w:shd w:val="clear" w:color="auto" w:fill="auto"/>
          </w:tcPr>
          <w:p w:rsidR="001777D9" w:rsidRPr="001D626E" w:rsidRDefault="001777D9" w:rsidP="001777D9">
            <w:pPr>
              <w:rPr>
                <w:rFonts w:cs="Times New Roman"/>
                <w:color w:val="000000"/>
              </w:rPr>
            </w:pPr>
            <w:r w:rsidRPr="001D626E">
              <w:rPr>
                <w:rFonts w:cs="Times New Roman"/>
                <w:color w:val="000000"/>
              </w:rPr>
              <w:t>2018 год</w:t>
            </w:r>
          </w:p>
        </w:tc>
        <w:tc>
          <w:tcPr>
            <w:tcW w:w="1834" w:type="dxa"/>
            <w:tcBorders>
              <w:top w:val="nil"/>
              <w:left w:val="nil"/>
              <w:bottom w:val="single" w:sz="4" w:space="0" w:color="auto"/>
              <w:right w:val="single" w:sz="4" w:space="0" w:color="auto"/>
            </w:tcBorders>
            <w:shd w:val="clear" w:color="auto" w:fill="auto"/>
          </w:tcPr>
          <w:p w:rsidR="001777D9" w:rsidRPr="001D626E" w:rsidRDefault="001777D9" w:rsidP="001777D9">
            <w:pPr>
              <w:rPr>
                <w:rFonts w:cs="Times New Roman"/>
                <w:color w:val="000000"/>
              </w:rPr>
            </w:pPr>
            <w:r w:rsidRPr="001D626E">
              <w:rPr>
                <w:rFonts w:cs="Times New Roman"/>
                <w:color w:val="000000"/>
              </w:rPr>
              <w:t> </w:t>
            </w:r>
          </w:p>
        </w:tc>
        <w:tc>
          <w:tcPr>
            <w:tcW w:w="1357" w:type="dxa"/>
            <w:tcBorders>
              <w:top w:val="nil"/>
              <w:left w:val="nil"/>
              <w:bottom w:val="single" w:sz="4" w:space="0" w:color="auto"/>
              <w:right w:val="single" w:sz="4" w:space="0" w:color="auto"/>
            </w:tcBorders>
            <w:shd w:val="clear" w:color="auto" w:fill="auto"/>
          </w:tcPr>
          <w:p w:rsidR="001777D9" w:rsidRPr="001D626E" w:rsidRDefault="001777D9" w:rsidP="001777D9">
            <w:pPr>
              <w:rPr>
                <w:rFonts w:cs="Times New Roman"/>
                <w:color w:val="000000"/>
              </w:rPr>
            </w:pPr>
            <w:r w:rsidRPr="001D626E">
              <w:rPr>
                <w:rFonts w:cs="Times New Roman"/>
                <w:color w:val="000000"/>
              </w:rPr>
              <w:t>2018 год</w:t>
            </w:r>
          </w:p>
        </w:tc>
        <w:tc>
          <w:tcPr>
            <w:tcW w:w="2192" w:type="dxa"/>
            <w:tcBorders>
              <w:top w:val="nil"/>
              <w:left w:val="nil"/>
              <w:bottom w:val="single" w:sz="4" w:space="0" w:color="auto"/>
              <w:right w:val="single" w:sz="4" w:space="0" w:color="auto"/>
            </w:tcBorders>
            <w:shd w:val="clear" w:color="auto" w:fill="auto"/>
          </w:tcPr>
          <w:p w:rsidR="001777D9" w:rsidRPr="001D626E" w:rsidRDefault="001777D9" w:rsidP="001777D9">
            <w:pPr>
              <w:rPr>
                <w:rFonts w:cs="Times New Roman"/>
                <w:color w:val="000000"/>
              </w:rPr>
            </w:pPr>
            <w:r w:rsidRPr="001D626E">
              <w:rPr>
                <w:rFonts w:cs="Times New Roman"/>
                <w:color w:val="000000"/>
              </w:rPr>
              <w:t> </w:t>
            </w:r>
          </w:p>
        </w:tc>
        <w:tc>
          <w:tcPr>
            <w:tcW w:w="1586" w:type="dxa"/>
            <w:tcBorders>
              <w:top w:val="nil"/>
              <w:left w:val="nil"/>
              <w:bottom w:val="single" w:sz="4" w:space="0" w:color="auto"/>
              <w:right w:val="single" w:sz="4" w:space="0" w:color="auto"/>
            </w:tcBorders>
            <w:shd w:val="clear" w:color="auto" w:fill="auto"/>
          </w:tcPr>
          <w:p w:rsidR="001777D9" w:rsidRPr="001D626E" w:rsidRDefault="001777D9" w:rsidP="001777D9">
            <w:pPr>
              <w:rPr>
                <w:rFonts w:cs="Times New Roman"/>
                <w:color w:val="000000"/>
              </w:rPr>
            </w:pPr>
            <w:r w:rsidRPr="001D626E">
              <w:rPr>
                <w:rFonts w:cs="Times New Roman"/>
                <w:color w:val="000000"/>
              </w:rPr>
              <w:t>2018 год</w:t>
            </w:r>
          </w:p>
        </w:tc>
        <w:tc>
          <w:tcPr>
            <w:tcW w:w="2068" w:type="dxa"/>
            <w:tcBorders>
              <w:top w:val="nil"/>
              <w:left w:val="nil"/>
              <w:bottom w:val="single" w:sz="4" w:space="0" w:color="auto"/>
              <w:right w:val="single" w:sz="4" w:space="0" w:color="auto"/>
            </w:tcBorders>
            <w:shd w:val="clear" w:color="auto" w:fill="auto"/>
          </w:tcPr>
          <w:p w:rsidR="001777D9" w:rsidRPr="001D626E" w:rsidRDefault="001777D9" w:rsidP="001777D9">
            <w:pPr>
              <w:rPr>
                <w:rFonts w:cs="Times New Roman"/>
                <w:color w:val="000000"/>
              </w:rPr>
            </w:pPr>
            <w:r w:rsidRPr="001D626E">
              <w:rPr>
                <w:rFonts w:cs="Times New Roman"/>
                <w:color w:val="000000"/>
              </w:rPr>
              <w:t> </w:t>
            </w:r>
          </w:p>
        </w:tc>
        <w:tc>
          <w:tcPr>
            <w:tcW w:w="2655" w:type="dxa"/>
            <w:tcBorders>
              <w:top w:val="nil"/>
              <w:left w:val="nil"/>
              <w:bottom w:val="single" w:sz="4" w:space="0" w:color="auto"/>
              <w:right w:val="single" w:sz="4" w:space="0" w:color="auto"/>
            </w:tcBorders>
            <w:shd w:val="clear" w:color="auto" w:fill="auto"/>
          </w:tcPr>
          <w:p w:rsidR="001777D9" w:rsidRPr="001D626E" w:rsidRDefault="001777D9" w:rsidP="001777D9">
            <w:pPr>
              <w:rPr>
                <w:rFonts w:cs="Times New Roman"/>
                <w:color w:val="000000"/>
              </w:rPr>
            </w:pPr>
            <w:r w:rsidRPr="001D626E">
              <w:rPr>
                <w:rFonts w:cs="Times New Roman"/>
                <w:color w:val="000000"/>
              </w:rPr>
              <w:t> </w:t>
            </w:r>
          </w:p>
        </w:tc>
      </w:tr>
      <w:tr w:rsidR="001777D9" w:rsidRPr="001D626E" w:rsidTr="00DE1B44">
        <w:trPr>
          <w:trHeight w:val="315"/>
        </w:trPr>
        <w:tc>
          <w:tcPr>
            <w:tcW w:w="2892" w:type="dxa"/>
            <w:vMerge/>
            <w:tcBorders>
              <w:top w:val="nil"/>
              <w:left w:val="single" w:sz="4" w:space="0" w:color="auto"/>
              <w:bottom w:val="single" w:sz="4" w:space="0" w:color="auto"/>
              <w:right w:val="single" w:sz="4" w:space="0" w:color="auto"/>
            </w:tcBorders>
            <w:vAlign w:val="center"/>
          </w:tcPr>
          <w:p w:rsidR="001777D9" w:rsidRPr="001D626E" w:rsidRDefault="001777D9" w:rsidP="001777D9">
            <w:pPr>
              <w:rPr>
                <w:rFonts w:cs="Times New Roman"/>
                <w:color w:val="000000"/>
              </w:rPr>
            </w:pPr>
          </w:p>
        </w:tc>
        <w:tc>
          <w:tcPr>
            <w:tcW w:w="1376" w:type="dxa"/>
            <w:tcBorders>
              <w:top w:val="nil"/>
              <w:left w:val="nil"/>
              <w:bottom w:val="single" w:sz="4" w:space="0" w:color="auto"/>
              <w:right w:val="single" w:sz="4" w:space="0" w:color="auto"/>
            </w:tcBorders>
            <w:shd w:val="clear" w:color="auto" w:fill="auto"/>
          </w:tcPr>
          <w:p w:rsidR="001777D9" w:rsidRPr="001D626E" w:rsidRDefault="001777D9" w:rsidP="001777D9">
            <w:pPr>
              <w:rPr>
                <w:rFonts w:cs="Times New Roman"/>
                <w:color w:val="000000"/>
              </w:rPr>
            </w:pPr>
            <w:r w:rsidRPr="001D626E">
              <w:rPr>
                <w:rFonts w:cs="Times New Roman"/>
                <w:color w:val="000000"/>
              </w:rPr>
              <w:t>2019 год</w:t>
            </w:r>
          </w:p>
        </w:tc>
        <w:tc>
          <w:tcPr>
            <w:tcW w:w="1834" w:type="dxa"/>
            <w:tcBorders>
              <w:top w:val="nil"/>
              <w:left w:val="nil"/>
              <w:bottom w:val="single" w:sz="4" w:space="0" w:color="auto"/>
              <w:right w:val="single" w:sz="4" w:space="0" w:color="auto"/>
            </w:tcBorders>
            <w:shd w:val="clear" w:color="auto" w:fill="auto"/>
          </w:tcPr>
          <w:p w:rsidR="001777D9" w:rsidRPr="001D626E" w:rsidRDefault="001777D9" w:rsidP="001777D9">
            <w:pPr>
              <w:rPr>
                <w:rFonts w:cs="Times New Roman"/>
                <w:color w:val="000000"/>
              </w:rPr>
            </w:pPr>
            <w:r w:rsidRPr="001D626E">
              <w:rPr>
                <w:rFonts w:cs="Times New Roman"/>
                <w:color w:val="000000"/>
              </w:rPr>
              <w:t> </w:t>
            </w:r>
          </w:p>
        </w:tc>
        <w:tc>
          <w:tcPr>
            <w:tcW w:w="1357" w:type="dxa"/>
            <w:tcBorders>
              <w:top w:val="nil"/>
              <w:left w:val="nil"/>
              <w:bottom w:val="single" w:sz="4" w:space="0" w:color="auto"/>
              <w:right w:val="single" w:sz="4" w:space="0" w:color="auto"/>
            </w:tcBorders>
            <w:shd w:val="clear" w:color="auto" w:fill="auto"/>
          </w:tcPr>
          <w:p w:rsidR="001777D9" w:rsidRPr="001D626E" w:rsidRDefault="001777D9" w:rsidP="001777D9">
            <w:pPr>
              <w:rPr>
                <w:rFonts w:cs="Times New Roman"/>
                <w:color w:val="000000"/>
              </w:rPr>
            </w:pPr>
            <w:r w:rsidRPr="001D626E">
              <w:rPr>
                <w:rFonts w:cs="Times New Roman"/>
                <w:color w:val="000000"/>
              </w:rPr>
              <w:t>2019 год</w:t>
            </w:r>
          </w:p>
        </w:tc>
        <w:tc>
          <w:tcPr>
            <w:tcW w:w="2192" w:type="dxa"/>
            <w:tcBorders>
              <w:top w:val="nil"/>
              <w:left w:val="nil"/>
              <w:bottom w:val="single" w:sz="4" w:space="0" w:color="auto"/>
              <w:right w:val="single" w:sz="4" w:space="0" w:color="auto"/>
            </w:tcBorders>
            <w:shd w:val="clear" w:color="auto" w:fill="auto"/>
          </w:tcPr>
          <w:p w:rsidR="001777D9" w:rsidRPr="001D626E" w:rsidRDefault="001777D9" w:rsidP="001777D9">
            <w:pPr>
              <w:rPr>
                <w:rFonts w:cs="Times New Roman"/>
                <w:color w:val="000000"/>
              </w:rPr>
            </w:pPr>
            <w:r w:rsidRPr="001D626E">
              <w:rPr>
                <w:rFonts w:cs="Times New Roman"/>
                <w:color w:val="000000"/>
              </w:rPr>
              <w:t> </w:t>
            </w:r>
          </w:p>
        </w:tc>
        <w:tc>
          <w:tcPr>
            <w:tcW w:w="1586" w:type="dxa"/>
            <w:tcBorders>
              <w:top w:val="nil"/>
              <w:left w:val="nil"/>
              <w:bottom w:val="single" w:sz="4" w:space="0" w:color="auto"/>
              <w:right w:val="single" w:sz="4" w:space="0" w:color="auto"/>
            </w:tcBorders>
            <w:shd w:val="clear" w:color="auto" w:fill="auto"/>
          </w:tcPr>
          <w:p w:rsidR="001777D9" w:rsidRPr="001D626E" w:rsidRDefault="001777D9" w:rsidP="001777D9">
            <w:pPr>
              <w:rPr>
                <w:rFonts w:cs="Times New Roman"/>
                <w:color w:val="000000"/>
              </w:rPr>
            </w:pPr>
            <w:r w:rsidRPr="001D626E">
              <w:rPr>
                <w:rFonts w:cs="Times New Roman"/>
                <w:color w:val="000000"/>
              </w:rPr>
              <w:t>2019 год</w:t>
            </w:r>
          </w:p>
        </w:tc>
        <w:tc>
          <w:tcPr>
            <w:tcW w:w="2068" w:type="dxa"/>
            <w:tcBorders>
              <w:top w:val="nil"/>
              <w:left w:val="nil"/>
              <w:bottom w:val="single" w:sz="4" w:space="0" w:color="auto"/>
              <w:right w:val="single" w:sz="4" w:space="0" w:color="auto"/>
            </w:tcBorders>
            <w:shd w:val="clear" w:color="auto" w:fill="auto"/>
          </w:tcPr>
          <w:p w:rsidR="001777D9" w:rsidRPr="001D626E" w:rsidRDefault="001777D9" w:rsidP="001777D9">
            <w:pPr>
              <w:rPr>
                <w:rFonts w:cs="Times New Roman"/>
                <w:color w:val="000000"/>
              </w:rPr>
            </w:pPr>
            <w:r w:rsidRPr="001D626E">
              <w:rPr>
                <w:rFonts w:cs="Times New Roman"/>
                <w:color w:val="000000"/>
              </w:rPr>
              <w:t> </w:t>
            </w:r>
          </w:p>
        </w:tc>
        <w:tc>
          <w:tcPr>
            <w:tcW w:w="2655" w:type="dxa"/>
            <w:tcBorders>
              <w:top w:val="nil"/>
              <w:left w:val="nil"/>
              <w:bottom w:val="single" w:sz="4" w:space="0" w:color="auto"/>
              <w:right w:val="single" w:sz="4" w:space="0" w:color="auto"/>
            </w:tcBorders>
            <w:shd w:val="clear" w:color="auto" w:fill="auto"/>
          </w:tcPr>
          <w:p w:rsidR="001777D9" w:rsidRPr="001D626E" w:rsidRDefault="001777D9" w:rsidP="001777D9">
            <w:pPr>
              <w:rPr>
                <w:rFonts w:cs="Times New Roman"/>
                <w:color w:val="000000"/>
              </w:rPr>
            </w:pPr>
            <w:r w:rsidRPr="001D626E">
              <w:rPr>
                <w:rFonts w:cs="Times New Roman"/>
                <w:color w:val="000000"/>
              </w:rPr>
              <w:t> </w:t>
            </w:r>
          </w:p>
        </w:tc>
      </w:tr>
      <w:tr w:rsidR="001777D9" w:rsidRPr="001D626E" w:rsidTr="00DE1B44">
        <w:trPr>
          <w:trHeight w:val="135"/>
        </w:trPr>
        <w:tc>
          <w:tcPr>
            <w:tcW w:w="2892" w:type="dxa"/>
            <w:tcBorders>
              <w:top w:val="nil"/>
              <w:left w:val="nil"/>
              <w:bottom w:val="nil"/>
              <w:right w:val="nil"/>
            </w:tcBorders>
            <w:shd w:val="clear" w:color="auto" w:fill="auto"/>
            <w:vAlign w:val="bottom"/>
          </w:tcPr>
          <w:p w:rsidR="001777D9" w:rsidRPr="001D626E" w:rsidRDefault="001777D9" w:rsidP="001777D9">
            <w:pPr>
              <w:rPr>
                <w:rFonts w:cs="Times New Roman"/>
                <w:color w:val="000000"/>
              </w:rPr>
            </w:pPr>
          </w:p>
        </w:tc>
        <w:tc>
          <w:tcPr>
            <w:tcW w:w="1376" w:type="dxa"/>
            <w:tcBorders>
              <w:top w:val="nil"/>
              <w:left w:val="nil"/>
              <w:bottom w:val="nil"/>
              <w:right w:val="nil"/>
            </w:tcBorders>
            <w:shd w:val="clear" w:color="auto" w:fill="auto"/>
            <w:vAlign w:val="bottom"/>
          </w:tcPr>
          <w:p w:rsidR="001777D9" w:rsidRPr="001D626E" w:rsidRDefault="001777D9" w:rsidP="001777D9">
            <w:pPr>
              <w:rPr>
                <w:rFonts w:cs="Times New Roman"/>
                <w:color w:val="000000"/>
              </w:rPr>
            </w:pPr>
          </w:p>
        </w:tc>
        <w:tc>
          <w:tcPr>
            <w:tcW w:w="1834" w:type="dxa"/>
            <w:tcBorders>
              <w:top w:val="nil"/>
              <w:left w:val="nil"/>
              <w:bottom w:val="nil"/>
              <w:right w:val="nil"/>
            </w:tcBorders>
            <w:shd w:val="clear" w:color="auto" w:fill="auto"/>
            <w:vAlign w:val="bottom"/>
          </w:tcPr>
          <w:p w:rsidR="001777D9" w:rsidRPr="001D626E" w:rsidRDefault="001777D9" w:rsidP="001777D9">
            <w:pPr>
              <w:rPr>
                <w:rFonts w:cs="Times New Roman"/>
                <w:color w:val="000000"/>
              </w:rPr>
            </w:pPr>
          </w:p>
        </w:tc>
        <w:tc>
          <w:tcPr>
            <w:tcW w:w="1357" w:type="dxa"/>
            <w:tcBorders>
              <w:top w:val="nil"/>
              <w:left w:val="nil"/>
              <w:bottom w:val="nil"/>
              <w:right w:val="nil"/>
            </w:tcBorders>
            <w:shd w:val="clear" w:color="auto" w:fill="auto"/>
            <w:vAlign w:val="bottom"/>
          </w:tcPr>
          <w:p w:rsidR="001777D9" w:rsidRPr="001D626E" w:rsidRDefault="001777D9" w:rsidP="001777D9">
            <w:pPr>
              <w:rPr>
                <w:rFonts w:cs="Times New Roman"/>
                <w:color w:val="000000"/>
              </w:rPr>
            </w:pPr>
          </w:p>
        </w:tc>
        <w:tc>
          <w:tcPr>
            <w:tcW w:w="2192" w:type="dxa"/>
            <w:tcBorders>
              <w:top w:val="nil"/>
              <w:left w:val="nil"/>
              <w:bottom w:val="nil"/>
              <w:right w:val="nil"/>
            </w:tcBorders>
            <w:shd w:val="clear" w:color="auto" w:fill="auto"/>
            <w:vAlign w:val="bottom"/>
          </w:tcPr>
          <w:p w:rsidR="001777D9" w:rsidRPr="001D626E" w:rsidRDefault="001777D9" w:rsidP="001777D9">
            <w:pPr>
              <w:rPr>
                <w:rFonts w:cs="Times New Roman"/>
                <w:color w:val="000000"/>
              </w:rPr>
            </w:pPr>
          </w:p>
        </w:tc>
        <w:tc>
          <w:tcPr>
            <w:tcW w:w="1586" w:type="dxa"/>
            <w:tcBorders>
              <w:top w:val="nil"/>
              <w:left w:val="nil"/>
              <w:bottom w:val="nil"/>
              <w:right w:val="nil"/>
            </w:tcBorders>
            <w:shd w:val="clear" w:color="auto" w:fill="auto"/>
            <w:vAlign w:val="bottom"/>
          </w:tcPr>
          <w:p w:rsidR="001777D9" w:rsidRPr="001D626E" w:rsidRDefault="001777D9" w:rsidP="001777D9">
            <w:pPr>
              <w:rPr>
                <w:rFonts w:cs="Times New Roman"/>
                <w:color w:val="000000"/>
              </w:rPr>
            </w:pPr>
          </w:p>
        </w:tc>
        <w:tc>
          <w:tcPr>
            <w:tcW w:w="2068" w:type="dxa"/>
            <w:tcBorders>
              <w:top w:val="nil"/>
              <w:left w:val="nil"/>
              <w:bottom w:val="nil"/>
              <w:right w:val="nil"/>
            </w:tcBorders>
            <w:shd w:val="clear" w:color="auto" w:fill="auto"/>
            <w:vAlign w:val="bottom"/>
          </w:tcPr>
          <w:p w:rsidR="001777D9" w:rsidRPr="001D626E" w:rsidRDefault="001777D9" w:rsidP="001777D9">
            <w:pPr>
              <w:rPr>
                <w:rFonts w:cs="Times New Roman"/>
                <w:color w:val="000000"/>
              </w:rPr>
            </w:pPr>
          </w:p>
        </w:tc>
        <w:tc>
          <w:tcPr>
            <w:tcW w:w="2655" w:type="dxa"/>
            <w:tcBorders>
              <w:top w:val="nil"/>
              <w:left w:val="nil"/>
              <w:bottom w:val="nil"/>
              <w:right w:val="nil"/>
            </w:tcBorders>
            <w:shd w:val="clear" w:color="auto" w:fill="auto"/>
            <w:vAlign w:val="bottom"/>
          </w:tcPr>
          <w:p w:rsidR="001777D9" w:rsidRPr="001D626E" w:rsidRDefault="001777D9" w:rsidP="001777D9">
            <w:pPr>
              <w:rPr>
                <w:rFonts w:cs="Times New Roman"/>
                <w:color w:val="000000"/>
              </w:rPr>
            </w:pPr>
          </w:p>
        </w:tc>
      </w:tr>
      <w:tr w:rsidR="001777D9" w:rsidRPr="001D626E" w:rsidTr="001777D9">
        <w:trPr>
          <w:trHeight w:val="315"/>
        </w:trPr>
        <w:tc>
          <w:tcPr>
            <w:tcW w:w="15960" w:type="dxa"/>
            <w:gridSpan w:val="8"/>
            <w:tcBorders>
              <w:top w:val="nil"/>
              <w:left w:val="nil"/>
              <w:bottom w:val="nil"/>
              <w:right w:val="nil"/>
            </w:tcBorders>
            <w:shd w:val="clear" w:color="auto" w:fill="auto"/>
            <w:vAlign w:val="bottom"/>
          </w:tcPr>
          <w:p w:rsidR="001777D9" w:rsidRPr="001D626E" w:rsidRDefault="001777D9" w:rsidP="001777D9">
            <w:pPr>
              <w:rPr>
                <w:rFonts w:cs="Times New Roman"/>
                <w:color w:val="000000"/>
              </w:rPr>
            </w:pPr>
            <w:r w:rsidRPr="001D626E">
              <w:rPr>
                <w:rFonts w:cs="Times New Roman"/>
                <w:color w:val="000000"/>
              </w:rPr>
              <w:t>Таблица 2. При уменьшении бюджетных ассигнований, направляемых на реализацию подпрограммы, на 5 процентов</w:t>
            </w:r>
          </w:p>
        </w:tc>
      </w:tr>
      <w:tr w:rsidR="001777D9" w:rsidRPr="001D626E" w:rsidTr="00DE1B44">
        <w:trPr>
          <w:trHeight w:val="315"/>
        </w:trPr>
        <w:tc>
          <w:tcPr>
            <w:tcW w:w="2892" w:type="dxa"/>
            <w:tcBorders>
              <w:top w:val="nil"/>
              <w:left w:val="nil"/>
              <w:bottom w:val="nil"/>
              <w:right w:val="nil"/>
            </w:tcBorders>
            <w:shd w:val="clear" w:color="auto" w:fill="auto"/>
            <w:vAlign w:val="bottom"/>
          </w:tcPr>
          <w:p w:rsidR="001777D9" w:rsidRPr="001D626E" w:rsidRDefault="001777D9" w:rsidP="001777D9">
            <w:pPr>
              <w:rPr>
                <w:rFonts w:cs="Times New Roman"/>
                <w:color w:val="000000"/>
              </w:rPr>
            </w:pPr>
          </w:p>
        </w:tc>
        <w:tc>
          <w:tcPr>
            <w:tcW w:w="1376" w:type="dxa"/>
            <w:tcBorders>
              <w:top w:val="nil"/>
              <w:left w:val="nil"/>
              <w:bottom w:val="nil"/>
              <w:right w:val="nil"/>
            </w:tcBorders>
            <w:shd w:val="clear" w:color="auto" w:fill="auto"/>
            <w:vAlign w:val="bottom"/>
          </w:tcPr>
          <w:p w:rsidR="001777D9" w:rsidRPr="001D626E" w:rsidRDefault="001777D9" w:rsidP="001777D9">
            <w:pPr>
              <w:rPr>
                <w:rFonts w:cs="Times New Roman"/>
                <w:color w:val="000000"/>
              </w:rPr>
            </w:pPr>
          </w:p>
        </w:tc>
        <w:tc>
          <w:tcPr>
            <w:tcW w:w="1834" w:type="dxa"/>
            <w:tcBorders>
              <w:top w:val="nil"/>
              <w:left w:val="nil"/>
              <w:bottom w:val="nil"/>
              <w:right w:val="nil"/>
            </w:tcBorders>
            <w:shd w:val="clear" w:color="auto" w:fill="auto"/>
            <w:vAlign w:val="bottom"/>
          </w:tcPr>
          <w:p w:rsidR="001777D9" w:rsidRPr="001D626E" w:rsidRDefault="001777D9" w:rsidP="001777D9">
            <w:pPr>
              <w:rPr>
                <w:rFonts w:cs="Times New Roman"/>
                <w:color w:val="000000"/>
              </w:rPr>
            </w:pPr>
          </w:p>
        </w:tc>
        <w:tc>
          <w:tcPr>
            <w:tcW w:w="1357" w:type="dxa"/>
            <w:tcBorders>
              <w:top w:val="nil"/>
              <w:left w:val="nil"/>
              <w:bottom w:val="nil"/>
              <w:right w:val="nil"/>
            </w:tcBorders>
            <w:shd w:val="clear" w:color="auto" w:fill="auto"/>
            <w:vAlign w:val="bottom"/>
          </w:tcPr>
          <w:p w:rsidR="001777D9" w:rsidRPr="001D626E" w:rsidRDefault="001777D9" w:rsidP="001777D9">
            <w:pPr>
              <w:rPr>
                <w:rFonts w:cs="Times New Roman"/>
                <w:color w:val="000000"/>
              </w:rPr>
            </w:pPr>
          </w:p>
        </w:tc>
        <w:tc>
          <w:tcPr>
            <w:tcW w:w="2192" w:type="dxa"/>
            <w:tcBorders>
              <w:top w:val="nil"/>
              <w:left w:val="nil"/>
              <w:bottom w:val="nil"/>
              <w:right w:val="nil"/>
            </w:tcBorders>
            <w:shd w:val="clear" w:color="auto" w:fill="auto"/>
            <w:vAlign w:val="bottom"/>
          </w:tcPr>
          <w:p w:rsidR="001777D9" w:rsidRPr="001D626E" w:rsidRDefault="001777D9" w:rsidP="001777D9">
            <w:pPr>
              <w:rPr>
                <w:rFonts w:cs="Times New Roman"/>
                <w:color w:val="000000"/>
              </w:rPr>
            </w:pPr>
          </w:p>
        </w:tc>
        <w:tc>
          <w:tcPr>
            <w:tcW w:w="1586" w:type="dxa"/>
            <w:tcBorders>
              <w:top w:val="nil"/>
              <w:left w:val="nil"/>
              <w:bottom w:val="nil"/>
              <w:right w:val="nil"/>
            </w:tcBorders>
            <w:shd w:val="clear" w:color="auto" w:fill="auto"/>
            <w:vAlign w:val="bottom"/>
          </w:tcPr>
          <w:p w:rsidR="001777D9" w:rsidRPr="001D626E" w:rsidRDefault="001777D9" w:rsidP="001777D9">
            <w:pPr>
              <w:rPr>
                <w:rFonts w:cs="Times New Roman"/>
                <w:color w:val="000000"/>
              </w:rPr>
            </w:pPr>
          </w:p>
        </w:tc>
        <w:tc>
          <w:tcPr>
            <w:tcW w:w="2068" w:type="dxa"/>
            <w:tcBorders>
              <w:top w:val="nil"/>
              <w:left w:val="nil"/>
              <w:bottom w:val="nil"/>
              <w:right w:val="nil"/>
            </w:tcBorders>
            <w:shd w:val="clear" w:color="auto" w:fill="auto"/>
            <w:vAlign w:val="bottom"/>
          </w:tcPr>
          <w:p w:rsidR="001777D9" w:rsidRPr="001D626E" w:rsidRDefault="001777D9" w:rsidP="001777D9">
            <w:pPr>
              <w:rPr>
                <w:rFonts w:cs="Times New Roman"/>
                <w:color w:val="000000"/>
              </w:rPr>
            </w:pPr>
          </w:p>
        </w:tc>
        <w:tc>
          <w:tcPr>
            <w:tcW w:w="2655" w:type="dxa"/>
            <w:tcBorders>
              <w:top w:val="nil"/>
              <w:left w:val="nil"/>
              <w:bottom w:val="nil"/>
              <w:right w:val="nil"/>
            </w:tcBorders>
            <w:shd w:val="clear" w:color="auto" w:fill="auto"/>
            <w:vAlign w:val="bottom"/>
          </w:tcPr>
          <w:p w:rsidR="001777D9" w:rsidRPr="001D626E" w:rsidRDefault="001777D9" w:rsidP="001777D9">
            <w:pPr>
              <w:rPr>
                <w:rFonts w:cs="Times New Roman"/>
                <w:color w:val="000000"/>
              </w:rPr>
            </w:pPr>
          </w:p>
        </w:tc>
      </w:tr>
      <w:tr w:rsidR="001777D9" w:rsidRPr="001D626E" w:rsidTr="00DE1B44">
        <w:trPr>
          <w:trHeight w:val="945"/>
        </w:trPr>
        <w:tc>
          <w:tcPr>
            <w:tcW w:w="2892" w:type="dxa"/>
            <w:tcBorders>
              <w:top w:val="single" w:sz="4" w:space="0" w:color="auto"/>
              <w:left w:val="single" w:sz="4" w:space="0" w:color="auto"/>
              <w:bottom w:val="single" w:sz="4" w:space="0" w:color="auto"/>
              <w:right w:val="single" w:sz="4" w:space="0" w:color="auto"/>
            </w:tcBorders>
            <w:shd w:val="clear" w:color="auto" w:fill="auto"/>
          </w:tcPr>
          <w:p w:rsidR="001777D9" w:rsidRPr="001D626E" w:rsidRDefault="001777D9" w:rsidP="001777D9">
            <w:pPr>
              <w:rPr>
                <w:rFonts w:cs="Times New Roman"/>
                <w:color w:val="000000"/>
              </w:rPr>
            </w:pPr>
            <w:r w:rsidRPr="001D626E">
              <w:rPr>
                <w:rFonts w:cs="Times New Roman"/>
                <w:color w:val="000000"/>
              </w:rPr>
              <w:t>Наименование показателя</w:t>
            </w:r>
          </w:p>
        </w:tc>
        <w:tc>
          <w:tcPr>
            <w:tcW w:w="3210" w:type="dxa"/>
            <w:gridSpan w:val="2"/>
            <w:tcBorders>
              <w:top w:val="single" w:sz="4" w:space="0" w:color="auto"/>
              <w:left w:val="nil"/>
              <w:bottom w:val="single" w:sz="4" w:space="0" w:color="auto"/>
              <w:right w:val="single" w:sz="4" w:space="0" w:color="auto"/>
            </w:tcBorders>
            <w:shd w:val="clear" w:color="auto" w:fill="auto"/>
          </w:tcPr>
          <w:p w:rsidR="001777D9" w:rsidRPr="001D626E" w:rsidRDefault="001777D9" w:rsidP="001777D9">
            <w:pPr>
              <w:rPr>
                <w:rFonts w:cs="Times New Roman"/>
                <w:color w:val="000000"/>
              </w:rPr>
            </w:pPr>
            <w:r w:rsidRPr="001D626E">
              <w:rPr>
                <w:rFonts w:cs="Times New Roman"/>
                <w:color w:val="000000"/>
              </w:rPr>
              <w:t>Целевое значение показателя в соответствии с подпрограммой</w:t>
            </w:r>
          </w:p>
        </w:tc>
        <w:tc>
          <w:tcPr>
            <w:tcW w:w="3549" w:type="dxa"/>
            <w:gridSpan w:val="2"/>
            <w:tcBorders>
              <w:top w:val="single" w:sz="4" w:space="0" w:color="auto"/>
              <w:left w:val="nil"/>
              <w:bottom w:val="single" w:sz="4" w:space="0" w:color="auto"/>
              <w:right w:val="single" w:sz="4" w:space="0" w:color="auto"/>
            </w:tcBorders>
            <w:shd w:val="clear" w:color="auto" w:fill="auto"/>
          </w:tcPr>
          <w:p w:rsidR="001777D9" w:rsidRPr="001D626E" w:rsidRDefault="001777D9" w:rsidP="001777D9">
            <w:pPr>
              <w:rPr>
                <w:rFonts w:cs="Times New Roman"/>
                <w:color w:val="000000"/>
              </w:rPr>
            </w:pPr>
            <w:r w:rsidRPr="001D626E">
              <w:rPr>
                <w:rFonts w:cs="Times New Roman"/>
                <w:color w:val="000000"/>
              </w:rPr>
              <w:t>Изменение целевых значений показателя при увеличении объема финансирования мероприятий подпрограммы</w:t>
            </w:r>
          </w:p>
        </w:tc>
        <w:tc>
          <w:tcPr>
            <w:tcW w:w="3654" w:type="dxa"/>
            <w:gridSpan w:val="2"/>
            <w:tcBorders>
              <w:top w:val="single" w:sz="4" w:space="0" w:color="auto"/>
              <w:left w:val="nil"/>
              <w:bottom w:val="single" w:sz="4" w:space="0" w:color="auto"/>
              <w:right w:val="single" w:sz="4" w:space="0" w:color="auto"/>
            </w:tcBorders>
            <w:shd w:val="clear" w:color="auto" w:fill="auto"/>
          </w:tcPr>
          <w:p w:rsidR="001777D9" w:rsidRPr="001D626E" w:rsidRDefault="001777D9" w:rsidP="001777D9">
            <w:pPr>
              <w:rPr>
                <w:rFonts w:cs="Times New Roman"/>
                <w:color w:val="000000"/>
              </w:rPr>
            </w:pPr>
            <w:r w:rsidRPr="001D626E">
              <w:rPr>
                <w:rFonts w:cs="Times New Roman"/>
                <w:color w:val="000000"/>
              </w:rPr>
              <w:t>Наименование дополнительных мероприятий для реализации в случае увеличения объемов финансирования подпрограммы</w:t>
            </w:r>
          </w:p>
        </w:tc>
        <w:tc>
          <w:tcPr>
            <w:tcW w:w="2655" w:type="dxa"/>
            <w:tcBorders>
              <w:top w:val="single" w:sz="4" w:space="0" w:color="auto"/>
              <w:left w:val="nil"/>
              <w:bottom w:val="single" w:sz="4" w:space="0" w:color="auto"/>
              <w:right w:val="single" w:sz="4" w:space="0" w:color="auto"/>
            </w:tcBorders>
            <w:shd w:val="clear" w:color="auto" w:fill="auto"/>
          </w:tcPr>
          <w:p w:rsidR="001777D9" w:rsidRPr="001D626E" w:rsidRDefault="001777D9" w:rsidP="001777D9">
            <w:pPr>
              <w:rPr>
                <w:rFonts w:cs="Times New Roman"/>
                <w:color w:val="000000"/>
              </w:rPr>
            </w:pPr>
            <w:r w:rsidRPr="001D626E">
              <w:rPr>
                <w:rFonts w:cs="Times New Roman"/>
                <w:color w:val="000000"/>
              </w:rPr>
              <w:t>Объем финансирования дополнительного мероприятия</w:t>
            </w:r>
          </w:p>
        </w:tc>
      </w:tr>
      <w:tr w:rsidR="001777D9" w:rsidRPr="001D626E" w:rsidTr="00DE1B44">
        <w:trPr>
          <w:trHeight w:val="315"/>
        </w:trPr>
        <w:tc>
          <w:tcPr>
            <w:tcW w:w="2892" w:type="dxa"/>
            <w:vMerge w:val="restart"/>
            <w:tcBorders>
              <w:top w:val="nil"/>
              <w:left w:val="single" w:sz="4" w:space="0" w:color="auto"/>
              <w:bottom w:val="single" w:sz="4" w:space="0" w:color="auto"/>
              <w:right w:val="single" w:sz="4" w:space="0" w:color="auto"/>
            </w:tcBorders>
            <w:shd w:val="clear" w:color="auto" w:fill="auto"/>
          </w:tcPr>
          <w:p w:rsidR="001777D9" w:rsidRPr="001D626E" w:rsidRDefault="001777D9" w:rsidP="001777D9">
            <w:pPr>
              <w:rPr>
                <w:rFonts w:cs="Times New Roman"/>
                <w:color w:val="000000"/>
              </w:rPr>
            </w:pPr>
            <w:r w:rsidRPr="001D626E">
              <w:rPr>
                <w:rFonts w:cs="Times New Roman"/>
                <w:color w:val="000000"/>
              </w:rPr>
              <w:t>Показатель 1</w:t>
            </w:r>
          </w:p>
        </w:tc>
        <w:tc>
          <w:tcPr>
            <w:tcW w:w="1376" w:type="dxa"/>
            <w:tcBorders>
              <w:top w:val="nil"/>
              <w:left w:val="nil"/>
              <w:bottom w:val="single" w:sz="4" w:space="0" w:color="auto"/>
              <w:right w:val="single" w:sz="4" w:space="0" w:color="auto"/>
            </w:tcBorders>
            <w:shd w:val="clear" w:color="auto" w:fill="auto"/>
          </w:tcPr>
          <w:p w:rsidR="001777D9" w:rsidRPr="001D626E" w:rsidRDefault="001777D9" w:rsidP="001777D9">
            <w:pPr>
              <w:rPr>
                <w:rFonts w:cs="Times New Roman"/>
                <w:color w:val="000000"/>
              </w:rPr>
            </w:pPr>
            <w:r w:rsidRPr="001D626E">
              <w:rPr>
                <w:rFonts w:cs="Times New Roman"/>
                <w:color w:val="000000"/>
              </w:rPr>
              <w:t>2015 год</w:t>
            </w:r>
          </w:p>
        </w:tc>
        <w:tc>
          <w:tcPr>
            <w:tcW w:w="1834" w:type="dxa"/>
            <w:tcBorders>
              <w:top w:val="nil"/>
              <w:left w:val="nil"/>
              <w:bottom w:val="single" w:sz="4" w:space="0" w:color="auto"/>
              <w:right w:val="single" w:sz="4" w:space="0" w:color="auto"/>
            </w:tcBorders>
            <w:shd w:val="clear" w:color="auto" w:fill="auto"/>
          </w:tcPr>
          <w:p w:rsidR="001777D9" w:rsidRPr="001D626E" w:rsidRDefault="001777D9" w:rsidP="001777D9">
            <w:pPr>
              <w:rPr>
                <w:rFonts w:cs="Times New Roman"/>
                <w:color w:val="000000"/>
              </w:rPr>
            </w:pPr>
            <w:r w:rsidRPr="001D626E">
              <w:rPr>
                <w:rFonts w:cs="Times New Roman"/>
                <w:color w:val="000000"/>
              </w:rPr>
              <w:t> </w:t>
            </w:r>
          </w:p>
        </w:tc>
        <w:tc>
          <w:tcPr>
            <w:tcW w:w="1357" w:type="dxa"/>
            <w:tcBorders>
              <w:top w:val="nil"/>
              <w:left w:val="nil"/>
              <w:bottom w:val="single" w:sz="4" w:space="0" w:color="auto"/>
              <w:right w:val="single" w:sz="4" w:space="0" w:color="auto"/>
            </w:tcBorders>
            <w:shd w:val="clear" w:color="auto" w:fill="auto"/>
          </w:tcPr>
          <w:p w:rsidR="001777D9" w:rsidRPr="001D626E" w:rsidRDefault="001777D9" w:rsidP="001777D9">
            <w:pPr>
              <w:rPr>
                <w:rFonts w:cs="Times New Roman"/>
                <w:color w:val="000000"/>
              </w:rPr>
            </w:pPr>
            <w:r w:rsidRPr="001D626E">
              <w:rPr>
                <w:rFonts w:cs="Times New Roman"/>
                <w:color w:val="000000"/>
              </w:rPr>
              <w:t>2015 год</w:t>
            </w:r>
          </w:p>
        </w:tc>
        <w:tc>
          <w:tcPr>
            <w:tcW w:w="2192" w:type="dxa"/>
            <w:tcBorders>
              <w:top w:val="nil"/>
              <w:left w:val="nil"/>
              <w:bottom w:val="single" w:sz="4" w:space="0" w:color="auto"/>
              <w:right w:val="single" w:sz="4" w:space="0" w:color="auto"/>
            </w:tcBorders>
            <w:shd w:val="clear" w:color="auto" w:fill="auto"/>
          </w:tcPr>
          <w:p w:rsidR="001777D9" w:rsidRPr="001D626E" w:rsidRDefault="001777D9" w:rsidP="001777D9">
            <w:pPr>
              <w:rPr>
                <w:rFonts w:cs="Times New Roman"/>
                <w:color w:val="000000"/>
              </w:rPr>
            </w:pPr>
            <w:r w:rsidRPr="001D626E">
              <w:rPr>
                <w:rFonts w:cs="Times New Roman"/>
                <w:color w:val="000000"/>
              </w:rPr>
              <w:t> </w:t>
            </w:r>
          </w:p>
        </w:tc>
        <w:tc>
          <w:tcPr>
            <w:tcW w:w="1586" w:type="dxa"/>
            <w:tcBorders>
              <w:top w:val="nil"/>
              <w:left w:val="nil"/>
              <w:bottom w:val="single" w:sz="4" w:space="0" w:color="auto"/>
              <w:right w:val="single" w:sz="4" w:space="0" w:color="auto"/>
            </w:tcBorders>
            <w:shd w:val="clear" w:color="auto" w:fill="auto"/>
          </w:tcPr>
          <w:p w:rsidR="001777D9" w:rsidRPr="001D626E" w:rsidRDefault="001777D9" w:rsidP="001777D9">
            <w:pPr>
              <w:rPr>
                <w:rFonts w:cs="Times New Roman"/>
                <w:color w:val="000000"/>
              </w:rPr>
            </w:pPr>
            <w:r w:rsidRPr="001D626E">
              <w:rPr>
                <w:rFonts w:cs="Times New Roman"/>
                <w:color w:val="000000"/>
              </w:rPr>
              <w:t>2015 год</w:t>
            </w:r>
          </w:p>
        </w:tc>
        <w:tc>
          <w:tcPr>
            <w:tcW w:w="2068" w:type="dxa"/>
            <w:tcBorders>
              <w:top w:val="nil"/>
              <w:left w:val="nil"/>
              <w:bottom w:val="single" w:sz="4" w:space="0" w:color="auto"/>
              <w:right w:val="single" w:sz="4" w:space="0" w:color="auto"/>
            </w:tcBorders>
            <w:shd w:val="clear" w:color="auto" w:fill="auto"/>
          </w:tcPr>
          <w:p w:rsidR="001777D9" w:rsidRPr="001D626E" w:rsidRDefault="001777D9" w:rsidP="001777D9">
            <w:pPr>
              <w:rPr>
                <w:rFonts w:cs="Times New Roman"/>
                <w:color w:val="000000"/>
              </w:rPr>
            </w:pPr>
            <w:r w:rsidRPr="001D626E">
              <w:rPr>
                <w:rFonts w:cs="Times New Roman"/>
                <w:color w:val="000000"/>
              </w:rPr>
              <w:t> </w:t>
            </w:r>
          </w:p>
        </w:tc>
        <w:tc>
          <w:tcPr>
            <w:tcW w:w="2655" w:type="dxa"/>
            <w:tcBorders>
              <w:top w:val="nil"/>
              <w:left w:val="nil"/>
              <w:bottom w:val="single" w:sz="4" w:space="0" w:color="auto"/>
              <w:right w:val="single" w:sz="4" w:space="0" w:color="auto"/>
            </w:tcBorders>
            <w:shd w:val="clear" w:color="auto" w:fill="auto"/>
          </w:tcPr>
          <w:p w:rsidR="001777D9" w:rsidRPr="001D626E" w:rsidRDefault="001777D9" w:rsidP="001777D9">
            <w:pPr>
              <w:rPr>
                <w:rFonts w:cs="Times New Roman"/>
                <w:color w:val="000000"/>
              </w:rPr>
            </w:pPr>
            <w:r w:rsidRPr="001D626E">
              <w:rPr>
                <w:rFonts w:cs="Times New Roman"/>
                <w:color w:val="000000"/>
              </w:rPr>
              <w:t> </w:t>
            </w:r>
          </w:p>
        </w:tc>
      </w:tr>
      <w:tr w:rsidR="001777D9" w:rsidRPr="001D626E" w:rsidTr="00DE1B44">
        <w:trPr>
          <w:trHeight w:val="315"/>
        </w:trPr>
        <w:tc>
          <w:tcPr>
            <w:tcW w:w="2892" w:type="dxa"/>
            <w:vMerge/>
            <w:tcBorders>
              <w:top w:val="nil"/>
              <w:left w:val="single" w:sz="4" w:space="0" w:color="auto"/>
              <w:bottom w:val="single" w:sz="4" w:space="0" w:color="auto"/>
              <w:right w:val="single" w:sz="4" w:space="0" w:color="auto"/>
            </w:tcBorders>
            <w:vAlign w:val="center"/>
          </w:tcPr>
          <w:p w:rsidR="001777D9" w:rsidRPr="001D626E" w:rsidRDefault="001777D9" w:rsidP="001777D9">
            <w:pPr>
              <w:rPr>
                <w:rFonts w:cs="Times New Roman"/>
                <w:color w:val="000000"/>
              </w:rPr>
            </w:pPr>
          </w:p>
        </w:tc>
        <w:tc>
          <w:tcPr>
            <w:tcW w:w="1376" w:type="dxa"/>
            <w:tcBorders>
              <w:top w:val="nil"/>
              <w:left w:val="nil"/>
              <w:bottom w:val="single" w:sz="4" w:space="0" w:color="auto"/>
              <w:right w:val="single" w:sz="4" w:space="0" w:color="auto"/>
            </w:tcBorders>
            <w:shd w:val="clear" w:color="auto" w:fill="auto"/>
          </w:tcPr>
          <w:p w:rsidR="001777D9" w:rsidRPr="001D626E" w:rsidRDefault="001777D9" w:rsidP="001777D9">
            <w:pPr>
              <w:rPr>
                <w:rFonts w:cs="Times New Roman"/>
                <w:color w:val="000000"/>
              </w:rPr>
            </w:pPr>
            <w:r w:rsidRPr="001D626E">
              <w:rPr>
                <w:rFonts w:cs="Times New Roman"/>
                <w:color w:val="000000"/>
              </w:rPr>
              <w:t>2016 год</w:t>
            </w:r>
          </w:p>
        </w:tc>
        <w:tc>
          <w:tcPr>
            <w:tcW w:w="1834" w:type="dxa"/>
            <w:tcBorders>
              <w:top w:val="nil"/>
              <w:left w:val="nil"/>
              <w:bottom w:val="single" w:sz="4" w:space="0" w:color="auto"/>
              <w:right w:val="single" w:sz="4" w:space="0" w:color="auto"/>
            </w:tcBorders>
            <w:shd w:val="clear" w:color="auto" w:fill="auto"/>
          </w:tcPr>
          <w:p w:rsidR="001777D9" w:rsidRPr="001D626E" w:rsidRDefault="001777D9" w:rsidP="001777D9">
            <w:pPr>
              <w:rPr>
                <w:rFonts w:cs="Times New Roman"/>
                <w:color w:val="000000"/>
              </w:rPr>
            </w:pPr>
            <w:r w:rsidRPr="001D626E">
              <w:rPr>
                <w:rFonts w:cs="Times New Roman"/>
                <w:color w:val="000000"/>
              </w:rPr>
              <w:t> </w:t>
            </w:r>
          </w:p>
        </w:tc>
        <w:tc>
          <w:tcPr>
            <w:tcW w:w="1357" w:type="dxa"/>
            <w:tcBorders>
              <w:top w:val="nil"/>
              <w:left w:val="nil"/>
              <w:bottom w:val="single" w:sz="4" w:space="0" w:color="auto"/>
              <w:right w:val="single" w:sz="4" w:space="0" w:color="auto"/>
            </w:tcBorders>
            <w:shd w:val="clear" w:color="auto" w:fill="auto"/>
          </w:tcPr>
          <w:p w:rsidR="001777D9" w:rsidRPr="001D626E" w:rsidRDefault="001777D9" w:rsidP="001777D9">
            <w:pPr>
              <w:rPr>
                <w:rFonts w:cs="Times New Roman"/>
                <w:color w:val="000000"/>
              </w:rPr>
            </w:pPr>
            <w:r w:rsidRPr="001D626E">
              <w:rPr>
                <w:rFonts w:cs="Times New Roman"/>
                <w:color w:val="000000"/>
              </w:rPr>
              <w:t>2016 год</w:t>
            </w:r>
          </w:p>
        </w:tc>
        <w:tc>
          <w:tcPr>
            <w:tcW w:w="2192" w:type="dxa"/>
            <w:tcBorders>
              <w:top w:val="nil"/>
              <w:left w:val="nil"/>
              <w:bottom w:val="single" w:sz="4" w:space="0" w:color="auto"/>
              <w:right w:val="single" w:sz="4" w:space="0" w:color="auto"/>
            </w:tcBorders>
            <w:shd w:val="clear" w:color="auto" w:fill="auto"/>
          </w:tcPr>
          <w:p w:rsidR="001777D9" w:rsidRPr="001D626E" w:rsidRDefault="001777D9" w:rsidP="001777D9">
            <w:pPr>
              <w:rPr>
                <w:rFonts w:cs="Times New Roman"/>
                <w:color w:val="000000"/>
              </w:rPr>
            </w:pPr>
            <w:r w:rsidRPr="001D626E">
              <w:rPr>
                <w:rFonts w:cs="Times New Roman"/>
                <w:color w:val="000000"/>
              </w:rPr>
              <w:t> </w:t>
            </w:r>
          </w:p>
        </w:tc>
        <w:tc>
          <w:tcPr>
            <w:tcW w:w="1586" w:type="dxa"/>
            <w:tcBorders>
              <w:top w:val="nil"/>
              <w:left w:val="nil"/>
              <w:bottom w:val="single" w:sz="4" w:space="0" w:color="auto"/>
              <w:right w:val="single" w:sz="4" w:space="0" w:color="auto"/>
            </w:tcBorders>
            <w:shd w:val="clear" w:color="auto" w:fill="auto"/>
          </w:tcPr>
          <w:p w:rsidR="001777D9" w:rsidRPr="001D626E" w:rsidRDefault="001777D9" w:rsidP="001777D9">
            <w:pPr>
              <w:rPr>
                <w:rFonts w:cs="Times New Roman"/>
                <w:color w:val="000000"/>
              </w:rPr>
            </w:pPr>
            <w:r w:rsidRPr="001D626E">
              <w:rPr>
                <w:rFonts w:cs="Times New Roman"/>
                <w:color w:val="000000"/>
              </w:rPr>
              <w:t>2016 год</w:t>
            </w:r>
          </w:p>
        </w:tc>
        <w:tc>
          <w:tcPr>
            <w:tcW w:w="2068" w:type="dxa"/>
            <w:tcBorders>
              <w:top w:val="nil"/>
              <w:left w:val="nil"/>
              <w:bottom w:val="single" w:sz="4" w:space="0" w:color="auto"/>
              <w:right w:val="single" w:sz="4" w:space="0" w:color="auto"/>
            </w:tcBorders>
            <w:shd w:val="clear" w:color="auto" w:fill="auto"/>
          </w:tcPr>
          <w:p w:rsidR="001777D9" w:rsidRPr="001D626E" w:rsidRDefault="001777D9" w:rsidP="001777D9">
            <w:pPr>
              <w:rPr>
                <w:rFonts w:cs="Times New Roman"/>
                <w:color w:val="000000"/>
              </w:rPr>
            </w:pPr>
            <w:r w:rsidRPr="001D626E">
              <w:rPr>
                <w:rFonts w:cs="Times New Roman"/>
                <w:color w:val="000000"/>
              </w:rPr>
              <w:t> </w:t>
            </w:r>
          </w:p>
        </w:tc>
        <w:tc>
          <w:tcPr>
            <w:tcW w:w="2655" w:type="dxa"/>
            <w:tcBorders>
              <w:top w:val="nil"/>
              <w:left w:val="nil"/>
              <w:bottom w:val="single" w:sz="4" w:space="0" w:color="auto"/>
              <w:right w:val="single" w:sz="4" w:space="0" w:color="auto"/>
            </w:tcBorders>
            <w:shd w:val="clear" w:color="auto" w:fill="auto"/>
          </w:tcPr>
          <w:p w:rsidR="001777D9" w:rsidRPr="001D626E" w:rsidRDefault="001777D9" w:rsidP="001777D9">
            <w:pPr>
              <w:rPr>
                <w:rFonts w:cs="Times New Roman"/>
                <w:color w:val="000000"/>
              </w:rPr>
            </w:pPr>
            <w:r w:rsidRPr="001D626E">
              <w:rPr>
                <w:rFonts w:cs="Times New Roman"/>
                <w:color w:val="000000"/>
              </w:rPr>
              <w:t> </w:t>
            </w:r>
          </w:p>
        </w:tc>
      </w:tr>
      <w:tr w:rsidR="001777D9" w:rsidRPr="001D626E" w:rsidTr="00DE1B44">
        <w:trPr>
          <w:trHeight w:val="315"/>
        </w:trPr>
        <w:tc>
          <w:tcPr>
            <w:tcW w:w="2892" w:type="dxa"/>
            <w:vMerge/>
            <w:tcBorders>
              <w:top w:val="nil"/>
              <w:left w:val="single" w:sz="4" w:space="0" w:color="auto"/>
              <w:bottom w:val="single" w:sz="4" w:space="0" w:color="auto"/>
              <w:right w:val="single" w:sz="4" w:space="0" w:color="auto"/>
            </w:tcBorders>
            <w:vAlign w:val="center"/>
          </w:tcPr>
          <w:p w:rsidR="001777D9" w:rsidRPr="001D626E" w:rsidRDefault="001777D9" w:rsidP="001777D9">
            <w:pPr>
              <w:rPr>
                <w:rFonts w:cs="Times New Roman"/>
                <w:color w:val="000000"/>
              </w:rPr>
            </w:pPr>
          </w:p>
        </w:tc>
        <w:tc>
          <w:tcPr>
            <w:tcW w:w="1376" w:type="dxa"/>
            <w:tcBorders>
              <w:top w:val="nil"/>
              <w:left w:val="nil"/>
              <w:bottom w:val="single" w:sz="4" w:space="0" w:color="auto"/>
              <w:right w:val="single" w:sz="4" w:space="0" w:color="auto"/>
            </w:tcBorders>
            <w:shd w:val="clear" w:color="auto" w:fill="auto"/>
          </w:tcPr>
          <w:p w:rsidR="001777D9" w:rsidRPr="001D626E" w:rsidRDefault="001777D9" w:rsidP="001777D9">
            <w:pPr>
              <w:rPr>
                <w:rFonts w:cs="Times New Roman"/>
                <w:color w:val="000000"/>
              </w:rPr>
            </w:pPr>
            <w:r w:rsidRPr="001D626E">
              <w:rPr>
                <w:rFonts w:cs="Times New Roman"/>
                <w:color w:val="000000"/>
              </w:rPr>
              <w:t>2017 год</w:t>
            </w:r>
          </w:p>
        </w:tc>
        <w:tc>
          <w:tcPr>
            <w:tcW w:w="1834" w:type="dxa"/>
            <w:tcBorders>
              <w:top w:val="nil"/>
              <w:left w:val="nil"/>
              <w:bottom w:val="single" w:sz="4" w:space="0" w:color="auto"/>
              <w:right w:val="single" w:sz="4" w:space="0" w:color="auto"/>
            </w:tcBorders>
            <w:shd w:val="clear" w:color="auto" w:fill="auto"/>
          </w:tcPr>
          <w:p w:rsidR="001777D9" w:rsidRPr="001D626E" w:rsidRDefault="001777D9" w:rsidP="001777D9">
            <w:pPr>
              <w:rPr>
                <w:rFonts w:cs="Times New Roman"/>
                <w:color w:val="000000"/>
              </w:rPr>
            </w:pPr>
            <w:r w:rsidRPr="001D626E">
              <w:rPr>
                <w:rFonts w:cs="Times New Roman"/>
                <w:color w:val="000000"/>
              </w:rPr>
              <w:t> </w:t>
            </w:r>
          </w:p>
        </w:tc>
        <w:tc>
          <w:tcPr>
            <w:tcW w:w="1357" w:type="dxa"/>
            <w:tcBorders>
              <w:top w:val="nil"/>
              <w:left w:val="nil"/>
              <w:bottom w:val="single" w:sz="4" w:space="0" w:color="auto"/>
              <w:right w:val="single" w:sz="4" w:space="0" w:color="auto"/>
            </w:tcBorders>
            <w:shd w:val="clear" w:color="auto" w:fill="auto"/>
          </w:tcPr>
          <w:p w:rsidR="001777D9" w:rsidRPr="001D626E" w:rsidRDefault="001777D9" w:rsidP="001777D9">
            <w:pPr>
              <w:rPr>
                <w:rFonts w:cs="Times New Roman"/>
                <w:color w:val="000000"/>
              </w:rPr>
            </w:pPr>
            <w:r w:rsidRPr="001D626E">
              <w:rPr>
                <w:rFonts w:cs="Times New Roman"/>
                <w:color w:val="000000"/>
              </w:rPr>
              <w:t>2017 год</w:t>
            </w:r>
          </w:p>
        </w:tc>
        <w:tc>
          <w:tcPr>
            <w:tcW w:w="2192" w:type="dxa"/>
            <w:tcBorders>
              <w:top w:val="nil"/>
              <w:left w:val="nil"/>
              <w:bottom w:val="single" w:sz="4" w:space="0" w:color="auto"/>
              <w:right w:val="single" w:sz="4" w:space="0" w:color="auto"/>
            </w:tcBorders>
            <w:shd w:val="clear" w:color="auto" w:fill="auto"/>
          </w:tcPr>
          <w:p w:rsidR="001777D9" w:rsidRPr="001D626E" w:rsidRDefault="001777D9" w:rsidP="001777D9">
            <w:pPr>
              <w:rPr>
                <w:rFonts w:cs="Times New Roman"/>
                <w:color w:val="000000"/>
              </w:rPr>
            </w:pPr>
            <w:r w:rsidRPr="001D626E">
              <w:rPr>
                <w:rFonts w:cs="Times New Roman"/>
                <w:color w:val="000000"/>
              </w:rPr>
              <w:t> </w:t>
            </w:r>
          </w:p>
        </w:tc>
        <w:tc>
          <w:tcPr>
            <w:tcW w:w="1586" w:type="dxa"/>
            <w:tcBorders>
              <w:top w:val="nil"/>
              <w:left w:val="nil"/>
              <w:bottom w:val="single" w:sz="4" w:space="0" w:color="auto"/>
              <w:right w:val="single" w:sz="4" w:space="0" w:color="auto"/>
            </w:tcBorders>
            <w:shd w:val="clear" w:color="auto" w:fill="auto"/>
          </w:tcPr>
          <w:p w:rsidR="001777D9" w:rsidRPr="001D626E" w:rsidRDefault="001777D9" w:rsidP="001777D9">
            <w:pPr>
              <w:rPr>
                <w:rFonts w:cs="Times New Roman"/>
                <w:color w:val="000000"/>
              </w:rPr>
            </w:pPr>
            <w:r w:rsidRPr="001D626E">
              <w:rPr>
                <w:rFonts w:cs="Times New Roman"/>
                <w:color w:val="000000"/>
              </w:rPr>
              <w:t>2017 год</w:t>
            </w:r>
          </w:p>
        </w:tc>
        <w:tc>
          <w:tcPr>
            <w:tcW w:w="2068" w:type="dxa"/>
            <w:tcBorders>
              <w:top w:val="nil"/>
              <w:left w:val="nil"/>
              <w:bottom w:val="single" w:sz="4" w:space="0" w:color="auto"/>
              <w:right w:val="single" w:sz="4" w:space="0" w:color="auto"/>
            </w:tcBorders>
            <w:shd w:val="clear" w:color="auto" w:fill="auto"/>
          </w:tcPr>
          <w:p w:rsidR="001777D9" w:rsidRPr="001D626E" w:rsidRDefault="001777D9" w:rsidP="001777D9">
            <w:pPr>
              <w:rPr>
                <w:rFonts w:cs="Times New Roman"/>
                <w:color w:val="000000"/>
              </w:rPr>
            </w:pPr>
            <w:r w:rsidRPr="001D626E">
              <w:rPr>
                <w:rFonts w:cs="Times New Roman"/>
                <w:color w:val="000000"/>
              </w:rPr>
              <w:t> </w:t>
            </w:r>
          </w:p>
        </w:tc>
        <w:tc>
          <w:tcPr>
            <w:tcW w:w="2655" w:type="dxa"/>
            <w:tcBorders>
              <w:top w:val="nil"/>
              <w:left w:val="nil"/>
              <w:bottom w:val="single" w:sz="4" w:space="0" w:color="auto"/>
              <w:right w:val="single" w:sz="4" w:space="0" w:color="auto"/>
            </w:tcBorders>
            <w:shd w:val="clear" w:color="auto" w:fill="auto"/>
          </w:tcPr>
          <w:p w:rsidR="001777D9" w:rsidRPr="001D626E" w:rsidRDefault="001777D9" w:rsidP="001777D9">
            <w:pPr>
              <w:rPr>
                <w:rFonts w:cs="Times New Roman"/>
                <w:color w:val="000000"/>
              </w:rPr>
            </w:pPr>
            <w:r w:rsidRPr="001D626E">
              <w:rPr>
                <w:rFonts w:cs="Times New Roman"/>
                <w:color w:val="000000"/>
              </w:rPr>
              <w:t> </w:t>
            </w:r>
          </w:p>
        </w:tc>
      </w:tr>
      <w:tr w:rsidR="001777D9" w:rsidRPr="001D626E" w:rsidTr="00DE1B44">
        <w:trPr>
          <w:trHeight w:val="315"/>
        </w:trPr>
        <w:tc>
          <w:tcPr>
            <w:tcW w:w="2892" w:type="dxa"/>
            <w:vMerge/>
            <w:tcBorders>
              <w:top w:val="nil"/>
              <w:left w:val="single" w:sz="4" w:space="0" w:color="auto"/>
              <w:bottom w:val="single" w:sz="4" w:space="0" w:color="auto"/>
              <w:right w:val="single" w:sz="4" w:space="0" w:color="auto"/>
            </w:tcBorders>
            <w:vAlign w:val="center"/>
          </w:tcPr>
          <w:p w:rsidR="001777D9" w:rsidRPr="001D626E" w:rsidRDefault="001777D9" w:rsidP="001777D9">
            <w:pPr>
              <w:rPr>
                <w:rFonts w:cs="Times New Roman"/>
                <w:color w:val="000000"/>
              </w:rPr>
            </w:pPr>
          </w:p>
        </w:tc>
        <w:tc>
          <w:tcPr>
            <w:tcW w:w="1376" w:type="dxa"/>
            <w:tcBorders>
              <w:top w:val="nil"/>
              <w:left w:val="nil"/>
              <w:bottom w:val="single" w:sz="4" w:space="0" w:color="auto"/>
              <w:right w:val="single" w:sz="4" w:space="0" w:color="auto"/>
            </w:tcBorders>
            <w:shd w:val="clear" w:color="auto" w:fill="auto"/>
          </w:tcPr>
          <w:p w:rsidR="001777D9" w:rsidRPr="001D626E" w:rsidRDefault="001777D9" w:rsidP="001777D9">
            <w:pPr>
              <w:rPr>
                <w:rFonts w:cs="Times New Roman"/>
                <w:color w:val="000000"/>
              </w:rPr>
            </w:pPr>
            <w:r w:rsidRPr="001D626E">
              <w:rPr>
                <w:rFonts w:cs="Times New Roman"/>
                <w:color w:val="000000"/>
              </w:rPr>
              <w:t>2018 год</w:t>
            </w:r>
          </w:p>
        </w:tc>
        <w:tc>
          <w:tcPr>
            <w:tcW w:w="1834" w:type="dxa"/>
            <w:tcBorders>
              <w:top w:val="nil"/>
              <w:left w:val="nil"/>
              <w:bottom w:val="single" w:sz="4" w:space="0" w:color="auto"/>
              <w:right w:val="single" w:sz="4" w:space="0" w:color="auto"/>
            </w:tcBorders>
            <w:shd w:val="clear" w:color="auto" w:fill="auto"/>
          </w:tcPr>
          <w:p w:rsidR="001777D9" w:rsidRPr="001D626E" w:rsidRDefault="001777D9" w:rsidP="001777D9">
            <w:pPr>
              <w:rPr>
                <w:rFonts w:cs="Times New Roman"/>
                <w:color w:val="000000"/>
              </w:rPr>
            </w:pPr>
            <w:r w:rsidRPr="001D626E">
              <w:rPr>
                <w:rFonts w:cs="Times New Roman"/>
                <w:color w:val="000000"/>
              </w:rPr>
              <w:t> </w:t>
            </w:r>
          </w:p>
        </w:tc>
        <w:tc>
          <w:tcPr>
            <w:tcW w:w="1357" w:type="dxa"/>
            <w:tcBorders>
              <w:top w:val="nil"/>
              <w:left w:val="nil"/>
              <w:bottom w:val="single" w:sz="4" w:space="0" w:color="auto"/>
              <w:right w:val="single" w:sz="4" w:space="0" w:color="auto"/>
            </w:tcBorders>
            <w:shd w:val="clear" w:color="auto" w:fill="auto"/>
          </w:tcPr>
          <w:p w:rsidR="001777D9" w:rsidRPr="001D626E" w:rsidRDefault="001777D9" w:rsidP="001777D9">
            <w:pPr>
              <w:rPr>
                <w:rFonts w:cs="Times New Roman"/>
                <w:color w:val="000000"/>
              </w:rPr>
            </w:pPr>
            <w:r w:rsidRPr="001D626E">
              <w:rPr>
                <w:rFonts w:cs="Times New Roman"/>
                <w:color w:val="000000"/>
              </w:rPr>
              <w:t>2018 год</w:t>
            </w:r>
          </w:p>
        </w:tc>
        <w:tc>
          <w:tcPr>
            <w:tcW w:w="2192" w:type="dxa"/>
            <w:tcBorders>
              <w:top w:val="nil"/>
              <w:left w:val="nil"/>
              <w:bottom w:val="single" w:sz="4" w:space="0" w:color="auto"/>
              <w:right w:val="single" w:sz="4" w:space="0" w:color="auto"/>
            </w:tcBorders>
            <w:shd w:val="clear" w:color="auto" w:fill="auto"/>
          </w:tcPr>
          <w:p w:rsidR="001777D9" w:rsidRPr="001D626E" w:rsidRDefault="001777D9" w:rsidP="001777D9">
            <w:pPr>
              <w:rPr>
                <w:rFonts w:cs="Times New Roman"/>
                <w:color w:val="000000"/>
              </w:rPr>
            </w:pPr>
            <w:r w:rsidRPr="001D626E">
              <w:rPr>
                <w:rFonts w:cs="Times New Roman"/>
                <w:color w:val="000000"/>
              </w:rPr>
              <w:t> </w:t>
            </w:r>
          </w:p>
        </w:tc>
        <w:tc>
          <w:tcPr>
            <w:tcW w:w="1586" w:type="dxa"/>
            <w:tcBorders>
              <w:top w:val="nil"/>
              <w:left w:val="nil"/>
              <w:bottom w:val="single" w:sz="4" w:space="0" w:color="auto"/>
              <w:right w:val="single" w:sz="4" w:space="0" w:color="auto"/>
            </w:tcBorders>
            <w:shd w:val="clear" w:color="auto" w:fill="auto"/>
          </w:tcPr>
          <w:p w:rsidR="001777D9" w:rsidRPr="001D626E" w:rsidRDefault="001777D9" w:rsidP="001777D9">
            <w:pPr>
              <w:rPr>
                <w:rFonts w:cs="Times New Roman"/>
                <w:color w:val="000000"/>
              </w:rPr>
            </w:pPr>
            <w:r w:rsidRPr="001D626E">
              <w:rPr>
                <w:rFonts w:cs="Times New Roman"/>
                <w:color w:val="000000"/>
              </w:rPr>
              <w:t>2018 год</w:t>
            </w:r>
          </w:p>
        </w:tc>
        <w:tc>
          <w:tcPr>
            <w:tcW w:w="2068" w:type="dxa"/>
            <w:tcBorders>
              <w:top w:val="nil"/>
              <w:left w:val="nil"/>
              <w:bottom w:val="single" w:sz="4" w:space="0" w:color="auto"/>
              <w:right w:val="single" w:sz="4" w:space="0" w:color="auto"/>
            </w:tcBorders>
            <w:shd w:val="clear" w:color="auto" w:fill="auto"/>
          </w:tcPr>
          <w:p w:rsidR="001777D9" w:rsidRPr="001D626E" w:rsidRDefault="001777D9" w:rsidP="001777D9">
            <w:pPr>
              <w:rPr>
                <w:rFonts w:cs="Times New Roman"/>
                <w:color w:val="000000"/>
              </w:rPr>
            </w:pPr>
            <w:r w:rsidRPr="001D626E">
              <w:rPr>
                <w:rFonts w:cs="Times New Roman"/>
                <w:color w:val="000000"/>
              </w:rPr>
              <w:t> </w:t>
            </w:r>
          </w:p>
        </w:tc>
        <w:tc>
          <w:tcPr>
            <w:tcW w:w="2655" w:type="dxa"/>
            <w:tcBorders>
              <w:top w:val="nil"/>
              <w:left w:val="nil"/>
              <w:bottom w:val="single" w:sz="4" w:space="0" w:color="auto"/>
              <w:right w:val="single" w:sz="4" w:space="0" w:color="auto"/>
            </w:tcBorders>
            <w:shd w:val="clear" w:color="auto" w:fill="auto"/>
          </w:tcPr>
          <w:p w:rsidR="001777D9" w:rsidRPr="001D626E" w:rsidRDefault="001777D9" w:rsidP="001777D9">
            <w:pPr>
              <w:rPr>
                <w:rFonts w:cs="Times New Roman"/>
                <w:color w:val="000000"/>
              </w:rPr>
            </w:pPr>
            <w:r w:rsidRPr="001D626E">
              <w:rPr>
                <w:rFonts w:cs="Times New Roman"/>
                <w:color w:val="000000"/>
              </w:rPr>
              <w:t> </w:t>
            </w:r>
          </w:p>
        </w:tc>
      </w:tr>
      <w:tr w:rsidR="001777D9" w:rsidRPr="001D626E" w:rsidTr="00DE1B44">
        <w:trPr>
          <w:trHeight w:val="315"/>
        </w:trPr>
        <w:tc>
          <w:tcPr>
            <w:tcW w:w="2892" w:type="dxa"/>
            <w:vMerge/>
            <w:tcBorders>
              <w:top w:val="nil"/>
              <w:left w:val="single" w:sz="4" w:space="0" w:color="auto"/>
              <w:bottom w:val="single" w:sz="4" w:space="0" w:color="auto"/>
              <w:right w:val="single" w:sz="4" w:space="0" w:color="auto"/>
            </w:tcBorders>
            <w:vAlign w:val="center"/>
          </w:tcPr>
          <w:p w:rsidR="001777D9" w:rsidRPr="001D626E" w:rsidRDefault="001777D9" w:rsidP="001777D9">
            <w:pPr>
              <w:rPr>
                <w:rFonts w:cs="Times New Roman"/>
                <w:color w:val="000000"/>
              </w:rPr>
            </w:pPr>
          </w:p>
        </w:tc>
        <w:tc>
          <w:tcPr>
            <w:tcW w:w="1376" w:type="dxa"/>
            <w:tcBorders>
              <w:top w:val="nil"/>
              <w:left w:val="nil"/>
              <w:bottom w:val="single" w:sz="4" w:space="0" w:color="auto"/>
              <w:right w:val="single" w:sz="4" w:space="0" w:color="auto"/>
            </w:tcBorders>
            <w:shd w:val="clear" w:color="auto" w:fill="auto"/>
          </w:tcPr>
          <w:p w:rsidR="001777D9" w:rsidRPr="001D626E" w:rsidRDefault="001777D9" w:rsidP="001777D9">
            <w:pPr>
              <w:rPr>
                <w:rFonts w:cs="Times New Roman"/>
                <w:color w:val="000000"/>
              </w:rPr>
            </w:pPr>
            <w:r w:rsidRPr="001D626E">
              <w:rPr>
                <w:rFonts w:cs="Times New Roman"/>
                <w:color w:val="000000"/>
              </w:rPr>
              <w:t>2019 год</w:t>
            </w:r>
          </w:p>
        </w:tc>
        <w:tc>
          <w:tcPr>
            <w:tcW w:w="1834" w:type="dxa"/>
            <w:tcBorders>
              <w:top w:val="nil"/>
              <w:left w:val="nil"/>
              <w:bottom w:val="single" w:sz="4" w:space="0" w:color="auto"/>
              <w:right w:val="single" w:sz="4" w:space="0" w:color="auto"/>
            </w:tcBorders>
            <w:shd w:val="clear" w:color="auto" w:fill="auto"/>
          </w:tcPr>
          <w:p w:rsidR="001777D9" w:rsidRPr="001D626E" w:rsidRDefault="001777D9" w:rsidP="001777D9">
            <w:pPr>
              <w:rPr>
                <w:rFonts w:cs="Times New Roman"/>
                <w:color w:val="000000"/>
              </w:rPr>
            </w:pPr>
            <w:r w:rsidRPr="001D626E">
              <w:rPr>
                <w:rFonts w:cs="Times New Roman"/>
                <w:color w:val="000000"/>
              </w:rPr>
              <w:t> </w:t>
            </w:r>
          </w:p>
        </w:tc>
        <w:tc>
          <w:tcPr>
            <w:tcW w:w="1357" w:type="dxa"/>
            <w:tcBorders>
              <w:top w:val="nil"/>
              <w:left w:val="nil"/>
              <w:bottom w:val="single" w:sz="4" w:space="0" w:color="auto"/>
              <w:right w:val="single" w:sz="4" w:space="0" w:color="auto"/>
            </w:tcBorders>
            <w:shd w:val="clear" w:color="auto" w:fill="auto"/>
          </w:tcPr>
          <w:p w:rsidR="001777D9" w:rsidRPr="001D626E" w:rsidRDefault="001777D9" w:rsidP="001777D9">
            <w:pPr>
              <w:rPr>
                <w:rFonts w:cs="Times New Roman"/>
                <w:color w:val="000000"/>
              </w:rPr>
            </w:pPr>
            <w:r w:rsidRPr="001D626E">
              <w:rPr>
                <w:rFonts w:cs="Times New Roman"/>
                <w:color w:val="000000"/>
              </w:rPr>
              <w:t>2019 год</w:t>
            </w:r>
          </w:p>
        </w:tc>
        <w:tc>
          <w:tcPr>
            <w:tcW w:w="2192" w:type="dxa"/>
            <w:tcBorders>
              <w:top w:val="nil"/>
              <w:left w:val="nil"/>
              <w:bottom w:val="single" w:sz="4" w:space="0" w:color="auto"/>
              <w:right w:val="single" w:sz="4" w:space="0" w:color="auto"/>
            </w:tcBorders>
            <w:shd w:val="clear" w:color="auto" w:fill="auto"/>
          </w:tcPr>
          <w:p w:rsidR="001777D9" w:rsidRPr="001D626E" w:rsidRDefault="001777D9" w:rsidP="001777D9">
            <w:pPr>
              <w:rPr>
                <w:rFonts w:cs="Times New Roman"/>
                <w:color w:val="000000"/>
              </w:rPr>
            </w:pPr>
            <w:r w:rsidRPr="001D626E">
              <w:rPr>
                <w:rFonts w:cs="Times New Roman"/>
                <w:color w:val="000000"/>
              </w:rPr>
              <w:t> </w:t>
            </w:r>
          </w:p>
        </w:tc>
        <w:tc>
          <w:tcPr>
            <w:tcW w:w="1586" w:type="dxa"/>
            <w:tcBorders>
              <w:top w:val="nil"/>
              <w:left w:val="nil"/>
              <w:bottom w:val="single" w:sz="4" w:space="0" w:color="auto"/>
              <w:right w:val="single" w:sz="4" w:space="0" w:color="auto"/>
            </w:tcBorders>
            <w:shd w:val="clear" w:color="auto" w:fill="auto"/>
          </w:tcPr>
          <w:p w:rsidR="001777D9" w:rsidRPr="001D626E" w:rsidRDefault="001777D9" w:rsidP="001777D9">
            <w:pPr>
              <w:rPr>
                <w:rFonts w:cs="Times New Roman"/>
                <w:color w:val="000000"/>
              </w:rPr>
            </w:pPr>
            <w:r w:rsidRPr="001D626E">
              <w:rPr>
                <w:rFonts w:cs="Times New Roman"/>
                <w:color w:val="000000"/>
              </w:rPr>
              <w:t>2019 год</w:t>
            </w:r>
          </w:p>
        </w:tc>
        <w:tc>
          <w:tcPr>
            <w:tcW w:w="2068" w:type="dxa"/>
            <w:tcBorders>
              <w:top w:val="nil"/>
              <w:left w:val="nil"/>
              <w:bottom w:val="single" w:sz="4" w:space="0" w:color="auto"/>
              <w:right w:val="single" w:sz="4" w:space="0" w:color="auto"/>
            </w:tcBorders>
            <w:shd w:val="clear" w:color="auto" w:fill="auto"/>
          </w:tcPr>
          <w:p w:rsidR="001777D9" w:rsidRPr="001D626E" w:rsidRDefault="001777D9" w:rsidP="001777D9">
            <w:pPr>
              <w:rPr>
                <w:rFonts w:cs="Times New Roman"/>
                <w:color w:val="000000"/>
              </w:rPr>
            </w:pPr>
            <w:r w:rsidRPr="001D626E">
              <w:rPr>
                <w:rFonts w:cs="Times New Roman"/>
                <w:color w:val="000000"/>
              </w:rPr>
              <w:t> </w:t>
            </w:r>
          </w:p>
        </w:tc>
        <w:tc>
          <w:tcPr>
            <w:tcW w:w="2655" w:type="dxa"/>
            <w:tcBorders>
              <w:top w:val="nil"/>
              <w:left w:val="nil"/>
              <w:bottom w:val="single" w:sz="4" w:space="0" w:color="auto"/>
              <w:right w:val="single" w:sz="4" w:space="0" w:color="auto"/>
            </w:tcBorders>
            <w:shd w:val="clear" w:color="auto" w:fill="auto"/>
          </w:tcPr>
          <w:p w:rsidR="001777D9" w:rsidRPr="001D626E" w:rsidRDefault="001777D9" w:rsidP="001777D9">
            <w:pPr>
              <w:rPr>
                <w:rFonts w:cs="Times New Roman"/>
                <w:color w:val="000000"/>
              </w:rPr>
            </w:pPr>
            <w:r w:rsidRPr="001D626E">
              <w:rPr>
                <w:rFonts w:cs="Times New Roman"/>
                <w:color w:val="000000"/>
              </w:rPr>
              <w:t> </w:t>
            </w:r>
          </w:p>
        </w:tc>
      </w:tr>
      <w:tr w:rsidR="001777D9" w:rsidRPr="001D626E" w:rsidTr="00DE1B44">
        <w:trPr>
          <w:trHeight w:val="120"/>
        </w:trPr>
        <w:tc>
          <w:tcPr>
            <w:tcW w:w="2892" w:type="dxa"/>
            <w:tcBorders>
              <w:top w:val="nil"/>
              <w:left w:val="nil"/>
              <w:bottom w:val="nil"/>
              <w:right w:val="nil"/>
            </w:tcBorders>
            <w:shd w:val="clear" w:color="auto" w:fill="auto"/>
            <w:vAlign w:val="bottom"/>
          </w:tcPr>
          <w:p w:rsidR="001777D9" w:rsidRPr="001D626E" w:rsidRDefault="001777D9" w:rsidP="001777D9">
            <w:pPr>
              <w:rPr>
                <w:rFonts w:cs="Times New Roman"/>
                <w:color w:val="000000"/>
              </w:rPr>
            </w:pPr>
          </w:p>
        </w:tc>
        <w:tc>
          <w:tcPr>
            <w:tcW w:w="1376" w:type="dxa"/>
            <w:tcBorders>
              <w:top w:val="nil"/>
              <w:left w:val="nil"/>
              <w:bottom w:val="nil"/>
              <w:right w:val="nil"/>
            </w:tcBorders>
            <w:shd w:val="clear" w:color="auto" w:fill="auto"/>
            <w:vAlign w:val="bottom"/>
          </w:tcPr>
          <w:p w:rsidR="001777D9" w:rsidRPr="001D626E" w:rsidRDefault="001777D9" w:rsidP="001777D9">
            <w:pPr>
              <w:rPr>
                <w:rFonts w:cs="Times New Roman"/>
                <w:color w:val="000000"/>
              </w:rPr>
            </w:pPr>
          </w:p>
        </w:tc>
        <w:tc>
          <w:tcPr>
            <w:tcW w:w="1834" w:type="dxa"/>
            <w:tcBorders>
              <w:top w:val="nil"/>
              <w:left w:val="nil"/>
              <w:bottom w:val="nil"/>
              <w:right w:val="nil"/>
            </w:tcBorders>
            <w:shd w:val="clear" w:color="auto" w:fill="auto"/>
            <w:vAlign w:val="bottom"/>
          </w:tcPr>
          <w:p w:rsidR="001777D9" w:rsidRPr="001D626E" w:rsidRDefault="001777D9" w:rsidP="001777D9">
            <w:pPr>
              <w:rPr>
                <w:rFonts w:cs="Times New Roman"/>
                <w:color w:val="000000"/>
              </w:rPr>
            </w:pPr>
          </w:p>
        </w:tc>
        <w:tc>
          <w:tcPr>
            <w:tcW w:w="1357" w:type="dxa"/>
            <w:tcBorders>
              <w:top w:val="nil"/>
              <w:left w:val="nil"/>
              <w:bottom w:val="nil"/>
              <w:right w:val="nil"/>
            </w:tcBorders>
            <w:shd w:val="clear" w:color="auto" w:fill="auto"/>
            <w:vAlign w:val="bottom"/>
          </w:tcPr>
          <w:p w:rsidR="001777D9" w:rsidRPr="001D626E" w:rsidRDefault="001777D9" w:rsidP="001777D9">
            <w:pPr>
              <w:rPr>
                <w:rFonts w:cs="Times New Roman"/>
                <w:color w:val="000000"/>
              </w:rPr>
            </w:pPr>
          </w:p>
        </w:tc>
        <w:tc>
          <w:tcPr>
            <w:tcW w:w="2192" w:type="dxa"/>
            <w:tcBorders>
              <w:top w:val="nil"/>
              <w:left w:val="nil"/>
              <w:bottom w:val="nil"/>
              <w:right w:val="nil"/>
            </w:tcBorders>
            <w:shd w:val="clear" w:color="auto" w:fill="auto"/>
            <w:vAlign w:val="bottom"/>
          </w:tcPr>
          <w:p w:rsidR="001777D9" w:rsidRPr="001D626E" w:rsidRDefault="001777D9" w:rsidP="001777D9">
            <w:pPr>
              <w:rPr>
                <w:rFonts w:cs="Times New Roman"/>
                <w:color w:val="000000"/>
              </w:rPr>
            </w:pPr>
          </w:p>
        </w:tc>
        <w:tc>
          <w:tcPr>
            <w:tcW w:w="1586" w:type="dxa"/>
            <w:tcBorders>
              <w:top w:val="nil"/>
              <w:left w:val="nil"/>
              <w:bottom w:val="nil"/>
              <w:right w:val="nil"/>
            </w:tcBorders>
            <w:shd w:val="clear" w:color="auto" w:fill="auto"/>
            <w:vAlign w:val="bottom"/>
          </w:tcPr>
          <w:p w:rsidR="001777D9" w:rsidRPr="001D626E" w:rsidRDefault="001777D9" w:rsidP="001777D9">
            <w:pPr>
              <w:rPr>
                <w:rFonts w:cs="Times New Roman"/>
                <w:color w:val="000000"/>
              </w:rPr>
            </w:pPr>
          </w:p>
        </w:tc>
        <w:tc>
          <w:tcPr>
            <w:tcW w:w="2068" w:type="dxa"/>
            <w:tcBorders>
              <w:top w:val="nil"/>
              <w:left w:val="nil"/>
              <w:bottom w:val="nil"/>
              <w:right w:val="nil"/>
            </w:tcBorders>
            <w:shd w:val="clear" w:color="auto" w:fill="auto"/>
            <w:vAlign w:val="bottom"/>
          </w:tcPr>
          <w:p w:rsidR="001777D9" w:rsidRPr="001D626E" w:rsidRDefault="001777D9" w:rsidP="001777D9">
            <w:pPr>
              <w:rPr>
                <w:rFonts w:cs="Times New Roman"/>
                <w:color w:val="000000"/>
              </w:rPr>
            </w:pPr>
          </w:p>
        </w:tc>
        <w:tc>
          <w:tcPr>
            <w:tcW w:w="2655" w:type="dxa"/>
            <w:tcBorders>
              <w:top w:val="nil"/>
              <w:left w:val="nil"/>
              <w:bottom w:val="nil"/>
              <w:right w:val="nil"/>
            </w:tcBorders>
            <w:shd w:val="clear" w:color="auto" w:fill="auto"/>
            <w:vAlign w:val="bottom"/>
          </w:tcPr>
          <w:p w:rsidR="001777D9" w:rsidRPr="001D626E" w:rsidRDefault="001777D9" w:rsidP="001777D9">
            <w:pPr>
              <w:rPr>
                <w:rFonts w:cs="Times New Roman"/>
                <w:color w:val="000000"/>
              </w:rPr>
            </w:pPr>
          </w:p>
        </w:tc>
      </w:tr>
      <w:tr w:rsidR="001777D9" w:rsidRPr="001D626E" w:rsidTr="001777D9">
        <w:trPr>
          <w:trHeight w:val="1950"/>
        </w:trPr>
        <w:tc>
          <w:tcPr>
            <w:tcW w:w="15960" w:type="dxa"/>
            <w:gridSpan w:val="8"/>
            <w:tcBorders>
              <w:top w:val="nil"/>
              <w:left w:val="nil"/>
              <w:bottom w:val="nil"/>
              <w:right w:val="nil"/>
            </w:tcBorders>
            <w:shd w:val="clear" w:color="auto" w:fill="auto"/>
          </w:tcPr>
          <w:p w:rsidR="001777D9" w:rsidRPr="001D626E" w:rsidRDefault="001777D9" w:rsidP="001777D9">
            <w:pPr>
              <w:rPr>
                <w:rFonts w:cs="Times New Roman"/>
              </w:rPr>
            </w:pPr>
            <w:r w:rsidRPr="001D626E">
              <w:rPr>
                <w:rFonts w:cs="Times New Roman"/>
              </w:rPr>
              <w:t xml:space="preserve">* В связи с тем, что в подпрограмме "Развитие систем коммунальной инфраструктуры" бюджетные средства, запланированные на оплату мероприятий по установке общедомовых приборов учета энергетических ресурсов в многоквартирных домах в рамках контрактов, заключенных в 2014 году и являющейся долей софинансирования муниципалитета за установку вышеуказанных приборов учета и также в связи с тем что цена контракта не подлежит изменению расчет оценки влияния объемы финансирования на изменения значений целевых показателей эффективности реализации подпрограммы "Энергосбережение и повышение энергетической эффективности на территории городского округа" не производится.  В случае выделения дополнительных бюджетных средств на реализацию мероприятий, указанных в подпрограмме, оценка будет рассчитана дополнительно.   </w:t>
            </w:r>
          </w:p>
        </w:tc>
      </w:tr>
    </w:tbl>
    <w:p w:rsidR="001777D9" w:rsidRPr="001D626E" w:rsidRDefault="001777D9" w:rsidP="00E418E4">
      <w:pPr>
        <w:spacing w:line="240" w:lineRule="exact"/>
        <w:jc w:val="both"/>
        <w:rPr>
          <w:rFonts w:cs="Times New Roman"/>
        </w:rPr>
      </w:pPr>
    </w:p>
    <w:p w:rsidR="004B2FA7" w:rsidRDefault="004B2FA7" w:rsidP="00E418E4">
      <w:pPr>
        <w:spacing w:line="240" w:lineRule="exact"/>
        <w:jc w:val="both"/>
        <w:rPr>
          <w:rFonts w:cs="Times New Roman"/>
        </w:rPr>
        <w:sectPr w:rsidR="004B2FA7" w:rsidSect="00DE1B44">
          <w:pgSz w:w="23814" w:h="16840" w:orient="landscape" w:code="9"/>
          <w:pgMar w:top="720" w:right="720" w:bottom="720" w:left="720" w:header="709" w:footer="709" w:gutter="0"/>
          <w:cols w:space="708"/>
          <w:docGrid w:linePitch="360"/>
        </w:sectPr>
      </w:pPr>
    </w:p>
    <w:tbl>
      <w:tblPr>
        <w:tblW w:w="22124" w:type="dxa"/>
        <w:tblInd w:w="93" w:type="dxa"/>
        <w:tblLook w:val="0000"/>
      </w:tblPr>
      <w:tblGrid>
        <w:gridCol w:w="540"/>
        <w:gridCol w:w="2284"/>
        <w:gridCol w:w="1933"/>
        <w:gridCol w:w="2156"/>
        <w:gridCol w:w="2607"/>
        <w:gridCol w:w="1431"/>
        <w:gridCol w:w="1825"/>
        <w:gridCol w:w="1888"/>
        <w:gridCol w:w="1865"/>
        <w:gridCol w:w="1865"/>
        <w:gridCol w:w="1865"/>
        <w:gridCol w:w="1865"/>
      </w:tblGrid>
      <w:tr w:rsidR="00D06FEF" w:rsidRPr="001D626E" w:rsidTr="00DE1B44">
        <w:trPr>
          <w:trHeight w:val="672"/>
        </w:trPr>
        <w:tc>
          <w:tcPr>
            <w:tcW w:w="22124" w:type="dxa"/>
            <w:gridSpan w:val="12"/>
            <w:tcBorders>
              <w:top w:val="nil"/>
              <w:left w:val="nil"/>
              <w:bottom w:val="nil"/>
              <w:right w:val="nil"/>
            </w:tcBorders>
            <w:shd w:val="clear" w:color="auto" w:fill="auto"/>
          </w:tcPr>
          <w:p w:rsidR="00D06FEF" w:rsidRPr="001D626E" w:rsidRDefault="00D06FEF" w:rsidP="00D06FEF">
            <w:pPr>
              <w:jc w:val="right"/>
              <w:rPr>
                <w:rFonts w:cs="Times New Roman"/>
                <w:color w:val="000000"/>
                <w:sz w:val="20"/>
                <w:szCs w:val="20"/>
              </w:rPr>
            </w:pPr>
            <w:r w:rsidRPr="001D626E">
              <w:rPr>
                <w:rFonts w:cs="Times New Roman"/>
                <w:color w:val="000000"/>
                <w:sz w:val="20"/>
                <w:szCs w:val="20"/>
              </w:rPr>
              <w:t>Приложение №7</w:t>
            </w:r>
            <w:r w:rsidRPr="001D626E">
              <w:rPr>
                <w:rFonts w:cs="Times New Roman"/>
                <w:color w:val="000000"/>
                <w:sz w:val="20"/>
                <w:szCs w:val="20"/>
              </w:rPr>
              <w:br/>
              <w:t xml:space="preserve">к Муниципальной программе </w:t>
            </w:r>
          </w:p>
        </w:tc>
      </w:tr>
      <w:tr w:rsidR="00D06FEF" w:rsidRPr="001D626E" w:rsidTr="00DE1B44">
        <w:trPr>
          <w:trHeight w:val="885"/>
        </w:trPr>
        <w:tc>
          <w:tcPr>
            <w:tcW w:w="22124" w:type="dxa"/>
            <w:gridSpan w:val="12"/>
            <w:tcBorders>
              <w:top w:val="nil"/>
              <w:left w:val="nil"/>
              <w:bottom w:val="single" w:sz="4" w:space="0" w:color="auto"/>
              <w:right w:val="nil"/>
            </w:tcBorders>
            <w:shd w:val="clear" w:color="auto" w:fill="auto"/>
            <w:vAlign w:val="center"/>
          </w:tcPr>
          <w:p w:rsidR="00D06FEF" w:rsidRPr="001D626E" w:rsidRDefault="00D06FEF" w:rsidP="00D06FEF">
            <w:pPr>
              <w:jc w:val="center"/>
              <w:rPr>
                <w:rFonts w:cs="Times New Roman"/>
                <w:b/>
                <w:bCs/>
                <w:color w:val="000000"/>
              </w:rPr>
            </w:pPr>
            <w:r w:rsidRPr="001D626E">
              <w:rPr>
                <w:rFonts w:cs="Times New Roman"/>
                <w:b/>
                <w:bCs/>
                <w:color w:val="000000"/>
              </w:rPr>
              <w:t xml:space="preserve">ПЛАНИРУЕМЫЕ РЕЗУЛЬТАТЫ РЕАЛИЗАЦИИ МУНИЦИПАЛЬНОЙ ПРОГРАММЫ </w:t>
            </w:r>
            <w:r w:rsidRPr="001D626E">
              <w:rPr>
                <w:rFonts w:cs="Times New Roman"/>
                <w:b/>
                <w:bCs/>
                <w:color w:val="000000"/>
              </w:rPr>
              <w:br/>
              <w:t>"Содержание и развитие жилищно-коммунального хозяйства городского округа Электросталь Московской области на 2015-2019 годы"</w:t>
            </w:r>
          </w:p>
        </w:tc>
      </w:tr>
      <w:tr w:rsidR="00D06FEF" w:rsidRPr="001D626E" w:rsidTr="00DE1B44">
        <w:trPr>
          <w:trHeight w:val="1275"/>
        </w:trPr>
        <w:tc>
          <w:tcPr>
            <w:tcW w:w="540" w:type="dxa"/>
            <w:vMerge w:val="restart"/>
            <w:tcBorders>
              <w:top w:val="nil"/>
              <w:left w:val="single" w:sz="4" w:space="0" w:color="auto"/>
              <w:bottom w:val="single" w:sz="4" w:space="0" w:color="000000"/>
              <w:right w:val="single" w:sz="4" w:space="0" w:color="auto"/>
            </w:tcBorders>
            <w:shd w:val="clear" w:color="auto" w:fill="auto"/>
          </w:tcPr>
          <w:p w:rsidR="00D06FEF" w:rsidRPr="001D626E" w:rsidRDefault="00D06FEF" w:rsidP="00D06FEF">
            <w:pPr>
              <w:jc w:val="center"/>
              <w:rPr>
                <w:rFonts w:cs="Times New Roman"/>
                <w:color w:val="000000"/>
              </w:rPr>
            </w:pPr>
            <w:r w:rsidRPr="001D626E">
              <w:rPr>
                <w:rFonts w:cs="Times New Roman"/>
                <w:color w:val="000000"/>
              </w:rPr>
              <w:t>N п/п</w:t>
            </w:r>
          </w:p>
        </w:tc>
        <w:tc>
          <w:tcPr>
            <w:tcW w:w="2284" w:type="dxa"/>
            <w:tcBorders>
              <w:top w:val="nil"/>
              <w:left w:val="nil"/>
              <w:bottom w:val="single" w:sz="4" w:space="0" w:color="auto"/>
              <w:right w:val="single" w:sz="4" w:space="0" w:color="auto"/>
            </w:tcBorders>
            <w:shd w:val="clear" w:color="auto" w:fill="auto"/>
          </w:tcPr>
          <w:p w:rsidR="00D06FEF" w:rsidRPr="001D626E" w:rsidRDefault="00D06FEF" w:rsidP="00D06FEF">
            <w:pPr>
              <w:rPr>
                <w:rFonts w:cs="Times New Roman"/>
                <w:color w:val="000000"/>
              </w:rPr>
            </w:pPr>
            <w:r w:rsidRPr="001D626E">
              <w:rPr>
                <w:rFonts w:cs="Times New Roman"/>
                <w:color w:val="000000"/>
              </w:rPr>
              <w:t>Задачи, направленные на достижение цели</w:t>
            </w:r>
          </w:p>
        </w:tc>
        <w:tc>
          <w:tcPr>
            <w:tcW w:w="4089" w:type="dxa"/>
            <w:gridSpan w:val="2"/>
            <w:tcBorders>
              <w:top w:val="single" w:sz="4" w:space="0" w:color="auto"/>
              <w:left w:val="nil"/>
              <w:bottom w:val="single" w:sz="4" w:space="0" w:color="auto"/>
              <w:right w:val="single" w:sz="4" w:space="0" w:color="auto"/>
            </w:tcBorders>
            <w:shd w:val="clear" w:color="auto" w:fill="auto"/>
          </w:tcPr>
          <w:p w:rsidR="00D06FEF" w:rsidRPr="001D626E" w:rsidRDefault="00D06FEF" w:rsidP="00D06FEF">
            <w:pPr>
              <w:rPr>
                <w:rFonts w:cs="Times New Roman"/>
                <w:color w:val="000000"/>
              </w:rPr>
            </w:pPr>
            <w:r w:rsidRPr="001D626E">
              <w:rPr>
                <w:rFonts w:cs="Times New Roman"/>
                <w:color w:val="000000"/>
              </w:rPr>
              <w:t>Планируемый объем финансирования на решение данной задачи (тыс. руб.)</w:t>
            </w:r>
          </w:p>
        </w:tc>
        <w:tc>
          <w:tcPr>
            <w:tcW w:w="2607" w:type="dxa"/>
            <w:vMerge w:val="restart"/>
            <w:tcBorders>
              <w:top w:val="nil"/>
              <w:left w:val="single" w:sz="4" w:space="0" w:color="auto"/>
              <w:bottom w:val="single" w:sz="4" w:space="0" w:color="auto"/>
              <w:right w:val="single" w:sz="4" w:space="0" w:color="auto"/>
            </w:tcBorders>
            <w:shd w:val="clear" w:color="auto" w:fill="auto"/>
          </w:tcPr>
          <w:p w:rsidR="00D06FEF" w:rsidRPr="001D626E" w:rsidRDefault="00D06FEF" w:rsidP="00D06FEF">
            <w:pPr>
              <w:rPr>
                <w:rFonts w:cs="Times New Roman"/>
                <w:color w:val="000000"/>
              </w:rPr>
            </w:pPr>
            <w:r w:rsidRPr="001D626E">
              <w:rPr>
                <w:rFonts w:cs="Times New Roman"/>
                <w:color w:val="000000"/>
              </w:rPr>
              <w:t>Количественные и/или качественные целевые показатели, характеризующие достижение целей и решение задач</w:t>
            </w:r>
          </w:p>
        </w:tc>
        <w:tc>
          <w:tcPr>
            <w:tcW w:w="1431" w:type="dxa"/>
            <w:vMerge w:val="restart"/>
            <w:tcBorders>
              <w:top w:val="nil"/>
              <w:left w:val="single" w:sz="4" w:space="0" w:color="auto"/>
              <w:bottom w:val="single" w:sz="4" w:space="0" w:color="auto"/>
              <w:right w:val="single" w:sz="4" w:space="0" w:color="auto"/>
            </w:tcBorders>
            <w:shd w:val="clear" w:color="auto" w:fill="auto"/>
          </w:tcPr>
          <w:p w:rsidR="00D06FEF" w:rsidRPr="001D626E" w:rsidRDefault="00D06FEF" w:rsidP="00D06FEF">
            <w:pPr>
              <w:jc w:val="center"/>
              <w:rPr>
                <w:rFonts w:cs="Times New Roman"/>
                <w:color w:val="000000"/>
              </w:rPr>
            </w:pPr>
            <w:r w:rsidRPr="001D626E">
              <w:rPr>
                <w:rFonts w:cs="Times New Roman"/>
                <w:color w:val="000000"/>
              </w:rPr>
              <w:t>Единица измерения</w:t>
            </w:r>
          </w:p>
        </w:tc>
        <w:tc>
          <w:tcPr>
            <w:tcW w:w="1825" w:type="dxa"/>
            <w:vMerge w:val="restart"/>
            <w:tcBorders>
              <w:top w:val="nil"/>
              <w:left w:val="single" w:sz="4" w:space="0" w:color="auto"/>
              <w:bottom w:val="single" w:sz="4" w:space="0" w:color="auto"/>
              <w:right w:val="single" w:sz="4" w:space="0" w:color="auto"/>
            </w:tcBorders>
            <w:shd w:val="clear" w:color="auto" w:fill="auto"/>
          </w:tcPr>
          <w:p w:rsidR="00D06FEF" w:rsidRPr="001D626E" w:rsidRDefault="00D06FEF" w:rsidP="00D06FEF">
            <w:pPr>
              <w:jc w:val="center"/>
              <w:rPr>
                <w:rFonts w:cs="Times New Roman"/>
                <w:color w:val="000000"/>
              </w:rPr>
            </w:pPr>
            <w:r w:rsidRPr="001D626E">
              <w:rPr>
                <w:rFonts w:cs="Times New Roman"/>
                <w:color w:val="000000"/>
              </w:rPr>
              <w:t>Базовое значение показателя (на начало реализации подпрограммы)</w:t>
            </w:r>
          </w:p>
        </w:tc>
        <w:tc>
          <w:tcPr>
            <w:tcW w:w="9348" w:type="dxa"/>
            <w:gridSpan w:val="5"/>
            <w:tcBorders>
              <w:top w:val="single" w:sz="4" w:space="0" w:color="auto"/>
              <w:left w:val="nil"/>
              <w:bottom w:val="single" w:sz="4" w:space="0" w:color="auto"/>
              <w:right w:val="single" w:sz="4" w:space="0" w:color="000000"/>
            </w:tcBorders>
            <w:shd w:val="clear" w:color="auto" w:fill="auto"/>
            <w:vAlign w:val="center"/>
          </w:tcPr>
          <w:p w:rsidR="00D06FEF" w:rsidRPr="001D626E" w:rsidRDefault="00D06FEF" w:rsidP="00D06FEF">
            <w:pPr>
              <w:jc w:val="center"/>
              <w:rPr>
                <w:rFonts w:cs="Times New Roman"/>
                <w:color w:val="000000"/>
              </w:rPr>
            </w:pPr>
            <w:r w:rsidRPr="001D626E">
              <w:rPr>
                <w:rFonts w:cs="Times New Roman"/>
                <w:color w:val="000000"/>
              </w:rPr>
              <w:t>Планируемое значение показателя по годам реализации</w:t>
            </w:r>
          </w:p>
        </w:tc>
      </w:tr>
      <w:tr w:rsidR="00D06FEF" w:rsidRPr="001D626E" w:rsidTr="00DE1B44">
        <w:trPr>
          <w:trHeight w:val="1725"/>
        </w:trPr>
        <w:tc>
          <w:tcPr>
            <w:tcW w:w="540"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2284" w:type="dxa"/>
            <w:tcBorders>
              <w:top w:val="nil"/>
              <w:left w:val="nil"/>
              <w:bottom w:val="single" w:sz="4" w:space="0" w:color="auto"/>
              <w:right w:val="single" w:sz="4" w:space="0" w:color="auto"/>
            </w:tcBorders>
            <w:shd w:val="clear" w:color="auto" w:fill="auto"/>
          </w:tcPr>
          <w:p w:rsidR="00D06FEF" w:rsidRPr="001D626E" w:rsidRDefault="00D06FEF" w:rsidP="00D06FEF">
            <w:pPr>
              <w:rPr>
                <w:rFonts w:cs="Times New Roman"/>
                <w:color w:val="000000"/>
              </w:rPr>
            </w:pPr>
            <w:r w:rsidRPr="001D626E">
              <w:rPr>
                <w:rFonts w:cs="Times New Roman"/>
                <w:color w:val="000000"/>
              </w:rPr>
              <w:t> </w:t>
            </w:r>
          </w:p>
        </w:tc>
        <w:tc>
          <w:tcPr>
            <w:tcW w:w="1933" w:type="dxa"/>
            <w:tcBorders>
              <w:top w:val="nil"/>
              <w:left w:val="nil"/>
              <w:bottom w:val="single" w:sz="4" w:space="0" w:color="auto"/>
              <w:right w:val="single" w:sz="4" w:space="0" w:color="auto"/>
            </w:tcBorders>
            <w:shd w:val="clear" w:color="auto" w:fill="FFFFFF"/>
          </w:tcPr>
          <w:p w:rsidR="00D06FEF" w:rsidRPr="001D626E" w:rsidRDefault="00D06FEF" w:rsidP="00D06FEF">
            <w:pPr>
              <w:rPr>
                <w:rFonts w:cs="Times New Roman"/>
                <w:color w:val="000000"/>
              </w:rPr>
            </w:pPr>
            <w:r w:rsidRPr="001D626E">
              <w:rPr>
                <w:rFonts w:cs="Times New Roman"/>
                <w:color w:val="000000"/>
              </w:rPr>
              <w:t>Бюджет муниципального образования</w:t>
            </w:r>
          </w:p>
        </w:tc>
        <w:tc>
          <w:tcPr>
            <w:tcW w:w="2156" w:type="dxa"/>
            <w:tcBorders>
              <w:top w:val="nil"/>
              <w:left w:val="nil"/>
              <w:bottom w:val="single" w:sz="4" w:space="0" w:color="auto"/>
              <w:right w:val="single" w:sz="4" w:space="0" w:color="auto"/>
            </w:tcBorders>
            <w:shd w:val="clear" w:color="auto" w:fill="auto"/>
          </w:tcPr>
          <w:p w:rsidR="00D06FEF" w:rsidRPr="001D626E" w:rsidRDefault="00D06FEF" w:rsidP="00D06FEF">
            <w:pPr>
              <w:rPr>
                <w:rFonts w:cs="Times New Roman"/>
                <w:color w:val="000000"/>
              </w:rPr>
            </w:pPr>
            <w:r w:rsidRPr="001D626E">
              <w:rPr>
                <w:rFonts w:cs="Times New Roman"/>
                <w:color w:val="000000"/>
              </w:rPr>
              <w:t>Другие источники</w:t>
            </w:r>
          </w:p>
        </w:tc>
        <w:tc>
          <w:tcPr>
            <w:tcW w:w="2607" w:type="dxa"/>
            <w:vMerge/>
            <w:tcBorders>
              <w:top w:val="nil"/>
              <w:left w:val="single" w:sz="4" w:space="0" w:color="auto"/>
              <w:bottom w:val="single" w:sz="4" w:space="0" w:color="auto"/>
              <w:right w:val="single" w:sz="4" w:space="0" w:color="auto"/>
            </w:tcBorders>
            <w:vAlign w:val="center"/>
          </w:tcPr>
          <w:p w:rsidR="00D06FEF" w:rsidRPr="001D626E" w:rsidRDefault="00D06FEF" w:rsidP="00D06FEF">
            <w:pPr>
              <w:rPr>
                <w:rFonts w:cs="Times New Roman"/>
                <w:color w:val="000000"/>
              </w:rPr>
            </w:pPr>
          </w:p>
        </w:tc>
        <w:tc>
          <w:tcPr>
            <w:tcW w:w="1431" w:type="dxa"/>
            <w:vMerge/>
            <w:tcBorders>
              <w:top w:val="nil"/>
              <w:left w:val="single" w:sz="4" w:space="0" w:color="auto"/>
              <w:bottom w:val="single" w:sz="4" w:space="0" w:color="auto"/>
              <w:right w:val="single" w:sz="4" w:space="0" w:color="auto"/>
            </w:tcBorders>
            <w:vAlign w:val="center"/>
          </w:tcPr>
          <w:p w:rsidR="00D06FEF" w:rsidRPr="001D626E" w:rsidRDefault="00D06FEF" w:rsidP="00D06FEF">
            <w:pPr>
              <w:rPr>
                <w:rFonts w:cs="Times New Roman"/>
                <w:color w:val="000000"/>
              </w:rPr>
            </w:pPr>
          </w:p>
        </w:tc>
        <w:tc>
          <w:tcPr>
            <w:tcW w:w="1825" w:type="dxa"/>
            <w:vMerge/>
            <w:tcBorders>
              <w:top w:val="nil"/>
              <w:left w:val="single" w:sz="4" w:space="0" w:color="auto"/>
              <w:bottom w:val="single" w:sz="4" w:space="0" w:color="auto"/>
              <w:right w:val="single" w:sz="4" w:space="0" w:color="auto"/>
            </w:tcBorders>
            <w:vAlign w:val="center"/>
          </w:tcPr>
          <w:p w:rsidR="00D06FEF" w:rsidRPr="001D626E" w:rsidRDefault="00D06FEF" w:rsidP="00D06FEF">
            <w:pPr>
              <w:rPr>
                <w:rFonts w:cs="Times New Roman"/>
                <w:color w:val="000000"/>
              </w:rPr>
            </w:pPr>
          </w:p>
        </w:tc>
        <w:tc>
          <w:tcPr>
            <w:tcW w:w="1888" w:type="dxa"/>
            <w:tcBorders>
              <w:top w:val="nil"/>
              <w:left w:val="nil"/>
              <w:bottom w:val="single" w:sz="4" w:space="0" w:color="auto"/>
              <w:right w:val="single" w:sz="4" w:space="0" w:color="auto"/>
            </w:tcBorders>
            <w:shd w:val="clear" w:color="auto" w:fill="auto"/>
            <w:vAlign w:val="center"/>
          </w:tcPr>
          <w:p w:rsidR="00D06FEF" w:rsidRPr="001D626E" w:rsidRDefault="00D06FEF" w:rsidP="00D06FEF">
            <w:pPr>
              <w:jc w:val="center"/>
              <w:rPr>
                <w:rFonts w:cs="Times New Roman"/>
                <w:color w:val="000000"/>
              </w:rPr>
            </w:pPr>
            <w:r w:rsidRPr="001D626E">
              <w:rPr>
                <w:rFonts w:cs="Times New Roman"/>
                <w:color w:val="000000"/>
              </w:rPr>
              <w:t>2015</w:t>
            </w:r>
          </w:p>
        </w:tc>
        <w:tc>
          <w:tcPr>
            <w:tcW w:w="1865" w:type="dxa"/>
            <w:tcBorders>
              <w:top w:val="nil"/>
              <w:left w:val="nil"/>
              <w:bottom w:val="single" w:sz="4" w:space="0" w:color="auto"/>
              <w:right w:val="single" w:sz="4" w:space="0" w:color="auto"/>
            </w:tcBorders>
            <w:shd w:val="clear" w:color="auto" w:fill="auto"/>
            <w:vAlign w:val="center"/>
          </w:tcPr>
          <w:p w:rsidR="00D06FEF" w:rsidRPr="001D626E" w:rsidRDefault="00D06FEF" w:rsidP="00D06FEF">
            <w:pPr>
              <w:jc w:val="center"/>
              <w:rPr>
                <w:rFonts w:cs="Times New Roman"/>
                <w:color w:val="000000"/>
              </w:rPr>
            </w:pPr>
            <w:r w:rsidRPr="001D626E">
              <w:rPr>
                <w:rFonts w:cs="Times New Roman"/>
                <w:color w:val="000000"/>
              </w:rPr>
              <w:t>2016</w:t>
            </w:r>
          </w:p>
        </w:tc>
        <w:tc>
          <w:tcPr>
            <w:tcW w:w="1865" w:type="dxa"/>
            <w:tcBorders>
              <w:top w:val="nil"/>
              <w:left w:val="nil"/>
              <w:bottom w:val="single" w:sz="4" w:space="0" w:color="auto"/>
              <w:right w:val="single" w:sz="4" w:space="0" w:color="auto"/>
            </w:tcBorders>
            <w:shd w:val="clear" w:color="auto" w:fill="auto"/>
            <w:vAlign w:val="center"/>
          </w:tcPr>
          <w:p w:rsidR="00D06FEF" w:rsidRPr="001D626E" w:rsidRDefault="00D06FEF" w:rsidP="00D06FEF">
            <w:pPr>
              <w:jc w:val="center"/>
              <w:rPr>
                <w:rFonts w:cs="Times New Roman"/>
                <w:color w:val="000000"/>
              </w:rPr>
            </w:pPr>
            <w:r w:rsidRPr="001D626E">
              <w:rPr>
                <w:rFonts w:cs="Times New Roman"/>
                <w:color w:val="000000"/>
              </w:rPr>
              <w:t>2017</w:t>
            </w:r>
          </w:p>
        </w:tc>
        <w:tc>
          <w:tcPr>
            <w:tcW w:w="1865" w:type="dxa"/>
            <w:tcBorders>
              <w:top w:val="nil"/>
              <w:left w:val="nil"/>
              <w:bottom w:val="single" w:sz="4" w:space="0" w:color="auto"/>
              <w:right w:val="single" w:sz="4" w:space="0" w:color="auto"/>
            </w:tcBorders>
            <w:shd w:val="clear" w:color="auto" w:fill="auto"/>
            <w:vAlign w:val="center"/>
          </w:tcPr>
          <w:p w:rsidR="00D06FEF" w:rsidRPr="001D626E" w:rsidRDefault="00D06FEF" w:rsidP="00D06FEF">
            <w:pPr>
              <w:jc w:val="center"/>
              <w:rPr>
                <w:rFonts w:cs="Times New Roman"/>
                <w:color w:val="000000"/>
              </w:rPr>
            </w:pPr>
            <w:r w:rsidRPr="001D626E">
              <w:rPr>
                <w:rFonts w:cs="Times New Roman"/>
                <w:color w:val="000000"/>
              </w:rPr>
              <w:t>2018</w:t>
            </w:r>
          </w:p>
        </w:tc>
        <w:tc>
          <w:tcPr>
            <w:tcW w:w="1865" w:type="dxa"/>
            <w:tcBorders>
              <w:top w:val="nil"/>
              <w:left w:val="nil"/>
              <w:bottom w:val="single" w:sz="4" w:space="0" w:color="auto"/>
              <w:right w:val="single" w:sz="4" w:space="0" w:color="auto"/>
            </w:tcBorders>
            <w:shd w:val="clear" w:color="auto" w:fill="auto"/>
            <w:vAlign w:val="center"/>
          </w:tcPr>
          <w:p w:rsidR="00D06FEF" w:rsidRPr="001D626E" w:rsidRDefault="00D06FEF" w:rsidP="00D06FEF">
            <w:pPr>
              <w:jc w:val="center"/>
              <w:rPr>
                <w:rFonts w:cs="Times New Roman"/>
                <w:color w:val="000000"/>
              </w:rPr>
            </w:pPr>
            <w:r w:rsidRPr="001D626E">
              <w:rPr>
                <w:rFonts w:cs="Times New Roman"/>
                <w:color w:val="000000"/>
              </w:rPr>
              <w:t>2019</w:t>
            </w:r>
          </w:p>
        </w:tc>
      </w:tr>
      <w:tr w:rsidR="00D06FEF" w:rsidRPr="001D626E" w:rsidTr="00DE1B44">
        <w:trPr>
          <w:trHeight w:val="315"/>
        </w:trPr>
        <w:tc>
          <w:tcPr>
            <w:tcW w:w="540" w:type="dxa"/>
            <w:tcBorders>
              <w:top w:val="nil"/>
              <w:left w:val="single" w:sz="4" w:space="0" w:color="auto"/>
              <w:bottom w:val="single" w:sz="4" w:space="0" w:color="auto"/>
              <w:right w:val="single" w:sz="4" w:space="0" w:color="auto"/>
            </w:tcBorders>
            <w:shd w:val="clear" w:color="auto" w:fill="auto"/>
          </w:tcPr>
          <w:p w:rsidR="00D06FEF" w:rsidRPr="001D626E" w:rsidRDefault="00D06FEF" w:rsidP="00D06FEF">
            <w:pPr>
              <w:jc w:val="center"/>
              <w:rPr>
                <w:rFonts w:cs="Times New Roman"/>
                <w:color w:val="000000"/>
              </w:rPr>
            </w:pPr>
            <w:r w:rsidRPr="001D626E">
              <w:rPr>
                <w:rFonts w:cs="Times New Roman"/>
                <w:color w:val="000000"/>
              </w:rPr>
              <w:t>1</w:t>
            </w:r>
          </w:p>
        </w:tc>
        <w:tc>
          <w:tcPr>
            <w:tcW w:w="2284" w:type="dxa"/>
            <w:tcBorders>
              <w:top w:val="nil"/>
              <w:left w:val="nil"/>
              <w:bottom w:val="single" w:sz="4" w:space="0" w:color="auto"/>
              <w:right w:val="single" w:sz="4" w:space="0" w:color="auto"/>
            </w:tcBorders>
            <w:shd w:val="clear" w:color="auto" w:fill="auto"/>
          </w:tcPr>
          <w:p w:rsidR="00D06FEF" w:rsidRPr="001D626E" w:rsidRDefault="00D06FEF" w:rsidP="00D06FEF">
            <w:pPr>
              <w:jc w:val="center"/>
              <w:rPr>
                <w:rFonts w:cs="Times New Roman"/>
                <w:color w:val="000000"/>
              </w:rPr>
            </w:pPr>
            <w:r w:rsidRPr="001D626E">
              <w:rPr>
                <w:rFonts w:cs="Times New Roman"/>
                <w:color w:val="000000"/>
              </w:rPr>
              <w:t>2</w:t>
            </w:r>
          </w:p>
        </w:tc>
        <w:tc>
          <w:tcPr>
            <w:tcW w:w="1933" w:type="dxa"/>
            <w:tcBorders>
              <w:top w:val="nil"/>
              <w:left w:val="nil"/>
              <w:bottom w:val="single" w:sz="4" w:space="0" w:color="auto"/>
              <w:right w:val="single" w:sz="4" w:space="0" w:color="auto"/>
            </w:tcBorders>
            <w:shd w:val="clear" w:color="auto" w:fill="auto"/>
          </w:tcPr>
          <w:p w:rsidR="00D06FEF" w:rsidRPr="001D626E" w:rsidRDefault="00D06FEF" w:rsidP="00D06FEF">
            <w:pPr>
              <w:jc w:val="center"/>
              <w:rPr>
                <w:rFonts w:cs="Times New Roman"/>
                <w:color w:val="000000"/>
              </w:rPr>
            </w:pPr>
            <w:r w:rsidRPr="001D626E">
              <w:rPr>
                <w:rFonts w:cs="Times New Roman"/>
                <w:color w:val="000000"/>
              </w:rPr>
              <w:t>3</w:t>
            </w:r>
          </w:p>
        </w:tc>
        <w:tc>
          <w:tcPr>
            <w:tcW w:w="2156" w:type="dxa"/>
            <w:tcBorders>
              <w:top w:val="nil"/>
              <w:left w:val="nil"/>
              <w:bottom w:val="single" w:sz="4" w:space="0" w:color="auto"/>
              <w:right w:val="single" w:sz="4" w:space="0" w:color="auto"/>
            </w:tcBorders>
            <w:shd w:val="clear" w:color="auto" w:fill="auto"/>
          </w:tcPr>
          <w:p w:rsidR="00D06FEF" w:rsidRPr="001D626E" w:rsidRDefault="00D06FEF" w:rsidP="00D06FEF">
            <w:pPr>
              <w:jc w:val="center"/>
              <w:rPr>
                <w:rFonts w:cs="Times New Roman"/>
                <w:color w:val="000000"/>
              </w:rPr>
            </w:pPr>
            <w:r w:rsidRPr="001D626E">
              <w:rPr>
                <w:rFonts w:cs="Times New Roman"/>
                <w:color w:val="000000"/>
              </w:rPr>
              <w:t>4</w:t>
            </w:r>
          </w:p>
        </w:tc>
        <w:tc>
          <w:tcPr>
            <w:tcW w:w="2607" w:type="dxa"/>
            <w:tcBorders>
              <w:top w:val="nil"/>
              <w:left w:val="nil"/>
              <w:bottom w:val="single" w:sz="4" w:space="0" w:color="auto"/>
              <w:right w:val="single" w:sz="4" w:space="0" w:color="auto"/>
            </w:tcBorders>
            <w:shd w:val="clear" w:color="auto" w:fill="auto"/>
          </w:tcPr>
          <w:p w:rsidR="00D06FEF" w:rsidRPr="001D626E" w:rsidRDefault="00D06FEF" w:rsidP="00D06FEF">
            <w:pPr>
              <w:jc w:val="center"/>
              <w:rPr>
                <w:rFonts w:cs="Times New Roman"/>
                <w:color w:val="000000"/>
              </w:rPr>
            </w:pPr>
            <w:r w:rsidRPr="001D626E">
              <w:rPr>
                <w:rFonts w:cs="Times New Roman"/>
                <w:color w:val="000000"/>
              </w:rPr>
              <w:t>5</w:t>
            </w:r>
          </w:p>
        </w:tc>
        <w:tc>
          <w:tcPr>
            <w:tcW w:w="1431" w:type="dxa"/>
            <w:tcBorders>
              <w:top w:val="nil"/>
              <w:left w:val="nil"/>
              <w:bottom w:val="single" w:sz="4" w:space="0" w:color="auto"/>
              <w:right w:val="single" w:sz="4" w:space="0" w:color="auto"/>
            </w:tcBorders>
            <w:shd w:val="clear" w:color="auto" w:fill="auto"/>
          </w:tcPr>
          <w:p w:rsidR="00D06FEF" w:rsidRPr="001D626E" w:rsidRDefault="00D06FEF" w:rsidP="00D06FEF">
            <w:pPr>
              <w:jc w:val="center"/>
              <w:rPr>
                <w:rFonts w:cs="Times New Roman"/>
                <w:color w:val="000000"/>
              </w:rPr>
            </w:pPr>
            <w:r w:rsidRPr="001D626E">
              <w:rPr>
                <w:rFonts w:cs="Times New Roman"/>
                <w:color w:val="000000"/>
              </w:rPr>
              <w:t>6</w:t>
            </w:r>
          </w:p>
        </w:tc>
        <w:tc>
          <w:tcPr>
            <w:tcW w:w="1825" w:type="dxa"/>
            <w:tcBorders>
              <w:top w:val="nil"/>
              <w:left w:val="nil"/>
              <w:bottom w:val="single" w:sz="4" w:space="0" w:color="auto"/>
              <w:right w:val="single" w:sz="4" w:space="0" w:color="auto"/>
            </w:tcBorders>
            <w:shd w:val="clear" w:color="auto" w:fill="auto"/>
          </w:tcPr>
          <w:p w:rsidR="00D06FEF" w:rsidRPr="001D626E" w:rsidRDefault="00D06FEF" w:rsidP="00D06FEF">
            <w:pPr>
              <w:jc w:val="center"/>
              <w:rPr>
                <w:rFonts w:cs="Times New Roman"/>
                <w:color w:val="000000"/>
              </w:rPr>
            </w:pPr>
            <w:r w:rsidRPr="001D626E">
              <w:rPr>
                <w:rFonts w:cs="Times New Roman"/>
                <w:color w:val="000000"/>
              </w:rPr>
              <w:t>7</w:t>
            </w:r>
          </w:p>
        </w:tc>
        <w:tc>
          <w:tcPr>
            <w:tcW w:w="1888" w:type="dxa"/>
            <w:tcBorders>
              <w:top w:val="nil"/>
              <w:left w:val="nil"/>
              <w:bottom w:val="single" w:sz="4" w:space="0" w:color="auto"/>
              <w:right w:val="single" w:sz="4" w:space="0" w:color="auto"/>
            </w:tcBorders>
            <w:shd w:val="clear" w:color="auto" w:fill="auto"/>
          </w:tcPr>
          <w:p w:rsidR="00D06FEF" w:rsidRPr="001D626E" w:rsidRDefault="00D06FEF" w:rsidP="00D06FEF">
            <w:pPr>
              <w:jc w:val="center"/>
              <w:rPr>
                <w:rFonts w:cs="Times New Roman"/>
                <w:color w:val="000000"/>
              </w:rPr>
            </w:pPr>
            <w:r w:rsidRPr="001D626E">
              <w:rPr>
                <w:rFonts w:cs="Times New Roman"/>
                <w:color w:val="000000"/>
              </w:rPr>
              <w:t>8</w:t>
            </w:r>
          </w:p>
        </w:tc>
        <w:tc>
          <w:tcPr>
            <w:tcW w:w="1865" w:type="dxa"/>
            <w:tcBorders>
              <w:top w:val="nil"/>
              <w:left w:val="nil"/>
              <w:bottom w:val="single" w:sz="4" w:space="0" w:color="auto"/>
              <w:right w:val="single" w:sz="4" w:space="0" w:color="auto"/>
            </w:tcBorders>
            <w:shd w:val="clear" w:color="auto" w:fill="auto"/>
          </w:tcPr>
          <w:p w:rsidR="00D06FEF" w:rsidRPr="001D626E" w:rsidRDefault="00D06FEF" w:rsidP="00D06FEF">
            <w:pPr>
              <w:jc w:val="center"/>
              <w:rPr>
                <w:rFonts w:cs="Times New Roman"/>
                <w:color w:val="000000"/>
              </w:rPr>
            </w:pPr>
            <w:r w:rsidRPr="001D626E">
              <w:rPr>
                <w:rFonts w:cs="Times New Roman"/>
                <w:color w:val="000000"/>
              </w:rPr>
              <w:t>9</w:t>
            </w:r>
          </w:p>
        </w:tc>
        <w:tc>
          <w:tcPr>
            <w:tcW w:w="1865" w:type="dxa"/>
            <w:tcBorders>
              <w:top w:val="nil"/>
              <w:left w:val="nil"/>
              <w:bottom w:val="single" w:sz="4" w:space="0" w:color="auto"/>
              <w:right w:val="single" w:sz="4" w:space="0" w:color="auto"/>
            </w:tcBorders>
            <w:shd w:val="clear" w:color="auto" w:fill="auto"/>
          </w:tcPr>
          <w:p w:rsidR="00D06FEF" w:rsidRPr="001D626E" w:rsidRDefault="00D06FEF" w:rsidP="00D06FEF">
            <w:pPr>
              <w:jc w:val="center"/>
              <w:rPr>
                <w:rFonts w:cs="Times New Roman"/>
                <w:color w:val="000000"/>
              </w:rPr>
            </w:pPr>
            <w:r w:rsidRPr="001D626E">
              <w:rPr>
                <w:rFonts w:cs="Times New Roman"/>
                <w:color w:val="000000"/>
              </w:rPr>
              <w:t>10</w:t>
            </w:r>
          </w:p>
        </w:tc>
        <w:tc>
          <w:tcPr>
            <w:tcW w:w="1865" w:type="dxa"/>
            <w:tcBorders>
              <w:top w:val="nil"/>
              <w:left w:val="nil"/>
              <w:bottom w:val="single" w:sz="4" w:space="0" w:color="auto"/>
              <w:right w:val="single" w:sz="4" w:space="0" w:color="auto"/>
            </w:tcBorders>
            <w:shd w:val="clear" w:color="auto" w:fill="auto"/>
          </w:tcPr>
          <w:p w:rsidR="00D06FEF" w:rsidRPr="001D626E" w:rsidRDefault="00D06FEF" w:rsidP="00D06FEF">
            <w:pPr>
              <w:jc w:val="center"/>
              <w:rPr>
                <w:rFonts w:cs="Times New Roman"/>
                <w:color w:val="000000"/>
              </w:rPr>
            </w:pPr>
            <w:r w:rsidRPr="001D626E">
              <w:rPr>
                <w:rFonts w:cs="Times New Roman"/>
                <w:color w:val="000000"/>
              </w:rPr>
              <w:t>11</w:t>
            </w:r>
          </w:p>
        </w:tc>
        <w:tc>
          <w:tcPr>
            <w:tcW w:w="1865" w:type="dxa"/>
            <w:tcBorders>
              <w:top w:val="nil"/>
              <w:left w:val="nil"/>
              <w:bottom w:val="single" w:sz="4" w:space="0" w:color="auto"/>
              <w:right w:val="single" w:sz="4" w:space="0" w:color="auto"/>
            </w:tcBorders>
            <w:shd w:val="clear" w:color="auto" w:fill="auto"/>
          </w:tcPr>
          <w:p w:rsidR="00D06FEF" w:rsidRPr="001D626E" w:rsidRDefault="00D06FEF" w:rsidP="00D06FEF">
            <w:pPr>
              <w:jc w:val="center"/>
              <w:rPr>
                <w:rFonts w:cs="Times New Roman"/>
                <w:color w:val="000000"/>
              </w:rPr>
            </w:pPr>
            <w:r w:rsidRPr="001D626E">
              <w:rPr>
                <w:rFonts w:cs="Times New Roman"/>
                <w:color w:val="000000"/>
              </w:rPr>
              <w:t>12</w:t>
            </w:r>
          </w:p>
        </w:tc>
      </w:tr>
      <w:tr w:rsidR="00D06FEF" w:rsidRPr="001D626E" w:rsidTr="00DE1B44">
        <w:trPr>
          <w:trHeight w:val="660"/>
        </w:trPr>
        <w:tc>
          <w:tcPr>
            <w:tcW w:w="22124" w:type="dxa"/>
            <w:gridSpan w:val="12"/>
            <w:tcBorders>
              <w:top w:val="single" w:sz="4" w:space="0" w:color="auto"/>
              <w:left w:val="single" w:sz="4" w:space="0" w:color="auto"/>
              <w:bottom w:val="single" w:sz="4" w:space="0" w:color="auto"/>
              <w:right w:val="single" w:sz="4" w:space="0" w:color="000000"/>
            </w:tcBorders>
            <w:shd w:val="clear" w:color="auto" w:fill="auto"/>
            <w:vAlign w:val="center"/>
          </w:tcPr>
          <w:p w:rsidR="00D06FEF" w:rsidRPr="001D626E" w:rsidRDefault="00D06FEF" w:rsidP="00D06FEF">
            <w:pPr>
              <w:jc w:val="center"/>
              <w:rPr>
                <w:rFonts w:cs="Times New Roman"/>
                <w:b/>
                <w:bCs/>
              </w:rPr>
            </w:pPr>
            <w:r w:rsidRPr="001D626E">
              <w:rPr>
                <w:rFonts w:cs="Times New Roman"/>
                <w:b/>
                <w:bCs/>
              </w:rPr>
              <w:t>ПОДПРОГРАММА "Развитие систем коммунальной инфраструктуры"</w:t>
            </w:r>
          </w:p>
        </w:tc>
      </w:tr>
      <w:tr w:rsidR="00D06FEF" w:rsidRPr="001D626E" w:rsidTr="00DE1B44">
        <w:trPr>
          <w:trHeight w:val="4500"/>
        </w:trPr>
        <w:tc>
          <w:tcPr>
            <w:tcW w:w="540" w:type="dxa"/>
            <w:vMerge w:val="restart"/>
            <w:tcBorders>
              <w:top w:val="nil"/>
              <w:left w:val="single" w:sz="4" w:space="0" w:color="auto"/>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1</w:t>
            </w:r>
          </w:p>
        </w:tc>
        <w:tc>
          <w:tcPr>
            <w:tcW w:w="2284" w:type="dxa"/>
            <w:vMerge w:val="restart"/>
            <w:tcBorders>
              <w:top w:val="nil"/>
              <w:left w:val="single" w:sz="4" w:space="0" w:color="auto"/>
              <w:bottom w:val="single" w:sz="4" w:space="0" w:color="000000"/>
              <w:right w:val="single" w:sz="4" w:space="0" w:color="auto"/>
            </w:tcBorders>
            <w:shd w:val="clear" w:color="auto" w:fill="FFFFFF"/>
          </w:tcPr>
          <w:p w:rsidR="00D06FEF" w:rsidRPr="001D626E" w:rsidRDefault="00D06FEF" w:rsidP="00D06FEF">
            <w:pPr>
              <w:jc w:val="center"/>
              <w:rPr>
                <w:rFonts w:cs="Times New Roman"/>
              </w:rPr>
            </w:pPr>
            <w:r w:rsidRPr="001D626E">
              <w:rPr>
                <w:rFonts w:cs="Times New Roman"/>
              </w:rPr>
              <w:t>Задача 1. Совершенствование системы управления жилищно-коммунальным хозяйством городского округа Электросталь Московской области на 2015-2019 годы</w:t>
            </w:r>
          </w:p>
        </w:tc>
        <w:tc>
          <w:tcPr>
            <w:tcW w:w="1933" w:type="dxa"/>
            <w:vMerge w:val="restart"/>
            <w:tcBorders>
              <w:top w:val="nil"/>
              <w:left w:val="single" w:sz="4" w:space="0" w:color="auto"/>
              <w:bottom w:val="single" w:sz="4" w:space="0" w:color="000000"/>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0,00</w:t>
            </w:r>
          </w:p>
        </w:tc>
        <w:tc>
          <w:tcPr>
            <w:tcW w:w="2156" w:type="dxa"/>
            <w:vMerge w:val="restart"/>
            <w:tcBorders>
              <w:top w:val="nil"/>
              <w:left w:val="single" w:sz="4" w:space="0" w:color="auto"/>
              <w:bottom w:val="single" w:sz="4" w:space="0" w:color="000000"/>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 xml:space="preserve">1 182 865,00  </w:t>
            </w:r>
          </w:p>
        </w:tc>
        <w:tc>
          <w:tcPr>
            <w:tcW w:w="2607"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Показатель 1. Доля собственных инвестиций организаций в расходах от основного вида деятельности организаций сектора водоснабжения, водоотведения, очистки сточных вод и теплоснабжения</w:t>
            </w:r>
          </w:p>
        </w:tc>
        <w:tc>
          <w:tcPr>
            <w:tcW w:w="1431" w:type="dxa"/>
            <w:tcBorders>
              <w:top w:val="nil"/>
              <w:left w:val="nil"/>
              <w:bottom w:val="single" w:sz="4" w:space="0" w:color="auto"/>
              <w:right w:val="single" w:sz="4" w:space="0" w:color="auto"/>
            </w:tcBorders>
            <w:shd w:val="clear" w:color="auto" w:fill="FFFFFF"/>
            <w:noWrap/>
          </w:tcPr>
          <w:p w:rsidR="00D06FEF" w:rsidRPr="001D626E" w:rsidRDefault="00D06FEF" w:rsidP="00D06FEF">
            <w:pPr>
              <w:jc w:val="center"/>
              <w:rPr>
                <w:rFonts w:cs="Times New Roman"/>
                <w:color w:val="000000"/>
              </w:rPr>
            </w:pPr>
            <w:r w:rsidRPr="001D626E">
              <w:rPr>
                <w:rFonts w:cs="Times New Roman"/>
                <w:color w:val="000000"/>
              </w:rPr>
              <w:t>%</w:t>
            </w:r>
          </w:p>
        </w:tc>
        <w:tc>
          <w:tcPr>
            <w:tcW w:w="182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82,00</w:t>
            </w:r>
          </w:p>
        </w:tc>
        <w:tc>
          <w:tcPr>
            <w:tcW w:w="1888"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75,00</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70,00</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70,00</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70,00</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70,00</w:t>
            </w:r>
          </w:p>
        </w:tc>
      </w:tr>
      <w:tr w:rsidR="00D06FEF" w:rsidRPr="001D626E" w:rsidTr="00DE1B44">
        <w:trPr>
          <w:trHeight w:val="1755"/>
        </w:trPr>
        <w:tc>
          <w:tcPr>
            <w:tcW w:w="540" w:type="dxa"/>
            <w:vMerge/>
            <w:tcBorders>
              <w:top w:val="nil"/>
              <w:left w:val="single" w:sz="4" w:space="0" w:color="auto"/>
              <w:bottom w:val="single" w:sz="4" w:space="0" w:color="auto"/>
              <w:right w:val="single" w:sz="4" w:space="0" w:color="auto"/>
            </w:tcBorders>
            <w:vAlign w:val="center"/>
          </w:tcPr>
          <w:p w:rsidR="00D06FEF" w:rsidRPr="001D626E" w:rsidRDefault="00D06FEF" w:rsidP="00D06FEF">
            <w:pPr>
              <w:rPr>
                <w:rFonts w:cs="Times New Roman"/>
                <w:color w:val="000000"/>
              </w:rPr>
            </w:pPr>
          </w:p>
        </w:tc>
        <w:tc>
          <w:tcPr>
            <w:tcW w:w="2284"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rPr>
            </w:pPr>
          </w:p>
        </w:tc>
        <w:tc>
          <w:tcPr>
            <w:tcW w:w="1933"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2156"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2607"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Показатель 2. Доля лицевых  счетов обслуживаемых единой областной расчетной системой</w:t>
            </w:r>
          </w:p>
        </w:tc>
        <w:tc>
          <w:tcPr>
            <w:tcW w:w="1431" w:type="dxa"/>
            <w:tcBorders>
              <w:top w:val="nil"/>
              <w:left w:val="nil"/>
              <w:bottom w:val="single" w:sz="4" w:space="0" w:color="auto"/>
              <w:right w:val="single" w:sz="4" w:space="0" w:color="auto"/>
            </w:tcBorders>
            <w:shd w:val="clear" w:color="auto" w:fill="FFFFFF"/>
            <w:noWrap/>
          </w:tcPr>
          <w:p w:rsidR="00D06FEF" w:rsidRPr="001D626E" w:rsidRDefault="00D06FEF" w:rsidP="00D06FEF">
            <w:pPr>
              <w:jc w:val="center"/>
              <w:rPr>
                <w:rFonts w:cs="Times New Roman"/>
                <w:color w:val="000000"/>
              </w:rPr>
            </w:pPr>
            <w:r w:rsidRPr="001D626E">
              <w:rPr>
                <w:rFonts w:cs="Times New Roman"/>
                <w:color w:val="000000"/>
              </w:rPr>
              <w:t>%</w:t>
            </w:r>
          </w:p>
        </w:tc>
        <w:tc>
          <w:tcPr>
            <w:tcW w:w="182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0,00</w:t>
            </w:r>
          </w:p>
        </w:tc>
        <w:tc>
          <w:tcPr>
            <w:tcW w:w="1888"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100,00</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100,00</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100,00</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100,00</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100,00</w:t>
            </w:r>
          </w:p>
        </w:tc>
      </w:tr>
      <w:tr w:rsidR="00D06FEF" w:rsidRPr="001D626E" w:rsidTr="00DE1B44">
        <w:trPr>
          <w:trHeight w:val="3255"/>
        </w:trPr>
        <w:tc>
          <w:tcPr>
            <w:tcW w:w="540" w:type="dxa"/>
            <w:vMerge/>
            <w:tcBorders>
              <w:top w:val="nil"/>
              <w:left w:val="single" w:sz="4" w:space="0" w:color="auto"/>
              <w:bottom w:val="single" w:sz="4" w:space="0" w:color="auto"/>
              <w:right w:val="single" w:sz="4" w:space="0" w:color="auto"/>
            </w:tcBorders>
            <w:vAlign w:val="center"/>
          </w:tcPr>
          <w:p w:rsidR="00D06FEF" w:rsidRPr="001D626E" w:rsidRDefault="00D06FEF" w:rsidP="00D06FEF">
            <w:pPr>
              <w:rPr>
                <w:rFonts w:cs="Times New Roman"/>
                <w:color w:val="000000"/>
              </w:rPr>
            </w:pPr>
          </w:p>
        </w:tc>
        <w:tc>
          <w:tcPr>
            <w:tcW w:w="2284"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rPr>
            </w:pPr>
          </w:p>
        </w:tc>
        <w:tc>
          <w:tcPr>
            <w:tcW w:w="1933"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2156"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2607"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Показатель 3. Доля  заемных средств  организаций  в общем объеме капитальных вложений в системы водоснабжения, водоотведения и теплоснабжения</w:t>
            </w:r>
          </w:p>
        </w:tc>
        <w:tc>
          <w:tcPr>
            <w:tcW w:w="1431" w:type="dxa"/>
            <w:tcBorders>
              <w:top w:val="nil"/>
              <w:left w:val="nil"/>
              <w:bottom w:val="single" w:sz="4" w:space="0" w:color="auto"/>
              <w:right w:val="single" w:sz="4" w:space="0" w:color="auto"/>
            </w:tcBorders>
            <w:shd w:val="clear" w:color="auto" w:fill="FFFFFF"/>
            <w:noWrap/>
          </w:tcPr>
          <w:p w:rsidR="00D06FEF" w:rsidRPr="001D626E" w:rsidRDefault="00D06FEF" w:rsidP="00D06FEF">
            <w:pPr>
              <w:jc w:val="center"/>
              <w:rPr>
                <w:rFonts w:cs="Times New Roman"/>
                <w:color w:val="000000"/>
              </w:rPr>
            </w:pPr>
            <w:r w:rsidRPr="001D626E">
              <w:rPr>
                <w:rFonts w:cs="Times New Roman"/>
                <w:color w:val="000000"/>
              </w:rPr>
              <w:t>%</w:t>
            </w:r>
          </w:p>
        </w:tc>
        <w:tc>
          <w:tcPr>
            <w:tcW w:w="182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18,00</w:t>
            </w:r>
          </w:p>
        </w:tc>
        <w:tc>
          <w:tcPr>
            <w:tcW w:w="1888"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25,00</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30,00</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30,00</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30,00</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30,00</w:t>
            </w:r>
          </w:p>
        </w:tc>
      </w:tr>
      <w:tr w:rsidR="00D06FEF" w:rsidRPr="001D626E" w:rsidTr="00DE1B44">
        <w:trPr>
          <w:trHeight w:val="2880"/>
        </w:trPr>
        <w:tc>
          <w:tcPr>
            <w:tcW w:w="540" w:type="dxa"/>
            <w:vMerge/>
            <w:tcBorders>
              <w:top w:val="nil"/>
              <w:left w:val="single" w:sz="4" w:space="0" w:color="auto"/>
              <w:bottom w:val="single" w:sz="4" w:space="0" w:color="auto"/>
              <w:right w:val="single" w:sz="4" w:space="0" w:color="auto"/>
            </w:tcBorders>
            <w:vAlign w:val="center"/>
          </w:tcPr>
          <w:p w:rsidR="00D06FEF" w:rsidRPr="001D626E" w:rsidRDefault="00D06FEF" w:rsidP="00D06FEF">
            <w:pPr>
              <w:rPr>
                <w:rFonts w:cs="Times New Roman"/>
                <w:color w:val="000000"/>
              </w:rPr>
            </w:pPr>
          </w:p>
        </w:tc>
        <w:tc>
          <w:tcPr>
            <w:tcW w:w="2284"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rPr>
            </w:pPr>
          </w:p>
        </w:tc>
        <w:tc>
          <w:tcPr>
            <w:tcW w:w="1933"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2156"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2607"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 xml:space="preserve">Показатель 4. </w:t>
            </w:r>
            <w:r w:rsidRPr="001D626E">
              <w:rPr>
                <w:rFonts w:cs="Times New Roman"/>
                <w:color w:val="000000"/>
              </w:rPr>
              <w:br/>
              <w:t>Уровень готовности объектов жилищно-коммунального хозяйства городского округа к осенне-зимнему периоду</w:t>
            </w:r>
          </w:p>
        </w:tc>
        <w:tc>
          <w:tcPr>
            <w:tcW w:w="1431" w:type="dxa"/>
            <w:tcBorders>
              <w:top w:val="nil"/>
              <w:left w:val="nil"/>
              <w:bottom w:val="single" w:sz="4" w:space="0" w:color="auto"/>
              <w:right w:val="single" w:sz="4" w:space="0" w:color="auto"/>
            </w:tcBorders>
            <w:shd w:val="clear" w:color="auto" w:fill="FFFFFF"/>
            <w:noWrap/>
          </w:tcPr>
          <w:p w:rsidR="00D06FEF" w:rsidRPr="001D626E" w:rsidRDefault="00D06FEF" w:rsidP="00D06FEF">
            <w:pPr>
              <w:jc w:val="center"/>
              <w:rPr>
                <w:rFonts w:cs="Times New Roman"/>
                <w:color w:val="000000"/>
              </w:rPr>
            </w:pPr>
            <w:r w:rsidRPr="001D626E">
              <w:rPr>
                <w:rFonts w:cs="Times New Roman"/>
                <w:color w:val="000000"/>
              </w:rPr>
              <w:t>%</w:t>
            </w:r>
          </w:p>
        </w:tc>
        <w:tc>
          <w:tcPr>
            <w:tcW w:w="182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100,00</w:t>
            </w:r>
          </w:p>
        </w:tc>
        <w:tc>
          <w:tcPr>
            <w:tcW w:w="1888"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100,00</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100,00</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100,00</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100,00</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100,00</w:t>
            </w:r>
          </w:p>
        </w:tc>
      </w:tr>
      <w:tr w:rsidR="00D06FEF" w:rsidRPr="001D626E" w:rsidTr="00DE1B44">
        <w:trPr>
          <w:trHeight w:val="1845"/>
        </w:trPr>
        <w:tc>
          <w:tcPr>
            <w:tcW w:w="540" w:type="dxa"/>
            <w:vMerge/>
            <w:tcBorders>
              <w:top w:val="nil"/>
              <w:left w:val="single" w:sz="4" w:space="0" w:color="auto"/>
              <w:bottom w:val="single" w:sz="4" w:space="0" w:color="auto"/>
              <w:right w:val="single" w:sz="4" w:space="0" w:color="auto"/>
            </w:tcBorders>
            <w:vAlign w:val="center"/>
          </w:tcPr>
          <w:p w:rsidR="00D06FEF" w:rsidRPr="001D626E" w:rsidRDefault="00D06FEF" w:rsidP="00D06FEF">
            <w:pPr>
              <w:rPr>
                <w:rFonts w:cs="Times New Roman"/>
                <w:color w:val="000000"/>
              </w:rPr>
            </w:pPr>
          </w:p>
        </w:tc>
        <w:tc>
          <w:tcPr>
            <w:tcW w:w="2284"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rPr>
            </w:pPr>
          </w:p>
        </w:tc>
        <w:tc>
          <w:tcPr>
            <w:tcW w:w="1933"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2156"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2607"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 xml:space="preserve">Показатель 5. </w:t>
            </w:r>
            <w:r w:rsidRPr="001D626E">
              <w:rPr>
                <w:rFonts w:cs="Times New Roman"/>
                <w:color w:val="000000"/>
              </w:rPr>
              <w:br/>
              <w:t>Число технологических сбоев в системах теплоснабжения</w:t>
            </w:r>
          </w:p>
        </w:tc>
        <w:tc>
          <w:tcPr>
            <w:tcW w:w="1431"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ед.</w:t>
            </w:r>
          </w:p>
        </w:tc>
        <w:tc>
          <w:tcPr>
            <w:tcW w:w="182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150,00</w:t>
            </w:r>
          </w:p>
        </w:tc>
        <w:tc>
          <w:tcPr>
            <w:tcW w:w="1888"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140,00</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130,00</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120,00</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110,00</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100,00</w:t>
            </w:r>
          </w:p>
        </w:tc>
      </w:tr>
      <w:tr w:rsidR="00D06FEF" w:rsidRPr="001D626E" w:rsidTr="00DE1B44">
        <w:trPr>
          <w:trHeight w:val="1710"/>
        </w:trPr>
        <w:tc>
          <w:tcPr>
            <w:tcW w:w="540" w:type="dxa"/>
            <w:vMerge/>
            <w:tcBorders>
              <w:top w:val="nil"/>
              <w:left w:val="single" w:sz="4" w:space="0" w:color="auto"/>
              <w:bottom w:val="single" w:sz="4" w:space="0" w:color="auto"/>
              <w:right w:val="single" w:sz="4" w:space="0" w:color="auto"/>
            </w:tcBorders>
            <w:vAlign w:val="center"/>
          </w:tcPr>
          <w:p w:rsidR="00D06FEF" w:rsidRPr="001D626E" w:rsidRDefault="00D06FEF" w:rsidP="00D06FEF">
            <w:pPr>
              <w:rPr>
                <w:rFonts w:cs="Times New Roman"/>
                <w:color w:val="000000"/>
              </w:rPr>
            </w:pPr>
          </w:p>
        </w:tc>
        <w:tc>
          <w:tcPr>
            <w:tcW w:w="2284"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rPr>
            </w:pPr>
          </w:p>
        </w:tc>
        <w:tc>
          <w:tcPr>
            <w:tcW w:w="1933"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2156"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2607"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 xml:space="preserve">Показатель 6. </w:t>
            </w:r>
            <w:r w:rsidRPr="001D626E">
              <w:rPr>
                <w:rFonts w:cs="Times New Roman"/>
                <w:color w:val="000000"/>
              </w:rPr>
              <w:br/>
              <w:t>Число технологических сбоев в системах водоснабжения</w:t>
            </w:r>
          </w:p>
        </w:tc>
        <w:tc>
          <w:tcPr>
            <w:tcW w:w="1431" w:type="dxa"/>
            <w:tcBorders>
              <w:top w:val="nil"/>
              <w:left w:val="nil"/>
              <w:bottom w:val="single" w:sz="4" w:space="0" w:color="auto"/>
              <w:right w:val="single" w:sz="4" w:space="0" w:color="auto"/>
            </w:tcBorders>
            <w:shd w:val="clear" w:color="auto" w:fill="FFFFFF"/>
            <w:noWrap/>
          </w:tcPr>
          <w:p w:rsidR="00D06FEF" w:rsidRPr="001D626E" w:rsidRDefault="00D06FEF" w:rsidP="00D06FEF">
            <w:pPr>
              <w:jc w:val="center"/>
              <w:rPr>
                <w:rFonts w:cs="Times New Roman"/>
                <w:color w:val="000000"/>
              </w:rPr>
            </w:pPr>
            <w:r w:rsidRPr="001D626E">
              <w:rPr>
                <w:rFonts w:cs="Times New Roman"/>
                <w:color w:val="000000"/>
              </w:rPr>
              <w:t xml:space="preserve">ед. </w:t>
            </w:r>
          </w:p>
        </w:tc>
        <w:tc>
          <w:tcPr>
            <w:tcW w:w="182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99,00</w:t>
            </w:r>
          </w:p>
        </w:tc>
        <w:tc>
          <w:tcPr>
            <w:tcW w:w="1888"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99,00</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99,00</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89,00</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89,00</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89,00</w:t>
            </w:r>
          </w:p>
        </w:tc>
      </w:tr>
      <w:tr w:rsidR="00D06FEF" w:rsidRPr="001D626E" w:rsidTr="00DE1B44">
        <w:trPr>
          <w:trHeight w:val="1680"/>
        </w:trPr>
        <w:tc>
          <w:tcPr>
            <w:tcW w:w="540" w:type="dxa"/>
            <w:vMerge/>
            <w:tcBorders>
              <w:top w:val="nil"/>
              <w:left w:val="single" w:sz="4" w:space="0" w:color="auto"/>
              <w:bottom w:val="single" w:sz="4" w:space="0" w:color="auto"/>
              <w:right w:val="single" w:sz="4" w:space="0" w:color="auto"/>
            </w:tcBorders>
            <w:vAlign w:val="center"/>
          </w:tcPr>
          <w:p w:rsidR="00D06FEF" w:rsidRPr="001D626E" w:rsidRDefault="00D06FEF" w:rsidP="00D06FEF">
            <w:pPr>
              <w:rPr>
                <w:rFonts w:cs="Times New Roman"/>
                <w:color w:val="000000"/>
              </w:rPr>
            </w:pPr>
          </w:p>
        </w:tc>
        <w:tc>
          <w:tcPr>
            <w:tcW w:w="2284"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rPr>
            </w:pPr>
          </w:p>
        </w:tc>
        <w:tc>
          <w:tcPr>
            <w:tcW w:w="1933"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2156"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2607"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 xml:space="preserve">Показатель 7. </w:t>
            </w:r>
            <w:r w:rsidRPr="001D626E">
              <w:rPr>
                <w:rFonts w:cs="Times New Roman"/>
                <w:color w:val="000000"/>
              </w:rPr>
              <w:br/>
              <w:t>Число технологических сбоев в системах водоотведения</w:t>
            </w:r>
          </w:p>
        </w:tc>
        <w:tc>
          <w:tcPr>
            <w:tcW w:w="1431" w:type="dxa"/>
            <w:tcBorders>
              <w:top w:val="nil"/>
              <w:left w:val="nil"/>
              <w:bottom w:val="single" w:sz="4" w:space="0" w:color="auto"/>
              <w:right w:val="single" w:sz="4" w:space="0" w:color="auto"/>
            </w:tcBorders>
            <w:shd w:val="clear" w:color="auto" w:fill="FFFFFF"/>
            <w:noWrap/>
          </w:tcPr>
          <w:p w:rsidR="00D06FEF" w:rsidRPr="001D626E" w:rsidRDefault="00D06FEF" w:rsidP="00D06FEF">
            <w:pPr>
              <w:jc w:val="center"/>
              <w:rPr>
                <w:rFonts w:cs="Times New Roman"/>
                <w:color w:val="000000"/>
              </w:rPr>
            </w:pPr>
            <w:r w:rsidRPr="001D626E">
              <w:rPr>
                <w:rFonts w:cs="Times New Roman"/>
                <w:color w:val="000000"/>
              </w:rPr>
              <w:t xml:space="preserve">ед. </w:t>
            </w:r>
          </w:p>
        </w:tc>
        <w:tc>
          <w:tcPr>
            <w:tcW w:w="182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5,00</w:t>
            </w:r>
          </w:p>
        </w:tc>
        <w:tc>
          <w:tcPr>
            <w:tcW w:w="1888"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5,00</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5,00</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5,00</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4,00</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4,00</w:t>
            </w:r>
          </w:p>
        </w:tc>
      </w:tr>
      <w:tr w:rsidR="00D06FEF" w:rsidRPr="001D626E" w:rsidTr="00DE1B44">
        <w:trPr>
          <w:trHeight w:val="1665"/>
        </w:trPr>
        <w:tc>
          <w:tcPr>
            <w:tcW w:w="540" w:type="dxa"/>
            <w:vMerge/>
            <w:tcBorders>
              <w:top w:val="nil"/>
              <w:left w:val="single" w:sz="4" w:space="0" w:color="auto"/>
              <w:bottom w:val="single" w:sz="4" w:space="0" w:color="auto"/>
              <w:right w:val="single" w:sz="4" w:space="0" w:color="auto"/>
            </w:tcBorders>
            <w:vAlign w:val="center"/>
          </w:tcPr>
          <w:p w:rsidR="00D06FEF" w:rsidRPr="001D626E" w:rsidRDefault="00D06FEF" w:rsidP="00D06FEF">
            <w:pPr>
              <w:rPr>
                <w:rFonts w:cs="Times New Roman"/>
                <w:color w:val="000000"/>
              </w:rPr>
            </w:pPr>
          </w:p>
        </w:tc>
        <w:tc>
          <w:tcPr>
            <w:tcW w:w="2284"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rPr>
            </w:pPr>
          </w:p>
        </w:tc>
        <w:tc>
          <w:tcPr>
            <w:tcW w:w="1933"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2156"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2607"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 xml:space="preserve">Показатель 8. </w:t>
            </w:r>
            <w:r w:rsidRPr="001D626E">
              <w:rPr>
                <w:rFonts w:cs="Times New Roman"/>
                <w:color w:val="000000"/>
              </w:rPr>
              <w:br/>
              <w:t>Доля населения, обеспеченного доброкачественной питьевой водой</w:t>
            </w:r>
          </w:p>
        </w:tc>
        <w:tc>
          <w:tcPr>
            <w:tcW w:w="1431" w:type="dxa"/>
            <w:tcBorders>
              <w:top w:val="nil"/>
              <w:left w:val="nil"/>
              <w:bottom w:val="single" w:sz="4" w:space="0" w:color="auto"/>
              <w:right w:val="single" w:sz="4" w:space="0" w:color="auto"/>
            </w:tcBorders>
            <w:shd w:val="clear" w:color="auto" w:fill="FFFFFF"/>
            <w:noWrap/>
          </w:tcPr>
          <w:p w:rsidR="00D06FEF" w:rsidRPr="001D626E" w:rsidRDefault="00D06FEF" w:rsidP="00D06FEF">
            <w:pPr>
              <w:jc w:val="center"/>
              <w:rPr>
                <w:rFonts w:cs="Times New Roman"/>
                <w:color w:val="000000"/>
              </w:rPr>
            </w:pPr>
            <w:r w:rsidRPr="001D626E">
              <w:rPr>
                <w:rFonts w:cs="Times New Roman"/>
                <w:color w:val="000000"/>
              </w:rPr>
              <w:t>%</w:t>
            </w:r>
          </w:p>
        </w:tc>
        <w:tc>
          <w:tcPr>
            <w:tcW w:w="182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80,84</w:t>
            </w:r>
          </w:p>
        </w:tc>
        <w:tc>
          <w:tcPr>
            <w:tcW w:w="1888"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82,00</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100,00</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100,00</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100,00</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100,00</w:t>
            </w:r>
          </w:p>
        </w:tc>
      </w:tr>
      <w:tr w:rsidR="00D06FEF" w:rsidRPr="001D626E" w:rsidTr="00DE1B44">
        <w:trPr>
          <w:trHeight w:val="4875"/>
        </w:trPr>
        <w:tc>
          <w:tcPr>
            <w:tcW w:w="540" w:type="dxa"/>
            <w:vMerge/>
            <w:tcBorders>
              <w:top w:val="nil"/>
              <w:left w:val="single" w:sz="4" w:space="0" w:color="auto"/>
              <w:bottom w:val="single" w:sz="4" w:space="0" w:color="auto"/>
              <w:right w:val="single" w:sz="4" w:space="0" w:color="auto"/>
            </w:tcBorders>
            <w:vAlign w:val="center"/>
          </w:tcPr>
          <w:p w:rsidR="00D06FEF" w:rsidRPr="001D626E" w:rsidRDefault="00D06FEF" w:rsidP="00D06FEF">
            <w:pPr>
              <w:rPr>
                <w:rFonts w:cs="Times New Roman"/>
                <w:color w:val="000000"/>
              </w:rPr>
            </w:pPr>
          </w:p>
        </w:tc>
        <w:tc>
          <w:tcPr>
            <w:tcW w:w="2284"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rPr>
            </w:pPr>
          </w:p>
        </w:tc>
        <w:tc>
          <w:tcPr>
            <w:tcW w:w="1933"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2156"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2607"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 xml:space="preserve">Показатель 9. </w:t>
            </w:r>
            <w:r w:rsidRPr="001D626E">
              <w:rPr>
                <w:rFonts w:cs="Times New Roman"/>
                <w:color w:val="000000"/>
              </w:rPr>
              <w:br/>
              <w:t>Доля организаций коммунального комплекса, осуществляющих производство товаров, оказание услуг по водо-, тепло-, газо- и электроснабжению, водоотведению, утвердивших инвестиционные программы</w:t>
            </w:r>
          </w:p>
        </w:tc>
        <w:tc>
          <w:tcPr>
            <w:tcW w:w="1431" w:type="dxa"/>
            <w:tcBorders>
              <w:top w:val="nil"/>
              <w:left w:val="nil"/>
              <w:bottom w:val="single" w:sz="4" w:space="0" w:color="auto"/>
              <w:right w:val="single" w:sz="4" w:space="0" w:color="auto"/>
            </w:tcBorders>
            <w:shd w:val="clear" w:color="auto" w:fill="FFFFFF"/>
            <w:noWrap/>
          </w:tcPr>
          <w:p w:rsidR="00D06FEF" w:rsidRPr="001D626E" w:rsidRDefault="00D06FEF" w:rsidP="00D06FEF">
            <w:pPr>
              <w:jc w:val="center"/>
              <w:rPr>
                <w:rFonts w:cs="Times New Roman"/>
                <w:color w:val="000000"/>
              </w:rPr>
            </w:pPr>
            <w:r w:rsidRPr="001D626E">
              <w:rPr>
                <w:rFonts w:cs="Times New Roman"/>
                <w:color w:val="000000"/>
              </w:rPr>
              <w:t>%</w:t>
            </w:r>
          </w:p>
        </w:tc>
        <w:tc>
          <w:tcPr>
            <w:tcW w:w="182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100,00</w:t>
            </w:r>
          </w:p>
        </w:tc>
        <w:tc>
          <w:tcPr>
            <w:tcW w:w="1888"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100,00</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100,00</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100,00</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100,00</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100,00</w:t>
            </w:r>
          </w:p>
        </w:tc>
      </w:tr>
      <w:tr w:rsidR="00D06FEF" w:rsidRPr="001D626E" w:rsidTr="00DE1B44">
        <w:trPr>
          <w:trHeight w:val="1515"/>
        </w:trPr>
        <w:tc>
          <w:tcPr>
            <w:tcW w:w="540" w:type="dxa"/>
            <w:vMerge/>
            <w:tcBorders>
              <w:top w:val="nil"/>
              <w:left w:val="single" w:sz="4" w:space="0" w:color="auto"/>
              <w:bottom w:val="single" w:sz="4" w:space="0" w:color="auto"/>
              <w:right w:val="single" w:sz="4" w:space="0" w:color="auto"/>
            </w:tcBorders>
            <w:vAlign w:val="center"/>
          </w:tcPr>
          <w:p w:rsidR="00D06FEF" w:rsidRPr="001D626E" w:rsidRDefault="00D06FEF" w:rsidP="00D06FEF">
            <w:pPr>
              <w:rPr>
                <w:rFonts w:cs="Times New Roman"/>
                <w:color w:val="000000"/>
              </w:rPr>
            </w:pPr>
          </w:p>
        </w:tc>
        <w:tc>
          <w:tcPr>
            <w:tcW w:w="2284"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rPr>
            </w:pPr>
          </w:p>
        </w:tc>
        <w:tc>
          <w:tcPr>
            <w:tcW w:w="1933"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2156"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2607"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 xml:space="preserve">Показатель 10. </w:t>
            </w:r>
            <w:r w:rsidRPr="001D626E">
              <w:rPr>
                <w:rFonts w:cs="Times New Roman"/>
                <w:color w:val="000000"/>
              </w:rPr>
              <w:br/>
              <w:t>Число аварий в системах теплоснабжения</w:t>
            </w:r>
          </w:p>
        </w:tc>
        <w:tc>
          <w:tcPr>
            <w:tcW w:w="1431"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 xml:space="preserve">ед. </w:t>
            </w:r>
          </w:p>
        </w:tc>
        <w:tc>
          <w:tcPr>
            <w:tcW w:w="182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0,00</w:t>
            </w:r>
          </w:p>
        </w:tc>
        <w:tc>
          <w:tcPr>
            <w:tcW w:w="1888"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0,00</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0,00</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0,00</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0,00</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0,00</w:t>
            </w:r>
          </w:p>
        </w:tc>
      </w:tr>
      <w:tr w:rsidR="00D06FEF" w:rsidRPr="001D626E" w:rsidTr="00DE1B44">
        <w:trPr>
          <w:trHeight w:val="1500"/>
        </w:trPr>
        <w:tc>
          <w:tcPr>
            <w:tcW w:w="540" w:type="dxa"/>
            <w:vMerge/>
            <w:tcBorders>
              <w:top w:val="nil"/>
              <w:left w:val="single" w:sz="4" w:space="0" w:color="auto"/>
              <w:bottom w:val="single" w:sz="4" w:space="0" w:color="auto"/>
              <w:right w:val="single" w:sz="4" w:space="0" w:color="auto"/>
            </w:tcBorders>
            <w:vAlign w:val="center"/>
          </w:tcPr>
          <w:p w:rsidR="00D06FEF" w:rsidRPr="001D626E" w:rsidRDefault="00D06FEF" w:rsidP="00D06FEF">
            <w:pPr>
              <w:rPr>
                <w:rFonts w:cs="Times New Roman"/>
                <w:color w:val="000000"/>
              </w:rPr>
            </w:pPr>
          </w:p>
        </w:tc>
        <w:tc>
          <w:tcPr>
            <w:tcW w:w="2284"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rPr>
            </w:pPr>
          </w:p>
        </w:tc>
        <w:tc>
          <w:tcPr>
            <w:tcW w:w="1933"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2156"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2607"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Показатель 11.</w:t>
            </w:r>
            <w:r w:rsidRPr="001D626E">
              <w:rPr>
                <w:rFonts w:cs="Times New Roman"/>
                <w:color w:val="000000"/>
              </w:rPr>
              <w:br/>
              <w:t>Удельный расход топлива на единицу теплоэнергии тепла</w:t>
            </w:r>
          </w:p>
        </w:tc>
        <w:tc>
          <w:tcPr>
            <w:tcW w:w="1431"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кг у.т./ Гкал</w:t>
            </w:r>
          </w:p>
        </w:tc>
        <w:tc>
          <w:tcPr>
            <w:tcW w:w="1825" w:type="dxa"/>
            <w:tcBorders>
              <w:top w:val="nil"/>
              <w:left w:val="nil"/>
              <w:bottom w:val="single" w:sz="4" w:space="0" w:color="auto"/>
              <w:right w:val="single" w:sz="4" w:space="0" w:color="auto"/>
            </w:tcBorders>
            <w:shd w:val="clear" w:color="auto" w:fill="FFFFFF"/>
            <w:noWrap/>
          </w:tcPr>
          <w:p w:rsidR="00D06FEF" w:rsidRPr="001D626E" w:rsidRDefault="00D06FEF" w:rsidP="00D06FEF">
            <w:pPr>
              <w:jc w:val="center"/>
              <w:rPr>
                <w:rFonts w:cs="Times New Roman"/>
                <w:color w:val="000000"/>
              </w:rPr>
            </w:pPr>
            <w:r w:rsidRPr="001D626E">
              <w:rPr>
                <w:rFonts w:cs="Times New Roman"/>
                <w:color w:val="000000"/>
              </w:rPr>
              <w:t>150,00</w:t>
            </w:r>
          </w:p>
        </w:tc>
        <w:tc>
          <w:tcPr>
            <w:tcW w:w="1888" w:type="dxa"/>
            <w:tcBorders>
              <w:top w:val="nil"/>
              <w:left w:val="nil"/>
              <w:bottom w:val="single" w:sz="4" w:space="0" w:color="auto"/>
              <w:right w:val="single" w:sz="4" w:space="0" w:color="auto"/>
            </w:tcBorders>
            <w:shd w:val="clear" w:color="auto" w:fill="FFFFFF"/>
            <w:noWrap/>
          </w:tcPr>
          <w:p w:rsidR="00D06FEF" w:rsidRPr="001D626E" w:rsidRDefault="00D06FEF" w:rsidP="00D06FEF">
            <w:pPr>
              <w:jc w:val="center"/>
              <w:rPr>
                <w:rFonts w:cs="Times New Roman"/>
                <w:color w:val="000000"/>
              </w:rPr>
            </w:pPr>
            <w:r w:rsidRPr="001D626E">
              <w:rPr>
                <w:rFonts w:cs="Times New Roman"/>
                <w:color w:val="000000"/>
              </w:rPr>
              <w:t>150,00</w:t>
            </w:r>
          </w:p>
        </w:tc>
        <w:tc>
          <w:tcPr>
            <w:tcW w:w="1865" w:type="dxa"/>
            <w:tcBorders>
              <w:top w:val="nil"/>
              <w:left w:val="nil"/>
              <w:bottom w:val="single" w:sz="4" w:space="0" w:color="auto"/>
              <w:right w:val="single" w:sz="4" w:space="0" w:color="auto"/>
            </w:tcBorders>
            <w:shd w:val="clear" w:color="auto" w:fill="FFFFFF"/>
            <w:noWrap/>
          </w:tcPr>
          <w:p w:rsidR="00D06FEF" w:rsidRPr="001D626E" w:rsidRDefault="00D06FEF" w:rsidP="00D06FEF">
            <w:pPr>
              <w:jc w:val="center"/>
              <w:rPr>
                <w:rFonts w:cs="Times New Roman"/>
                <w:color w:val="000000"/>
              </w:rPr>
            </w:pPr>
            <w:r w:rsidRPr="001D626E">
              <w:rPr>
                <w:rFonts w:cs="Times New Roman"/>
                <w:color w:val="000000"/>
              </w:rPr>
              <w:t>140,00</w:t>
            </w:r>
          </w:p>
        </w:tc>
        <w:tc>
          <w:tcPr>
            <w:tcW w:w="1865" w:type="dxa"/>
            <w:tcBorders>
              <w:top w:val="nil"/>
              <w:left w:val="nil"/>
              <w:bottom w:val="single" w:sz="4" w:space="0" w:color="auto"/>
              <w:right w:val="single" w:sz="4" w:space="0" w:color="auto"/>
            </w:tcBorders>
            <w:shd w:val="clear" w:color="auto" w:fill="FFFFFF"/>
            <w:noWrap/>
          </w:tcPr>
          <w:p w:rsidR="00D06FEF" w:rsidRPr="001D626E" w:rsidRDefault="00D06FEF" w:rsidP="00D06FEF">
            <w:pPr>
              <w:jc w:val="center"/>
              <w:rPr>
                <w:rFonts w:cs="Times New Roman"/>
                <w:color w:val="000000"/>
              </w:rPr>
            </w:pPr>
            <w:r w:rsidRPr="001D626E">
              <w:rPr>
                <w:rFonts w:cs="Times New Roman"/>
                <w:color w:val="000000"/>
              </w:rPr>
              <w:t>130,00</w:t>
            </w:r>
          </w:p>
        </w:tc>
        <w:tc>
          <w:tcPr>
            <w:tcW w:w="1865" w:type="dxa"/>
            <w:tcBorders>
              <w:top w:val="nil"/>
              <w:left w:val="nil"/>
              <w:bottom w:val="single" w:sz="4" w:space="0" w:color="auto"/>
              <w:right w:val="single" w:sz="4" w:space="0" w:color="auto"/>
            </w:tcBorders>
            <w:shd w:val="clear" w:color="auto" w:fill="FFFFFF"/>
            <w:noWrap/>
          </w:tcPr>
          <w:p w:rsidR="00D06FEF" w:rsidRPr="001D626E" w:rsidRDefault="00D06FEF" w:rsidP="00D06FEF">
            <w:pPr>
              <w:jc w:val="center"/>
              <w:rPr>
                <w:rFonts w:cs="Times New Roman"/>
                <w:color w:val="000000"/>
              </w:rPr>
            </w:pPr>
            <w:r w:rsidRPr="001D626E">
              <w:rPr>
                <w:rFonts w:cs="Times New Roman"/>
                <w:color w:val="000000"/>
              </w:rPr>
              <w:t>120,00</w:t>
            </w:r>
          </w:p>
        </w:tc>
        <w:tc>
          <w:tcPr>
            <w:tcW w:w="1865" w:type="dxa"/>
            <w:tcBorders>
              <w:top w:val="nil"/>
              <w:left w:val="nil"/>
              <w:bottom w:val="single" w:sz="4" w:space="0" w:color="auto"/>
              <w:right w:val="single" w:sz="4" w:space="0" w:color="auto"/>
            </w:tcBorders>
            <w:shd w:val="clear" w:color="auto" w:fill="FFFFFF"/>
            <w:noWrap/>
          </w:tcPr>
          <w:p w:rsidR="00D06FEF" w:rsidRPr="001D626E" w:rsidRDefault="00D06FEF" w:rsidP="00D06FEF">
            <w:pPr>
              <w:jc w:val="center"/>
              <w:rPr>
                <w:rFonts w:cs="Times New Roman"/>
                <w:color w:val="000000"/>
              </w:rPr>
            </w:pPr>
            <w:r w:rsidRPr="001D626E">
              <w:rPr>
                <w:rFonts w:cs="Times New Roman"/>
                <w:color w:val="000000"/>
              </w:rPr>
              <w:t>110,00</w:t>
            </w:r>
          </w:p>
        </w:tc>
      </w:tr>
      <w:tr w:rsidR="00D06FEF" w:rsidRPr="001D626E" w:rsidTr="00DE1B44">
        <w:trPr>
          <w:trHeight w:val="2415"/>
        </w:trPr>
        <w:tc>
          <w:tcPr>
            <w:tcW w:w="540" w:type="dxa"/>
            <w:vMerge/>
            <w:tcBorders>
              <w:top w:val="nil"/>
              <w:left w:val="single" w:sz="4" w:space="0" w:color="auto"/>
              <w:bottom w:val="single" w:sz="4" w:space="0" w:color="auto"/>
              <w:right w:val="single" w:sz="4" w:space="0" w:color="auto"/>
            </w:tcBorders>
            <w:vAlign w:val="center"/>
          </w:tcPr>
          <w:p w:rsidR="00D06FEF" w:rsidRPr="001D626E" w:rsidRDefault="00D06FEF" w:rsidP="00D06FEF">
            <w:pPr>
              <w:rPr>
                <w:rFonts w:cs="Times New Roman"/>
                <w:color w:val="000000"/>
              </w:rPr>
            </w:pPr>
          </w:p>
        </w:tc>
        <w:tc>
          <w:tcPr>
            <w:tcW w:w="2284"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rPr>
            </w:pPr>
          </w:p>
        </w:tc>
        <w:tc>
          <w:tcPr>
            <w:tcW w:w="1933"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2156"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2607"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 xml:space="preserve">Показатель 12. </w:t>
            </w:r>
            <w:r w:rsidRPr="001D626E">
              <w:rPr>
                <w:rFonts w:cs="Times New Roman"/>
                <w:color w:val="000000"/>
              </w:rPr>
              <w:br/>
              <w:t>Удельный вес потерь теплоэнергии в общем количестве поданного в сеть тепла</w:t>
            </w:r>
          </w:p>
        </w:tc>
        <w:tc>
          <w:tcPr>
            <w:tcW w:w="1431"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 xml:space="preserve">% </w:t>
            </w:r>
          </w:p>
        </w:tc>
        <w:tc>
          <w:tcPr>
            <w:tcW w:w="1825" w:type="dxa"/>
            <w:tcBorders>
              <w:top w:val="nil"/>
              <w:left w:val="nil"/>
              <w:bottom w:val="single" w:sz="4" w:space="0" w:color="auto"/>
              <w:right w:val="single" w:sz="4" w:space="0" w:color="auto"/>
            </w:tcBorders>
            <w:shd w:val="clear" w:color="auto" w:fill="FFFFFF"/>
            <w:noWrap/>
          </w:tcPr>
          <w:p w:rsidR="00D06FEF" w:rsidRPr="001D626E" w:rsidRDefault="00D06FEF" w:rsidP="00D06FEF">
            <w:pPr>
              <w:jc w:val="center"/>
              <w:rPr>
                <w:rFonts w:cs="Times New Roman"/>
                <w:color w:val="000000"/>
              </w:rPr>
            </w:pPr>
            <w:r w:rsidRPr="001D626E">
              <w:rPr>
                <w:rFonts w:cs="Times New Roman"/>
                <w:color w:val="000000"/>
              </w:rPr>
              <w:t>12,00</w:t>
            </w:r>
          </w:p>
        </w:tc>
        <w:tc>
          <w:tcPr>
            <w:tcW w:w="1888" w:type="dxa"/>
            <w:tcBorders>
              <w:top w:val="nil"/>
              <w:left w:val="nil"/>
              <w:bottom w:val="single" w:sz="4" w:space="0" w:color="auto"/>
              <w:right w:val="single" w:sz="4" w:space="0" w:color="auto"/>
            </w:tcBorders>
            <w:shd w:val="clear" w:color="auto" w:fill="FFFFFF"/>
            <w:noWrap/>
          </w:tcPr>
          <w:p w:rsidR="00D06FEF" w:rsidRPr="001D626E" w:rsidRDefault="00D06FEF" w:rsidP="00D06FEF">
            <w:pPr>
              <w:jc w:val="center"/>
              <w:rPr>
                <w:rFonts w:cs="Times New Roman"/>
                <w:color w:val="000000"/>
              </w:rPr>
            </w:pPr>
            <w:r w:rsidRPr="001D626E">
              <w:rPr>
                <w:rFonts w:cs="Times New Roman"/>
                <w:color w:val="000000"/>
              </w:rPr>
              <w:t>12,00</w:t>
            </w:r>
          </w:p>
        </w:tc>
        <w:tc>
          <w:tcPr>
            <w:tcW w:w="1865" w:type="dxa"/>
            <w:tcBorders>
              <w:top w:val="nil"/>
              <w:left w:val="nil"/>
              <w:bottom w:val="single" w:sz="4" w:space="0" w:color="auto"/>
              <w:right w:val="single" w:sz="4" w:space="0" w:color="auto"/>
            </w:tcBorders>
            <w:shd w:val="clear" w:color="auto" w:fill="FFFFFF"/>
            <w:noWrap/>
          </w:tcPr>
          <w:p w:rsidR="00D06FEF" w:rsidRPr="001D626E" w:rsidRDefault="00D06FEF" w:rsidP="00D06FEF">
            <w:pPr>
              <w:jc w:val="center"/>
              <w:rPr>
                <w:rFonts w:cs="Times New Roman"/>
                <w:color w:val="000000"/>
              </w:rPr>
            </w:pPr>
            <w:r w:rsidRPr="001D626E">
              <w:rPr>
                <w:rFonts w:cs="Times New Roman"/>
                <w:color w:val="000000"/>
              </w:rPr>
              <w:t>11,00</w:t>
            </w:r>
          </w:p>
        </w:tc>
        <w:tc>
          <w:tcPr>
            <w:tcW w:w="1865" w:type="dxa"/>
            <w:tcBorders>
              <w:top w:val="nil"/>
              <w:left w:val="nil"/>
              <w:bottom w:val="single" w:sz="4" w:space="0" w:color="auto"/>
              <w:right w:val="single" w:sz="4" w:space="0" w:color="auto"/>
            </w:tcBorders>
            <w:shd w:val="clear" w:color="auto" w:fill="FFFFFF"/>
            <w:noWrap/>
          </w:tcPr>
          <w:p w:rsidR="00D06FEF" w:rsidRPr="001D626E" w:rsidRDefault="00D06FEF" w:rsidP="00D06FEF">
            <w:pPr>
              <w:jc w:val="center"/>
              <w:rPr>
                <w:rFonts w:cs="Times New Roman"/>
                <w:color w:val="000000"/>
              </w:rPr>
            </w:pPr>
            <w:r w:rsidRPr="001D626E">
              <w:rPr>
                <w:rFonts w:cs="Times New Roman"/>
                <w:color w:val="000000"/>
              </w:rPr>
              <w:t>10,00</w:t>
            </w:r>
          </w:p>
        </w:tc>
        <w:tc>
          <w:tcPr>
            <w:tcW w:w="1865" w:type="dxa"/>
            <w:tcBorders>
              <w:top w:val="nil"/>
              <w:left w:val="nil"/>
              <w:bottom w:val="single" w:sz="4" w:space="0" w:color="auto"/>
              <w:right w:val="single" w:sz="4" w:space="0" w:color="auto"/>
            </w:tcBorders>
            <w:shd w:val="clear" w:color="auto" w:fill="FFFFFF"/>
            <w:noWrap/>
          </w:tcPr>
          <w:p w:rsidR="00D06FEF" w:rsidRPr="001D626E" w:rsidRDefault="00D06FEF" w:rsidP="00D06FEF">
            <w:pPr>
              <w:jc w:val="center"/>
              <w:rPr>
                <w:rFonts w:cs="Times New Roman"/>
                <w:color w:val="000000"/>
              </w:rPr>
            </w:pPr>
            <w:r w:rsidRPr="001D626E">
              <w:rPr>
                <w:rFonts w:cs="Times New Roman"/>
                <w:color w:val="000000"/>
              </w:rPr>
              <w:t>9,00</w:t>
            </w:r>
          </w:p>
        </w:tc>
        <w:tc>
          <w:tcPr>
            <w:tcW w:w="1865" w:type="dxa"/>
            <w:tcBorders>
              <w:top w:val="nil"/>
              <w:left w:val="nil"/>
              <w:bottom w:val="single" w:sz="4" w:space="0" w:color="auto"/>
              <w:right w:val="single" w:sz="4" w:space="0" w:color="auto"/>
            </w:tcBorders>
            <w:shd w:val="clear" w:color="auto" w:fill="FFFFFF"/>
            <w:noWrap/>
          </w:tcPr>
          <w:p w:rsidR="00D06FEF" w:rsidRPr="001D626E" w:rsidRDefault="00D06FEF" w:rsidP="00D06FEF">
            <w:pPr>
              <w:jc w:val="center"/>
              <w:rPr>
                <w:rFonts w:cs="Times New Roman"/>
                <w:color w:val="000000"/>
              </w:rPr>
            </w:pPr>
            <w:r w:rsidRPr="001D626E">
              <w:rPr>
                <w:rFonts w:cs="Times New Roman"/>
                <w:color w:val="000000"/>
              </w:rPr>
              <w:t>8,00</w:t>
            </w:r>
          </w:p>
        </w:tc>
      </w:tr>
      <w:tr w:rsidR="00D06FEF" w:rsidRPr="001D626E" w:rsidTr="00DE1B44">
        <w:trPr>
          <w:trHeight w:val="1365"/>
        </w:trPr>
        <w:tc>
          <w:tcPr>
            <w:tcW w:w="540" w:type="dxa"/>
            <w:vMerge/>
            <w:tcBorders>
              <w:top w:val="nil"/>
              <w:left w:val="single" w:sz="4" w:space="0" w:color="auto"/>
              <w:bottom w:val="single" w:sz="4" w:space="0" w:color="auto"/>
              <w:right w:val="single" w:sz="4" w:space="0" w:color="auto"/>
            </w:tcBorders>
            <w:vAlign w:val="center"/>
          </w:tcPr>
          <w:p w:rsidR="00D06FEF" w:rsidRPr="001D626E" w:rsidRDefault="00D06FEF" w:rsidP="00D06FEF">
            <w:pPr>
              <w:rPr>
                <w:rFonts w:cs="Times New Roman"/>
                <w:color w:val="000000"/>
              </w:rPr>
            </w:pPr>
          </w:p>
        </w:tc>
        <w:tc>
          <w:tcPr>
            <w:tcW w:w="2284"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rPr>
            </w:pPr>
          </w:p>
        </w:tc>
        <w:tc>
          <w:tcPr>
            <w:tcW w:w="1933"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2156"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2607"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Показатель 13. Число аварий в системах водоснабжения</w:t>
            </w:r>
          </w:p>
        </w:tc>
        <w:tc>
          <w:tcPr>
            <w:tcW w:w="1431" w:type="dxa"/>
            <w:tcBorders>
              <w:top w:val="nil"/>
              <w:left w:val="nil"/>
              <w:bottom w:val="single" w:sz="4" w:space="0" w:color="auto"/>
              <w:right w:val="single" w:sz="4" w:space="0" w:color="auto"/>
            </w:tcBorders>
            <w:shd w:val="clear" w:color="auto" w:fill="FFFFFF"/>
            <w:noWrap/>
          </w:tcPr>
          <w:p w:rsidR="00D06FEF" w:rsidRPr="001D626E" w:rsidRDefault="00D06FEF" w:rsidP="00D06FEF">
            <w:pPr>
              <w:jc w:val="center"/>
              <w:rPr>
                <w:rFonts w:cs="Times New Roman"/>
                <w:color w:val="000000"/>
              </w:rPr>
            </w:pPr>
            <w:r w:rsidRPr="001D626E">
              <w:rPr>
                <w:rFonts w:cs="Times New Roman"/>
                <w:color w:val="000000"/>
              </w:rPr>
              <w:t>ед.</w:t>
            </w:r>
          </w:p>
        </w:tc>
        <w:tc>
          <w:tcPr>
            <w:tcW w:w="182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0,00</w:t>
            </w:r>
          </w:p>
        </w:tc>
        <w:tc>
          <w:tcPr>
            <w:tcW w:w="1888"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0,00</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0,00</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0,00</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0,00</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0,00</w:t>
            </w:r>
          </w:p>
        </w:tc>
      </w:tr>
      <w:tr w:rsidR="00D06FEF" w:rsidRPr="001D626E" w:rsidTr="00DE1B44">
        <w:trPr>
          <w:trHeight w:val="1365"/>
        </w:trPr>
        <w:tc>
          <w:tcPr>
            <w:tcW w:w="540" w:type="dxa"/>
            <w:vMerge/>
            <w:tcBorders>
              <w:top w:val="nil"/>
              <w:left w:val="single" w:sz="4" w:space="0" w:color="auto"/>
              <w:bottom w:val="single" w:sz="4" w:space="0" w:color="auto"/>
              <w:right w:val="single" w:sz="4" w:space="0" w:color="auto"/>
            </w:tcBorders>
            <w:vAlign w:val="center"/>
          </w:tcPr>
          <w:p w:rsidR="00D06FEF" w:rsidRPr="001D626E" w:rsidRDefault="00D06FEF" w:rsidP="00D06FEF">
            <w:pPr>
              <w:rPr>
                <w:rFonts w:cs="Times New Roman"/>
                <w:color w:val="000000"/>
              </w:rPr>
            </w:pPr>
          </w:p>
        </w:tc>
        <w:tc>
          <w:tcPr>
            <w:tcW w:w="2284"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rPr>
            </w:pPr>
          </w:p>
        </w:tc>
        <w:tc>
          <w:tcPr>
            <w:tcW w:w="1933"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2156"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2607"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 xml:space="preserve">Показатель 14. </w:t>
            </w:r>
            <w:r w:rsidRPr="001D626E">
              <w:rPr>
                <w:rFonts w:cs="Times New Roman"/>
                <w:color w:val="000000"/>
              </w:rPr>
              <w:br/>
              <w:t>Число аварий в системах водоотведения</w:t>
            </w:r>
          </w:p>
        </w:tc>
        <w:tc>
          <w:tcPr>
            <w:tcW w:w="1431"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ед.</w:t>
            </w:r>
          </w:p>
        </w:tc>
        <w:tc>
          <w:tcPr>
            <w:tcW w:w="182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0,00</w:t>
            </w:r>
          </w:p>
        </w:tc>
        <w:tc>
          <w:tcPr>
            <w:tcW w:w="1888"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0,00</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0,00</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0,00</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0,00</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0,00</w:t>
            </w:r>
          </w:p>
        </w:tc>
      </w:tr>
      <w:tr w:rsidR="00D06FEF" w:rsidRPr="001D626E" w:rsidTr="00DE1B44">
        <w:trPr>
          <w:trHeight w:val="315"/>
        </w:trPr>
        <w:tc>
          <w:tcPr>
            <w:tcW w:w="22124" w:type="dxa"/>
            <w:gridSpan w:val="12"/>
            <w:tcBorders>
              <w:top w:val="single" w:sz="4" w:space="0" w:color="auto"/>
              <w:left w:val="single" w:sz="4" w:space="0" w:color="auto"/>
              <w:bottom w:val="single" w:sz="4" w:space="0" w:color="auto"/>
              <w:right w:val="single" w:sz="4" w:space="0" w:color="000000"/>
            </w:tcBorders>
            <w:shd w:val="clear" w:color="auto" w:fill="FFFFFF"/>
            <w:vAlign w:val="center"/>
          </w:tcPr>
          <w:p w:rsidR="00D06FEF" w:rsidRPr="001D626E" w:rsidRDefault="00D06FEF" w:rsidP="00D06FEF">
            <w:pPr>
              <w:jc w:val="center"/>
              <w:rPr>
                <w:rFonts w:cs="Times New Roman"/>
                <w:b/>
                <w:bCs/>
                <w:color w:val="000000"/>
              </w:rPr>
            </w:pPr>
            <w:r w:rsidRPr="001D626E">
              <w:rPr>
                <w:rFonts w:cs="Times New Roman"/>
                <w:b/>
                <w:bCs/>
                <w:color w:val="000000"/>
              </w:rPr>
              <w:t>ПОДПРОГРАММА "Содержание муниципального жилищного фонда"</w:t>
            </w:r>
          </w:p>
        </w:tc>
      </w:tr>
      <w:tr w:rsidR="00D06FEF" w:rsidRPr="001D626E" w:rsidTr="00DE1B44">
        <w:trPr>
          <w:trHeight w:val="1185"/>
        </w:trPr>
        <w:tc>
          <w:tcPr>
            <w:tcW w:w="540" w:type="dxa"/>
            <w:vMerge w:val="restart"/>
            <w:tcBorders>
              <w:top w:val="nil"/>
              <w:left w:val="single" w:sz="4" w:space="0" w:color="auto"/>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1</w:t>
            </w:r>
          </w:p>
        </w:tc>
        <w:tc>
          <w:tcPr>
            <w:tcW w:w="2284" w:type="dxa"/>
            <w:vMerge w:val="restart"/>
            <w:tcBorders>
              <w:top w:val="nil"/>
              <w:left w:val="single" w:sz="4" w:space="0" w:color="auto"/>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 xml:space="preserve">Задача №1                                                      Содержание и ремонт муницпального жилищного фонда                </w:t>
            </w:r>
          </w:p>
        </w:tc>
        <w:tc>
          <w:tcPr>
            <w:tcW w:w="1933" w:type="dxa"/>
            <w:vMerge w:val="restart"/>
            <w:tcBorders>
              <w:top w:val="nil"/>
              <w:left w:val="single" w:sz="4" w:space="0" w:color="auto"/>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 xml:space="preserve">22 778,70  </w:t>
            </w:r>
          </w:p>
        </w:tc>
        <w:tc>
          <w:tcPr>
            <w:tcW w:w="2156" w:type="dxa"/>
            <w:vMerge w:val="restart"/>
            <w:tcBorders>
              <w:top w:val="nil"/>
              <w:left w:val="single" w:sz="4" w:space="0" w:color="auto"/>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0,00</w:t>
            </w:r>
          </w:p>
        </w:tc>
        <w:tc>
          <w:tcPr>
            <w:tcW w:w="2607" w:type="dxa"/>
            <w:vMerge w:val="restart"/>
            <w:tcBorders>
              <w:top w:val="nil"/>
              <w:left w:val="single" w:sz="4" w:space="0" w:color="auto"/>
              <w:bottom w:val="single" w:sz="4" w:space="0" w:color="000000"/>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Показатель 1                          Общий объём расходов бюджета городского округа на ремонт помещений муниципального жилищного фонда</w:t>
            </w:r>
          </w:p>
        </w:tc>
        <w:tc>
          <w:tcPr>
            <w:tcW w:w="1431" w:type="dxa"/>
            <w:vMerge w:val="restart"/>
            <w:tcBorders>
              <w:top w:val="nil"/>
              <w:left w:val="single" w:sz="4" w:space="0" w:color="auto"/>
              <w:bottom w:val="single" w:sz="4" w:space="0" w:color="000000"/>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абсолютное значение показателя (тыс. руб.)</w:t>
            </w:r>
          </w:p>
        </w:tc>
        <w:tc>
          <w:tcPr>
            <w:tcW w:w="1825" w:type="dxa"/>
            <w:vMerge w:val="restart"/>
            <w:tcBorders>
              <w:top w:val="nil"/>
              <w:left w:val="single" w:sz="4" w:space="0" w:color="auto"/>
              <w:bottom w:val="single" w:sz="4" w:space="0" w:color="000000"/>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 xml:space="preserve">1 880,60  </w:t>
            </w:r>
          </w:p>
        </w:tc>
        <w:tc>
          <w:tcPr>
            <w:tcW w:w="1888" w:type="dxa"/>
            <w:vMerge w:val="restart"/>
            <w:tcBorders>
              <w:top w:val="nil"/>
              <w:left w:val="single" w:sz="4" w:space="0" w:color="auto"/>
              <w:bottom w:val="single" w:sz="4" w:space="0" w:color="000000"/>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 xml:space="preserve">1 486,70  </w:t>
            </w:r>
          </w:p>
        </w:tc>
        <w:tc>
          <w:tcPr>
            <w:tcW w:w="1865" w:type="dxa"/>
            <w:vMerge w:val="restart"/>
            <w:tcBorders>
              <w:top w:val="nil"/>
              <w:left w:val="single" w:sz="4" w:space="0" w:color="auto"/>
              <w:bottom w:val="single" w:sz="4" w:space="0" w:color="000000"/>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 xml:space="preserve">1 559,50  </w:t>
            </w:r>
          </w:p>
        </w:tc>
        <w:tc>
          <w:tcPr>
            <w:tcW w:w="1865" w:type="dxa"/>
            <w:vMerge w:val="restart"/>
            <w:tcBorders>
              <w:top w:val="nil"/>
              <w:left w:val="single" w:sz="4" w:space="0" w:color="auto"/>
              <w:bottom w:val="single" w:sz="4" w:space="0" w:color="000000"/>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 xml:space="preserve">1 635,90  </w:t>
            </w:r>
          </w:p>
        </w:tc>
        <w:tc>
          <w:tcPr>
            <w:tcW w:w="1865" w:type="dxa"/>
            <w:vMerge w:val="restart"/>
            <w:tcBorders>
              <w:top w:val="nil"/>
              <w:left w:val="single" w:sz="4" w:space="0" w:color="auto"/>
              <w:bottom w:val="single" w:sz="4" w:space="0" w:color="000000"/>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 xml:space="preserve">1 716,20  </w:t>
            </w:r>
          </w:p>
        </w:tc>
        <w:tc>
          <w:tcPr>
            <w:tcW w:w="1865" w:type="dxa"/>
            <w:vMerge w:val="restart"/>
            <w:tcBorders>
              <w:top w:val="nil"/>
              <w:left w:val="single" w:sz="4" w:space="0" w:color="auto"/>
              <w:bottom w:val="single" w:sz="4" w:space="0" w:color="000000"/>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 xml:space="preserve">1 800,20  </w:t>
            </w:r>
          </w:p>
        </w:tc>
      </w:tr>
      <w:tr w:rsidR="00D06FEF" w:rsidRPr="001D626E" w:rsidTr="00DE1B44">
        <w:trPr>
          <w:trHeight w:val="1560"/>
        </w:trPr>
        <w:tc>
          <w:tcPr>
            <w:tcW w:w="540" w:type="dxa"/>
            <w:vMerge/>
            <w:tcBorders>
              <w:top w:val="nil"/>
              <w:left w:val="single" w:sz="4" w:space="0" w:color="auto"/>
              <w:bottom w:val="single" w:sz="4" w:space="0" w:color="auto"/>
              <w:right w:val="single" w:sz="4" w:space="0" w:color="auto"/>
            </w:tcBorders>
            <w:vAlign w:val="center"/>
          </w:tcPr>
          <w:p w:rsidR="00D06FEF" w:rsidRPr="001D626E" w:rsidRDefault="00D06FEF" w:rsidP="00D06FEF">
            <w:pPr>
              <w:rPr>
                <w:rFonts w:cs="Times New Roman"/>
                <w:color w:val="000000"/>
              </w:rPr>
            </w:pPr>
          </w:p>
        </w:tc>
        <w:tc>
          <w:tcPr>
            <w:tcW w:w="2284" w:type="dxa"/>
            <w:vMerge/>
            <w:tcBorders>
              <w:top w:val="nil"/>
              <w:left w:val="single" w:sz="4" w:space="0" w:color="auto"/>
              <w:bottom w:val="single" w:sz="4" w:space="0" w:color="auto"/>
              <w:right w:val="single" w:sz="4" w:space="0" w:color="auto"/>
            </w:tcBorders>
            <w:vAlign w:val="center"/>
          </w:tcPr>
          <w:p w:rsidR="00D06FEF" w:rsidRPr="001D626E" w:rsidRDefault="00D06FEF" w:rsidP="00D06FEF">
            <w:pPr>
              <w:rPr>
                <w:rFonts w:cs="Times New Roman"/>
                <w:color w:val="000000"/>
              </w:rPr>
            </w:pPr>
          </w:p>
        </w:tc>
        <w:tc>
          <w:tcPr>
            <w:tcW w:w="1933" w:type="dxa"/>
            <w:vMerge/>
            <w:tcBorders>
              <w:top w:val="nil"/>
              <w:left w:val="single" w:sz="4" w:space="0" w:color="auto"/>
              <w:bottom w:val="single" w:sz="4" w:space="0" w:color="auto"/>
              <w:right w:val="single" w:sz="4" w:space="0" w:color="auto"/>
            </w:tcBorders>
            <w:vAlign w:val="center"/>
          </w:tcPr>
          <w:p w:rsidR="00D06FEF" w:rsidRPr="001D626E" w:rsidRDefault="00D06FEF" w:rsidP="00D06FEF">
            <w:pPr>
              <w:rPr>
                <w:rFonts w:cs="Times New Roman"/>
                <w:color w:val="000000"/>
              </w:rPr>
            </w:pPr>
          </w:p>
        </w:tc>
        <w:tc>
          <w:tcPr>
            <w:tcW w:w="2156" w:type="dxa"/>
            <w:vMerge/>
            <w:tcBorders>
              <w:top w:val="nil"/>
              <w:left w:val="single" w:sz="4" w:space="0" w:color="auto"/>
              <w:bottom w:val="single" w:sz="4" w:space="0" w:color="auto"/>
              <w:right w:val="single" w:sz="4" w:space="0" w:color="auto"/>
            </w:tcBorders>
            <w:vAlign w:val="center"/>
          </w:tcPr>
          <w:p w:rsidR="00D06FEF" w:rsidRPr="001D626E" w:rsidRDefault="00D06FEF" w:rsidP="00D06FEF">
            <w:pPr>
              <w:rPr>
                <w:rFonts w:cs="Times New Roman"/>
                <w:color w:val="000000"/>
              </w:rPr>
            </w:pPr>
          </w:p>
        </w:tc>
        <w:tc>
          <w:tcPr>
            <w:tcW w:w="2607"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1431"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1825"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1888"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1865"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1865"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1865"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1865"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r>
      <w:tr w:rsidR="00D06FEF" w:rsidRPr="001D626E" w:rsidTr="00DE1B44">
        <w:trPr>
          <w:trHeight w:val="2385"/>
        </w:trPr>
        <w:tc>
          <w:tcPr>
            <w:tcW w:w="540" w:type="dxa"/>
            <w:vMerge/>
            <w:tcBorders>
              <w:top w:val="nil"/>
              <w:left w:val="single" w:sz="4" w:space="0" w:color="auto"/>
              <w:bottom w:val="single" w:sz="4" w:space="0" w:color="auto"/>
              <w:right w:val="single" w:sz="4" w:space="0" w:color="auto"/>
            </w:tcBorders>
            <w:vAlign w:val="center"/>
          </w:tcPr>
          <w:p w:rsidR="00D06FEF" w:rsidRPr="001D626E" w:rsidRDefault="00D06FEF" w:rsidP="00D06FEF">
            <w:pPr>
              <w:rPr>
                <w:rFonts w:cs="Times New Roman"/>
                <w:color w:val="000000"/>
              </w:rPr>
            </w:pPr>
          </w:p>
        </w:tc>
        <w:tc>
          <w:tcPr>
            <w:tcW w:w="2284" w:type="dxa"/>
            <w:vMerge/>
            <w:tcBorders>
              <w:top w:val="nil"/>
              <w:left w:val="single" w:sz="4" w:space="0" w:color="auto"/>
              <w:bottom w:val="single" w:sz="4" w:space="0" w:color="auto"/>
              <w:right w:val="single" w:sz="4" w:space="0" w:color="auto"/>
            </w:tcBorders>
            <w:vAlign w:val="center"/>
          </w:tcPr>
          <w:p w:rsidR="00D06FEF" w:rsidRPr="001D626E" w:rsidRDefault="00D06FEF" w:rsidP="00D06FEF">
            <w:pPr>
              <w:rPr>
                <w:rFonts w:cs="Times New Roman"/>
                <w:color w:val="000000"/>
              </w:rPr>
            </w:pPr>
          </w:p>
        </w:tc>
        <w:tc>
          <w:tcPr>
            <w:tcW w:w="1933" w:type="dxa"/>
            <w:vMerge/>
            <w:tcBorders>
              <w:top w:val="nil"/>
              <w:left w:val="single" w:sz="4" w:space="0" w:color="auto"/>
              <w:bottom w:val="single" w:sz="4" w:space="0" w:color="auto"/>
              <w:right w:val="single" w:sz="4" w:space="0" w:color="auto"/>
            </w:tcBorders>
            <w:vAlign w:val="center"/>
          </w:tcPr>
          <w:p w:rsidR="00D06FEF" w:rsidRPr="001D626E" w:rsidRDefault="00D06FEF" w:rsidP="00D06FEF">
            <w:pPr>
              <w:rPr>
                <w:rFonts w:cs="Times New Roman"/>
                <w:color w:val="000000"/>
              </w:rPr>
            </w:pPr>
          </w:p>
        </w:tc>
        <w:tc>
          <w:tcPr>
            <w:tcW w:w="2156" w:type="dxa"/>
            <w:vMerge/>
            <w:tcBorders>
              <w:top w:val="nil"/>
              <w:left w:val="single" w:sz="4" w:space="0" w:color="auto"/>
              <w:bottom w:val="single" w:sz="4" w:space="0" w:color="auto"/>
              <w:right w:val="single" w:sz="4" w:space="0" w:color="auto"/>
            </w:tcBorders>
            <w:vAlign w:val="center"/>
          </w:tcPr>
          <w:p w:rsidR="00D06FEF" w:rsidRPr="001D626E" w:rsidRDefault="00D06FEF" w:rsidP="00D06FEF">
            <w:pPr>
              <w:rPr>
                <w:rFonts w:cs="Times New Roman"/>
                <w:color w:val="000000"/>
              </w:rPr>
            </w:pPr>
          </w:p>
        </w:tc>
        <w:tc>
          <w:tcPr>
            <w:tcW w:w="2607"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Показатель 2  Количество отремонтированных помещений муниципального жилищного фонда</w:t>
            </w:r>
          </w:p>
        </w:tc>
        <w:tc>
          <w:tcPr>
            <w:tcW w:w="1431"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ед.</w:t>
            </w:r>
          </w:p>
        </w:tc>
        <w:tc>
          <w:tcPr>
            <w:tcW w:w="182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 xml:space="preserve">16,00  </w:t>
            </w:r>
          </w:p>
        </w:tc>
        <w:tc>
          <w:tcPr>
            <w:tcW w:w="1888"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 xml:space="preserve">12,00  </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w:t>
            </w:r>
          </w:p>
        </w:tc>
      </w:tr>
      <w:tr w:rsidR="00D06FEF" w:rsidRPr="001D626E" w:rsidTr="00DE1B44">
        <w:trPr>
          <w:trHeight w:val="3495"/>
        </w:trPr>
        <w:tc>
          <w:tcPr>
            <w:tcW w:w="540" w:type="dxa"/>
            <w:vMerge/>
            <w:tcBorders>
              <w:top w:val="nil"/>
              <w:left w:val="single" w:sz="4" w:space="0" w:color="auto"/>
              <w:bottom w:val="single" w:sz="4" w:space="0" w:color="auto"/>
              <w:right w:val="single" w:sz="4" w:space="0" w:color="auto"/>
            </w:tcBorders>
            <w:vAlign w:val="center"/>
          </w:tcPr>
          <w:p w:rsidR="00D06FEF" w:rsidRPr="001D626E" w:rsidRDefault="00D06FEF" w:rsidP="00D06FEF">
            <w:pPr>
              <w:rPr>
                <w:rFonts w:cs="Times New Roman"/>
                <w:color w:val="000000"/>
              </w:rPr>
            </w:pPr>
          </w:p>
        </w:tc>
        <w:tc>
          <w:tcPr>
            <w:tcW w:w="2284" w:type="dxa"/>
            <w:vMerge/>
            <w:tcBorders>
              <w:top w:val="nil"/>
              <w:left w:val="single" w:sz="4" w:space="0" w:color="auto"/>
              <w:bottom w:val="single" w:sz="4" w:space="0" w:color="auto"/>
              <w:right w:val="single" w:sz="4" w:space="0" w:color="auto"/>
            </w:tcBorders>
            <w:vAlign w:val="center"/>
          </w:tcPr>
          <w:p w:rsidR="00D06FEF" w:rsidRPr="001D626E" w:rsidRDefault="00D06FEF" w:rsidP="00D06FEF">
            <w:pPr>
              <w:rPr>
                <w:rFonts w:cs="Times New Roman"/>
                <w:color w:val="000000"/>
              </w:rPr>
            </w:pPr>
          </w:p>
        </w:tc>
        <w:tc>
          <w:tcPr>
            <w:tcW w:w="1933" w:type="dxa"/>
            <w:vMerge/>
            <w:tcBorders>
              <w:top w:val="nil"/>
              <w:left w:val="single" w:sz="4" w:space="0" w:color="auto"/>
              <w:bottom w:val="single" w:sz="4" w:space="0" w:color="auto"/>
              <w:right w:val="single" w:sz="4" w:space="0" w:color="auto"/>
            </w:tcBorders>
            <w:vAlign w:val="center"/>
          </w:tcPr>
          <w:p w:rsidR="00D06FEF" w:rsidRPr="001D626E" w:rsidRDefault="00D06FEF" w:rsidP="00D06FEF">
            <w:pPr>
              <w:rPr>
                <w:rFonts w:cs="Times New Roman"/>
                <w:color w:val="000000"/>
              </w:rPr>
            </w:pPr>
          </w:p>
        </w:tc>
        <w:tc>
          <w:tcPr>
            <w:tcW w:w="2156" w:type="dxa"/>
            <w:vMerge/>
            <w:tcBorders>
              <w:top w:val="nil"/>
              <w:left w:val="single" w:sz="4" w:space="0" w:color="auto"/>
              <w:bottom w:val="single" w:sz="4" w:space="0" w:color="auto"/>
              <w:right w:val="single" w:sz="4" w:space="0" w:color="auto"/>
            </w:tcBorders>
            <w:vAlign w:val="center"/>
          </w:tcPr>
          <w:p w:rsidR="00D06FEF" w:rsidRPr="001D626E" w:rsidRDefault="00D06FEF" w:rsidP="00D06FEF">
            <w:pPr>
              <w:rPr>
                <w:rFonts w:cs="Times New Roman"/>
                <w:color w:val="000000"/>
              </w:rPr>
            </w:pPr>
          </w:p>
        </w:tc>
        <w:tc>
          <w:tcPr>
            <w:tcW w:w="2607"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 xml:space="preserve">Показатель 3                         Общий объём расходов бюджета городского округа на на замену газоиспользующего оборудования в помещениях муниципального жилищного фонда </w:t>
            </w:r>
          </w:p>
        </w:tc>
        <w:tc>
          <w:tcPr>
            <w:tcW w:w="1431"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тыс. руб.</w:t>
            </w:r>
          </w:p>
        </w:tc>
        <w:tc>
          <w:tcPr>
            <w:tcW w:w="182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 xml:space="preserve">995,50  </w:t>
            </w:r>
          </w:p>
        </w:tc>
        <w:tc>
          <w:tcPr>
            <w:tcW w:w="1888"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 xml:space="preserve">1 136,00  </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 xml:space="preserve">1 191,60  </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 xml:space="preserve">1 250,00  </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 xml:space="preserve">1 311,30  </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 xml:space="preserve">1 375,50  </w:t>
            </w:r>
          </w:p>
        </w:tc>
      </w:tr>
      <w:tr w:rsidR="00D06FEF" w:rsidRPr="001D626E" w:rsidTr="00DE1B44">
        <w:trPr>
          <w:trHeight w:val="5670"/>
        </w:trPr>
        <w:tc>
          <w:tcPr>
            <w:tcW w:w="540" w:type="dxa"/>
            <w:vMerge/>
            <w:tcBorders>
              <w:top w:val="nil"/>
              <w:left w:val="single" w:sz="4" w:space="0" w:color="auto"/>
              <w:bottom w:val="single" w:sz="4" w:space="0" w:color="auto"/>
              <w:right w:val="single" w:sz="4" w:space="0" w:color="auto"/>
            </w:tcBorders>
            <w:vAlign w:val="center"/>
          </w:tcPr>
          <w:p w:rsidR="00D06FEF" w:rsidRPr="001D626E" w:rsidRDefault="00D06FEF" w:rsidP="00D06FEF">
            <w:pPr>
              <w:rPr>
                <w:rFonts w:cs="Times New Roman"/>
                <w:color w:val="000000"/>
              </w:rPr>
            </w:pPr>
          </w:p>
        </w:tc>
        <w:tc>
          <w:tcPr>
            <w:tcW w:w="2284" w:type="dxa"/>
            <w:vMerge/>
            <w:tcBorders>
              <w:top w:val="nil"/>
              <w:left w:val="single" w:sz="4" w:space="0" w:color="auto"/>
              <w:bottom w:val="single" w:sz="4" w:space="0" w:color="auto"/>
              <w:right w:val="single" w:sz="4" w:space="0" w:color="auto"/>
            </w:tcBorders>
            <w:vAlign w:val="center"/>
          </w:tcPr>
          <w:p w:rsidR="00D06FEF" w:rsidRPr="001D626E" w:rsidRDefault="00D06FEF" w:rsidP="00D06FEF">
            <w:pPr>
              <w:rPr>
                <w:rFonts w:cs="Times New Roman"/>
                <w:color w:val="000000"/>
              </w:rPr>
            </w:pPr>
          </w:p>
        </w:tc>
        <w:tc>
          <w:tcPr>
            <w:tcW w:w="1933" w:type="dxa"/>
            <w:vMerge/>
            <w:tcBorders>
              <w:top w:val="nil"/>
              <w:left w:val="single" w:sz="4" w:space="0" w:color="auto"/>
              <w:bottom w:val="single" w:sz="4" w:space="0" w:color="auto"/>
              <w:right w:val="single" w:sz="4" w:space="0" w:color="auto"/>
            </w:tcBorders>
            <w:vAlign w:val="center"/>
          </w:tcPr>
          <w:p w:rsidR="00D06FEF" w:rsidRPr="001D626E" w:rsidRDefault="00D06FEF" w:rsidP="00D06FEF">
            <w:pPr>
              <w:rPr>
                <w:rFonts w:cs="Times New Roman"/>
                <w:color w:val="000000"/>
              </w:rPr>
            </w:pPr>
          </w:p>
        </w:tc>
        <w:tc>
          <w:tcPr>
            <w:tcW w:w="2156" w:type="dxa"/>
            <w:vMerge/>
            <w:tcBorders>
              <w:top w:val="nil"/>
              <w:left w:val="single" w:sz="4" w:space="0" w:color="auto"/>
              <w:bottom w:val="single" w:sz="4" w:space="0" w:color="auto"/>
              <w:right w:val="single" w:sz="4" w:space="0" w:color="auto"/>
            </w:tcBorders>
            <w:vAlign w:val="center"/>
          </w:tcPr>
          <w:p w:rsidR="00D06FEF" w:rsidRPr="001D626E" w:rsidRDefault="00D06FEF" w:rsidP="00D06FEF">
            <w:pPr>
              <w:rPr>
                <w:rFonts w:cs="Times New Roman"/>
                <w:color w:val="000000"/>
              </w:rPr>
            </w:pPr>
          </w:p>
        </w:tc>
        <w:tc>
          <w:tcPr>
            <w:tcW w:w="2607"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 xml:space="preserve">Показатель 4                          Доля бюджетных средств, направленных на замену газоиспользующего оборудования в помещениях муниципального жилищного фонда от общего объёма расходов бюджета городского округа на ремонт муниципального жилищного фонда </w:t>
            </w:r>
          </w:p>
        </w:tc>
        <w:tc>
          <w:tcPr>
            <w:tcW w:w="1431"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w:t>
            </w:r>
          </w:p>
        </w:tc>
        <w:tc>
          <w:tcPr>
            <w:tcW w:w="182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не менее 27,5%</w:t>
            </w:r>
          </w:p>
        </w:tc>
        <w:tc>
          <w:tcPr>
            <w:tcW w:w="1888"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не менее 27,5%</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не менее 27,5%</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не менее 27,5%</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не менее 27,5%</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не менее 27,5%</w:t>
            </w:r>
          </w:p>
        </w:tc>
      </w:tr>
      <w:tr w:rsidR="00D06FEF" w:rsidRPr="001D626E" w:rsidTr="00DE1B44">
        <w:trPr>
          <w:trHeight w:val="3015"/>
        </w:trPr>
        <w:tc>
          <w:tcPr>
            <w:tcW w:w="540" w:type="dxa"/>
            <w:vMerge/>
            <w:tcBorders>
              <w:top w:val="nil"/>
              <w:left w:val="single" w:sz="4" w:space="0" w:color="auto"/>
              <w:bottom w:val="single" w:sz="4" w:space="0" w:color="auto"/>
              <w:right w:val="single" w:sz="4" w:space="0" w:color="auto"/>
            </w:tcBorders>
            <w:vAlign w:val="center"/>
          </w:tcPr>
          <w:p w:rsidR="00D06FEF" w:rsidRPr="001D626E" w:rsidRDefault="00D06FEF" w:rsidP="00D06FEF">
            <w:pPr>
              <w:rPr>
                <w:rFonts w:cs="Times New Roman"/>
                <w:color w:val="000000"/>
              </w:rPr>
            </w:pPr>
          </w:p>
        </w:tc>
        <w:tc>
          <w:tcPr>
            <w:tcW w:w="2284" w:type="dxa"/>
            <w:vMerge/>
            <w:tcBorders>
              <w:top w:val="nil"/>
              <w:left w:val="single" w:sz="4" w:space="0" w:color="auto"/>
              <w:bottom w:val="single" w:sz="4" w:space="0" w:color="auto"/>
              <w:right w:val="single" w:sz="4" w:space="0" w:color="auto"/>
            </w:tcBorders>
            <w:vAlign w:val="center"/>
          </w:tcPr>
          <w:p w:rsidR="00D06FEF" w:rsidRPr="001D626E" w:rsidRDefault="00D06FEF" w:rsidP="00D06FEF">
            <w:pPr>
              <w:rPr>
                <w:rFonts w:cs="Times New Roman"/>
                <w:color w:val="000000"/>
              </w:rPr>
            </w:pPr>
          </w:p>
        </w:tc>
        <w:tc>
          <w:tcPr>
            <w:tcW w:w="1933" w:type="dxa"/>
            <w:vMerge/>
            <w:tcBorders>
              <w:top w:val="nil"/>
              <w:left w:val="single" w:sz="4" w:space="0" w:color="auto"/>
              <w:bottom w:val="single" w:sz="4" w:space="0" w:color="auto"/>
              <w:right w:val="single" w:sz="4" w:space="0" w:color="auto"/>
            </w:tcBorders>
            <w:vAlign w:val="center"/>
          </w:tcPr>
          <w:p w:rsidR="00D06FEF" w:rsidRPr="001D626E" w:rsidRDefault="00D06FEF" w:rsidP="00D06FEF">
            <w:pPr>
              <w:rPr>
                <w:rFonts w:cs="Times New Roman"/>
                <w:color w:val="000000"/>
              </w:rPr>
            </w:pPr>
          </w:p>
        </w:tc>
        <w:tc>
          <w:tcPr>
            <w:tcW w:w="2156" w:type="dxa"/>
            <w:vMerge/>
            <w:tcBorders>
              <w:top w:val="nil"/>
              <w:left w:val="single" w:sz="4" w:space="0" w:color="auto"/>
              <w:bottom w:val="single" w:sz="4" w:space="0" w:color="auto"/>
              <w:right w:val="single" w:sz="4" w:space="0" w:color="auto"/>
            </w:tcBorders>
            <w:vAlign w:val="center"/>
          </w:tcPr>
          <w:p w:rsidR="00D06FEF" w:rsidRPr="001D626E" w:rsidRDefault="00D06FEF" w:rsidP="00D06FEF">
            <w:pPr>
              <w:rPr>
                <w:rFonts w:cs="Times New Roman"/>
                <w:color w:val="000000"/>
              </w:rPr>
            </w:pPr>
          </w:p>
        </w:tc>
        <w:tc>
          <w:tcPr>
            <w:tcW w:w="2607"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Показатель 5 Количество заменнённого газоиспользующего оборудования в помещениях муниципального жилищного фонда</w:t>
            </w:r>
          </w:p>
        </w:tc>
        <w:tc>
          <w:tcPr>
            <w:tcW w:w="1431"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ед.</w:t>
            </w:r>
          </w:p>
        </w:tc>
        <w:tc>
          <w:tcPr>
            <w:tcW w:w="182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115,00</w:t>
            </w:r>
          </w:p>
        </w:tc>
        <w:tc>
          <w:tcPr>
            <w:tcW w:w="1888"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133,00</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w:t>
            </w:r>
          </w:p>
        </w:tc>
      </w:tr>
      <w:tr w:rsidR="00D06FEF" w:rsidRPr="001D626E" w:rsidTr="00DE1B44">
        <w:trPr>
          <w:trHeight w:val="4185"/>
        </w:trPr>
        <w:tc>
          <w:tcPr>
            <w:tcW w:w="540" w:type="dxa"/>
            <w:vMerge/>
            <w:tcBorders>
              <w:top w:val="nil"/>
              <w:left w:val="single" w:sz="4" w:space="0" w:color="auto"/>
              <w:bottom w:val="single" w:sz="4" w:space="0" w:color="auto"/>
              <w:right w:val="single" w:sz="4" w:space="0" w:color="auto"/>
            </w:tcBorders>
            <w:vAlign w:val="center"/>
          </w:tcPr>
          <w:p w:rsidR="00D06FEF" w:rsidRPr="001D626E" w:rsidRDefault="00D06FEF" w:rsidP="00D06FEF">
            <w:pPr>
              <w:rPr>
                <w:rFonts w:cs="Times New Roman"/>
                <w:color w:val="000000"/>
              </w:rPr>
            </w:pPr>
          </w:p>
        </w:tc>
        <w:tc>
          <w:tcPr>
            <w:tcW w:w="2284" w:type="dxa"/>
            <w:vMerge/>
            <w:tcBorders>
              <w:top w:val="nil"/>
              <w:left w:val="single" w:sz="4" w:space="0" w:color="auto"/>
              <w:bottom w:val="single" w:sz="4" w:space="0" w:color="auto"/>
              <w:right w:val="single" w:sz="4" w:space="0" w:color="auto"/>
            </w:tcBorders>
            <w:vAlign w:val="center"/>
          </w:tcPr>
          <w:p w:rsidR="00D06FEF" w:rsidRPr="001D626E" w:rsidRDefault="00D06FEF" w:rsidP="00D06FEF">
            <w:pPr>
              <w:rPr>
                <w:rFonts w:cs="Times New Roman"/>
                <w:color w:val="000000"/>
              </w:rPr>
            </w:pPr>
          </w:p>
        </w:tc>
        <w:tc>
          <w:tcPr>
            <w:tcW w:w="1933" w:type="dxa"/>
            <w:vMerge/>
            <w:tcBorders>
              <w:top w:val="nil"/>
              <w:left w:val="single" w:sz="4" w:space="0" w:color="auto"/>
              <w:bottom w:val="single" w:sz="4" w:space="0" w:color="auto"/>
              <w:right w:val="single" w:sz="4" w:space="0" w:color="auto"/>
            </w:tcBorders>
            <w:vAlign w:val="center"/>
          </w:tcPr>
          <w:p w:rsidR="00D06FEF" w:rsidRPr="001D626E" w:rsidRDefault="00D06FEF" w:rsidP="00D06FEF">
            <w:pPr>
              <w:rPr>
                <w:rFonts w:cs="Times New Roman"/>
                <w:color w:val="000000"/>
              </w:rPr>
            </w:pPr>
          </w:p>
        </w:tc>
        <w:tc>
          <w:tcPr>
            <w:tcW w:w="2156" w:type="dxa"/>
            <w:vMerge/>
            <w:tcBorders>
              <w:top w:val="nil"/>
              <w:left w:val="single" w:sz="4" w:space="0" w:color="auto"/>
              <w:bottom w:val="single" w:sz="4" w:space="0" w:color="auto"/>
              <w:right w:val="single" w:sz="4" w:space="0" w:color="auto"/>
            </w:tcBorders>
            <w:vAlign w:val="center"/>
          </w:tcPr>
          <w:p w:rsidR="00D06FEF" w:rsidRPr="001D626E" w:rsidRDefault="00D06FEF" w:rsidP="00D06FEF">
            <w:pPr>
              <w:rPr>
                <w:rFonts w:cs="Times New Roman"/>
                <w:color w:val="000000"/>
              </w:rPr>
            </w:pPr>
          </w:p>
        </w:tc>
        <w:tc>
          <w:tcPr>
            <w:tcW w:w="2607"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 xml:space="preserve">Показатель 6                 Доля многоквартирных домов, в которых собственники помещений выбрали и реализуют один из способов управления многоквартирными домами </w:t>
            </w:r>
          </w:p>
        </w:tc>
        <w:tc>
          <w:tcPr>
            <w:tcW w:w="1431"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w:t>
            </w:r>
          </w:p>
        </w:tc>
        <w:tc>
          <w:tcPr>
            <w:tcW w:w="182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100,00</w:t>
            </w:r>
          </w:p>
        </w:tc>
        <w:tc>
          <w:tcPr>
            <w:tcW w:w="1888"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100,00</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100,00</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100,00</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100,00</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100,00</w:t>
            </w:r>
          </w:p>
        </w:tc>
      </w:tr>
      <w:tr w:rsidR="00D06FEF" w:rsidRPr="001D626E" w:rsidTr="00DE1B44">
        <w:trPr>
          <w:trHeight w:val="3705"/>
        </w:trPr>
        <w:tc>
          <w:tcPr>
            <w:tcW w:w="540" w:type="dxa"/>
            <w:vMerge/>
            <w:tcBorders>
              <w:top w:val="nil"/>
              <w:left w:val="single" w:sz="4" w:space="0" w:color="auto"/>
              <w:bottom w:val="single" w:sz="4" w:space="0" w:color="auto"/>
              <w:right w:val="single" w:sz="4" w:space="0" w:color="auto"/>
            </w:tcBorders>
            <w:vAlign w:val="center"/>
          </w:tcPr>
          <w:p w:rsidR="00D06FEF" w:rsidRPr="001D626E" w:rsidRDefault="00D06FEF" w:rsidP="00D06FEF">
            <w:pPr>
              <w:rPr>
                <w:rFonts w:cs="Times New Roman"/>
                <w:color w:val="000000"/>
              </w:rPr>
            </w:pPr>
          </w:p>
        </w:tc>
        <w:tc>
          <w:tcPr>
            <w:tcW w:w="2284" w:type="dxa"/>
            <w:vMerge/>
            <w:tcBorders>
              <w:top w:val="nil"/>
              <w:left w:val="single" w:sz="4" w:space="0" w:color="auto"/>
              <w:bottom w:val="single" w:sz="4" w:space="0" w:color="auto"/>
              <w:right w:val="single" w:sz="4" w:space="0" w:color="auto"/>
            </w:tcBorders>
            <w:vAlign w:val="center"/>
          </w:tcPr>
          <w:p w:rsidR="00D06FEF" w:rsidRPr="001D626E" w:rsidRDefault="00D06FEF" w:rsidP="00D06FEF">
            <w:pPr>
              <w:rPr>
                <w:rFonts w:cs="Times New Roman"/>
                <w:color w:val="000000"/>
              </w:rPr>
            </w:pPr>
          </w:p>
        </w:tc>
        <w:tc>
          <w:tcPr>
            <w:tcW w:w="1933" w:type="dxa"/>
            <w:vMerge/>
            <w:tcBorders>
              <w:top w:val="nil"/>
              <w:left w:val="single" w:sz="4" w:space="0" w:color="auto"/>
              <w:bottom w:val="single" w:sz="4" w:space="0" w:color="auto"/>
              <w:right w:val="single" w:sz="4" w:space="0" w:color="auto"/>
            </w:tcBorders>
            <w:vAlign w:val="center"/>
          </w:tcPr>
          <w:p w:rsidR="00D06FEF" w:rsidRPr="001D626E" w:rsidRDefault="00D06FEF" w:rsidP="00D06FEF">
            <w:pPr>
              <w:rPr>
                <w:rFonts w:cs="Times New Roman"/>
                <w:color w:val="000000"/>
              </w:rPr>
            </w:pPr>
          </w:p>
        </w:tc>
        <w:tc>
          <w:tcPr>
            <w:tcW w:w="2156" w:type="dxa"/>
            <w:vMerge/>
            <w:tcBorders>
              <w:top w:val="nil"/>
              <w:left w:val="single" w:sz="4" w:space="0" w:color="auto"/>
              <w:bottom w:val="single" w:sz="4" w:space="0" w:color="auto"/>
              <w:right w:val="single" w:sz="4" w:space="0" w:color="auto"/>
            </w:tcBorders>
            <w:vAlign w:val="center"/>
          </w:tcPr>
          <w:p w:rsidR="00D06FEF" w:rsidRPr="001D626E" w:rsidRDefault="00D06FEF" w:rsidP="00D06FEF">
            <w:pPr>
              <w:rPr>
                <w:rFonts w:cs="Times New Roman"/>
                <w:color w:val="000000"/>
              </w:rPr>
            </w:pPr>
          </w:p>
        </w:tc>
        <w:tc>
          <w:tcPr>
            <w:tcW w:w="2607"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 xml:space="preserve">Показатель 7              Доля подписанных  паспортов готовности  к осенне-зимнему периоду (по состоянию на 1 сентября отчетного года) для управляющих организаций </w:t>
            </w:r>
          </w:p>
        </w:tc>
        <w:tc>
          <w:tcPr>
            <w:tcW w:w="1431"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w:t>
            </w:r>
          </w:p>
        </w:tc>
        <w:tc>
          <w:tcPr>
            <w:tcW w:w="182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100,00</w:t>
            </w:r>
          </w:p>
        </w:tc>
        <w:tc>
          <w:tcPr>
            <w:tcW w:w="1888"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100,00</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100,00</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100,00</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100,00</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100,00</w:t>
            </w:r>
          </w:p>
        </w:tc>
      </w:tr>
      <w:tr w:rsidR="00D06FEF" w:rsidRPr="001D626E" w:rsidTr="00DE1B44">
        <w:trPr>
          <w:trHeight w:val="4410"/>
        </w:trPr>
        <w:tc>
          <w:tcPr>
            <w:tcW w:w="540" w:type="dxa"/>
            <w:tcBorders>
              <w:top w:val="nil"/>
              <w:left w:val="single" w:sz="4" w:space="0" w:color="auto"/>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 </w:t>
            </w:r>
          </w:p>
        </w:tc>
        <w:tc>
          <w:tcPr>
            <w:tcW w:w="2284" w:type="dxa"/>
            <w:vMerge/>
            <w:tcBorders>
              <w:top w:val="nil"/>
              <w:left w:val="single" w:sz="4" w:space="0" w:color="auto"/>
              <w:bottom w:val="single" w:sz="4" w:space="0" w:color="auto"/>
              <w:right w:val="single" w:sz="4" w:space="0" w:color="auto"/>
            </w:tcBorders>
            <w:vAlign w:val="center"/>
          </w:tcPr>
          <w:p w:rsidR="00D06FEF" w:rsidRPr="001D626E" w:rsidRDefault="00D06FEF" w:rsidP="00D06FEF">
            <w:pPr>
              <w:rPr>
                <w:rFonts w:cs="Times New Roman"/>
                <w:color w:val="000000"/>
              </w:rPr>
            </w:pPr>
          </w:p>
        </w:tc>
        <w:tc>
          <w:tcPr>
            <w:tcW w:w="1933"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 </w:t>
            </w:r>
          </w:p>
        </w:tc>
        <w:tc>
          <w:tcPr>
            <w:tcW w:w="2156"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 </w:t>
            </w:r>
          </w:p>
        </w:tc>
        <w:tc>
          <w:tcPr>
            <w:tcW w:w="2607"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Показатель 8</w:t>
            </w:r>
            <w:r w:rsidRPr="001D626E">
              <w:rPr>
                <w:rFonts w:cs="Times New Roman"/>
                <w:color w:val="000000"/>
              </w:rPr>
              <w:br/>
              <w:t xml:space="preserve">Общий объём расходов бюджета городского округа на выполнение работ по установке индивидуальных приборов учёта коммунальных ресурсов в жилых помещениях муниципального жилищного фонда </w:t>
            </w:r>
          </w:p>
        </w:tc>
        <w:tc>
          <w:tcPr>
            <w:tcW w:w="1431"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абсолютное значение показателя (тыс. руб.)</w:t>
            </w:r>
          </w:p>
        </w:tc>
        <w:tc>
          <w:tcPr>
            <w:tcW w:w="182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0,00</w:t>
            </w:r>
          </w:p>
        </w:tc>
        <w:tc>
          <w:tcPr>
            <w:tcW w:w="1888"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 xml:space="preserve">1 000,00  </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 xml:space="preserve">1 049,00  </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 xml:space="preserve">1 100,40  </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 xml:space="preserve">1 154,40  </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 xml:space="preserve">1 210,90  </w:t>
            </w:r>
          </w:p>
        </w:tc>
      </w:tr>
      <w:tr w:rsidR="00D06FEF" w:rsidRPr="001D626E" w:rsidTr="00DE1B44">
        <w:trPr>
          <w:trHeight w:val="3300"/>
        </w:trPr>
        <w:tc>
          <w:tcPr>
            <w:tcW w:w="540" w:type="dxa"/>
            <w:tcBorders>
              <w:top w:val="nil"/>
              <w:left w:val="single" w:sz="4" w:space="0" w:color="auto"/>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 </w:t>
            </w:r>
          </w:p>
        </w:tc>
        <w:tc>
          <w:tcPr>
            <w:tcW w:w="2284" w:type="dxa"/>
            <w:tcBorders>
              <w:top w:val="nil"/>
              <w:left w:val="nil"/>
              <w:bottom w:val="single" w:sz="4" w:space="0" w:color="auto"/>
              <w:right w:val="single" w:sz="4" w:space="0" w:color="auto"/>
            </w:tcBorders>
            <w:shd w:val="clear" w:color="auto" w:fill="FFFFFF"/>
          </w:tcPr>
          <w:p w:rsidR="00D06FEF" w:rsidRPr="001D626E" w:rsidRDefault="00D06FEF" w:rsidP="00D06FEF">
            <w:pPr>
              <w:rPr>
                <w:rFonts w:cs="Times New Roman"/>
                <w:color w:val="000000"/>
              </w:rPr>
            </w:pPr>
            <w:r w:rsidRPr="001D626E">
              <w:rPr>
                <w:rFonts w:cs="Times New Roman"/>
                <w:color w:val="000000"/>
              </w:rPr>
              <w:t> </w:t>
            </w:r>
          </w:p>
        </w:tc>
        <w:tc>
          <w:tcPr>
            <w:tcW w:w="1933"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2801,4</w:t>
            </w:r>
          </w:p>
        </w:tc>
        <w:tc>
          <w:tcPr>
            <w:tcW w:w="2156"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 </w:t>
            </w:r>
          </w:p>
        </w:tc>
        <w:tc>
          <w:tcPr>
            <w:tcW w:w="2607" w:type="dxa"/>
            <w:tcBorders>
              <w:top w:val="nil"/>
              <w:left w:val="nil"/>
              <w:bottom w:val="single" w:sz="4" w:space="0" w:color="auto"/>
              <w:right w:val="single" w:sz="4" w:space="0" w:color="auto"/>
            </w:tcBorders>
            <w:shd w:val="clear" w:color="auto" w:fill="FFFFFF"/>
          </w:tcPr>
          <w:p w:rsidR="00D06FEF" w:rsidRPr="001D626E" w:rsidRDefault="00D06FEF" w:rsidP="00D06FEF">
            <w:pPr>
              <w:rPr>
                <w:rFonts w:cs="Times New Roman"/>
                <w:color w:val="000000"/>
              </w:rPr>
            </w:pPr>
            <w:r w:rsidRPr="001D626E">
              <w:rPr>
                <w:rFonts w:cs="Times New Roman"/>
                <w:color w:val="000000"/>
              </w:rPr>
              <w:t>Показатель 9</w:t>
            </w:r>
            <w:r w:rsidRPr="001D626E">
              <w:rPr>
                <w:rFonts w:cs="Times New Roman"/>
                <w:color w:val="000000"/>
              </w:rPr>
              <w:br/>
              <w:t xml:space="preserve">Общий объём расходов бюджета городского округа на выполнение работ по установке пандусов для инвалидов и других маломобильных групп населения </w:t>
            </w:r>
          </w:p>
        </w:tc>
        <w:tc>
          <w:tcPr>
            <w:tcW w:w="1431"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абсолютное значение показателя (тыс. руб.)</w:t>
            </w:r>
          </w:p>
        </w:tc>
        <w:tc>
          <w:tcPr>
            <w:tcW w:w="182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0</w:t>
            </w:r>
          </w:p>
        </w:tc>
        <w:tc>
          <w:tcPr>
            <w:tcW w:w="1888"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508,00</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532,90</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559,00</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586,40</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615,10</w:t>
            </w:r>
          </w:p>
        </w:tc>
      </w:tr>
      <w:tr w:rsidR="00D06FEF" w:rsidRPr="001D626E" w:rsidTr="00DE1B44">
        <w:trPr>
          <w:trHeight w:val="315"/>
        </w:trPr>
        <w:tc>
          <w:tcPr>
            <w:tcW w:w="22124" w:type="dxa"/>
            <w:gridSpan w:val="12"/>
            <w:tcBorders>
              <w:top w:val="single" w:sz="4" w:space="0" w:color="auto"/>
              <w:left w:val="single" w:sz="4" w:space="0" w:color="auto"/>
              <w:bottom w:val="single" w:sz="4" w:space="0" w:color="auto"/>
              <w:right w:val="single" w:sz="4" w:space="0" w:color="000000"/>
            </w:tcBorders>
            <w:shd w:val="clear" w:color="auto" w:fill="FFFFFF"/>
            <w:vAlign w:val="center"/>
          </w:tcPr>
          <w:p w:rsidR="00D06FEF" w:rsidRPr="001D626E" w:rsidRDefault="00D06FEF" w:rsidP="00D06FEF">
            <w:pPr>
              <w:jc w:val="center"/>
              <w:rPr>
                <w:rFonts w:cs="Times New Roman"/>
                <w:b/>
                <w:bCs/>
                <w:color w:val="000000"/>
              </w:rPr>
            </w:pPr>
            <w:r w:rsidRPr="001D626E">
              <w:rPr>
                <w:rFonts w:cs="Times New Roman"/>
                <w:b/>
                <w:bCs/>
                <w:color w:val="000000"/>
              </w:rPr>
              <w:t>ПОДПРОГРАММА "Капитальный ремонт общего имущества в многоквартирных домах"</w:t>
            </w:r>
          </w:p>
        </w:tc>
      </w:tr>
      <w:tr w:rsidR="00D06FEF" w:rsidRPr="001D626E" w:rsidTr="00DE1B44">
        <w:trPr>
          <w:trHeight w:val="3570"/>
        </w:trPr>
        <w:tc>
          <w:tcPr>
            <w:tcW w:w="540" w:type="dxa"/>
            <w:vMerge w:val="restart"/>
            <w:tcBorders>
              <w:top w:val="nil"/>
              <w:left w:val="single" w:sz="4" w:space="0" w:color="auto"/>
              <w:bottom w:val="nil"/>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1</w:t>
            </w:r>
          </w:p>
        </w:tc>
        <w:tc>
          <w:tcPr>
            <w:tcW w:w="2284" w:type="dxa"/>
            <w:vMerge w:val="restart"/>
            <w:tcBorders>
              <w:top w:val="nil"/>
              <w:left w:val="single" w:sz="4" w:space="0" w:color="auto"/>
              <w:bottom w:val="nil"/>
              <w:right w:val="single" w:sz="4" w:space="0" w:color="auto"/>
            </w:tcBorders>
            <w:shd w:val="clear" w:color="auto" w:fill="FFFFFF"/>
          </w:tcPr>
          <w:p w:rsidR="00D06FEF" w:rsidRPr="001D626E" w:rsidRDefault="00D06FEF" w:rsidP="00D06FEF">
            <w:pPr>
              <w:rPr>
                <w:rFonts w:cs="Times New Roman"/>
                <w:color w:val="000000"/>
              </w:rPr>
            </w:pPr>
            <w:r w:rsidRPr="001D626E">
              <w:rPr>
                <w:rFonts w:cs="Times New Roman"/>
                <w:color w:val="000000"/>
              </w:rPr>
              <w:t>Задача 1             Устранение физического износа общего имущества в многоквартирных домах</w:t>
            </w:r>
          </w:p>
        </w:tc>
        <w:tc>
          <w:tcPr>
            <w:tcW w:w="1933"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67 264,40</w:t>
            </w:r>
          </w:p>
        </w:tc>
        <w:tc>
          <w:tcPr>
            <w:tcW w:w="2156"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0</w:t>
            </w:r>
          </w:p>
        </w:tc>
        <w:tc>
          <w:tcPr>
            <w:tcW w:w="2607" w:type="dxa"/>
            <w:tcBorders>
              <w:top w:val="nil"/>
              <w:left w:val="nil"/>
              <w:bottom w:val="single" w:sz="4" w:space="0" w:color="auto"/>
              <w:right w:val="single" w:sz="4" w:space="0" w:color="auto"/>
            </w:tcBorders>
            <w:shd w:val="clear" w:color="auto" w:fill="FFFFFF"/>
          </w:tcPr>
          <w:p w:rsidR="00D06FEF" w:rsidRPr="001D626E" w:rsidRDefault="00D06FEF" w:rsidP="00D06FEF">
            <w:pPr>
              <w:rPr>
                <w:rFonts w:cs="Times New Roman"/>
                <w:color w:val="000000"/>
              </w:rPr>
            </w:pPr>
            <w:r w:rsidRPr="001D626E">
              <w:rPr>
                <w:rFonts w:cs="Times New Roman"/>
                <w:color w:val="000000"/>
              </w:rPr>
              <w:t>Показатель 1.</w:t>
            </w:r>
            <w:r w:rsidRPr="001D626E">
              <w:rPr>
                <w:rFonts w:cs="Times New Roman"/>
                <w:color w:val="000000"/>
              </w:rPr>
              <w:br/>
              <w:t>Общий объем расходов бюджета городского округа на реализацию программы по капитальному ремонту общего имущества в многоквартирных домах</w:t>
            </w:r>
          </w:p>
        </w:tc>
        <w:tc>
          <w:tcPr>
            <w:tcW w:w="1431"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(тыс. руб.)</w:t>
            </w:r>
          </w:p>
        </w:tc>
        <w:tc>
          <w:tcPr>
            <w:tcW w:w="182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10 181,3</w:t>
            </w:r>
          </w:p>
        </w:tc>
        <w:tc>
          <w:tcPr>
            <w:tcW w:w="1888"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12 197,5</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12 795,2</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13 422,1</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14 079,7</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14 769,7</w:t>
            </w:r>
          </w:p>
        </w:tc>
      </w:tr>
      <w:tr w:rsidR="00D06FEF" w:rsidRPr="001D626E" w:rsidTr="00DE1B44">
        <w:trPr>
          <w:trHeight w:val="2235"/>
        </w:trPr>
        <w:tc>
          <w:tcPr>
            <w:tcW w:w="540" w:type="dxa"/>
            <w:vMerge/>
            <w:tcBorders>
              <w:top w:val="nil"/>
              <w:left w:val="single" w:sz="4" w:space="0" w:color="auto"/>
              <w:bottom w:val="nil"/>
              <w:right w:val="single" w:sz="4" w:space="0" w:color="auto"/>
            </w:tcBorders>
            <w:vAlign w:val="center"/>
          </w:tcPr>
          <w:p w:rsidR="00D06FEF" w:rsidRPr="001D626E" w:rsidRDefault="00D06FEF" w:rsidP="00D06FEF">
            <w:pPr>
              <w:rPr>
                <w:rFonts w:cs="Times New Roman"/>
                <w:color w:val="000000"/>
              </w:rPr>
            </w:pPr>
          </w:p>
        </w:tc>
        <w:tc>
          <w:tcPr>
            <w:tcW w:w="2284" w:type="dxa"/>
            <w:vMerge/>
            <w:tcBorders>
              <w:top w:val="nil"/>
              <w:left w:val="single" w:sz="4" w:space="0" w:color="auto"/>
              <w:bottom w:val="nil"/>
              <w:right w:val="single" w:sz="4" w:space="0" w:color="auto"/>
            </w:tcBorders>
            <w:vAlign w:val="center"/>
          </w:tcPr>
          <w:p w:rsidR="00D06FEF" w:rsidRPr="001D626E" w:rsidRDefault="00D06FEF" w:rsidP="00D06FEF">
            <w:pPr>
              <w:rPr>
                <w:rFonts w:cs="Times New Roman"/>
                <w:color w:val="000000"/>
              </w:rPr>
            </w:pPr>
          </w:p>
        </w:tc>
        <w:tc>
          <w:tcPr>
            <w:tcW w:w="1933"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 </w:t>
            </w:r>
          </w:p>
        </w:tc>
        <w:tc>
          <w:tcPr>
            <w:tcW w:w="2156"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 </w:t>
            </w:r>
          </w:p>
        </w:tc>
        <w:tc>
          <w:tcPr>
            <w:tcW w:w="2607" w:type="dxa"/>
            <w:tcBorders>
              <w:top w:val="nil"/>
              <w:left w:val="nil"/>
              <w:bottom w:val="single" w:sz="4" w:space="0" w:color="auto"/>
              <w:right w:val="single" w:sz="4" w:space="0" w:color="auto"/>
            </w:tcBorders>
            <w:shd w:val="clear" w:color="auto" w:fill="FFFFFF"/>
          </w:tcPr>
          <w:p w:rsidR="00D06FEF" w:rsidRPr="001D626E" w:rsidRDefault="00D06FEF" w:rsidP="00D06FEF">
            <w:pPr>
              <w:rPr>
                <w:rFonts w:cs="Times New Roman"/>
                <w:color w:val="000000"/>
              </w:rPr>
            </w:pPr>
            <w:r w:rsidRPr="001D626E">
              <w:rPr>
                <w:rFonts w:cs="Times New Roman"/>
                <w:color w:val="000000"/>
              </w:rPr>
              <w:t xml:space="preserve">Показатель 2. </w:t>
            </w:r>
            <w:r w:rsidRPr="001D626E">
              <w:rPr>
                <w:rFonts w:cs="Times New Roman"/>
                <w:color w:val="000000"/>
              </w:rPr>
              <w:br/>
              <w:t xml:space="preserve">Количество замененных лифтов в многоквартирных домах  городского округа </w:t>
            </w:r>
          </w:p>
        </w:tc>
        <w:tc>
          <w:tcPr>
            <w:tcW w:w="1431"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ед.</w:t>
            </w:r>
          </w:p>
        </w:tc>
        <w:tc>
          <w:tcPr>
            <w:tcW w:w="182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25</w:t>
            </w:r>
          </w:p>
        </w:tc>
        <w:tc>
          <w:tcPr>
            <w:tcW w:w="1888"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29</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w:t>
            </w:r>
          </w:p>
        </w:tc>
      </w:tr>
      <w:tr w:rsidR="00D06FEF" w:rsidRPr="001D626E" w:rsidTr="00DE1B44">
        <w:trPr>
          <w:trHeight w:val="315"/>
        </w:trPr>
        <w:tc>
          <w:tcPr>
            <w:tcW w:w="540" w:type="dxa"/>
            <w:vMerge/>
            <w:tcBorders>
              <w:top w:val="nil"/>
              <w:left w:val="single" w:sz="4" w:space="0" w:color="auto"/>
              <w:bottom w:val="nil"/>
              <w:right w:val="single" w:sz="4" w:space="0" w:color="auto"/>
            </w:tcBorders>
            <w:vAlign w:val="center"/>
          </w:tcPr>
          <w:p w:rsidR="00D06FEF" w:rsidRPr="001D626E" w:rsidRDefault="00D06FEF" w:rsidP="00D06FEF">
            <w:pPr>
              <w:rPr>
                <w:rFonts w:cs="Times New Roman"/>
                <w:color w:val="000000"/>
              </w:rPr>
            </w:pPr>
          </w:p>
        </w:tc>
        <w:tc>
          <w:tcPr>
            <w:tcW w:w="2284" w:type="dxa"/>
            <w:vMerge/>
            <w:tcBorders>
              <w:top w:val="nil"/>
              <w:left w:val="single" w:sz="4" w:space="0" w:color="auto"/>
              <w:bottom w:val="nil"/>
              <w:right w:val="single" w:sz="4" w:space="0" w:color="auto"/>
            </w:tcBorders>
            <w:vAlign w:val="center"/>
          </w:tcPr>
          <w:p w:rsidR="00D06FEF" w:rsidRPr="001D626E" w:rsidRDefault="00D06FEF" w:rsidP="00D06FEF">
            <w:pPr>
              <w:rPr>
                <w:rFonts w:cs="Times New Roman"/>
                <w:color w:val="000000"/>
              </w:rPr>
            </w:pPr>
          </w:p>
        </w:tc>
        <w:tc>
          <w:tcPr>
            <w:tcW w:w="1933" w:type="dxa"/>
            <w:vMerge w:val="restart"/>
            <w:tcBorders>
              <w:top w:val="nil"/>
              <w:left w:val="single" w:sz="4" w:space="0" w:color="auto"/>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 </w:t>
            </w:r>
          </w:p>
        </w:tc>
        <w:tc>
          <w:tcPr>
            <w:tcW w:w="2156" w:type="dxa"/>
            <w:vMerge w:val="restart"/>
            <w:tcBorders>
              <w:top w:val="nil"/>
              <w:left w:val="single" w:sz="4" w:space="0" w:color="auto"/>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 </w:t>
            </w:r>
          </w:p>
        </w:tc>
        <w:tc>
          <w:tcPr>
            <w:tcW w:w="2607" w:type="dxa"/>
            <w:vMerge w:val="restart"/>
            <w:tcBorders>
              <w:top w:val="nil"/>
              <w:left w:val="single" w:sz="4" w:space="0" w:color="auto"/>
              <w:bottom w:val="single" w:sz="4" w:space="0" w:color="000000"/>
              <w:right w:val="single" w:sz="4" w:space="0" w:color="auto"/>
            </w:tcBorders>
            <w:shd w:val="clear" w:color="auto" w:fill="FFFFFF"/>
          </w:tcPr>
          <w:p w:rsidR="00D06FEF" w:rsidRPr="001D626E" w:rsidRDefault="00D06FEF" w:rsidP="00D06FEF">
            <w:pPr>
              <w:rPr>
                <w:rFonts w:cs="Times New Roman"/>
                <w:color w:val="000000"/>
              </w:rPr>
            </w:pPr>
            <w:r w:rsidRPr="001D626E">
              <w:rPr>
                <w:rFonts w:cs="Times New Roman"/>
                <w:color w:val="000000"/>
              </w:rPr>
              <w:t>Показатель 3.</w:t>
            </w:r>
            <w:r w:rsidRPr="001D626E">
              <w:rPr>
                <w:rFonts w:cs="Times New Roman"/>
                <w:color w:val="000000"/>
              </w:rPr>
              <w:br/>
              <w:t xml:space="preserve">Доля капитально отремонтированных многоквартирных домов в общем числе  многоквартирных домов,  подлежащих капитальному ремонту в отчетном году                 </w:t>
            </w:r>
          </w:p>
        </w:tc>
        <w:tc>
          <w:tcPr>
            <w:tcW w:w="1431" w:type="dxa"/>
            <w:tcBorders>
              <w:top w:val="nil"/>
              <w:left w:val="nil"/>
              <w:bottom w:val="nil"/>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w:t>
            </w:r>
          </w:p>
        </w:tc>
        <w:tc>
          <w:tcPr>
            <w:tcW w:w="1825" w:type="dxa"/>
            <w:vMerge w:val="restart"/>
            <w:tcBorders>
              <w:top w:val="nil"/>
              <w:left w:val="single" w:sz="4" w:space="0" w:color="auto"/>
              <w:bottom w:val="single" w:sz="4" w:space="0" w:color="000000"/>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100,00</w:t>
            </w:r>
          </w:p>
        </w:tc>
        <w:tc>
          <w:tcPr>
            <w:tcW w:w="1888" w:type="dxa"/>
            <w:vMerge w:val="restart"/>
            <w:tcBorders>
              <w:top w:val="nil"/>
              <w:left w:val="single" w:sz="4" w:space="0" w:color="auto"/>
              <w:bottom w:val="single" w:sz="4" w:space="0" w:color="000000"/>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100,00</w:t>
            </w:r>
          </w:p>
        </w:tc>
        <w:tc>
          <w:tcPr>
            <w:tcW w:w="1865" w:type="dxa"/>
            <w:vMerge w:val="restart"/>
            <w:tcBorders>
              <w:top w:val="nil"/>
              <w:left w:val="single" w:sz="4" w:space="0" w:color="auto"/>
              <w:bottom w:val="single" w:sz="4" w:space="0" w:color="000000"/>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100,00</w:t>
            </w:r>
          </w:p>
        </w:tc>
        <w:tc>
          <w:tcPr>
            <w:tcW w:w="1865" w:type="dxa"/>
            <w:vMerge w:val="restart"/>
            <w:tcBorders>
              <w:top w:val="nil"/>
              <w:left w:val="single" w:sz="4" w:space="0" w:color="auto"/>
              <w:bottom w:val="single" w:sz="4" w:space="0" w:color="000000"/>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100</w:t>
            </w:r>
          </w:p>
        </w:tc>
        <w:tc>
          <w:tcPr>
            <w:tcW w:w="1865" w:type="dxa"/>
            <w:vMerge w:val="restart"/>
            <w:tcBorders>
              <w:top w:val="nil"/>
              <w:left w:val="single" w:sz="4" w:space="0" w:color="auto"/>
              <w:bottom w:val="single" w:sz="4" w:space="0" w:color="000000"/>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100,00</w:t>
            </w:r>
          </w:p>
        </w:tc>
        <w:tc>
          <w:tcPr>
            <w:tcW w:w="1865" w:type="dxa"/>
            <w:vMerge w:val="restart"/>
            <w:tcBorders>
              <w:top w:val="nil"/>
              <w:left w:val="single" w:sz="4" w:space="0" w:color="auto"/>
              <w:bottom w:val="single" w:sz="4" w:space="0" w:color="000000"/>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100,00</w:t>
            </w:r>
          </w:p>
        </w:tc>
      </w:tr>
      <w:tr w:rsidR="00D06FEF" w:rsidRPr="001D626E" w:rsidTr="00DE1B44">
        <w:trPr>
          <w:trHeight w:val="1380"/>
        </w:trPr>
        <w:tc>
          <w:tcPr>
            <w:tcW w:w="540" w:type="dxa"/>
            <w:vMerge/>
            <w:tcBorders>
              <w:top w:val="nil"/>
              <w:left w:val="single" w:sz="4" w:space="0" w:color="auto"/>
              <w:bottom w:val="nil"/>
              <w:right w:val="single" w:sz="4" w:space="0" w:color="auto"/>
            </w:tcBorders>
            <w:vAlign w:val="center"/>
          </w:tcPr>
          <w:p w:rsidR="00D06FEF" w:rsidRPr="001D626E" w:rsidRDefault="00D06FEF" w:rsidP="00D06FEF">
            <w:pPr>
              <w:rPr>
                <w:rFonts w:cs="Times New Roman"/>
                <w:color w:val="000000"/>
              </w:rPr>
            </w:pPr>
          </w:p>
        </w:tc>
        <w:tc>
          <w:tcPr>
            <w:tcW w:w="2284" w:type="dxa"/>
            <w:vMerge/>
            <w:tcBorders>
              <w:top w:val="nil"/>
              <w:left w:val="single" w:sz="4" w:space="0" w:color="auto"/>
              <w:bottom w:val="nil"/>
              <w:right w:val="single" w:sz="4" w:space="0" w:color="auto"/>
            </w:tcBorders>
            <w:vAlign w:val="center"/>
          </w:tcPr>
          <w:p w:rsidR="00D06FEF" w:rsidRPr="001D626E" w:rsidRDefault="00D06FEF" w:rsidP="00D06FEF">
            <w:pPr>
              <w:rPr>
                <w:rFonts w:cs="Times New Roman"/>
                <w:color w:val="000000"/>
              </w:rPr>
            </w:pPr>
          </w:p>
        </w:tc>
        <w:tc>
          <w:tcPr>
            <w:tcW w:w="1933" w:type="dxa"/>
            <w:vMerge/>
            <w:tcBorders>
              <w:top w:val="nil"/>
              <w:left w:val="single" w:sz="4" w:space="0" w:color="auto"/>
              <w:bottom w:val="single" w:sz="4" w:space="0" w:color="auto"/>
              <w:right w:val="single" w:sz="4" w:space="0" w:color="auto"/>
            </w:tcBorders>
            <w:vAlign w:val="center"/>
          </w:tcPr>
          <w:p w:rsidR="00D06FEF" w:rsidRPr="001D626E" w:rsidRDefault="00D06FEF" w:rsidP="00D06FEF">
            <w:pPr>
              <w:rPr>
                <w:rFonts w:cs="Times New Roman"/>
                <w:color w:val="000000"/>
              </w:rPr>
            </w:pPr>
          </w:p>
        </w:tc>
        <w:tc>
          <w:tcPr>
            <w:tcW w:w="2156" w:type="dxa"/>
            <w:vMerge/>
            <w:tcBorders>
              <w:top w:val="nil"/>
              <w:left w:val="single" w:sz="4" w:space="0" w:color="auto"/>
              <w:bottom w:val="single" w:sz="4" w:space="0" w:color="auto"/>
              <w:right w:val="single" w:sz="4" w:space="0" w:color="auto"/>
            </w:tcBorders>
            <w:vAlign w:val="center"/>
          </w:tcPr>
          <w:p w:rsidR="00D06FEF" w:rsidRPr="001D626E" w:rsidRDefault="00D06FEF" w:rsidP="00D06FEF">
            <w:pPr>
              <w:rPr>
                <w:rFonts w:cs="Times New Roman"/>
                <w:color w:val="000000"/>
              </w:rPr>
            </w:pPr>
          </w:p>
        </w:tc>
        <w:tc>
          <w:tcPr>
            <w:tcW w:w="2607"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1431" w:type="dxa"/>
            <w:tcBorders>
              <w:top w:val="nil"/>
              <w:left w:val="nil"/>
              <w:bottom w:val="single" w:sz="4" w:space="0" w:color="auto"/>
              <w:right w:val="single" w:sz="4" w:space="0" w:color="auto"/>
            </w:tcBorders>
            <w:shd w:val="clear" w:color="auto" w:fill="FFFFFF"/>
          </w:tcPr>
          <w:p w:rsidR="00D06FEF" w:rsidRPr="001D626E" w:rsidRDefault="00D06FEF" w:rsidP="00D06FEF">
            <w:pPr>
              <w:rPr>
                <w:rFonts w:cs="Times New Roman"/>
                <w:color w:val="000000"/>
              </w:rPr>
            </w:pPr>
            <w:r w:rsidRPr="001D626E">
              <w:rPr>
                <w:rFonts w:cs="Times New Roman"/>
                <w:color w:val="000000"/>
              </w:rPr>
              <w:t> </w:t>
            </w:r>
          </w:p>
        </w:tc>
        <w:tc>
          <w:tcPr>
            <w:tcW w:w="1825"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1888"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1865"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1865"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1865"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1865"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r>
      <w:tr w:rsidR="00D06FEF" w:rsidRPr="001D626E" w:rsidTr="00DE1B44">
        <w:trPr>
          <w:trHeight w:val="1380"/>
        </w:trPr>
        <w:tc>
          <w:tcPr>
            <w:tcW w:w="540" w:type="dxa"/>
            <w:tcBorders>
              <w:top w:val="nil"/>
              <w:left w:val="single" w:sz="4" w:space="0" w:color="auto"/>
              <w:bottom w:val="nil"/>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 </w:t>
            </w:r>
          </w:p>
        </w:tc>
        <w:tc>
          <w:tcPr>
            <w:tcW w:w="2284" w:type="dxa"/>
            <w:tcBorders>
              <w:top w:val="nil"/>
              <w:left w:val="nil"/>
              <w:bottom w:val="nil"/>
              <w:right w:val="single" w:sz="4" w:space="0" w:color="auto"/>
            </w:tcBorders>
            <w:shd w:val="clear" w:color="auto" w:fill="FFFFFF"/>
          </w:tcPr>
          <w:p w:rsidR="00D06FEF" w:rsidRPr="001D626E" w:rsidRDefault="00D06FEF" w:rsidP="00D06FEF">
            <w:pPr>
              <w:rPr>
                <w:rFonts w:cs="Times New Roman"/>
                <w:color w:val="000000"/>
              </w:rPr>
            </w:pPr>
            <w:r w:rsidRPr="001D626E">
              <w:rPr>
                <w:rFonts w:cs="Times New Roman"/>
                <w:color w:val="000000"/>
              </w:rPr>
              <w:t> </w:t>
            </w:r>
          </w:p>
        </w:tc>
        <w:tc>
          <w:tcPr>
            <w:tcW w:w="1933" w:type="dxa"/>
            <w:vMerge/>
            <w:tcBorders>
              <w:top w:val="nil"/>
              <w:left w:val="single" w:sz="4" w:space="0" w:color="auto"/>
              <w:bottom w:val="single" w:sz="4" w:space="0" w:color="auto"/>
              <w:right w:val="single" w:sz="4" w:space="0" w:color="auto"/>
            </w:tcBorders>
            <w:vAlign w:val="center"/>
          </w:tcPr>
          <w:p w:rsidR="00D06FEF" w:rsidRPr="001D626E" w:rsidRDefault="00D06FEF" w:rsidP="00D06FEF">
            <w:pPr>
              <w:rPr>
                <w:rFonts w:cs="Times New Roman"/>
                <w:color w:val="000000"/>
              </w:rPr>
            </w:pPr>
          </w:p>
        </w:tc>
        <w:tc>
          <w:tcPr>
            <w:tcW w:w="2156" w:type="dxa"/>
            <w:vMerge/>
            <w:tcBorders>
              <w:top w:val="nil"/>
              <w:left w:val="single" w:sz="4" w:space="0" w:color="auto"/>
              <w:bottom w:val="single" w:sz="4" w:space="0" w:color="auto"/>
              <w:right w:val="single" w:sz="4" w:space="0" w:color="auto"/>
            </w:tcBorders>
            <w:vAlign w:val="center"/>
          </w:tcPr>
          <w:p w:rsidR="00D06FEF" w:rsidRPr="001D626E" w:rsidRDefault="00D06FEF" w:rsidP="00D06FEF">
            <w:pPr>
              <w:rPr>
                <w:rFonts w:cs="Times New Roman"/>
                <w:color w:val="000000"/>
              </w:rPr>
            </w:pPr>
          </w:p>
        </w:tc>
        <w:tc>
          <w:tcPr>
            <w:tcW w:w="2607" w:type="dxa"/>
            <w:vMerge w:val="restart"/>
            <w:tcBorders>
              <w:top w:val="nil"/>
              <w:left w:val="single" w:sz="4" w:space="0" w:color="auto"/>
              <w:bottom w:val="single" w:sz="4" w:space="0" w:color="000000"/>
              <w:right w:val="single" w:sz="4" w:space="0" w:color="auto"/>
            </w:tcBorders>
            <w:shd w:val="clear" w:color="auto" w:fill="FFFFFF"/>
          </w:tcPr>
          <w:p w:rsidR="00D06FEF" w:rsidRPr="001D626E" w:rsidRDefault="00D06FEF" w:rsidP="00D06FEF">
            <w:pPr>
              <w:rPr>
                <w:rFonts w:cs="Times New Roman"/>
                <w:color w:val="000000"/>
              </w:rPr>
            </w:pPr>
            <w:r w:rsidRPr="001D626E">
              <w:rPr>
                <w:rFonts w:cs="Times New Roman"/>
                <w:color w:val="000000"/>
              </w:rPr>
              <w:t xml:space="preserve">Показатель 4                                            Количество многоквартирных домов, в которых проведён капитальный ремонт в рамках программы "Проведение капитального ремонта общего имущества в многоквартирных домах, расположенных на территории Московской области на 2014-2038 годы" </w:t>
            </w:r>
          </w:p>
        </w:tc>
        <w:tc>
          <w:tcPr>
            <w:tcW w:w="1431" w:type="dxa"/>
            <w:vMerge w:val="restart"/>
            <w:tcBorders>
              <w:top w:val="nil"/>
              <w:left w:val="single" w:sz="4" w:space="0" w:color="auto"/>
              <w:bottom w:val="single" w:sz="4" w:space="0" w:color="000000"/>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ед.</w:t>
            </w:r>
          </w:p>
        </w:tc>
        <w:tc>
          <w:tcPr>
            <w:tcW w:w="1825" w:type="dxa"/>
            <w:vMerge w:val="restart"/>
            <w:tcBorders>
              <w:top w:val="nil"/>
              <w:left w:val="single" w:sz="4" w:space="0" w:color="auto"/>
              <w:bottom w:val="single" w:sz="4" w:space="0" w:color="000000"/>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9,00</w:t>
            </w:r>
          </w:p>
        </w:tc>
        <w:tc>
          <w:tcPr>
            <w:tcW w:w="1888" w:type="dxa"/>
            <w:vMerge w:val="restart"/>
            <w:tcBorders>
              <w:top w:val="nil"/>
              <w:left w:val="single" w:sz="4" w:space="0" w:color="auto"/>
              <w:bottom w:val="single" w:sz="4" w:space="0" w:color="000000"/>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45</w:t>
            </w:r>
          </w:p>
        </w:tc>
        <w:tc>
          <w:tcPr>
            <w:tcW w:w="1865" w:type="dxa"/>
            <w:vMerge w:val="restart"/>
            <w:tcBorders>
              <w:top w:val="nil"/>
              <w:left w:val="single" w:sz="4" w:space="0" w:color="auto"/>
              <w:bottom w:val="single" w:sz="4" w:space="0" w:color="000000"/>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54</w:t>
            </w:r>
          </w:p>
        </w:tc>
        <w:tc>
          <w:tcPr>
            <w:tcW w:w="1865" w:type="dxa"/>
            <w:vMerge w:val="restart"/>
            <w:tcBorders>
              <w:top w:val="nil"/>
              <w:left w:val="single" w:sz="4" w:space="0" w:color="auto"/>
              <w:bottom w:val="single" w:sz="4" w:space="0" w:color="000000"/>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60</w:t>
            </w:r>
          </w:p>
        </w:tc>
        <w:tc>
          <w:tcPr>
            <w:tcW w:w="1865" w:type="dxa"/>
            <w:vMerge w:val="restart"/>
            <w:tcBorders>
              <w:top w:val="nil"/>
              <w:left w:val="single" w:sz="4" w:space="0" w:color="auto"/>
              <w:bottom w:val="single" w:sz="4" w:space="0" w:color="000000"/>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70</w:t>
            </w:r>
          </w:p>
        </w:tc>
        <w:tc>
          <w:tcPr>
            <w:tcW w:w="1865" w:type="dxa"/>
            <w:vMerge w:val="restart"/>
            <w:tcBorders>
              <w:top w:val="nil"/>
              <w:left w:val="single" w:sz="4" w:space="0" w:color="auto"/>
              <w:bottom w:val="single" w:sz="4" w:space="0" w:color="000000"/>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75</w:t>
            </w:r>
          </w:p>
        </w:tc>
      </w:tr>
      <w:tr w:rsidR="00D06FEF" w:rsidRPr="001D626E" w:rsidTr="00DE1B44">
        <w:trPr>
          <w:trHeight w:val="1680"/>
        </w:trPr>
        <w:tc>
          <w:tcPr>
            <w:tcW w:w="540" w:type="dxa"/>
            <w:tcBorders>
              <w:top w:val="nil"/>
              <w:left w:val="single" w:sz="4" w:space="0" w:color="auto"/>
              <w:bottom w:val="nil"/>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 </w:t>
            </w:r>
          </w:p>
        </w:tc>
        <w:tc>
          <w:tcPr>
            <w:tcW w:w="2284" w:type="dxa"/>
            <w:tcBorders>
              <w:top w:val="nil"/>
              <w:left w:val="nil"/>
              <w:bottom w:val="nil"/>
              <w:right w:val="single" w:sz="4" w:space="0" w:color="auto"/>
            </w:tcBorders>
            <w:shd w:val="clear" w:color="auto" w:fill="FFFFFF"/>
          </w:tcPr>
          <w:p w:rsidR="00D06FEF" w:rsidRPr="001D626E" w:rsidRDefault="00D06FEF" w:rsidP="00D06FEF">
            <w:pPr>
              <w:rPr>
                <w:rFonts w:cs="Times New Roman"/>
                <w:color w:val="000000"/>
              </w:rPr>
            </w:pPr>
            <w:r w:rsidRPr="001D626E">
              <w:rPr>
                <w:rFonts w:cs="Times New Roman"/>
                <w:color w:val="000000"/>
              </w:rPr>
              <w:t> </w:t>
            </w:r>
          </w:p>
        </w:tc>
        <w:tc>
          <w:tcPr>
            <w:tcW w:w="1933" w:type="dxa"/>
            <w:vMerge/>
            <w:tcBorders>
              <w:top w:val="nil"/>
              <w:left w:val="single" w:sz="4" w:space="0" w:color="auto"/>
              <w:bottom w:val="single" w:sz="4" w:space="0" w:color="auto"/>
              <w:right w:val="single" w:sz="4" w:space="0" w:color="auto"/>
            </w:tcBorders>
            <w:vAlign w:val="center"/>
          </w:tcPr>
          <w:p w:rsidR="00D06FEF" w:rsidRPr="001D626E" w:rsidRDefault="00D06FEF" w:rsidP="00D06FEF">
            <w:pPr>
              <w:rPr>
                <w:rFonts w:cs="Times New Roman"/>
                <w:color w:val="000000"/>
              </w:rPr>
            </w:pPr>
          </w:p>
        </w:tc>
        <w:tc>
          <w:tcPr>
            <w:tcW w:w="2156" w:type="dxa"/>
            <w:vMerge/>
            <w:tcBorders>
              <w:top w:val="nil"/>
              <w:left w:val="single" w:sz="4" w:space="0" w:color="auto"/>
              <w:bottom w:val="single" w:sz="4" w:space="0" w:color="auto"/>
              <w:right w:val="single" w:sz="4" w:space="0" w:color="auto"/>
            </w:tcBorders>
            <w:vAlign w:val="center"/>
          </w:tcPr>
          <w:p w:rsidR="00D06FEF" w:rsidRPr="001D626E" w:rsidRDefault="00D06FEF" w:rsidP="00D06FEF">
            <w:pPr>
              <w:rPr>
                <w:rFonts w:cs="Times New Roman"/>
                <w:color w:val="000000"/>
              </w:rPr>
            </w:pPr>
          </w:p>
        </w:tc>
        <w:tc>
          <w:tcPr>
            <w:tcW w:w="2607"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1431"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1825"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1888"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1865"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1865"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1865"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1865"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r>
      <w:tr w:rsidR="00D06FEF" w:rsidRPr="001D626E" w:rsidTr="00DE1B44">
        <w:trPr>
          <w:trHeight w:val="3405"/>
        </w:trPr>
        <w:tc>
          <w:tcPr>
            <w:tcW w:w="540" w:type="dxa"/>
            <w:tcBorders>
              <w:top w:val="nil"/>
              <w:left w:val="single" w:sz="4" w:space="0" w:color="auto"/>
              <w:bottom w:val="nil"/>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 </w:t>
            </w:r>
          </w:p>
        </w:tc>
        <w:tc>
          <w:tcPr>
            <w:tcW w:w="2284" w:type="dxa"/>
            <w:tcBorders>
              <w:top w:val="nil"/>
              <w:left w:val="nil"/>
              <w:bottom w:val="nil"/>
              <w:right w:val="single" w:sz="4" w:space="0" w:color="auto"/>
            </w:tcBorders>
            <w:shd w:val="clear" w:color="auto" w:fill="FFFFFF"/>
          </w:tcPr>
          <w:p w:rsidR="00D06FEF" w:rsidRPr="001D626E" w:rsidRDefault="00D06FEF" w:rsidP="00D06FEF">
            <w:pPr>
              <w:rPr>
                <w:rFonts w:cs="Times New Roman"/>
                <w:color w:val="000000"/>
              </w:rPr>
            </w:pPr>
            <w:r w:rsidRPr="001D626E">
              <w:rPr>
                <w:rFonts w:cs="Times New Roman"/>
                <w:color w:val="000000"/>
              </w:rPr>
              <w:t> </w:t>
            </w:r>
          </w:p>
        </w:tc>
        <w:tc>
          <w:tcPr>
            <w:tcW w:w="1933" w:type="dxa"/>
            <w:vMerge/>
            <w:tcBorders>
              <w:top w:val="nil"/>
              <w:left w:val="single" w:sz="4" w:space="0" w:color="auto"/>
              <w:bottom w:val="single" w:sz="4" w:space="0" w:color="auto"/>
              <w:right w:val="single" w:sz="4" w:space="0" w:color="auto"/>
            </w:tcBorders>
            <w:vAlign w:val="center"/>
          </w:tcPr>
          <w:p w:rsidR="00D06FEF" w:rsidRPr="001D626E" w:rsidRDefault="00D06FEF" w:rsidP="00D06FEF">
            <w:pPr>
              <w:rPr>
                <w:rFonts w:cs="Times New Roman"/>
                <w:color w:val="000000"/>
              </w:rPr>
            </w:pPr>
          </w:p>
        </w:tc>
        <w:tc>
          <w:tcPr>
            <w:tcW w:w="2156" w:type="dxa"/>
            <w:vMerge/>
            <w:tcBorders>
              <w:top w:val="nil"/>
              <w:left w:val="single" w:sz="4" w:space="0" w:color="auto"/>
              <w:bottom w:val="single" w:sz="4" w:space="0" w:color="auto"/>
              <w:right w:val="single" w:sz="4" w:space="0" w:color="auto"/>
            </w:tcBorders>
            <w:vAlign w:val="center"/>
          </w:tcPr>
          <w:p w:rsidR="00D06FEF" w:rsidRPr="001D626E" w:rsidRDefault="00D06FEF" w:rsidP="00D06FEF">
            <w:pPr>
              <w:rPr>
                <w:rFonts w:cs="Times New Roman"/>
                <w:color w:val="000000"/>
              </w:rPr>
            </w:pPr>
          </w:p>
        </w:tc>
        <w:tc>
          <w:tcPr>
            <w:tcW w:w="2607"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1431"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1825"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1888"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1865"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1865"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1865"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1865"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r>
      <w:tr w:rsidR="00D06FEF" w:rsidRPr="001D626E" w:rsidTr="00DE1B44">
        <w:trPr>
          <w:trHeight w:val="690"/>
        </w:trPr>
        <w:tc>
          <w:tcPr>
            <w:tcW w:w="540" w:type="dxa"/>
            <w:tcBorders>
              <w:top w:val="nil"/>
              <w:left w:val="single" w:sz="4" w:space="0" w:color="auto"/>
              <w:bottom w:val="nil"/>
              <w:right w:val="single" w:sz="4" w:space="0" w:color="auto"/>
            </w:tcBorders>
            <w:shd w:val="clear" w:color="auto" w:fill="FFFFFF"/>
          </w:tcPr>
          <w:p w:rsidR="00D06FEF" w:rsidRPr="001D626E" w:rsidRDefault="00D06FEF" w:rsidP="00D06FEF">
            <w:pPr>
              <w:rPr>
                <w:rFonts w:cs="Times New Roman"/>
                <w:color w:val="000000"/>
              </w:rPr>
            </w:pPr>
            <w:r w:rsidRPr="001D626E">
              <w:rPr>
                <w:rFonts w:cs="Times New Roman"/>
                <w:color w:val="000000"/>
              </w:rPr>
              <w:t> </w:t>
            </w:r>
          </w:p>
        </w:tc>
        <w:tc>
          <w:tcPr>
            <w:tcW w:w="2284" w:type="dxa"/>
            <w:vMerge w:val="restart"/>
            <w:tcBorders>
              <w:top w:val="single" w:sz="4" w:space="0" w:color="auto"/>
              <w:left w:val="single" w:sz="4" w:space="0" w:color="auto"/>
              <w:bottom w:val="single" w:sz="4" w:space="0" w:color="000000"/>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Задача 2  Реализация новых механизмов финансирования капитального ремонта общего имущества в многоквартирных домах</w:t>
            </w:r>
          </w:p>
        </w:tc>
        <w:tc>
          <w:tcPr>
            <w:tcW w:w="1933" w:type="dxa"/>
            <w:vMerge/>
            <w:tcBorders>
              <w:top w:val="nil"/>
              <w:left w:val="single" w:sz="4" w:space="0" w:color="auto"/>
              <w:bottom w:val="single" w:sz="4" w:space="0" w:color="auto"/>
              <w:right w:val="single" w:sz="4" w:space="0" w:color="auto"/>
            </w:tcBorders>
            <w:vAlign w:val="center"/>
          </w:tcPr>
          <w:p w:rsidR="00D06FEF" w:rsidRPr="001D626E" w:rsidRDefault="00D06FEF" w:rsidP="00D06FEF">
            <w:pPr>
              <w:rPr>
                <w:rFonts w:cs="Times New Roman"/>
                <w:color w:val="000000"/>
              </w:rPr>
            </w:pPr>
          </w:p>
        </w:tc>
        <w:tc>
          <w:tcPr>
            <w:tcW w:w="2156" w:type="dxa"/>
            <w:vMerge/>
            <w:tcBorders>
              <w:top w:val="nil"/>
              <w:left w:val="single" w:sz="4" w:space="0" w:color="auto"/>
              <w:bottom w:val="single" w:sz="4" w:space="0" w:color="auto"/>
              <w:right w:val="single" w:sz="4" w:space="0" w:color="auto"/>
            </w:tcBorders>
            <w:vAlign w:val="center"/>
          </w:tcPr>
          <w:p w:rsidR="00D06FEF" w:rsidRPr="001D626E" w:rsidRDefault="00D06FEF" w:rsidP="00D06FEF">
            <w:pPr>
              <w:rPr>
                <w:rFonts w:cs="Times New Roman"/>
                <w:color w:val="000000"/>
              </w:rPr>
            </w:pPr>
          </w:p>
        </w:tc>
        <w:tc>
          <w:tcPr>
            <w:tcW w:w="2607" w:type="dxa"/>
            <w:vMerge w:val="restart"/>
            <w:tcBorders>
              <w:top w:val="nil"/>
              <w:left w:val="single" w:sz="4" w:space="0" w:color="auto"/>
              <w:bottom w:val="single" w:sz="4" w:space="0" w:color="000000"/>
              <w:right w:val="single" w:sz="4" w:space="0" w:color="auto"/>
            </w:tcBorders>
            <w:shd w:val="clear" w:color="auto" w:fill="FFFFFF"/>
          </w:tcPr>
          <w:p w:rsidR="00D06FEF" w:rsidRPr="001D626E" w:rsidRDefault="00D06FEF" w:rsidP="00D06FEF">
            <w:pPr>
              <w:rPr>
                <w:rFonts w:cs="Times New Roman"/>
                <w:color w:val="000000"/>
              </w:rPr>
            </w:pPr>
            <w:r w:rsidRPr="001D626E">
              <w:rPr>
                <w:rFonts w:cs="Times New Roman"/>
                <w:color w:val="000000"/>
              </w:rPr>
              <w:t>Показатель 5.</w:t>
            </w:r>
            <w:r w:rsidRPr="001D626E">
              <w:rPr>
                <w:rFonts w:cs="Times New Roman"/>
                <w:color w:val="000000"/>
              </w:rPr>
              <w:br/>
              <w:t xml:space="preserve">Уровень сбора  взносов на капитальный ремонт на территории городского округа Электросталь Московской области </w:t>
            </w:r>
          </w:p>
        </w:tc>
        <w:tc>
          <w:tcPr>
            <w:tcW w:w="1431" w:type="dxa"/>
            <w:vMerge w:val="restart"/>
            <w:tcBorders>
              <w:top w:val="nil"/>
              <w:left w:val="single" w:sz="4" w:space="0" w:color="auto"/>
              <w:bottom w:val="single" w:sz="4" w:space="0" w:color="000000"/>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w:t>
            </w:r>
          </w:p>
        </w:tc>
        <w:tc>
          <w:tcPr>
            <w:tcW w:w="1825" w:type="dxa"/>
            <w:vMerge w:val="restart"/>
            <w:tcBorders>
              <w:top w:val="nil"/>
              <w:left w:val="single" w:sz="4" w:space="0" w:color="auto"/>
              <w:bottom w:val="single" w:sz="4" w:space="0" w:color="000000"/>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91,60</w:t>
            </w:r>
          </w:p>
        </w:tc>
        <w:tc>
          <w:tcPr>
            <w:tcW w:w="1888" w:type="dxa"/>
            <w:vMerge w:val="restart"/>
            <w:tcBorders>
              <w:top w:val="nil"/>
              <w:left w:val="single" w:sz="4" w:space="0" w:color="auto"/>
              <w:bottom w:val="single" w:sz="4" w:space="0" w:color="000000"/>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95,00</w:t>
            </w:r>
          </w:p>
        </w:tc>
        <w:tc>
          <w:tcPr>
            <w:tcW w:w="1865" w:type="dxa"/>
            <w:vMerge w:val="restart"/>
            <w:tcBorders>
              <w:top w:val="nil"/>
              <w:left w:val="single" w:sz="4" w:space="0" w:color="auto"/>
              <w:bottom w:val="single" w:sz="4" w:space="0" w:color="000000"/>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95,00</w:t>
            </w:r>
          </w:p>
        </w:tc>
        <w:tc>
          <w:tcPr>
            <w:tcW w:w="1865" w:type="dxa"/>
            <w:vMerge w:val="restart"/>
            <w:tcBorders>
              <w:top w:val="nil"/>
              <w:left w:val="single" w:sz="4" w:space="0" w:color="auto"/>
              <w:bottom w:val="single" w:sz="4" w:space="0" w:color="000000"/>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95,00</w:t>
            </w:r>
          </w:p>
        </w:tc>
        <w:tc>
          <w:tcPr>
            <w:tcW w:w="1865" w:type="dxa"/>
            <w:vMerge w:val="restart"/>
            <w:tcBorders>
              <w:top w:val="nil"/>
              <w:left w:val="single" w:sz="4" w:space="0" w:color="auto"/>
              <w:bottom w:val="single" w:sz="4" w:space="0" w:color="000000"/>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95,00</w:t>
            </w:r>
          </w:p>
        </w:tc>
        <w:tc>
          <w:tcPr>
            <w:tcW w:w="1865" w:type="dxa"/>
            <w:vMerge w:val="restart"/>
            <w:tcBorders>
              <w:top w:val="nil"/>
              <w:left w:val="single" w:sz="4" w:space="0" w:color="auto"/>
              <w:bottom w:val="single" w:sz="4" w:space="0" w:color="000000"/>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95,00</w:t>
            </w:r>
          </w:p>
        </w:tc>
      </w:tr>
      <w:tr w:rsidR="00D06FEF" w:rsidRPr="001D626E" w:rsidTr="00DE1B44">
        <w:trPr>
          <w:trHeight w:val="690"/>
        </w:trPr>
        <w:tc>
          <w:tcPr>
            <w:tcW w:w="540" w:type="dxa"/>
            <w:tcBorders>
              <w:top w:val="nil"/>
              <w:left w:val="single" w:sz="4" w:space="0" w:color="auto"/>
              <w:bottom w:val="nil"/>
              <w:right w:val="single" w:sz="4" w:space="0" w:color="auto"/>
            </w:tcBorders>
            <w:shd w:val="clear" w:color="auto" w:fill="FFFFFF"/>
          </w:tcPr>
          <w:p w:rsidR="00D06FEF" w:rsidRPr="001D626E" w:rsidRDefault="00D06FEF" w:rsidP="00D06FEF">
            <w:pPr>
              <w:rPr>
                <w:rFonts w:cs="Times New Roman"/>
                <w:color w:val="000000"/>
              </w:rPr>
            </w:pPr>
            <w:r w:rsidRPr="001D626E">
              <w:rPr>
                <w:rFonts w:cs="Times New Roman"/>
                <w:color w:val="000000"/>
              </w:rPr>
              <w:t> </w:t>
            </w:r>
          </w:p>
        </w:tc>
        <w:tc>
          <w:tcPr>
            <w:tcW w:w="2284" w:type="dxa"/>
            <w:vMerge/>
            <w:tcBorders>
              <w:top w:val="single" w:sz="4" w:space="0" w:color="auto"/>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1933" w:type="dxa"/>
            <w:vMerge/>
            <w:tcBorders>
              <w:top w:val="nil"/>
              <w:left w:val="single" w:sz="4" w:space="0" w:color="auto"/>
              <w:bottom w:val="single" w:sz="4" w:space="0" w:color="auto"/>
              <w:right w:val="single" w:sz="4" w:space="0" w:color="auto"/>
            </w:tcBorders>
            <w:vAlign w:val="center"/>
          </w:tcPr>
          <w:p w:rsidR="00D06FEF" w:rsidRPr="001D626E" w:rsidRDefault="00D06FEF" w:rsidP="00D06FEF">
            <w:pPr>
              <w:rPr>
                <w:rFonts w:cs="Times New Roman"/>
                <w:color w:val="000000"/>
              </w:rPr>
            </w:pPr>
          </w:p>
        </w:tc>
        <w:tc>
          <w:tcPr>
            <w:tcW w:w="2156" w:type="dxa"/>
            <w:vMerge/>
            <w:tcBorders>
              <w:top w:val="nil"/>
              <w:left w:val="single" w:sz="4" w:space="0" w:color="auto"/>
              <w:bottom w:val="single" w:sz="4" w:space="0" w:color="auto"/>
              <w:right w:val="single" w:sz="4" w:space="0" w:color="auto"/>
            </w:tcBorders>
            <w:vAlign w:val="center"/>
          </w:tcPr>
          <w:p w:rsidR="00D06FEF" w:rsidRPr="001D626E" w:rsidRDefault="00D06FEF" w:rsidP="00D06FEF">
            <w:pPr>
              <w:rPr>
                <w:rFonts w:cs="Times New Roman"/>
                <w:color w:val="000000"/>
              </w:rPr>
            </w:pPr>
          </w:p>
        </w:tc>
        <w:tc>
          <w:tcPr>
            <w:tcW w:w="2607"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1431"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1825"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1888"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1865"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1865"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1865"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1865"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r>
      <w:tr w:rsidR="00D06FEF" w:rsidRPr="001D626E" w:rsidTr="00DE1B44">
        <w:trPr>
          <w:trHeight w:val="2010"/>
        </w:trPr>
        <w:tc>
          <w:tcPr>
            <w:tcW w:w="540" w:type="dxa"/>
            <w:tcBorders>
              <w:top w:val="nil"/>
              <w:left w:val="single" w:sz="4" w:space="0" w:color="auto"/>
              <w:bottom w:val="single" w:sz="4" w:space="0" w:color="auto"/>
              <w:right w:val="single" w:sz="4" w:space="0" w:color="auto"/>
            </w:tcBorders>
            <w:shd w:val="clear" w:color="auto" w:fill="FFFFFF"/>
          </w:tcPr>
          <w:p w:rsidR="00D06FEF" w:rsidRPr="001D626E" w:rsidRDefault="00D06FEF" w:rsidP="00D06FEF">
            <w:pPr>
              <w:rPr>
                <w:rFonts w:cs="Times New Roman"/>
                <w:color w:val="000000"/>
              </w:rPr>
            </w:pPr>
            <w:r w:rsidRPr="001D626E">
              <w:rPr>
                <w:rFonts w:cs="Times New Roman"/>
                <w:color w:val="000000"/>
              </w:rPr>
              <w:t> </w:t>
            </w:r>
          </w:p>
        </w:tc>
        <w:tc>
          <w:tcPr>
            <w:tcW w:w="2284" w:type="dxa"/>
            <w:vMerge/>
            <w:tcBorders>
              <w:top w:val="single" w:sz="4" w:space="0" w:color="auto"/>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1933" w:type="dxa"/>
            <w:vMerge/>
            <w:tcBorders>
              <w:top w:val="nil"/>
              <w:left w:val="single" w:sz="4" w:space="0" w:color="auto"/>
              <w:bottom w:val="single" w:sz="4" w:space="0" w:color="auto"/>
              <w:right w:val="single" w:sz="4" w:space="0" w:color="auto"/>
            </w:tcBorders>
            <w:vAlign w:val="center"/>
          </w:tcPr>
          <w:p w:rsidR="00D06FEF" w:rsidRPr="001D626E" w:rsidRDefault="00D06FEF" w:rsidP="00D06FEF">
            <w:pPr>
              <w:rPr>
                <w:rFonts w:cs="Times New Roman"/>
                <w:color w:val="000000"/>
              </w:rPr>
            </w:pPr>
          </w:p>
        </w:tc>
        <w:tc>
          <w:tcPr>
            <w:tcW w:w="2156" w:type="dxa"/>
            <w:vMerge/>
            <w:tcBorders>
              <w:top w:val="nil"/>
              <w:left w:val="single" w:sz="4" w:space="0" w:color="auto"/>
              <w:bottom w:val="single" w:sz="4" w:space="0" w:color="auto"/>
              <w:right w:val="single" w:sz="4" w:space="0" w:color="auto"/>
            </w:tcBorders>
            <w:vAlign w:val="center"/>
          </w:tcPr>
          <w:p w:rsidR="00D06FEF" w:rsidRPr="001D626E" w:rsidRDefault="00D06FEF" w:rsidP="00D06FEF">
            <w:pPr>
              <w:rPr>
                <w:rFonts w:cs="Times New Roman"/>
                <w:color w:val="000000"/>
              </w:rPr>
            </w:pPr>
          </w:p>
        </w:tc>
        <w:tc>
          <w:tcPr>
            <w:tcW w:w="2607"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1431"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1825"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1888"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1865"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1865"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1865"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1865"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r>
      <w:tr w:rsidR="00D06FEF" w:rsidRPr="001D626E" w:rsidTr="00DE1B44">
        <w:trPr>
          <w:trHeight w:val="315"/>
        </w:trPr>
        <w:tc>
          <w:tcPr>
            <w:tcW w:w="22124" w:type="dxa"/>
            <w:gridSpan w:val="12"/>
            <w:tcBorders>
              <w:top w:val="single" w:sz="4" w:space="0" w:color="auto"/>
              <w:left w:val="single" w:sz="4" w:space="0" w:color="auto"/>
              <w:bottom w:val="nil"/>
              <w:right w:val="single" w:sz="4" w:space="0" w:color="000000"/>
            </w:tcBorders>
            <w:shd w:val="clear" w:color="auto" w:fill="auto"/>
            <w:vAlign w:val="center"/>
          </w:tcPr>
          <w:p w:rsidR="00D06FEF" w:rsidRPr="001D626E" w:rsidRDefault="00D06FEF" w:rsidP="00D06FEF">
            <w:pPr>
              <w:jc w:val="center"/>
              <w:rPr>
                <w:rFonts w:cs="Times New Roman"/>
                <w:b/>
                <w:bCs/>
                <w:color w:val="000000"/>
              </w:rPr>
            </w:pPr>
            <w:r w:rsidRPr="001D626E">
              <w:rPr>
                <w:rFonts w:cs="Times New Roman"/>
                <w:b/>
                <w:bCs/>
                <w:color w:val="000000"/>
              </w:rPr>
              <w:t>ПОДПРОГРАММА "Благоустройство и содержание территории городского округа"</w:t>
            </w:r>
          </w:p>
        </w:tc>
      </w:tr>
      <w:tr w:rsidR="00D06FEF" w:rsidRPr="001D626E" w:rsidTr="00DE1B44">
        <w:trPr>
          <w:trHeight w:val="1335"/>
        </w:trPr>
        <w:tc>
          <w:tcPr>
            <w:tcW w:w="540" w:type="dxa"/>
            <w:vMerge w:val="restart"/>
            <w:tcBorders>
              <w:top w:val="single" w:sz="4" w:space="0" w:color="auto"/>
              <w:left w:val="single" w:sz="4" w:space="0" w:color="auto"/>
              <w:bottom w:val="single" w:sz="4" w:space="0" w:color="000000"/>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1</w:t>
            </w:r>
          </w:p>
        </w:tc>
        <w:tc>
          <w:tcPr>
            <w:tcW w:w="2284" w:type="dxa"/>
            <w:vMerge w:val="restart"/>
            <w:tcBorders>
              <w:top w:val="single" w:sz="4" w:space="0" w:color="auto"/>
              <w:left w:val="single" w:sz="4" w:space="0" w:color="auto"/>
              <w:bottom w:val="single" w:sz="4" w:space="0" w:color="000000"/>
              <w:right w:val="single" w:sz="4" w:space="0" w:color="auto"/>
            </w:tcBorders>
            <w:shd w:val="clear" w:color="auto" w:fill="FFFFFF"/>
          </w:tcPr>
          <w:p w:rsidR="00D06FEF" w:rsidRPr="001D626E" w:rsidRDefault="00D06FEF" w:rsidP="00D06FEF">
            <w:pPr>
              <w:rPr>
                <w:rFonts w:cs="Times New Roman"/>
                <w:color w:val="000000"/>
              </w:rPr>
            </w:pPr>
            <w:r w:rsidRPr="001D626E">
              <w:rPr>
                <w:rFonts w:cs="Times New Roman"/>
                <w:color w:val="000000"/>
              </w:rPr>
              <w:t>Задача 1.</w:t>
            </w:r>
            <w:r w:rsidRPr="001D626E">
              <w:rPr>
                <w:rFonts w:cs="Times New Roman"/>
                <w:color w:val="000000"/>
              </w:rPr>
              <w:br/>
              <w:t>Содержание территорий общего пользования, определяющий внешний облик  городского округа</w:t>
            </w:r>
          </w:p>
        </w:tc>
        <w:tc>
          <w:tcPr>
            <w:tcW w:w="1933" w:type="dxa"/>
            <w:vMerge w:val="restart"/>
            <w:tcBorders>
              <w:top w:val="single" w:sz="4" w:space="0" w:color="auto"/>
              <w:left w:val="single" w:sz="4" w:space="0" w:color="auto"/>
              <w:bottom w:val="single" w:sz="4" w:space="0" w:color="000000"/>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51 867,70</w:t>
            </w:r>
          </w:p>
        </w:tc>
        <w:tc>
          <w:tcPr>
            <w:tcW w:w="2156" w:type="dxa"/>
            <w:vMerge w:val="restart"/>
            <w:tcBorders>
              <w:top w:val="single" w:sz="4" w:space="0" w:color="auto"/>
              <w:left w:val="single" w:sz="4" w:space="0" w:color="auto"/>
              <w:bottom w:val="single" w:sz="4" w:space="0" w:color="000000"/>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 </w:t>
            </w:r>
          </w:p>
        </w:tc>
        <w:tc>
          <w:tcPr>
            <w:tcW w:w="2607" w:type="dxa"/>
            <w:tcBorders>
              <w:top w:val="single" w:sz="4" w:space="0" w:color="auto"/>
              <w:left w:val="nil"/>
              <w:bottom w:val="single" w:sz="4" w:space="0" w:color="auto"/>
              <w:right w:val="single" w:sz="4" w:space="0" w:color="auto"/>
            </w:tcBorders>
            <w:shd w:val="clear" w:color="auto" w:fill="FFFFFF"/>
          </w:tcPr>
          <w:p w:rsidR="00D06FEF" w:rsidRPr="001D626E" w:rsidRDefault="00D06FEF" w:rsidP="00D06FEF">
            <w:pPr>
              <w:rPr>
                <w:rFonts w:cs="Times New Roman"/>
                <w:color w:val="000000"/>
              </w:rPr>
            </w:pPr>
            <w:r w:rsidRPr="001D626E">
              <w:rPr>
                <w:rFonts w:cs="Times New Roman"/>
                <w:color w:val="000000"/>
              </w:rPr>
              <w:t>Показатель 1.</w:t>
            </w:r>
            <w:r w:rsidRPr="001D626E">
              <w:rPr>
                <w:rFonts w:cs="Times New Roman"/>
                <w:color w:val="000000"/>
              </w:rPr>
              <w:br/>
              <w:t>Убираемая площадь территории городского округа</w:t>
            </w:r>
          </w:p>
        </w:tc>
        <w:tc>
          <w:tcPr>
            <w:tcW w:w="1431" w:type="dxa"/>
            <w:tcBorders>
              <w:top w:val="single" w:sz="4" w:space="0" w:color="auto"/>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тыс. кв. м</w:t>
            </w:r>
          </w:p>
        </w:tc>
        <w:tc>
          <w:tcPr>
            <w:tcW w:w="1825" w:type="dxa"/>
            <w:tcBorders>
              <w:top w:val="single" w:sz="4" w:space="0" w:color="auto"/>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 xml:space="preserve">3 624,00  </w:t>
            </w:r>
          </w:p>
        </w:tc>
        <w:tc>
          <w:tcPr>
            <w:tcW w:w="1888" w:type="dxa"/>
            <w:tcBorders>
              <w:top w:val="single" w:sz="4" w:space="0" w:color="auto"/>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 xml:space="preserve">3 624,00  </w:t>
            </w:r>
          </w:p>
        </w:tc>
        <w:tc>
          <w:tcPr>
            <w:tcW w:w="1865" w:type="dxa"/>
            <w:tcBorders>
              <w:top w:val="single" w:sz="4" w:space="0" w:color="auto"/>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 xml:space="preserve">3 624,00  </w:t>
            </w:r>
          </w:p>
        </w:tc>
        <w:tc>
          <w:tcPr>
            <w:tcW w:w="1865" w:type="dxa"/>
            <w:tcBorders>
              <w:top w:val="single" w:sz="4" w:space="0" w:color="auto"/>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 xml:space="preserve">3 624,00  </w:t>
            </w:r>
          </w:p>
        </w:tc>
        <w:tc>
          <w:tcPr>
            <w:tcW w:w="1865" w:type="dxa"/>
            <w:tcBorders>
              <w:top w:val="single" w:sz="4" w:space="0" w:color="auto"/>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 xml:space="preserve">3 624,00  </w:t>
            </w:r>
          </w:p>
        </w:tc>
        <w:tc>
          <w:tcPr>
            <w:tcW w:w="1865" w:type="dxa"/>
            <w:tcBorders>
              <w:top w:val="single" w:sz="4" w:space="0" w:color="auto"/>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 xml:space="preserve">3 624,00  </w:t>
            </w:r>
          </w:p>
        </w:tc>
      </w:tr>
      <w:tr w:rsidR="00D06FEF" w:rsidRPr="001D626E" w:rsidTr="00DE1B44">
        <w:trPr>
          <w:trHeight w:val="3135"/>
        </w:trPr>
        <w:tc>
          <w:tcPr>
            <w:tcW w:w="540" w:type="dxa"/>
            <w:vMerge/>
            <w:tcBorders>
              <w:top w:val="single" w:sz="4" w:space="0" w:color="auto"/>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2284" w:type="dxa"/>
            <w:vMerge/>
            <w:tcBorders>
              <w:top w:val="single" w:sz="4" w:space="0" w:color="auto"/>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1933" w:type="dxa"/>
            <w:vMerge/>
            <w:tcBorders>
              <w:top w:val="single" w:sz="4" w:space="0" w:color="auto"/>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2156" w:type="dxa"/>
            <w:vMerge/>
            <w:tcBorders>
              <w:top w:val="single" w:sz="4" w:space="0" w:color="auto"/>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2607" w:type="dxa"/>
            <w:tcBorders>
              <w:top w:val="nil"/>
              <w:left w:val="nil"/>
              <w:bottom w:val="single" w:sz="4" w:space="0" w:color="auto"/>
              <w:right w:val="single" w:sz="4" w:space="0" w:color="auto"/>
            </w:tcBorders>
            <w:shd w:val="clear" w:color="auto" w:fill="FFFFFF"/>
          </w:tcPr>
          <w:p w:rsidR="00D06FEF" w:rsidRPr="001D626E" w:rsidRDefault="00D06FEF" w:rsidP="00D06FEF">
            <w:pPr>
              <w:rPr>
                <w:rFonts w:cs="Times New Roman"/>
                <w:color w:val="000000"/>
              </w:rPr>
            </w:pPr>
            <w:r w:rsidRPr="001D626E">
              <w:rPr>
                <w:rFonts w:cs="Times New Roman"/>
                <w:color w:val="000000"/>
              </w:rPr>
              <w:t xml:space="preserve">Показатель  2. </w:t>
            </w:r>
            <w:r w:rsidRPr="001D626E">
              <w:rPr>
                <w:rFonts w:cs="Times New Roman"/>
                <w:color w:val="000000"/>
              </w:rPr>
              <w:br/>
              <w:t xml:space="preserve">Ежегодное проведение месячника  по уборке территории городского округа Электросталь Московской области </w:t>
            </w:r>
          </w:p>
        </w:tc>
        <w:tc>
          <w:tcPr>
            <w:tcW w:w="1431"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да/нет</w:t>
            </w:r>
          </w:p>
        </w:tc>
        <w:tc>
          <w:tcPr>
            <w:tcW w:w="182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да</w:t>
            </w:r>
          </w:p>
        </w:tc>
        <w:tc>
          <w:tcPr>
            <w:tcW w:w="1888"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да</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да</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да</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да</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да</w:t>
            </w:r>
          </w:p>
        </w:tc>
      </w:tr>
      <w:tr w:rsidR="00D06FEF" w:rsidRPr="001D626E" w:rsidTr="00DE1B44">
        <w:trPr>
          <w:trHeight w:val="1395"/>
        </w:trPr>
        <w:tc>
          <w:tcPr>
            <w:tcW w:w="540" w:type="dxa"/>
            <w:vMerge/>
            <w:tcBorders>
              <w:top w:val="single" w:sz="4" w:space="0" w:color="auto"/>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2284" w:type="dxa"/>
            <w:vMerge/>
            <w:tcBorders>
              <w:top w:val="single" w:sz="4" w:space="0" w:color="auto"/>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1933" w:type="dxa"/>
            <w:vMerge/>
            <w:tcBorders>
              <w:top w:val="single" w:sz="4" w:space="0" w:color="auto"/>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2156" w:type="dxa"/>
            <w:vMerge/>
            <w:tcBorders>
              <w:top w:val="single" w:sz="4" w:space="0" w:color="auto"/>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2607" w:type="dxa"/>
            <w:tcBorders>
              <w:top w:val="nil"/>
              <w:left w:val="nil"/>
              <w:bottom w:val="single" w:sz="4" w:space="0" w:color="auto"/>
              <w:right w:val="single" w:sz="4" w:space="0" w:color="auto"/>
            </w:tcBorders>
            <w:shd w:val="clear" w:color="auto" w:fill="FFFFFF"/>
          </w:tcPr>
          <w:p w:rsidR="00D06FEF" w:rsidRPr="001D626E" w:rsidRDefault="00D06FEF" w:rsidP="00D06FEF">
            <w:pPr>
              <w:rPr>
                <w:rFonts w:cs="Times New Roman"/>
                <w:color w:val="000000"/>
              </w:rPr>
            </w:pPr>
            <w:r w:rsidRPr="001D626E">
              <w:rPr>
                <w:rFonts w:cs="Times New Roman"/>
                <w:color w:val="000000"/>
              </w:rPr>
              <w:t>Показатель 3. Обустроенность дворовыми территориями</w:t>
            </w:r>
          </w:p>
        </w:tc>
        <w:tc>
          <w:tcPr>
            <w:tcW w:w="1431"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ед.</w:t>
            </w:r>
          </w:p>
        </w:tc>
        <w:tc>
          <w:tcPr>
            <w:tcW w:w="182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12</w:t>
            </w:r>
          </w:p>
        </w:tc>
        <w:tc>
          <w:tcPr>
            <w:tcW w:w="1888"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15</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15</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15</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15</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15</w:t>
            </w:r>
          </w:p>
        </w:tc>
      </w:tr>
      <w:tr w:rsidR="00D06FEF" w:rsidRPr="001D626E" w:rsidTr="00DE1B44">
        <w:trPr>
          <w:trHeight w:val="1350"/>
        </w:trPr>
        <w:tc>
          <w:tcPr>
            <w:tcW w:w="540" w:type="dxa"/>
            <w:vMerge/>
            <w:tcBorders>
              <w:top w:val="single" w:sz="4" w:space="0" w:color="auto"/>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2284" w:type="dxa"/>
            <w:vMerge/>
            <w:tcBorders>
              <w:top w:val="single" w:sz="4" w:space="0" w:color="auto"/>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1933" w:type="dxa"/>
            <w:vMerge/>
            <w:tcBorders>
              <w:top w:val="single" w:sz="4" w:space="0" w:color="auto"/>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2156" w:type="dxa"/>
            <w:vMerge/>
            <w:tcBorders>
              <w:top w:val="single" w:sz="4" w:space="0" w:color="auto"/>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2607" w:type="dxa"/>
            <w:tcBorders>
              <w:top w:val="nil"/>
              <w:left w:val="nil"/>
              <w:bottom w:val="single" w:sz="4" w:space="0" w:color="auto"/>
              <w:right w:val="single" w:sz="4" w:space="0" w:color="auto"/>
            </w:tcBorders>
            <w:shd w:val="clear" w:color="auto" w:fill="FFFFFF"/>
          </w:tcPr>
          <w:p w:rsidR="00D06FEF" w:rsidRPr="001D626E" w:rsidRDefault="00D06FEF" w:rsidP="00D06FEF">
            <w:pPr>
              <w:rPr>
                <w:rFonts w:cs="Times New Roman"/>
                <w:color w:val="000000"/>
              </w:rPr>
            </w:pPr>
            <w:r w:rsidRPr="001D626E">
              <w:rPr>
                <w:rFonts w:cs="Times New Roman"/>
                <w:color w:val="000000"/>
              </w:rPr>
              <w:t xml:space="preserve">Показатель 4. </w:t>
            </w:r>
            <w:r w:rsidRPr="001D626E">
              <w:rPr>
                <w:rFonts w:cs="Times New Roman"/>
                <w:color w:val="000000"/>
              </w:rPr>
              <w:br/>
              <w:t>Количество установленных игровых площадок</w:t>
            </w:r>
          </w:p>
        </w:tc>
        <w:tc>
          <w:tcPr>
            <w:tcW w:w="1431"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ед.</w:t>
            </w:r>
          </w:p>
        </w:tc>
        <w:tc>
          <w:tcPr>
            <w:tcW w:w="182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94</w:t>
            </w:r>
          </w:p>
        </w:tc>
        <w:tc>
          <w:tcPr>
            <w:tcW w:w="1888"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5</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5</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5</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5</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5</w:t>
            </w:r>
          </w:p>
        </w:tc>
      </w:tr>
      <w:tr w:rsidR="00D06FEF" w:rsidRPr="001D626E" w:rsidTr="00DE1B44">
        <w:trPr>
          <w:trHeight w:val="2430"/>
        </w:trPr>
        <w:tc>
          <w:tcPr>
            <w:tcW w:w="540" w:type="dxa"/>
            <w:vMerge/>
            <w:tcBorders>
              <w:top w:val="single" w:sz="4" w:space="0" w:color="auto"/>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2284" w:type="dxa"/>
            <w:vMerge/>
            <w:tcBorders>
              <w:top w:val="single" w:sz="4" w:space="0" w:color="auto"/>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1933" w:type="dxa"/>
            <w:vMerge/>
            <w:tcBorders>
              <w:top w:val="single" w:sz="4" w:space="0" w:color="auto"/>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2156" w:type="dxa"/>
            <w:vMerge/>
            <w:tcBorders>
              <w:top w:val="single" w:sz="4" w:space="0" w:color="auto"/>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2607" w:type="dxa"/>
            <w:tcBorders>
              <w:top w:val="nil"/>
              <w:left w:val="nil"/>
              <w:bottom w:val="single" w:sz="4" w:space="0" w:color="auto"/>
              <w:right w:val="single" w:sz="4" w:space="0" w:color="auto"/>
            </w:tcBorders>
            <w:shd w:val="clear" w:color="auto" w:fill="FFFFFF"/>
          </w:tcPr>
          <w:p w:rsidR="00D06FEF" w:rsidRPr="001D626E" w:rsidRDefault="00D06FEF" w:rsidP="00D06FEF">
            <w:pPr>
              <w:rPr>
                <w:rFonts w:cs="Times New Roman"/>
                <w:color w:val="000000"/>
              </w:rPr>
            </w:pPr>
            <w:r w:rsidRPr="001D626E">
              <w:rPr>
                <w:rFonts w:cs="Times New Roman"/>
                <w:color w:val="000000"/>
              </w:rPr>
              <w:t>Показатель 5.</w:t>
            </w:r>
            <w:r w:rsidRPr="001D626E">
              <w:rPr>
                <w:rFonts w:cs="Times New Roman"/>
                <w:color w:val="000000"/>
              </w:rPr>
              <w:br/>
              <w:t>Соответствие  муниципального парка культуры и отдыха критериям Регионального паркового стандарта</w:t>
            </w:r>
          </w:p>
        </w:tc>
        <w:tc>
          <w:tcPr>
            <w:tcW w:w="1431"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w:t>
            </w:r>
          </w:p>
        </w:tc>
        <w:tc>
          <w:tcPr>
            <w:tcW w:w="182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100%</w:t>
            </w:r>
          </w:p>
        </w:tc>
        <w:tc>
          <w:tcPr>
            <w:tcW w:w="1888"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100%</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100%</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100%</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100%</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100%</w:t>
            </w:r>
          </w:p>
        </w:tc>
      </w:tr>
      <w:tr w:rsidR="00D06FEF" w:rsidRPr="001D626E" w:rsidTr="00DE1B44">
        <w:trPr>
          <w:trHeight w:val="2820"/>
        </w:trPr>
        <w:tc>
          <w:tcPr>
            <w:tcW w:w="540" w:type="dxa"/>
            <w:vMerge/>
            <w:tcBorders>
              <w:top w:val="single" w:sz="4" w:space="0" w:color="auto"/>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2284" w:type="dxa"/>
            <w:vMerge/>
            <w:tcBorders>
              <w:top w:val="single" w:sz="4" w:space="0" w:color="auto"/>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1933" w:type="dxa"/>
            <w:vMerge/>
            <w:tcBorders>
              <w:top w:val="single" w:sz="4" w:space="0" w:color="auto"/>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2156" w:type="dxa"/>
            <w:vMerge/>
            <w:tcBorders>
              <w:top w:val="single" w:sz="4" w:space="0" w:color="auto"/>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2607" w:type="dxa"/>
            <w:tcBorders>
              <w:top w:val="nil"/>
              <w:left w:val="nil"/>
              <w:bottom w:val="single" w:sz="4" w:space="0" w:color="auto"/>
              <w:right w:val="single" w:sz="4" w:space="0" w:color="auto"/>
            </w:tcBorders>
            <w:shd w:val="clear" w:color="auto" w:fill="FFFFFF"/>
          </w:tcPr>
          <w:p w:rsidR="00D06FEF" w:rsidRPr="001D626E" w:rsidRDefault="00D06FEF" w:rsidP="00D06FEF">
            <w:pPr>
              <w:rPr>
                <w:rFonts w:cs="Times New Roman"/>
                <w:color w:val="000000"/>
              </w:rPr>
            </w:pPr>
            <w:r w:rsidRPr="001D626E">
              <w:rPr>
                <w:rFonts w:cs="Times New Roman"/>
                <w:color w:val="000000"/>
              </w:rPr>
              <w:t xml:space="preserve">Показатель 6. </w:t>
            </w:r>
            <w:r w:rsidRPr="001D626E">
              <w:rPr>
                <w:rFonts w:cs="Times New Roman"/>
                <w:color w:val="000000"/>
              </w:rPr>
              <w:br/>
              <w:t>Количество безнадзорных животных направленых в приют для передержки и стерилизации</w:t>
            </w:r>
          </w:p>
        </w:tc>
        <w:tc>
          <w:tcPr>
            <w:tcW w:w="1431"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шт.</w:t>
            </w:r>
          </w:p>
        </w:tc>
        <w:tc>
          <w:tcPr>
            <w:tcW w:w="182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194</w:t>
            </w:r>
          </w:p>
        </w:tc>
        <w:tc>
          <w:tcPr>
            <w:tcW w:w="1888"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194</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w:t>
            </w:r>
          </w:p>
        </w:tc>
      </w:tr>
      <w:tr w:rsidR="00D06FEF" w:rsidRPr="001D626E" w:rsidTr="00DE1B44">
        <w:trPr>
          <w:trHeight w:val="3630"/>
        </w:trPr>
        <w:tc>
          <w:tcPr>
            <w:tcW w:w="540" w:type="dxa"/>
            <w:vMerge/>
            <w:tcBorders>
              <w:top w:val="single" w:sz="4" w:space="0" w:color="auto"/>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2284" w:type="dxa"/>
            <w:vMerge/>
            <w:tcBorders>
              <w:top w:val="single" w:sz="4" w:space="0" w:color="auto"/>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1933" w:type="dxa"/>
            <w:vMerge/>
            <w:tcBorders>
              <w:top w:val="single" w:sz="4" w:space="0" w:color="auto"/>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2156" w:type="dxa"/>
            <w:vMerge/>
            <w:tcBorders>
              <w:top w:val="single" w:sz="4" w:space="0" w:color="auto"/>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2607" w:type="dxa"/>
            <w:tcBorders>
              <w:top w:val="nil"/>
              <w:left w:val="nil"/>
              <w:bottom w:val="single" w:sz="4" w:space="0" w:color="auto"/>
              <w:right w:val="single" w:sz="4" w:space="0" w:color="auto"/>
            </w:tcBorders>
            <w:shd w:val="clear" w:color="auto" w:fill="FFFFFF"/>
          </w:tcPr>
          <w:p w:rsidR="00D06FEF" w:rsidRPr="001D626E" w:rsidRDefault="00D06FEF" w:rsidP="00D06FEF">
            <w:pPr>
              <w:rPr>
                <w:rFonts w:cs="Times New Roman"/>
                <w:color w:val="000000"/>
              </w:rPr>
            </w:pPr>
            <w:r w:rsidRPr="001D626E">
              <w:rPr>
                <w:rFonts w:cs="Times New Roman"/>
                <w:color w:val="000000"/>
              </w:rPr>
              <w:t xml:space="preserve"> Показатель 7. Количество установленных контейнерных площадок по сбору мусора, в том числе вблизи СНТ и вдоль дорог, с которых осуществляется вывоз мусора</w:t>
            </w:r>
          </w:p>
        </w:tc>
        <w:tc>
          <w:tcPr>
            <w:tcW w:w="1431"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шт.</w:t>
            </w:r>
          </w:p>
        </w:tc>
        <w:tc>
          <w:tcPr>
            <w:tcW w:w="182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51</w:t>
            </w:r>
          </w:p>
        </w:tc>
        <w:tc>
          <w:tcPr>
            <w:tcW w:w="1888"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35</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34</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34</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34</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34</w:t>
            </w:r>
          </w:p>
        </w:tc>
      </w:tr>
      <w:tr w:rsidR="00D06FEF" w:rsidRPr="001D626E" w:rsidTr="00DE1B44">
        <w:trPr>
          <w:trHeight w:val="2115"/>
        </w:trPr>
        <w:tc>
          <w:tcPr>
            <w:tcW w:w="540" w:type="dxa"/>
            <w:vMerge/>
            <w:tcBorders>
              <w:top w:val="single" w:sz="4" w:space="0" w:color="auto"/>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2284" w:type="dxa"/>
            <w:vMerge/>
            <w:tcBorders>
              <w:top w:val="single" w:sz="4" w:space="0" w:color="auto"/>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1933" w:type="dxa"/>
            <w:vMerge/>
            <w:tcBorders>
              <w:top w:val="single" w:sz="4" w:space="0" w:color="auto"/>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2156" w:type="dxa"/>
            <w:vMerge/>
            <w:tcBorders>
              <w:top w:val="single" w:sz="4" w:space="0" w:color="auto"/>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2607" w:type="dxa"/>
            <w:tcBorders>
              <w:top w:val="nil"/>
              <w:left w:val="nil"/>
              <w:bottom w:val="single" w:sz="4" w:space="0" w:color="auto"/>
              <w:right w:val="single" w:sz="4" w:space="0" w:color="auto"/>
            </w:tcBorders>
            <w:shd w:val="clear" w:color="auto" w:fill="FFFFFF"/>
          </w:tcPr>
          <w:p w:rsidR="00D06FEF" w:rsidRPr="001D626E" w:rsidRDefault="00D06FEF" w:rsidP="00D06FEF">
            <w:pPr>
              <w:rPr>
                <w:rFonts w:cs="Times New Roman"/>
                <w:color w:val="000000"/>
              </w:rPr>
            </w:pPr>
            <w:r w:rsidRPr="001D626E">
              <w:rPr>
                <w:rFonts w:cs="Times New Roman"/>
                <w:color w:val="000000"/>
              </w:rPr>
              <w:t>Показатель  7.1                                       обустройство контейнерной площаки по Загородному проезду, д. 5</w:t>
            </w:r>
          </w:p>
        </w:tc>
        <w:tc>
          <w:tcPr>
            <w:tcW w:w="1431"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тыс. руб.</w:t>
            </w:r>
          </w:p>
        </w:tc>
        <w:tc>
          <w:tcPr>
            <w:tcW w:w="182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30</w:t>
            </w:r>
          </w:p>
        </w:tc>
        <w:tc>
          <w:tcPr>
            <w:tcW w:w="1888"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30</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0</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0</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0</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0</w:t>
            </w:r>
          </w:p>
        </w:tc>
      </w:tr>
      <w:tr w:rsidR="00D06FEF" w:rsidRPr="001D626E" w:rsidTr="00DE1B44">
        <w:trPr>
          <w:trHeight w:val="1065"/>
        </w:trPr>
        <w:tc>
          <w:tcPr>
            <w:tcW w:w="540" w:type="dxa"/>
            <w:vMerge/>
            <w:tcBorders>
              <w:top w:val="single" w:sz="4" w:space="0" w:color="auto"/>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2284" w:type="dxa"/>
            <w:vMerge/>
            <w:tcBorders>
              <w:top w:val="single" w:sz="4" w:space="0" w:color="auto"/>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1933" w:type="dxa"/>
            <w:vMerge/>
            <w:tcBorders>
              <w:top w:val="single" w:sz="4" w:space="0" w:color="auto"/>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2156" w:type="dxa"/>
            <w:vMerge/>
            <w:tcBorders>
              <w:top w:val="single" w:sz="4" w:space="0" w:color="auto"/>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2607" w:type="dxa"/>
            <w:tcBorders>
              <w:top w:val="nil"/>
              <w:left w:val="nil"/>
              <w:bottom w:val="single" w:sz="4" w:space="0" w:color="auto"/>
              <w:right w:val="single" w:sz="4" w:space="0" w:color="auto"/>
            </w:tcBorders>
            <w:shd w:val="clear" w:color="auto" w:fill="FFFFFF"/>
          </w:tcPr>
          <w:p w:rsidR="00D06FEF" w:rsidRPr="001D626E" w:rsidRDefault="00D06FEF" w:rsidP="00D06FEF">
            <w:pPr>
              <w:rPr>
                <w:rFonts w:cs="Times New Roman"/>
                <w:color w:val="000000"/>
              </w:rPr>
            </w:pPr>
            <w:r w:rsidRPr="001D626E">
              <w:rPr>
                <w:rFonts w:cs="Times New Roman"/>
                <w:color w:val="000000"/>
              </w:rPr>
              <w:t xml:space="preserve"> Показатель 8.              Количество вывезенного мусора</w:t>
            </w:r>
          </w:p>
        </w:tc>
        <w:tc>
          <w:tcPr>
            <w:tcW w:w="1431"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куб. м</w:t>
            </w:r>
          </w:p>
        </w:tc>
        <w:tc>
          <w:tcPr>
            <w:tcW w:w="182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не менее 400</w:t>
            </w:r>
          </w:p>
        </w:tc>
        <w:tc>
          <w:tcPr>
            <w:tcW w:w="1888"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не менее 400</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не менее 400</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не менее 400</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не менее 400</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не менее 400</w:t>
            </w:r>
          </w:p>
        </w:tc>
      </w:tr>
      <w:tr w:rsidR="00D06FEF" w:rsidRPr="001D626E" w:rsidTr="00DE1B44">
        <w:trPr>
          <w:trHeight w:val="1740"/>
        </w:trPr>
        <w:tc>
          <w:tcPr>
            <w:tcW w:w="540" w:type="dxa"/>
            <w:vMerge/>
            <w:tcBorders>
              <w:top w:val="single" w:sz="4" w:space="0" w:color="auto"/>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2284" w:type="dxa"/>
            <w:vMerge/>
            <w:tcBorders>
              <w:top w:val="single" w:sz="4" w:space="0" w:color="auto"/>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1933" w:type="dxa"/>
            <w:vMerge/>
            <w:tcBorders>
              <w:top w:val="single" w:sz="4" w:space="0" w:color="auto"/>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2156" w:type="dxa"/>
            <w:vMerge/>
            <w:tcBorders>
              <w:top w:val="single" w:sz="4" w:space="0" w:color="auto"/>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2607" w:type="dxa"/>
            <w:tcBorders>
              <w:top w:val="nil"/>
              <w:left w:val="nil"/>
              <w:bottom w:val="single" w:sz="4" w:space="0" w:color="auto"/>
              <w:right w:val="single" w:sz="4" w:space="0" w:color="auto"/>
            </w:tcBorders>
            <w:shd w:val="clear" w:color="auto" w:fill="FFFFFF"/>
          </w:tcPr>
          <w:p w:rsidR="00D06FEF" w:rsidRPr="001D626E" w:rsidRDefault="00D06FEF" w:rsidP="00D06FEF">
            <w:pPr>
              <w:rPr>
                <w:rFonts w:cs="Times New Roman"/>
                <w:color w:val="000000"/>
              </w:rPr>
            </w:pPr>
            <w:r w:rsidRPr="001D626E">
              <w:rPr>
                <w:rFonts w:cs="Times New Roman"/>
                <w:color w:val="000000"/>
              </w:rPr>
              <w:t xml:space="preserve"> Показатель 8.1         Затраты на ликвидацию несанкционированных навалов мусора</w:t>
            </w:r>
          </w:p>
        </w:tc>
        <w:tc>
          <w:tcPr>
            <w:tcW w:w="1431"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 xml:space="preserve">тыс. руб. </w:t>
            </w:r>
          </w:p>
        </w:tc>
        <w:tc>
          <w:tcPr>
            <w:tcW w:w="11173" w:type="dxa"/>
            <w:gridSpan w:val="6"/>
            <w:tcBorders>
              <w:top w:val="single" w:sz="4" w:space="0" w:color="auto"/>
              <w:left w:val="nil"/>
              <w:bottom w:val="single" w:sz="4" w:space="0" w:color="auto"/>
              <w:right w:val="single" w:sz="4" w:space="0" w:color="000000"/>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Затраты на ликвидацию несанкционированных навалов мусора предусмотрены в муниципальной программе "Развитие и функционирование дорожного комплекса городского округа Электросталь Московской области на 2015-2019 годы"</w:t>
            </w:r>
          </w:p>
        </w:tc>
      </w:tr>
      <w:tr w:rsidR="00D06FEF" w:rsidRPr="001D626E" w:rsidTr="00DE1B44">
        <w:trPr>
          <w:trHeight w:val="3360"/>
        </w:trPr>
        <w:tc>
          <w:tcPr>
            <w:tcW w:w="540" w:type="dxa"/>
            <w:vMerge w:val="restart"/>
            <w:tcBorders>
              <w:top w:val="nil"/>
              <w:left w:val="single" w:sz="4" w:space="0" w:color="auto"/>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2</w:t>
            </w:r>
          </w:p>
        </w:tc>
        <w:tc>
          <w:tcPr>
            <w:tcW w:w="2284" w:type="dxa"/>
            <w:vMerge w:val="restart"/>
            <w:tcBorders>
              <w:top w:val="nil"/>
              <w:left w:val="single" w:sz="4" w:space="0" w:color="auto"/>
              <w:bottom w:val="single" w:sz="4" w:space="0" w:color="auto"/>
              <w:right w:val="single" w:sz="4" w:space="0" w:color="auto"/>
            </w:tcBorders>
            <w:shd w:val="clear" w:color="auto" w:fill="FFFFFF"/>
          </w:tcPr>
          <w:p w:rsidR="00D06FEF" w:rsidRPr="001D626E" w:rsidRDefault="00D06FEF" w:rsidP="00D06FEF">
            <w:pPr>
              <w:rPr>
                <w:rFonts w:cs="Times New Roman"/>
                <w:color w:val="000000"/>
              </w:rPr>
            </w:pPr>
            <w:r w:rsidRPr="001D626E">
              <w:rPr>
                <w:rFonts w:cs="Times New Roman"/>
                <w:color w:val="000000"/>
              </w:rPr>
              <w:t xml:space="preserve">Задача 2. </w:t>
            </w:r>
            <w:r w:rsidRPr="001D626E">
              <w:rPr>
                <w:rFonts w:cs="Times New Roman"/>
                <w:color w:val="000000"/>
              </w:rPr>
              <w:br/>
              <w:t>Содержание и уход за зелеными насаждениями, расположенными на территории городского округа</w:t>
            </w:r>
          </w:p>
        </w:tc>
        <w:tc>
          <w:tcPr>
            <w:tcW w:w="1933" w:type="dxa"/>
            <w:vMerge w:val="restart"/>
            <w:tcBorders>
              <w:top w:val="nil"/>
              <w:left w:val="single" w:sz="4" w:space="0" w:color="auto"/>
              <w:bottom w:val="single" w:sz="4" w:space="0" w:color="000000"/>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65 774,80</w:t>
            </w:r>
          </w:p>
        </w:tc>
        <w:tc>
          <w:tcPr>
            <w:tcW w:w="2156" w:type="dxa"/>
            <w:vMerge w:val="restart"/>
            <w:tcBorders>
              <w:top w:val="nil"/>
              <w:left w:val="single" w:sz="4" w:space="0" w:color="auto"/>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71 082,40</w:t>
            </w:r>
          </w:p>
        </w:tc>
        <w:tc>
          <w:tcPr>
            <w:tcW w:w="2607" w:type="dxa"/>
            <w:tcBorders>
              <w:top w:val="nil"/>
              <w:left w:val="nil"/>
              <w:bottom w:val="single" w:sz="4" w:space="0" w:color="auto"/>
              <w:right w:val="single" w:sz="4" w:space="0" w:color="auto"/>
            </w:tcBorders>
            <w:shd w:val="clear" w:color="auto" w:fill="FFFFFF"/>
          </w:tcPr>
          <w:p w:rsidR="00D06FEF" w:rsidRPr="001D626E" w:rsidRDefault="00D06FEF" w:rsidP="00D06FEF">
            <w:pPr>
              <w:rPr>
                <w:rFonts w:cs="Times New Roman"/>
                <w:color w:val="000000"/>
              </w:rPr>
            </w:pPr>
            <w:r w:rsidRPr="001D626E">
              <w:rPr>
                <w:rFonts w:cs="Times New Roman"/>
                <w:color w:val="000000"/>
              </w:rPr>
              <w:t>Показатель 1.</w:t>
            </w:r>
            <w:r w:rsidRPr="001D626E">
              <w:rPr>
                <w:rFonts w:cs="Times New Roman"/>
                <w:color w:val="000000"/>
              </w:rPr>
              <w:br/>
              <w:t>Количество  вырубленных  больных и усохших, угрожающих падением, потерявших декоративный вид деревьев</w:t>
            </w:r>
          </w:p>
        </w:tc>
        <w:tc>
          <w:tcPr>
            <w:tcW w:w="1431"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шт.</w:t>
            </w:r>
          </w:p>
        </w:tc>
        <w:tc>
          <w:tcPr>
            <w:tcW w:w="182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 xml:space="preserve">до 800 </w:t>
            </w:r>
          </w:p>
        </w:tc>
        <w:tc>
          <w:tcPr>
            <w:tcW w:w="1888"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 xml:space="preserve">до 800 </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 xml:space="preserve">до 800 </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 xml:space="preserve">до 800 </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 xml:space="preserve">до 800 </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 xml:space="preserve">до 800 </w:t>
            </w:r>
          </w:p>
        </w:tc>
      </w:tr>
      <w:tr w:rsidR="00D06FEF" w:rsidRPr="001D626E" w:rsidTr="00DE1B44">
        <w:trPr>
          <w:trHeight w:val="1410"/>
        </w:trPr>
        <w:tc>
          <w:tcPr>
            <w:tcW w:w="540" w:type="dxa"/>
            <w:vMerge/>
            <w:tcBorders>
              <w:top w:val="nil"/>
              <w:left w:val="single" w:sz="4" w:space="0" w:color="auto"/>
              <w:bottom w:val="single" w:sz="4" w:space="0" w:color="auto"/>
              <w:right w:val="single" w:sz="4" w:space="0" w:color="auto"/>
            </w:tcBorders>
            <w:vAlign w:val="center"/>
          </w:tcPr>
          <w:p w:rsidR="00D06FEF" w:rsidRPr="001D626E" w:rsidRDefault="00D06FEF" w:rsidP="00D06FEF">
            <w:pPr>
              <w:rPr>
                <w:rFonts w:cs="Times New Roman"/>
                <w:color w:val="000000"/>
              </w:rPr>
            </w:pPr>
          </w:p>
        </w:tc>
        <w:tc>
          <w:tcPr>
            <w:tcW w:w="2284" w:type="dxa"/>
            <w:vMerge/>
            <w:tcBorders>
              <w:top w:val="nil"/>
              <w:left w:val="single" w:sz="4" w:space="0" w:color="auto"/>
              <w:bottom w:val="single" w:sz="4" w:space="0" w:color="auto"/>
              <w:right w:val="single" w:sz="4" w:space="0" w:color="auto"/>
            </w:tcBorders>
            <w:vAlign w:val="center"/>
          </w:tcPr>
          <w:p w:rsidR="00D06FEF" w:rsidRPr="001D626E" w:rsidRDefault="00D06FEF" w:rsidP="00D06FEF">
            <w:pPr>
              <w:rPr>
                <w:rFonts w:cs="Times New Roman"/>
                <w:color w:val="000000"/>
              </w:rPr>
            </w:pPr>
          </w:p>
        </w:tc>
        <w:tc>
          <w:tcPr>
            <w:tcW w:w="1933"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2156" w:type="dxa"/>
            <w:vMerge/>
            <w:tcBorders>
              <w:top w:val="nil"/>
              <w:left w:val="single" w:sz="4" w:space="0" w:color="auto"/>
              <w:bottom w:val="single" w:sz="4" w:space="0" w:color="auto"/>
              <w:right w:val="single" w:sz="4" w:space="0" w:color="auto"/>
            </w:tcBorders>
            <w:vAlign w:val="center"/>
          </w:tcPr>
          <w:p w:rsidR="00D06FEF" w:rsidRPr="001D626E" w:rsidRDefault="00D06FEF" w:rsidP="00D06FEF">
            <w:pPr>
              <w:rPr>
                <w:rFonts w:cs="Times New Roman"/>
                <w:color w:val="000000"/>
              </w:rPr>
            </w:pPr>
          </w:p>
        </w:tc>
        <w:tc>
          <w:tcPr>
            <w:tcW w:w="2607" w:type="dxa"/>
            <w:tcBorders>
              <w:top w:val="nil"/>
              <w:left w:val="nil"/>
              <w:bottom w:val="single" w:sz="4" w:space="0" w:color="auto"/>
              <w:right w:val="single" w:sz="4" w:space="0" w:color="auto"/>
            </w:tcBorders>
            <w:shd w:val="clear" w:color="auto" w:fill="FFFFFF"/>
          </w:tcPr>
          <w:p w:rsidR="00D06FEF" w:rsidRPr="001D626E" w:rsidRDefault="00D06FEF" w:rsidP="00D06FEF">
            <w:pPr>
              <w:rPr>
                <w:rFonts w:cs="Times New Roman"/>
                <w:color w:val="000000"/>
              </w:rPr>
            </w:pPr>
            <w:r w:rsidRPr="001D626E">
              <w:rPr>
                <w:rFonts w:cs="Times New Roman"/>
                <w:color w:val="000000"/>
              </w:rPr>
              <w:t>Показатель 2. Количество  посаженных деревьев</w:t>
            </w:r>
          </w:p>
        </w:tc>
        <w:tc>
          <w:tcPr>
            <w:tcW w:w="1431"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 xml:space="preserve">шт. </w:t>
            </w:r>
          </w:p>
        </w:tc>
        <w:tc>
          <w:tcPr>
            <w:tcW w:w="182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не менее 100 шт.</w:t>
            </w:r>
          </w:p>
        </w:tc>
        <w:tc>
          <w:tcPr>
            <w:tcW w:w="1888"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не менее 100 шт.</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не менее 100 шт.</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не менее 100 шт.</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не менее 100 шт.</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не менее 100 шт.</w:t>
            </w:r>
          </w:p>
        </w:tc>
      </w:tr>
      <w:tr w:rsidR="00D06FEF" w:rsidRPr="001D626E" w:rsidTr="00DE1B44">
        <w:trPr>
          <w:trHeight w:val="1170"/>
        </w:trPr>
        <w:tc>
          <w:tcPr>
            <w:tcW w:w="540" w:type="dxa"/>
            <w:vMerge/>
            <w:tcBorders>
              <w:top w:val="nil"/>
              <w:left w:val="single" w:sz="4" w:space="0" w:color="auto"/>
              <w:bottom w:val="single" w:sz="4" w:space="0" w:color="auto"/>
              <w:right w:val="single" w:sz="4" w:space="0" w:color="auto"/>
            </w:tcBorders>
            <w:vAlign w:val="center"/>
          </w:tcPr>
          <w:p w:rsidR="00D06FEF" w:rsidRPr="001D626E" w:rsidRDefault="00D06FEF" w:rsidP="00D06FEF">
            <w:pPr>
              <w:rPr>
                <w:rFonts w:cs="Times New Roman"/>
                <w:color w:val="000000"/>
              </w:rPr>
            </w:pPr>
          </w:p>
        </w:tc>
        <w:tc>
          <w:tcPr>
            <w:tcW w:w="2284" w:type="dxa"/>
            <w:vMerge/>
            <w:tcBorders>
              <w:top w:val="nil"/>
              <w:left w:val="single" w:sz="4" w:space="0" w:color="auto"/>
              <w:bottom w:val="single" w:sz="4" w:space="0" w:color="auto"/>
              <w:right w:val="single" w:sz="4" w:space="0" w:color="auto"/>
            </w:tcBorders>
            <w:vAlign w:val="center"/>
          </w:tcPr>
          <w:p w:rsidR="00D06FEF" w:rsidRPr="001D626E" w:rsidRDefault="00D06FEF" w:rsidP="00D06FEF">
            <w:pPr>
              <w:rPr>
                <w:rFonts w:cs="Times New Roman"/>
                <w:color w:val="000000"/>
              </w:rPr>
            </w:pPr>
          </w:p>
        </w:tc>
        <w:tc>
          <w:tcPr>
            <w:tcW w:w="1933"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2156" w:type="dxa"/>
            <w:vMerge/>
            <w:tcBorders>
              <w:top w:val="nil"/>
              <w:left w:val="single" w:sz="4" w:space="0" w:color="auto"/>
              <w:bottom w:val="single" w:sz="4" w:space="0" w:color="auto"/>
              <w:right w:val="single" w:sz="4" w:space="0" w:color="auto"/>
            </w:tcBorders>
            <w:vAlign w:val="center"/>
          </w:tcPr>
          <w:p w:rsidR="00D06FEF" w:rsidRPr="001D626E" w:rsidRDefault="00D06FEF" w:rsidP="00D06FEF">
            <w:pPr>
              <w:rPr>
                <w:rFonts w:cs="Times New Roman"/>
                <w:color w:val="000000"/>
              </w:rPr>
            </w:pPr>
          </w:p>
        </w:tc>
        <w:tc>
          <w:tcPr>
            <w:tcW w:w="2607" w:type="dxa"/>
            <w:tcBorders>
              <w:top w:val="nil"/>
              <w:left w:val="nil"/>
              <w:bottom w:val="single" w:sz="4" w:space="0" w:color="auto"/>
              <w:right w:val="single" w:sz="4" w:space="0" w:color="auto"/>
            </w:tcBorders>
            <w:shd w:val="clear" w:color="auto" w:fill="FFFFFF"/>
          </w:tcPr>
          <w:p w:rsidR="00D06FEF" w:rsidRPr="001D626E" w:rsidRDefault="00D06FEF" w:rsidP="00D06FEF">
            <w:pPr>
              <w:rPr>
                <w:rFonts w:cs="Times New Roman"/>
                <w:color w:val="000000"/>
              </w:rPr>
            </w:pPr>
            <w:r w:rsidRPr="001D626E">
              <w:rPr>
                <w:rFonts w:cs="Times New Roman"/>
                <w:color w:val="000000"/>
              </w:rPr>
              <w:t>Показатель 3. Площадь  содержания газонов</w:t>
            </w:r>
          </w:p>
        </w:tc>
        <w:tc>
          <w:tcPr>
            <w:tcW w:w="1431"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тыс. кв. м</w:t>
            </w:r>
          </w:p>
        </w:tc>
        <w:tc>
          <w:tcPr>
            <w:tcW w:w="182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 xml:space="preserve">1 505,00  </w:t>
            </w:r>
          </w:p>
        </w:tc>
        <w:tc>
          <w:tcPr>
            <w:tcW w:w="1888"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 xml:space="preserve">1 505,00  </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 xml:space="preserve">1 505,00  </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 xml:space="preserve">1 505,00  </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 xml:space="preserve">1 505,00  </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 xml:space="preserve">1 505,00  </w:t>
            </w:r>
          </w:p>
        </w:tc>
      </w:tr>
      <w:tr w:rsidR="00D06FEF" w:rsidRPr="001D626E" w:rsidTr="00DE1B44">
        <w:trPr>
          <w:trHeight w:val="3105"/>
        </w:trPr>
        <w:tc>
          <w:tcPr>
            <w:tcW w:w="540" w:type="dxa"/>
            <w:vMerge/>
            <w:tcBorders>
              <w:top w:val="nil"/>
              <w:left w:val="single" w:sz="4" w:space="0" w:color="auto"/>
              <w:bottom w:val="single" w:sz="4" w:space="0" w:color="auto"/>
              <w:right w:val="single" w:sz="4" w:space="0" w:color="auto"/>
            </w:tcBorders>
            <w:vAlign w:val="center"/>
          </w:tcPr>
          <w:p w:rsidR="00D06FEF" w:rsidRPr="001D626E" w:rsidRDefault="00D06FEF" w:rsidP="00D06FEF">
            <w:pPr>
              <w:rPr>
                <w:rFonts w:cs="Times New Roman"/>
                <w:color w:val="000000"/>
              </w:rPr>
            </w:pPr>
          </w:p>
        </w:tc>
        <w:tc>
          <w:tcPr>
            <w:tcW w:w="2284" w:type="dxa"/>
            <w:vMerge/>
            <w:tcBorders>
              <w:top w:val="nil"/>
              <w:left w:val="single" w:sz="4" w:space="0" w:color="auto"/>
              <w:bottom w:val="single" w:sz="4" w:space="0" w:color="auto"/>
              <w:right w:val="single" w:sz="4" w:space="0" w:color="auto"/>
            </w:tcBorders>
            <w:vAlign w:val="center"/>
          </w:tcPr>
          <w:p w:rsidR="00D06FEF" w:rsidRPr="001D626E" w:rsidRDefault="00D06FEF" w:rsidP="00D06FEF">
            <w:pPr>
              <w:rPr>
                <w:rFonts w:cs="Times New Roman"/>
                <w:color w:val="000000"/>
              </w:rPr>
            </w:pPr>
          </w:p>
        </w:tc>
        <w:tc>
          <w:tcPr>
            <w:tcW w:w="1933"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2156" w:type="dxa"/>
            <w:vMerge/>
            <w:tcBorders>
              <w:top w:val="nil"/>
              <w:left w:val="single" w:sz="4" w:space="0" w:color="auto"/>
              <w:bottom w:val="single" w:sz="4" w:space="0" w:color="auto"/>
              <w:right w:val="single" w:sz="4" w:space="0" w:color="auto"/>
            </w:tcBorders>
            <w:vAlign w:val="center"/>
          </w:tcPr>
          <w:p w:rsidR="00D06FEF" w:rsidRPr="001D626E" w:rsidRDefault="00D06FEF" w:rsidP="00D06FEF">
            <w:pPr>
              <w:rPr>
                <w:rFonts w:cs="Times New Roman"/>
                <w:color w:val="000000"/>
              </w:rPr>
            </w:pPr>
          </w:p>
        </w:tc>
        <w:tc>
          <w:tcPr>
            <w:tcW w:w="2607" w:type="dxa"/>
            <w:tcBorders>
              <w:top w:val="nil"/>
              <w:left w:val="nil"/>
              <w:bottom w:val="single" w:sz="4" w:space="0" w:color="auto"/>
              <w:right w:val="single" w:sz="4" w:space="0" w:color="auto"/>
            </w:tcBorders>
            <w:shd w:val="clear" w:color="auto" w:fill="FFFFFF"/>
          </w:tcPr>
          <w:p w:rsidR="00D06FEF" w:rsidRPr="001D626E" w:rsidRDefault="00D06FEF" w:rsidP="00D06FEF">
            <w:pPr>
              <w:rPr>
                <w:rFonts w:cs="Times New Roman"/>
                <w:color w:val="000000"/>
              </w:rPr>
            </w:pPr>
            <w:r w:rsidRPr="001D626E">
              <w:rPr>
                <w:rFonts w:cs="Times New Roman"/>
                <w:color w:val="000000"/>
              </w:rPr>
              <w:t>Показатель 4.</w:t>
            </w:r>
            <w:r w:rsidRPr="001D626E">
              <w:rPr>
                <w:rFonts w:cs="Times New Roman"/>
                <w:color w:val="000000"/>
              </w:rPr>
              <w:br/>
              <w:t>Площадь  обустройства  цветников и уход за цветниками.</w:t>
            </w:r>
            <w:r w:rsidRPr="001D626E">
              <w:rPr>
                <w:rFonts w:cs="Times New Roman"/>
                <w:color w:val="000000"/>
              </w:rPr>
              <w:br/>
              <w:t>Проведение ежегодного фестиваля "Городские цветы"</w:t>
            </w:r>
          </w:p>
        </w:tc>
        <w:tc>
          <w:tcPr>
            <w:tcW w:w="1431"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кв. м</w:t>
            </w:r>
          </w:p>
        </w:tc>
        <w:tc>
          <w:tcPr>
            <w:tcW w:w="182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 xml:space="preserve">1 314,00  </w:t>
            </w:r>
          </w:p>
        </w:tc>
        <w:tc>
          <w:tcPr>
            <w:tcW w:w="1888"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 xml:space="preserve">1 314,00  </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 xml:space="preserve">1 314,00  </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 xml:space="preserve">1 314,00  </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 xml:space="preserve">1 314,00  </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 xml:space="preserve">1 314,00  </w:t>
            </w:r>
          </w:p>
        </w:tc>
      </w:tr>
      <w:tr w:rsidR="00D06FEF" w:rsidRPr="001D626E" w:rsidTr="00DE1B44">
        <w:trPr>
          <w:trHeight w:val="2085"/>
        </w:trPr>
        <w:tc>
          <w:tcPr>
            <w:tcW w:w="540" w:type="dxa"/>
            <w:vMerge w:val="restart"/>
            <w:tcBorders>
              <w:top w:val="nil"/>
              <w:left w:val="single" w:sz="4" w:space="0" w:color="auto"/>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3</w:t>
            </w:r>
          </w:p>
        </w:tc>
        <w:tc>
          <w:tcPr>
            <w:tcW w:w="2284" w:type="dxa"/>
            <w:vMerge w:val="restart"/>
            <w:tcBorders>
              <w:top w:val="nil"/>
              <w:left w:val="single" w:sz="4" w:space="0" w:color="auto"/>
              <w:bottom w:val="single" w:sz="4" w:space="0" w:color="auto"/>
              <w:right w:val="single" w:sz="4" w:space="0" w:color="auto"/>
            </w:tcBorders>
            <w:shd w:val="clear" w:color="auto" w:fill="FFFFFF"/>
          </w:tcPr>
          <w:p w:rsidR="00D06FEF" w:rsidRPr="001D626E" w:rsidRDefault="00D06FEF" w:rsidP="00D06FEF">
            <w:pPr>
              <w:rPr>
                <w:rFonts w:cs="Times New Roman"/>
                <w:color w:val="000000"/>
              </w:rPr>
            </w:pPr>
            <w:r w:rsidRPr="001D626E">
              <w:rPr>
                <w:rFonts w:cs="Times New Roman"/>
                <w:color w:val="000000"/>
              </w:rPr>
              <w:t>Задача 3. Содержание мест массового отдыха населения городского округа</w:t>
            </w:r>
          </w:p>
        </w:tc>
        <w:tc>
          <w:tcPr>
            <w:tcW w:w="1933" w:type="dxa"/>
            <w:vMerge w:val="restart"/>
            <w:tcBorders>
              <w:top w:val="nil"/>
              <w:left w:val="single" w:sz="4" w:space="0" w:color="auto"/>
              <w:bottom w:val="single" w:sz="4" w:space="0" w:color="000000"/>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3 163,50</w:t>
            </w:r>
          </w:p>
        </w:tc>
        <w:tc>
          <w:tcPr>
            <w:tcW w:w="2156" w:type="dxa"/>
            <w:vMerge w:val="restart"/>
            <w:tcBorders>
              <w:top w:val="nil"/>
              <w:left w:val="single" w:sz="4" w:space="0" w:color="auto"/>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 </w:t>
            </w:r>
          </w:p>
        </w:tc>
        <w:tc>
          <w:tcPr>
            <w:tcW w:w="2607" w:type="dxa"/>
            <w:tcBorders>
              <w:top w:val="nil"/>
              <w:left w:val="nil"/>
              <w:bottom w:val="single" w:sz="4" w:space="0" w:color="auto"/>
              <w:right w:val="single" w:sz="4" w:space="0" w:color="auto"/>
            </w:tcBorders>
            <w:shd w:val="clear" w:color="auto" w:fill="FFFFFF"/>
          </w:tcPr>
          <w:p w:rsidR="00D06FEF" w:rsidRPr="001D626E" w:rsidRDefault="00D06FEF" w:rsidP="00D06FEF">
            <w:pPr>
              <w:rPr>
                <w:rFonts w:cs="Times New Roman"/>
                <w:color w:val="000000"/>
              </w:rPr>
            </w:pPr>
            <w:r w:rsidRPr="001D626E">
              <w:rPr>
                <w:rFonts w:cs="Times New Roman"/>
                <w:color w:val="000000"/>
              </w:rPr>
              <w:t>Количество водоемов, содержащихся за счет средств городского бюджета</w:t>
            </w:r>
          </w:p>
        </w:tc>
        <w:tc>
          <w:tcPr>
            <w:tcW w:w="1431"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ед.</w:t>
            </w:r>
          </w:p>
        </w:tc>
        <w:tc>
          <w:tcPr>
            <w:tcW w:w="182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 xml:space="preserve">2,00  </w:t>
            </w:r>
          </w:p>
        </w:tc>
        <w:tc>
          <w:tcPr>
            <w:tcW w:w="1888"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 xml:space="preserve">2,00  </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 xml:space="preserve">2,00  </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 xml:space="preserve">2,00  </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 xml:space="preserve">2,00  </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 xml:space="preserve">2,00  </w:t>
            </w:r>
          </w:p>
        </w:tc>
      </w:tr>
      <w:tr w:rsidR="00D06FEF" w:rsidRPr="001D626E" w:rsidTr="00DE1B44">
        <w:trPr>
          <w:trHeight w:val="3345"/>
        </w:trPr>
        <w:tc>
          <w:tcPr>
            <w:tcW w:w="540" w:type="dxa"/>
            <w:vMerge/>
            <w:tcBorders>
              <w:top w:val="nil"/>
              <w:left w:val="single" w:sz="4" w:space="0" w:color="auto"/>
              <w:bottom w:val="single" w:sz="4" w:space="0" w:color="auto"/>
              <w:right w:val="single" w:sz="4" w:space="0" w:color="auto"/>
            </w:tcBorders>
            <w:vAlign w:val="center"/>
          </w:tcPr>
          <w:p w:rsidR="00D06FEF" w:rsidRPr="001D626E" w:rsidRDefault="00D06FEF" w:rsidP="00D06FEF">
            <w:pPr>
              <w:rPr>
                <w:rFonts w:cs="Times New Roman"/>
                <w:color w:val="000000"/>
              </w:rPr>
            </w:pPr>
          </w:p>
        </w:tc>
        <w:tc>
          <w:tcPr>
            <w:tcW w:w="2284" w:type="dxa"/>
            <w:vMerge/>
            <w:tcBorders>
              <w:top w:val="nil"/>
              <w:left w:val="single" w:sz="4" w:space="0" w:color="auto"/>
              <w:bottom w:val="single" w:sz="4" w:space="0" w:color="auto"/>
              <w:right w:val="single" w:sz="4" w:space="0" w:color="auto"/>
            </w:tcBorders>
            <w:vAlign w:val="center"/>
          </w:tcPr>
          <w:p w:rsidR="00D06FEF" w:rsidRPr="001D626E" w:rsidRDefault="00D06FEF" w:rsidP="00D06FEF">
            <w:pPr>
              <w:rPr>
                <w:rFonts w:cs="Times New Roman"/>
                <w:color w:val="000000"/>
              </w:rPr>
            </w:pPr>
          </w:p>
        </w:tc>
        <w:tc>
          <w:tcPr>
            <w:tcW w:w="1933"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2156" w:type="dxa"/>
            <w:vMerge/>
            <w:tcBorders>
              <w:top w:val="nil"/>
              <w:left w:val="single" w:sz="4" w:space="0" w:color="auto"/>
              <w:bottom w:val="single" w:sz="4" w:space="0" w:color="auto"/>
              <w:right w:val="single" w:sz="4" w:space="0" w:color="auto"/>
            </w:tcBorders>
            <w:vAlign w:val="center"/>
          </w:tcPr>
          <w:p w:rsidR="00D06FEF" w:rsidRPr="001D626E" w:rsidRDefault="00D06FEF" w:rsidP="00D06FEF">
            <w:pPr>
              <w:rPr>
                <w:rFonts w:cs="Times New Roman"/>
                <w:color w:val="000000"/>
              </w:rPr>
            </w:pPr>
          </w:p>
        </w:tc>
        <w:tc>
          <w:tcPr>
            <w:tcW w:w="2607" w:type="dxa"/>
            <w:tcBorders>
              <w:top w:val="nil"/>
              <w:left w:val="nil"/>
              <w:bottom w:val="single" w:sz="4" w:space="0" w:color="auto"/>
              <w:right w:val="single" w:sz="4" w:space="0" w:color="auto"/>
            </w:tcBorders>
            <w:shd w:val="clear" w:color="auto" w:fill="FFFFFF"/>
          </w:tcPr>
          <w:p w:rsidR="00D06FEF" w:rsidRPr="001D626E" w:rsidRDefault="00D06FEF" w:rsidP="00D06FEF">
            <w:pPr>
              <w:rPr>
                <w:rFonts w:cs="Times New Roman"/>
                <w:color w:val="000000"/>
              </w:rPr>
            </w:pPr>
            <w:r w:rsidRPr="001D626E">
              <w:rPr>
                <w:rFonts w:cs="Times New Roman"/>
                <w:color w:val="000000"/>
              </w:rPr>
              <w:t xml:space="preserve">Показатель 2. Количество многофункциональных зон отдыха населения городского округа возле городских водоемов за счет инвестиционных средств </w:t>
            </w:r>
          </w:p>
        </w:tc>
        <w:tc>
          <w:tcPr>
            <w:tcW w:w="1431"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ед.</w:t>
            </w:r>
          </w:p>
        </w:tc>
        <w:tc>
          <w:tcPr>
            <w:tcW w:w="182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2</w:t>
            </w:r>
          </w:p>
        </w:tc>
        <w:tc>
          <w:tcPr>
            <w:tcW w:w="1888"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2</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2</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2</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2</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2</w:t>
            </w:r>
          </w:p>
        </w:tc>
      </w:tr>
      <w:tr w:rsidR="00D06FEF" w:rsidRPr="001D626E" w:rsidTr="00DE1B44">
        <w:trPr>
          <w:trHeight w:val="1485"/>
        </w:trPr>
        <w:tc>
          <w:tcPr>
            <w:tcW w:w="540" w:type="dxa"/>
            <w:vMerge w:val="restart"/>
            <w:tcBorders>
              <w:top w:val="nil"/>
              <w:left w:val="single" w:sz="4" w:space="0" w:color="auto"/>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4</w:t>
            </w:r>
          </w:p>
        </w:tc>
        <w:tc>
          <w:tcPr>
            <w:tcW w:w="2284" w:type="dxa"/>
            <w:vMerge w:val="restart"/>
            <w:tcBorders>
              <w:top w:val="nil"/>
              <w:left w:val="single" w:sz="4" w:space="0" w:color="auto"/>
              <w:bottom w:val="single" w:sz="4" w:space="0" w:color="auto"/>
              <w:right w:val="single" w:sz="4" w:space="0" w:color="auto"/>
            </w:tcBorders>
            <w:shd w:val="clear" w:color="auto" w:fill="FFFFFF"/>
          </w:tcPr>
          <w:p w:rsidR="00D06FEF" w:rsidRPr="001D626E" w:rsidRDefault="00D06FEF" w:rsidP="00D06FEF">
            <w:pPr>
              <w:rPr>
                <w:rFonts w:cs="Times New Roman"/>
                <w:color w:val="000000"/>
              </w:rPr>
            </w:pPr>
            <w:r w:rsidRPr="001D626E">
              <w:rPr>
                <w:rFonts w:cs="Times New Roman"/>
                <w:color w:val="000000"/>
              </w:rPr>
              <w:t xml:space="preserve">Задача 4. </w:t>
            </w:r>
            <w:r w:rsidRPr="001D626E">
              <w:rPr>
                <w:rFonts w:cs="Times New Roman"/>
                <w:color w:val="000000"/>
              </w:rPr>
              <w:br/>
              <w:t xml:space="preserve">Содержание, эксплуатация и ремонт линий наружного освещения, плата за потреблённую электроэнергию </w:t>
            </w:r>
          </w:p>
        </w:tc>
        <w:tc>
          <w:tcPr>
            <w:tcW w:w="1933" w:type="dxa"/>
            <w:vMerge w:val="restart"/>
            <w:tcBorders>
              <w:top w:val="nil"/>
              <w:left w:val="single" w:sz="4" w:space="0" w:color="auto"/>
              <w:bottom w:val="single" w:sz="4" w:space="0" w:color="000000"/>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206 790,40</w:t>
            </w:r>
          </w:p>
        </w:tc>
        <w:tc>
          <w:tcPr>
            <w:tcW w:w="2156" w:type="dxa"/>
            <w:vMerge w:val="restart"/>
            <w:tcBorders>
              <w:top w:val="nil"/>
              <w:left w:val="single" w:sz="4" w:space="0" w:color="auto"/>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 </w:t>
            </w:r>
          </w:p>
        </w:tc>
        <w:tc>
          <w:tcPr>
            <w:tcW w:w="2607" w:type="dxa"/>
            <w:tcBorders>
              <w:top w:val="nil"/>
              <w:left w:val="nil"/>
              <w:bottom w:val="single" w:sz="4" w:space="0" w:color="auto"/>
              <w:right w:val="single" w:sz="4" w:space="0" w:color="auto"/>
            </w:tcBorders>
            <w:shd w:val="clear" w:color="auto" w:fill="FFFFFF"/>
          </w:tcPr>
          <w:p w:rsidR="00D06FEF" w:rsidRPr="001D626E" w:rsidRDefault="00D06FEF" w:rsidP="00D06FEF">
            <w:pPr>
              <w:rPr>
                <w:rFonts w:cs="Times New Roman"/>
                <w:color w:val="000000"/>
              </w:rPr>
            </w:pPr>
            <w:r w:rsidRPr="001D626E">
              <w:rPr>
                <w:rFonts w:cs="Times New Roman"/>
                <w:color w:val="000000"/>
              </w:rPr>
              <w:t>Показатель 1. Протяженость освещенных частей улиц</w:t>
            </w:r>
          </w:p>
        </w:tc>
        <w:tc>
          <w:tcPr>
            <w:tcW w:w="1431"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тыс. кв. м</w:t>
            </w:r>
          </w:p>
        </w:tc>
        <w:tc>
          <w:tcPr>
            <w:tcW w:w="182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145,5</w:t>
            </w:r>
          </w:p>
        </w:tc>
        <w:tc>
          <w:tcPr>
            <w:tcW w:w="1888"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145,5</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145,5</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145,5</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145,5</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145,5</w:t>
            </w:r>
          </w:p>
        </w:tc>
      </w:tr>
      <w:tr w:rsidR="00D06FEF" w:rsidRPr="001D626E" w:rsidTr="00DE1B44">
        <w:trPr>
          <w:trHeight w:val="1485"/>
        </w:trPr>
        <w:tc>
          <w:tcPr>
            <w:tcW w:w="540" w:type="dxa"/>
            <w:vMerge/>
            <w:tcBorders>
              <w:top w:val="nil"/>
              <w:left w:val="single" w:sz="4" w:space="0" w:color="auto"/>
              <w:bottom w:val="single" w:sz="4" w:space="0" w:color="auto"/>
              <w:right w:val="single" w:sz="4" w:space="0" w:color="auto"/>
            </w:tcBorders>
            <w:vAlign w:val="center"/>
          </w:tcPr>
          <w:p w:rsidR="00D06FEF" w:rsidRPr="001D626E" w:rsidRDefault="00D06FEF" w:rsidP="00D06FEF">
            <w:pPr>
              <w:rPr>
                <w:rFonts w:cs="Times New Roman"/>
                <w:color w:val="000000"/>
              </w:rPr>
            </w:pPr>
          </w:p>
        </w:tc>
        <w:tc>
          <w:tcPr>
            <w:tcW w:w="2284" w:type="dxa"/>
            <w:vMerge/>
            <w:tcBorders>
              <w:top w:val="nil"/>
              <w:left w:val="single" w:sz="4" w:space="0" w:color="auto"/>
              <w:bottom w:val="single" w:sz="4" w:space="0" w:color="auto"/>
              <w:right w:val="single" w:sz="4" w:space="0" w:color="auto"/>
            </w:tcBorders>
            <w:vAlign w:val="center"/>
          </w:tcPr>
          <w:p w:rsidR="00D06FEF" w:rsidRPr="001D626E" w:rsidRDefault="00D06FEF" w:rsidP="00D06FEF">
            <w:pPr>
              <w:rPr>
                <w:rFonts w:cs="Times New Roman"/>
                <w:color w:val="000000"/>
              </w:rPr>
            </w:pPr>
          </w:p>
        </w:tc>
        <w:tc>
          <w:tcPr>
            <w:tcW w:w="1933"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2156" w:type="dxa"/>
            <w:vMerge/>
            <w:tcBorders>
              <w:top w:val="nil"/>
              <w:left w:val="single" w:sz="4" w:space="0" w:color="auto"/>
              <w:bottom w:val="single" w:sz="4" w:space="0" w:color="auto"/>
              <w:right w:val="single" w:sz="4" w:space="0" w:color="auto"/>
            </w:tcBorders>
            <w:vAlign w:val="center"/>
          </w:tcPr>
          <w:p w:rsidR="00D06FEF" w:rsidRPr="001D626E" w:rsidRDefault="00D06FEF" w:rsidP="00D06FEF">
            <w:pPr>
              <w:rPr>
                <w:rFonts w:cs="Times New Roman"/>
                <w:color w:val="000000"/>
              </w:rPr>
            </w:pPr>
          </w:p>
        </w:tc>
        <w:tc>
          <w:tcPr>
            <w:tcW w:w="2607" w:type="dxa"/>
            <w:tcBorders>
              <w:top w:val="nil"/>
              <w:left w:val="nil"/>
              <w:bottom w:val="single" w:sz="4" w:space="0" w:color="auto"/>
              <w:right w:val="single" w:sz="4" w:space="0" w:color="auto"/>
            </w:tcBorders>
            <w:shd w:val="clear" w:color="auto" w:fill="FFFFFF"/>
          </w:tcPr>
          <w:p w:rsidR="00D06FEF" w:rsidRPr="001D626E" w:rsidRDefault="00D06FEF" w:rsidP="00D06FEF">
            <w:pPr>
              <w:rPr>
                <w:rFonts w:cs="Times New Roman"/>
                <w:color w:val="000000"/>
              </w:rPr>
            </w:pPr>
            <w:r w:rsidRPr="001D626E">
              <w:rPr>
                <w:rFonts w:cs="Times New Roman"/>
                <w:color w:val="000000"/>
              </w:rPr>
              <w:t xml:space="preserve">Показатель 2. </w:t>
            </w:r>
            <w:r w:rsidRPr="001D626E">
              <w:rPr>
                <w:rFonts w:cs="Times New Roman"/>
                <w:color w:val="000000"/>
              </w:rPr>
              <w:br/>
              <w:t>Количество потребленной электроэнергии</w:t>
            </w:r>
          </w:p>
        </w:tc>
        <w:tc>
          <w:tcPr>
            <w:tcW w:w="1431"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квт/час</w:t>
            </w:r>
          </w:p>
        </w:tc>
        <w:tc>
          <w:tcPr>
            <w:tcW w:w="182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4 878 220</w:t>
            </w:r>
          </w:p>
        </w:tc>
        <w:tc>
          <w:tcPr>
            <w:tcW w:w="1888"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4 778 220</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4 778 220</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4 778 220</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4 778 220</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4 778 220</w:t>
            </w:r>
          </w:p>
        </w:tc>
      </w:tr>
      <w:tr w:rsidR="00D06FEF" w:rsidRPr="001D626E" w:rsidTr="00DE1B44">
        <w:trPr>
          <w:trHeight w:val="3765"/>
        </w:trPr>
        <w:tc>
          <w:tcPr>
            <w:tcW w:w="540" w:type="dxa"/>
            <w:tcBorders>
              <w:top w:val="nil"/>
              <w:left w:val="single" w:sz="4" w:space="0" w:color="auto"/>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5</w:t>
            </w:r>
          </w:p>
        </w:tc>
        <w:tc>
          <w:tcPr>
            <w:tcW w:w="2284" w:type="dxa"/>
            <w:tcBorders>
              <w:top w:val="nil"/>
              <w:left w:val="nil"/>
              <w:bottom w:val="single" w:sz="4" w:space="0" w:color="auto"/>
              <w:right w:val="single" w:sz="4" w:space="0" w:color="auto"/>
            </w:tcBorders>
            <w:shd w:val="clear" w:color="auto" w:fill="FFFFFF"/>
          </w:tcPr>
          <w:p w:rsidR="00D06FEF" w:rsidRPr="001D626E" w:rsidRDefault="00D06FEF" w:rsidP="00D06FEF">
            <w:pPr>
              <w:rPr>
                <w:rFonts w:cs="Times New Roman"/>
                <w:color w:val="000000"/>
              </w:rPr>
            </w:pPr>
            <w:r w:rsidRPr="001D626E">
              <w:rPr>
                <w:rFonts w:cs="Times New Roman"/>
                <w:color w:val="000000"/>
              </w:rPr>
              <w:t>Задача 5. Обновление и увеличение парка коммунальной техники</w:t>
            </w:r>
          </w:p>
        </w:tc>
        <w:tc>
          <w:tcPr>
            <w:tcW w:w="1933"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 xml:space="preserve">2 103,9  </w:t>
            </w:r>
          </w:p>
        </w:tc>
        <w:tc>
          <w:tcPr>
            <w:tcW w:w="2156"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 xml:space="preserve">11 922,1  </w:t>
            </w:r>
          </w:p>
        </w:tc>
        <w:tc>
          <w:tcPr>
            <w:tcW w:w="2607" w:type="dxa"/>
            <w:tcBorders>
              <w:top w:val="nil"/>
              <w:left w:val="nil"/>
              <w:bottom w:val="single" w:sz="4" w:space="0" w:color="auto"/>
              <w:right w:val="single" w:sz="4" w:space="0" w:color="auto"/>
            </w:tcBorders>
            <w:shd w:val="clear" w:color="auto" w:fill="FFFFFF"/>
          </w:tcPr>
          <w:p w:rsidR="00D06FEF" w:rsidRPr="001D626E" w:rsidRDefault="00D06FEF" w:rsidP="00D06FEF">
            <w:pPr>
              <w:rPr>
                <w:rFonts w:cs="Times New Roman"/>
                <w:color w:val="000000"/>
              </w:rPr>
            </w:pPr>
            <w:r w:rsidRPr="001D626E">
              <w:rPr>
                <w:rFonts w:cs="Times New Roman"/>
                <w:color w:val="000000"/>
              </w:rPr>
              <w:t xml:space="preserve">Показатель 1. </w:t>
            </w:r>
            <w:r w:rsidRPr="001D626E">
              <w:rPr>
                <w:rFonts w:cs="Times New Roman"/>
                <w:color w:val="000000"/>
              </w:rPr>
              <w:br/>
              <w:t xml:space="preserve">Уровень готовности к работе коммунальной техники для нужд внешнего благоустройства городского округа Электросталь Московской области </w:t>
            </w:r>
          </w:p>
        </w:tc>
        <w:tc>
          <w:tcPr>
            <w:tcW w:w="1431"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w:t>
            </w:r>
          </w:p>
        </w:tc>
        <w:tc>
          <w:tcPr>
            <w:tcW w:w="182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94</w:t>
            </w:r>
          </w:p>
        </w:tc>
        <w:tc>
          <w:tcPr>
            <w:tcW w:w="1888"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95</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95</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 </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 </w:t>
            </w:r>
          </w:p>
        </w:tc>
        <w:tc>
          <w:tcPr>
            <w:tcW w:w="1865" w:type="dxa"/>
            <w:tcBorders>
              <w:top w:val="nil"/>
              <w:left w:val="nil"/>
              <w:bottom w:val="single" w:sz="4" w:space="0" w:color="auto"/>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 </w:t>
            </w:r>
          </w:p>
        </w:tc>
      </w:tr>
      <w:tr w:rsidR="00D06FEF" w:rsidRPr="001D626E" w:rsidTr="00DE1B44">
        <w:trPr>
          <w:trHeight w:val="315"/>
        </w:trPr>
        <w:tc>
          <w:tcPr>
            <w:tcW w:w="22124" w:type="dxa"/>
            <w:gridSpan w:val="12"/>
            <w:tcBorders>
              <w:top w:val="single" w:sz="4" w:space="0" w:color="auto"/>
              <w:left w:val="single" w:sz="4" w:space="0" w:color="auto"/>
              <w:bottom w:val="single" w:sz="4" w:space="0" w:color="auto"/>
              <w:right w:val="single" w:sz="4" w:space="0" w:color="000000"/>
            </w:tcBorders>
            <w:shd w:val="clear" w:color="auto" w:fill="FFFFFF"/>
            <w:vAlign w:val="center"/>
          </w:tcPr>
          <w:p w:rsidR="00D06FEF" w:rsidRPr="001D626E" w:rsidRDefault="00D06FEF" w:rsidP="00D06FEF">
            <w:pPr>
              <w:jc w:val="center"/>
              <w:rPr>
                <w:rFonts w:cs="Times New Roman"/>
                <w:b/>
                <w:bCs/>
              </w:rPr>
            </w:pPr>
            <w:r w:rsidRPr="001D626E">
              <w:rPr>
                <w:rFonts w:cs="Times New Roman"/>
                <w:b/>
                <w:bCs/>
              </w:rPr>
              <w:t>ПОДПРОГРАММА «Энергосбережение и повышение энергетической эффективности на территории городского округа»</w:t>
            </w:r>
          </w:p>
        </w:tc>
      </w:tr>
      <w:tr w:rsidR="00D06FEF" w:rsidRPr="001D626E" w:rsidTr="00DE1B44">
        <w:trPr>
          <w:trHeight w:val="4335"/>
        </w:trPr>
        <w:tc>
          <w:tcPr>
            <w:tcW w:w="540" w:type="dxa"/>
            <w:vMerge w:val="restart"/>
            <w:tcBorders>
              <w:top w:val="nil"/>
              <w:left w:val="single" w:sz="4" w:space="0" w:color="auto"/>
              <w:bottom w:val="single" w:sz="4" w:space="0" w:color="000000"/>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1</w:t>
            </w:r>
          </w:p>
        </w:tc>
        <w:tc>
          <w:tcPr>
            <w:tcW w:w="2284" w:type="dxa"/>
            <w:vMerge w:val="restart"/>
            <w:tcBorders>
              <w:top w:val="nil"/>
              <w:left w:val="single" w:sz="4" w:space="0" w:color="auto"/>
              <w:bottom w:val="single" w:sz="4" w:space="0" w:color="000000"/>
              <w:right w:val="single" w:sz="4" w:space="0" w:color="auto"/>
            </w:tcBorders>
            <w:shd w:val="clear" w:color="auto" w:fill="FFFFFF"/>
          </w:tcPr>
          <w:p w:rsidR="00D06FEF" w:rsidRPr="001D626E" w:rsidRDefault="00D06FEF" w:rsidP="00D06FEF">
            <w:pPr>
              <w:rPr>
                <w:rFonts w:cs="Times New Roman"/>
              </w:rPr>
            </w:pPr>
            <w:r w:rsidRPr="001D626E">
              <w:rPr>
                <w:rFonts w:cs="Times New Roman"/>
              </w:rPr>
              <w:t>Задача 1. Создание механизмов стимулирования энергосбережения и повышения энергетической эффективности</w:t>
            </w:r>
          </w:p>
        </w:tc>
        <w:tc>
          <w:tcPr>
            <w:tcW w:w="1933" w:type="dxa"/>
            <w:vMerge w:val="restart"/>
            <w:tcBorders>
              <w:top w:val="nil"/>
              <w:left w:val="single" w:sz="4" w:space="0" w:color="auto"/>
              <w:bottom w:val="single" w:sz="4" w:space="0" w:color="000000"/>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 </w:t>
            </w:r>
          </w:p>
        </w:tc>
        <w:tc>
          <w:tcPr>
            <w:tcW w:w="2156" w:type="dxa"/>
            <w:vMerge w:val="restart"/>
            <w:tcBorders>
              <w:top w:val="nil"/>
              <w:left w:val="single" w:sz="4" w:space="0" w:color="auto"/>
              <w:bottom w:val="single" w:sz="4" w:space="0" w:color="000000"/>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 xml:space="preserve">В пределах финансовых средств, предусмотренных на основную деятельность ответственных за исполнение мероприятия. </w:t>
            </w:r>
          </w:p>
        </w:tc>
        <w:tc>
          <w:tcPr>
            <w:tcW w:w="2607" w:type="dxa"/>
            <w:tcBorders>
              <w:top w:val="nil"/>
              <w:left w:val="nil"/>
              <w:bottom w:val="single" w:sz="4" w:space="0" w:color="auto"/>
              <w:right w:val="single" w:sz="4" w:space="0" w:color="auto"/>
            </w:tcBorders>
            <w:shd w:val="clear" w:color="auto" w:fill="FFFFFF"/>
          </w:tcPr>
          <w:p w:rsidR="00D06FEF" w:rsidRPr="001D626E" w:rsidRDefault="00D06FEF" w:rsidP="00D06FEF">
            <w:pPr>
              <w:rPr>
                <w:rFonts w:cs="Times New Roman"/>
                <w:color w:val="000000"/>
              </w:rPr>
            </w:pPr>
            <w:r w:rsidRPr="001D626E">
              <w:rPr>
                <w:rFonts w:cs="Times New Roman"/>
                <w:color w:val="000000"/>
              </w:rPr>
              <w:t xml:space="preserve">Показатель 1. Доля объема ЭЭ, расчёты за которую осуществляются с использованием приборов учёта, в общем объёме ЭЭ, потребляемой на территории городского округа Электросталь Московской области </w:t>
            </w:r>
          </w:p>
        </w:tc>
        <w:tc>
          <w:tcPr>
            <w:tcW w:w="1431" w:type="dxa"/>
            <w:tcBorders>
              <w:top w:val="nil"/>
              <w:left w:val="nil"/>
              <w:bottom w:val="single" w:sz="4" w:space="0" w:color="auto"/>
              <w:right w:val="single" w:sz="4" w:space="0" w:color="auto"/>
            </w:tcBorders>
            <w:shd w:val="clear" w:color="auto" w:fill="FFFFFF"/>
            <w:vAlign w:val="center"/>
          </w:tcPr>
          <w:p w:rsidR="00D06FEF" w:rsidRPr="001D626E" w:rsidRDefault="00D06FEF" w:rsidP="00D06FEF">
            <w:pPr>
              <w:jc w:val="center"/>
              <w:rPr>
                <w:rFonts w:cs="Times New Roman"/>
                <w:color w:val="000000"/>
              </w:rPr>
            </w:pPr>
            <w:r w:rsidRPr="001D626E">
              <w:rPr>
                <w:rFonts w:cs="Times New Roman"/>
                <w:color w:val="000000"/>
              </w:rPr>
              <w:t>%</w:t>
            </w:r>
          </w:p>
        </w:tc>
        <w:tc>
          <w:tcPr>
            <w:tcW w:w="1825" w:type="dxa"/>
            <w:tcBorders>
              <w:top w:val="nil"/>
              <w:left w:val="nil"/>
              <w:bottom w:val="single" w:sz="4" w:space="0" w:color="auto"/>
              <w:right w:val="single" w:sz="4" w:space="0" w:color="auto"/>
            </w:tcBorders>
            <w:shd w:val="clear" w:color="auto" w:fill="FFFFFF"/>
            <w:vAlign w:val="center"/>
          </w:tcPr>
          <w:p w:rsidR="00D06FEF" w:rsidRPr="001D626E" w:rsidRDefault="00D06FEF" w:rsidP="00D06FEF">
            <w:pPr>
              <w:jc w:val="center"/>
              <w:rPr>
                <w:rFonts w:cs="Times New Roman"/>
                <w:color w:val="000000"/>
              </w:rPr>
            </w:pPr>
            <w:r w:rsidRPr="001D626E">
              <w:rPr>
                <w:rFonts w:cs="Times New Roman"/>
                <w:color w:val="000000"/>
              </w:rPr>
              <w:t>8,3</w:t>
            </w:r>
          </w:p>
        </w:tc>
        <w:tc>
          <w:tcPr>
            <w:tcW w:w="1888" w:type="dxa"/>
            <w:tcBorders>
              <w:top w:val="nil"/>
              <w:left w:val="nil"/>
              <w:bottom w:val="single" w:sz="4" w:space="0" w:color="auto"/>
              <w:right w:val="single" w:sz="4" w:space="0" w:color="auto"/>
            </w:tcBorders>
            <w:shd w:val="clear" w:color="auto" w:fill="FFFFFF"/>
            <w:noWrap/>
            <w:vAlign w:val="center"/>
          </w:tcPr>
          <w:p w:rsidR="00D06FEF" w:rsidRPr="001D626E" w:rsidRDefault="00D06FEF" w:rsidP="00D06FEF">
            <w:pPr>
              <w:jc w:val="center"/>
              <w:rPr>
                <w:rFonts w:cs="Times New Roman"/>
                <w:color w:val="000000"/>
              </w:rPr>
            </w:pPr>
            <w:r w:rsidRPr="001D626E">
              <w:rPr>
                <w:rFonts w:cs="Times New Roman"/>
                <w:color w:val="000000"/>
              </w:rPr>
              <w:t xml:space="preserve">100,00  </w:t>
            </w:r>
          </w:p>
        </w:tc>
        <w:tc>
          <w:tcPr>
            <w:tcW w:w="1865" w:type="dxa"/>
            <w:tcBorders>
              <w:top w:val="nil"/>
              <w:left w:val="nil"/>
              <w:bottom w:val="single" w:sz="4" w:space="0" w:color="auto"/>
              <w:right w:val="single" w:sz="4" w:space="0" w:color="auto"/>
            </w:tcBorders>
            <w:shd w:val="clear" w:color="auto" w:fill="FFFFFF"/>
            <w:noWrap/>
            <w:vAlign w:val="center"/>
          </w:tcPr>
          <w:p w:rsidR="00D06FEF" w:rsidRPr="001D626E" w:rsidRDefault="00D06FEF" w:rsidP="00D06FEF">
            <w:pPr>
              <w:jc w:val="center"/>
              <w:rPr>
                <w:rFonts w:cs="Times New Roman"/>
                <w:color w:val="000000"/>
              </w:rPr>
            </w:pPr>
            <w:r w:rsidRPr="001D626E">
              <w:rPr>
                <w:rFonts w:cs="Times New Roman"/>
                <w:color w:val="000000"/>
              </w:rPr>
              <w:t xml:space="preserve">100,00  </w:t>
            </w:r>
          </w:p>
        </w:tc>
        <w:tc>
          <w:tcPr>
            <w:tcW w:w="1865" w:type="dxa"/>
            <w:tcBorders>
              <w:top w:val="nil"/>
              <w:left w:val="nil"/>
              <w:bottom w:val="single" w:sz="4" w:space="0" w:color="auto"/>
              <w:right w:val="single" w:sz="4" w:space="0" w:color="auto"/>
            </w:tcBorders>
            <w:shd w:val="clear" w:color="auto" w:fill="FFFFFF"/>
            <w:noWrap/>
            <w:vAlign w:val="center"/>
          </w:tcPr>
          <w:p w:rsidR="00D06FEF" w:rsidRPr="001D626E" w:rsidRDefault="00D06FEF" w:rsidP="00D06FEF">
            <w:pPr>
              <w:jc w:val="center"/>
              <w:rPr>
                <w:rFonts w:cs="Times New Roman"/>
                <w:color w:val="000000"/>
              </w:rPr>
            </w:pPr>
            <w:r w:rsidRPr="001D626E">
              <w:rPr>
                <w:rFonts w:cs="Times New Roman"/>
                <w:color w:val="000000"/>
              </w:rPr>
              <w:t xml:space="preserve">100,00  </w:t>
            </w:r>
          </w:p>
        </w:tc>
        <w:tc>
          <w:tcPr>
            <w:tcW w:w="1865" w:type="dxa"/>
            <w:tcBorders>
              <w:top w:val="nil"/>
              <w:left w:val="nil"/>
              <w:bottom w:val="single" w:sz="4" w:space="0" w:color="auto"/>
              <w:right w:val="single" w:sz="4" w:space="0" w:color="auto"/>
            </w:tcBorders>
            <w:shd w:val="clear" w:color="auto" w:fill="FFFFFF"/>
            <w:noWrap/>
            <w:vAlign w:val="center"/>
          </w:tcPr>
          <w:p w:rsidR="00D06FEF" w:rsidRPr="001D626E" w:rsidRDefault="00D06FEF" w:rsidP="00D06FEF">
            <w:pPr>
              <w:jc w:val="center"/>
              <w:rPr>
                <w:rFonts w:cs="Times New Roman"/>
                <w:color w:val="000000"/>
              </w:rPr>
            </w:pPr>
            <w:r w:rsidRPr="001D626E">
              <w:rPr>
                <w:rFonts w:cs="Times New Roman"/>
                <w:color w:val="000000"/>
              </w:rPr>
              <w:t xml:space="preserve">100,00  </w:t>
            </w:r>
          </w:p>
        </w:tc>
        <w:tc>
          <w:tcPr>
            <w:tcW w:w="1865" w:type="dxa"/>
            <w:tcBorders>
              <w:top w:val="nil"/>
              <w:left w:val="nil"/>
              <w:bottom w:val="single" w:sz="4" w:space="0" w:color="auto"/>
              <w:right w:val="single" w:sz="4" w:space="0" w:color="auto"/>
            </w:tcBorders>
            <w:shd w:val="clear" w:color="auto" w:fill="FFFFFF"/>
            <w:noWrap/>
            <w:vAlign w:val="center"/>
          </w:tcPr>
          <w:p w:rsidR="00D06FEF" w:rsidRPr="001D626E" w:rsidRDefault="00D06FEF" w:rsidP="00D06FEF">
            <w:pPr>
              <w:jc w:val="center"/>
              <w:rPr>
                <w:rFonts w:cs="Times New Roman"/>
                <w:color w:val="000000"/>
              </w:rPr>
            </w:pPr>
            <w:r w:rsidRPr="001D626E">
              <w:rPr>
                <w:rFonts w:cs="Times New Roman"/>
                <w:color w:val="000000"/>
              </w:rPr>
              <w:t xml:space="preserve">100,00  </w:t>
            </w:r>
          </w:p>
        </w:tc>
      </w:tr>
      <w:tr w:rsidR="00D06FEF" w:rsidRPr="001D626E" w:rsidTr="00DE1B44">
        <w:trPr>
          <w:trHeight w:val="4425"/>
        </w:trPr>
        <w:tc>
          <w:tcPr>
            <w:tcW w:w="540"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2284"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rPr>
            </w:pPr>
          </w:p>
        </w:tc>
        <w:tc>
          <w:tcPr>
            <w:tcW w:w="1933"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2156"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2607" w:type="dxa"/>
            <w:tcBorders>
              <w:top w:val="nil"/>
              <w:left w:val="nil"/>
              <w:bottom w:val="single" w:sz="4" w:space="0" w:color="auto"/>
              <w:right w:val="single" w:sz="4" w:space="0" w:color="auto"/>
            </w:tcBorders>
            <w:shd w:val="clear" w:color="auto" w:fill="FFFFFF"/>
          </w:tcPr>
          <w:p w:rsidR="00D06FEF" w:rsidRPr="001D626E" w:rsidRDefault="00D06FEF" w:rsidP="00D06FEF">
            <w:pPr>
              <w:rPr>
                <w:rFonts w:cs="Times New Roman"/>
                <w:color w:val="000000"/>
              </w:rPr>
            </w:pPr>
            <w:r w:rsidRPr="001D626E">
              <w:rPr>
                <w:rFonts w:cs="Times New Roman"/>
                <w:color w:val="000000"/>
              </w:rPr>
              <w:t xml:space="preserve">Показатель 2.Доля объема ТЭ, расчёты за которую осуществляются с использованием приборов учёта, в общем объёме ТЭ, потребляемой на территории городского округа Электросталь Московской области </w:t>
            </w:r>
          </w:p>
        </w:tc>
        <w:tc>
          <w:tcPr>
            <w:tcW w:w="1431" w:type="dxa"/>
            <w:tcBorders>
              <w:top w:val="nil"/>
              <w:left w:val="nil"/>
              <w:bottom w:val="single" w:sz="4" w:space="0" w:color="auto"/>
              <w:right w:val="single" w:sz="4" w:space="0" w:color="auto"/>
            </w:tcBorders>
            <w:shd w:val="clear" w:color="auto" w:fill="FFFFFF"/>
            <w:vAlign w:val="center"/>
          </w:tcPr>
          <w:p w:rsidR="00D06FEF" w:rsidRPr="001D626E" w:rsidRDefault="00D06FEF" w:rsidP="00D06FEF">
            <w:pPr>
              <w:jc w:val="center"/>
              <w:rPr>
                <w:rFonts w:cs="Times New Roman"/>
                <w:color w:val="000000"/>
              </w:rPr>
            </w:pPr>
            <w:r w:rsidRPr="001D626E">
              <w:rPr>
                <w:rFonts w:cs="Times New Roman"/>
                <w:color w:val="000000"/>
              </w:rPr>
              <w:t>%</w:t>
            </w:r>
          </w:p>
        </w:tc>
        <w:tc>
          <w:tcPr>
            <w:tcW w:w="1825" w:type="dxa"/>
            <w:tcBorders>
              <w:top w:val="nil"/>
              <w:left w:val="nil"/>
              <w:bottom w:val="single" w:sz="4" w:space="0" w:color="auto"/>
              <w:right w:val="single" w:sz="4" w:space="0" w:color="auto"/>
            </w:tcBorders>
            <w:shd w:val="clear" w:color="auto" w:fill="FFFFFF"/>
            <w:vAlign w:val="center"/>
          </w:tcPr>
          <w:p w:rsidR="00D06FEF" w:rsidRPr="001D626E" w:rsidRDefault="00D06FEF" w:rsidP="00D06FEF">
            <w:pPr>
              <w:jc w:val="center"/>
              <w:rPr>
                <w:rFonts w:cs="Times New Roman"/>
                <w:color w:val="000000"/>
              </w:rPr>
            </w:pPr>
            <w:r w:rsidRPr="001D626E">
              <w:rPr>
                <w:rFonts w:cs="Times New Roman"/>
                <w:color w:val="000000"/>
              </w:rPr>
              <w:t>29,73</w:t>
            </w:r>
          </w:p>
        </w:tc>
        <w:tc>
          <w:tcPr>
            <w:tcW w:w="1888" w:type="dxa"/>
            <w:tcBorders>
              <w:top w:val="nil"/>
              <w:left w:val="nil"/>
              <w:bottom w:val="single" w:sz="4" w:space="0" w:color="auto"/>
              <w:right w:val="single" w:sz="4" w:space="0" w:color="auto"/>
            </w:tcBorders>
            <w:shd w:val="clear" w:color="auto" w:fill="FFFFFF"/>
            <w:noWrap/>
            <w:vAlign w:val="center"/>
          </w:tcPr>
          <w:p w:rsidR="00D06FEF" w:rsidRPr="001D626E" w:rsidRDefault="00D06FEF" w:rsidP="00D06FEF">
            <w:pPr>
              <w:jc w:val="center"/>
              <w:rPr>
                <w:rFonts w:cs="Times New Roman"/>
                <w:color w:val="000000"/>
              </w:rPr>
            </w:pPr>
            <w:r w:rsidRPr="001D626E">
              <w:rPr>
                <w:rFonts w:cs="Times New Roman"/>
                <w:color w:val="000000"/>
              </w:rPr>
              <w:t xml:space="preserve">44,92  </w:t>
            </w:r>
          </w:p>
        </w:tc>
        <w:tc>
          <w:tcPr>
            <w:tcW w:w="1865" w:type="dxa"/>
            <w:tcBorders>
              <w:top w:val="nil"/>
              <w:left w:val="nil"/>
              <w:bottom w:val="single" w:sz="4" w:space="0" w:color="auto"/>
              <w:right w:val="single" w:sz="4" w:space="0" w:color="auto"/>
            </w:tcBorders>
            <w:shd w:val="clear" w:color="auto" w:fill="FFFFFF"/>
            <w:noWrap/>
            <w:vAlign w:val="center"/>
          </w:tcPr>
          <w:p w:rsidR="00D06FEF" w:rsidRPr="001D626E" w:rsidRDefault="00D06FEF" w:rsidP="00D06FEF">
            <w:pPr>
              <w:jc w:val="center"/>
              <w:rPr>
                <w:rFonts w:cs="Times New Roman"/>
                <w:color w:val="000000"/>
              </w:rPr>
            </w:pPr>
            <w:r w:rsidRPr="001D626E">
              <w:rPr>
                <w:rFonts w:cs="Times New Roman"/>
                <w:color w:val="000000"/>
              </w:rPr>
              <w:t xml:space="preserve">45,27  </w:t>
            </w:r>
          </w:p>
        </w:tc>
        <w:tc>
          <w:tcPr>
            <w:tcW w:w="1865" w:type="dxa"/>
            <w:tcBorders>
              <w:top w:val="nil"/>
              <w:left w:val="nil"/>
              <w:bottom w:val="single" w:sz="4" w:space="0" w:color="auto"/>
              <w:right w:val="single" w:sz="4" w:space="0" w:color="auto"/>
            </w:tcBorders>
            <w:shd w:val="clear" w:color="auto" w:fill="FFFFFF"/>
            <w:noWrap/>
            <w:vAlign w:val="center"/>
          </w:tcPr>
          <w:p w:rsidR="00D06FEF" w:rsidRPr="001D626E" w:rsidRDefault="00D06FEF" w:rsidP="00D06FEF">
            <w:pPr>
              <w:jc w:val="center"/>
              <w:rPr>
                <w:rFonts w:cs="Times New Roman"/>
                <w:color w:val="000000"/>
              </w:rPr>
            </w:pPr>
            <w:r w:rsidRPr="001D626E">
              <w:rPr>
                <w:rFonts w:cs="Times New Roman"/>
                <w:color w:val="000000"/>
              </w:rPr>
              <w:t xml:space="preserve">45,62  </w:t>
            </w:r>
          </w:p>
        </w:tc>
        <w:tc>
          <w:tcPr>
            <w:tcW w:w="1865" w:type="dxa"/>
            <w:tcBorders>
              <w:top w:val="nil"/>
              <w:left w:val="nil"/>
              <w:bottom w:val="single" w:sz="4" w:space="0" w:color="auto"/>
              <w:right w:val="single" w:sz="4" w:space="0" w:color="auto"/>
            </w:tcBorders>
            <w:shd w:val="clear" w:color="auto" w:fill="FFFFFF"/>
            <w:noWrap/>
            <w:vAlign w:val="center"/>
          </w:tcPr>
          <w:p w:rsidR="00D06FEF" w:rsidRPr="001D626E" w:rsidRDefault="00D06FEF" w:rsidP="00D06FEF">
            <w:pPr>
              <w:jc w:val="center"/>
              <w:rPr>
                <w:rFonts w:cs="Times New Roman"/>
                <w:color w:val="000000"/>
              </w:rPr>
            </w:pPr>
            <w:r w:rsidRPr="001D626E">
              <w:rPr>
                <w:rFonts w:cs="Times New Roman"/>
                <w:color w:val="000000"/>
              </w:rPr>
              <w:t xml:space="preserve">45,97  </w:t>
            </w:r>
          </w:p>
        </w:tc>
        <w:tc>
          <w:tcPr>
            <w:tcW w:w="1865" w:type="dxa"/>
            <w:tcBorders>
              <w:top w:val="nil"/>
              <w:left w:val="nil"/>
              <w:bottom w:val="single" w:sz="4" w:space="0" w:color="auto"/>
              <w:right w:val="single" w:sz="4" w:space="0" w:color="auto"/>
            </w:tcBorders>
            <w:shd w:val="clear" w:color="auto" w:fill="FFFFFF"/>
            <w:noWrap/>
            <w:vAlign w:val="center"/>
          </w:tcPr>
          <w:p w:rsidR="00D06FEF" w:rsidRPr="001D626E" w:rsidRDefault="00D06FEF" w:rsidP="00D06FEF">
            <w:pPr>
              <w:jc w:val="center"/>
              <w:rPr>
                <w:rFonts w:cs="Times New Roman"/>
                <w:color w:val="000000"/>
              </w:rPr>
            </w:pPr>
            <w:r w:rsidRPr="001D626E">
              <w:rPr>
                <w:rFonts w:cs="Times New Roman"/>
                <w:color w:val="000000"/>
              </w:rPr>
              <w:t xml:space="preserve">46,33  </w:t>
            </w:r>
          </w:p>
        </w:tc>
      </w:tr>
      <w:tr w:rsidR="00D06FEF" w:rsidRPr="001D626E" w:rsidTr="00DE1B44">
        <w:trPr>
          <w:trHeight w:val="5040"/>
        </w:trPr>
        <w:tc>
          <w:tcPr>
            <w:tcW w:w="540"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2284"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rPr>
            </w:pPr>
          </w:p>
        </w:tc>
        <w:tc>
          <w:tcPr>
            <w:tcW w:w="1933"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2156"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2607" w:type="dxa"/>
            <w:tcBorders>
              <w:top w:val="nil"/>
              <w:left w:val="nil"/>
              <w:bottom w:val="single" w:sz="4" w:space="0" w:color="auto"/>
              <w:right w:val="single" w:sz="4" w:space="0" w:color="auto"/>
            </w:tcBorders>
            <w:shd w:val="clear" w:color="auto" w:fill="FFFFFF"/>
          </w:tcPr>
          <w:p w:rsidR="00D06FEF" w:rsidRPr="001D626E" w:rsidRDefault="00D06FEF" w:rsidP="00D06FEF">
            <w:pPr>
              <w:rPr>
                <w:rFonts w:cs="Times New Roman"/>
                <w:color w:val="000000"/>
              </w:rPr>
            </w:pPr>
            <w:r w:rsidRPr="001D626E">
              <w:rPr>
                <w:rFonts w:cs="Times New Roman"/>
                <w:color w:val="000000"/>
              </w:rPr>
              <w:t xml:space="preserve">Показатель 3.Доля объема холодной воды , расчёты за которую осуществляются с использованием приборов учёта, в общем объёме холодной воды, потребляемой на территории городского округа Электросталь Московской области </w:t>
            </w:r>
          </w:p>
        </w:tc>
        <w:tc>
          <w:tcPr>
            <w:tcW w:w="1431" w:type="dxa"/>
            <w:tcBorders>
              <w:top w:val="nil"/>
              <w:left w:val="nil"/>
              <w:bottom w:val="single" w:sz="4" w:space="0" w:color="auto"/>
              <w:right w:val="single" w:sz="4" w:space="0" w:color="auto"/>
            </w:tcBorders>
            <w:shd w:val="clear" w:color="auto" w:fill="FFFFFF"/>
            <w:vAlign w:val="center"/>
          </w:tcPr>
          <w:p w:rsidR="00D06FEF" w:rsidRPr="001D626E" w:rsidRDefault="00D06FEF" w:rsidP="00D06FEF">
            <w:pPr>
              <w:jc w:val="center"/>
              <w:rPr>
                <w:rFonts w:cs="Times New Roman"/>
                <w:color w:val="000000"/>
              </w:rPr>
            </w:pPr>
            <w:r w:rsidRPr="001D626E">
              <w:rPr>
                <w:rFonts w:cs="Times New Roman"/>
                <w:color w:val="000000"/>
              </w:rPr>
              <w:t>%</w:t>
            </w:r>
          </w:p>
        </w:tc>
        <w:tc>
          <w:tcPr>
            <w:tcW w:w="1825" w:type="dxa"/>
            <w:tcBorders>
              <w:top w:val="nil"/>
              <w:left w:val="nil"/>
              <w:bottom w:val="single" w:sz="4" w:space="0" w:color="auto"/>
              <w:right w:val="single" w:sz="4" w:space="0" w:color="auto"/>
            </w:tcBorders>
            <w:shd w:val="clear" w:color="auto" w:fill="FFFFFF"/>
            <w:vAlign w:val="center"/>
          </w:tcPr>
          <w:p w:rsidR="00D06FEF" w:rsidRPr="001D626E" w:rsidRDefault="00D06FEF" w:rsidP="00D06FEF">
            <w:pPr>
              <w:jc w:val="center"/>
              <w:rPr>
                <w:rFonts w:cs="Times New Roman"/>
                <w:color w:val="000000"/>
              </w:rPr>
            </w:pPr>
            <w:r w:rsidRPr="001D626E">
              <w:rPr>
                <w:rFonts w:cs="Times New Roman"/>
                <w:color w:val="000000"/>
              </w:rPr>
              <w:t xml:space="preserve">22,42  </w:t>
            </w:r>
          </w:p>
        </w:tc>
        <w:tc>
          <w:tcPr>
            <w:tcW w:w="1888" w:type="dxa"/>
            <w:tcBorders>
              <w:top w:val="nil"/>
              <w:left w:val="nil"/>
              <w:bottom w:val="single" w:sz="4" w:space="0" w:color="auto"/>
              <w:right w:val="single" w:sz="4" w:space="0" w:color="auto"/>
            </w:tcBorders>
            <w:shd w:val="clear" w:color="auto" w:fill="FFFFFF"/>
            <w:noWrap/>
            <w:vAlign w:val="center"/>
          </w:tcPr>
          <w:p w:rsidR="00D06FEF" w:rsidRPr="001D626E" w:rsidRDefault="00D06FEF" w:rsidP="00D06FEF">
            <w:pPr>
              <w:jc w:val="center"/>
              <w:rPr>
                <w:rFonts w:cs="Times New Roman"/>
                <w:color w:val="000000"/>
              </w:rPr>
            </w:pPr>
            <w:r w:rsidRPr="001D626E">
              <w:rPr>
                <w:rFonts w:cs="Times New Roman"/>
                <w:color w:val="000000"/>
              </w:rPr>
              <w:t xml:space="preserve">90,41  </w:t>
            </w:r>
          </w:p>
        </w:tc>
        <w:tc>
          <w:tcPr>
            <w:tcW w:w="1865" w:type="dxa"/>
            <w:tcBorders>
              <w:top w:val="nil"/>
              <w:left w:val="nil"/>
              <w:bottom w:val="single" w:sz="4" w:space="0" w:color="auto"/>
              <w:right w:val="single" w:sz="4" w:space="0" w:color="auto"/>
            </w:tcBorders>
            <w:shd w:val="clear" w:color="auto" w:fill="FFFFFF"/>
            <w:noWrap/>
            <w:vAlign w:val="center"/>
          </w:tcPr>
          <w:p w:rsidR="00D06FEF" w:rsidRPr="001D626E" w:rsidRDefault="00D06FEF" w:rsidP="00D06FEF">
            <w:pPr>
              <w:jc w:val="center"/>
              <w:rPr>
                <w:rFonts w:cs="Times New Roman"/>
                <w:color w:val="000000"/>
              </w:rPr>
            </w:pPr>
            <w:r w:rsidRPr="001D626E">
              <w:rPr>
                <w:rFonts w:cs="Times New Roman"/>
                <w:color w:val="000000"/>
              </w:rPr>
              <w:t xml:space="preserve">91,28  </w:t>
            </w:r>
          </w:p>
        </w:tc>
        <w:tc>
          <w:tcPr>
            <w:tcW w:w="1865" w:type="dxa"/>
            <w:tcBorders>
              <w:top w:val="nil"/>
              <w:left w:val="nil"/>
              <w:bottom w:val="single" w:sz="4" w:space="0" w:color="auto"/>
              <w:right w:val="single" w:sz="4" w:space="0" w:color="auto"/>
            </w:tcBorders>
            <w:shd w:val="clear" w:color="auto" w:fill="FFFFFF"/>
            <w:noWrap/>
            <w:vAlign w:val="center"/>
          </w:tcPr>
          <w:p w:rsidR="00D06FEF" w:rsidRPr="001D626E" w:rsidRDefault="00D06FEF" w:rsidP="00D06FEF">
            <w:pPr>
              <w:jc w:val="center"/>
              <w:rPr>
                <w:rFonts w:cs="Times New Roman"/>
                <w:color w:val="000000"/>
              </w:rPr>
            </w:pPr>
            <w:r w:rsidRPr="001D626E">
              <w:rPr>
                <w:rFonts w:cs="Times New Roman"/>
                <w:color w:val="000000"/>
              </w:rPr>
              <w:t xml:space="preserve">92,15  </w:t>
            </w:r>
          </w:p>
        </w:tc>
        <w:tc>
          <w:tcPr>
            <w:tcW w:w="1865" w:type="dxa"/>
            <w:tcBorders>
              <w:top w:val="nil"/>
              <w:left w:val="nil"/>
              <w:bottom w:val="single" w:sz="4" w:space="0" w:color="auto"/>
              <w:right w:val="single" w:sz="4" w:space="0" w:color="auto"/>
            </w:tcBorders>
            <w:shd w:val="clear" w:color="auto" w:fill="FFFFFF"/>
            <w:noWrap/>
            <w:vAlign w:val="center"/>
          </w:tcPr>
          <w:p w:rsidR="00D06FEF" w:rsidRPr="001D626E" w:rsidRDefault="00D06FEF" w:rsidP="00D06FEF">
            <w:pPr>
              <w:jc w:val="center"/>
              <w:rPr>
                <w:rFonts w:cs="Times New Roman"/>
                <w:color w:val="000000"/>
              </w:rPr>
            </w:pPr>
            <w:r w:rsidRPr="001D626E">
              <w:rPr>
                <w:rFonts w:cs="Times New Roman"/>
                <w:color w:val="000000"/>
              </w:rPr>
              <w:t xml:space="preserve">93,02  </w:t>
            </w:r>
          </w:p>
        </w:tc>
        <w:tc>
          <w:tcPr>
            <w:tcW w:w="1865" w:type="dxa"/>
            <w:tcBorders>
              <w:top w:val="nil"/>
              <w:left w:val="nil"/>
              <w:bottom w:val="single" w:sz="4" w:space="0" w:color="auto"/>
              <w:right w:val="single" w:sz="4" w:space="0" w:color="auto"/>
            </w:tcBorders>
            <w:shd w:val="clear" w:color="auto" w:fill="FFFFFF"/>
            <w:noWrap/>
            <w:vAlign w:val="center"/>
          </w:tcPr>
          <w:p w:rsidR="00D06FEF" w:rsidRPr="001D626E" w:rsidRDefault="00D06FEF" w:rsidP="00D06FEF">
            <w:pPr>
              <w:jc w:val="center"/>
              <w:rPr>
                <w:rFonts w:cs="Times New Roman"/>
                <w:color w:val="000000"/>
              </w:rPr>
            </w:pPr>
            <w:r w:rsidRPr="001D626E">
              <w:rPr>
                <w:rFonts w:cs="Times New Roman"/>
                <w:color w:val="000000"/>
              </w:rPr>
              <w:t xml:space="preserve">93,91  </w:t>
            </w:r>
          </w:p>
        </w:tc>
      </w:tr>
      <w:tr w:rsidR="00D06FEF" w:rsidRPr="001D626E" w:rsidTr="00DE1B44">
        <w:trPr>
          <w:trHeight w:val="4935"/>
        </w:trPr>
        <w:tc>
          <w:tcPr>
            <w:tcW w:w="540"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2284"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rPr>
            </w:pPr>
          </w:p>
        </w:tc>
        <w:tc>
          <w:tcPr>
            <w:tcW w:w="1933"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2156"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2607" w:type="dxa"/>
            <w:tcBorders>
              <w:top w:val="nil"/>
              <w:left w:val="nil"/>
              <w:bottom w:val="single" w:sz="4" w:space="0" w:color="auto"/>
              <w:right w:val="single" w:sz="4" w:space="0" w:color="auto"/>
            </w:tcBorders>
            <w:shd w:val="clear" w:color="auto" w:fill="FFFFFF"/>
          </w:tcPr>
          <w:p w:rsidR="00D06FEF" w:rsidRPr="001D626E" w:rsidRDefault="00D06FEF" w:rsidP="00D06FEF">
            <w:pPr>
              <w:rPr>
                <w:rFonts w:cs="Times New Roman"/>
                <w:color w:val="000000"/>
              </w:rPr>
            </w:pPr>
            <w:r w:rsidRPr="001D626E">
              <w:rPr>
                <w:rFonts w:cs="Times New Roman"/>
                <w:color w:val="000000"/>
              </w:rPr>
              <w:t xml:space="preserve">Показатель 4. Доля объема горячей воды, расчёты за которую осуществляются с использованием приборов учёта, в общем объёме горячей воды, потребляемой на территории городского округа Электросталь Московской области </w:t>
            </w:r>
          </w:p>
        </w:tc>
        <w:tc>
          <w:tcPr>
            <w:tcW w:w="1431" w:type="dxa"/>
            <w:tcBorders>
              <w:top w:val="nil"/>
              <w:left w:val="nil"/>
              <w:bottom w:val="single" w:sz="4" w:space="0" w:color="auto"/>
              <w:right w:val="single" w:sz="4" w:space="0" w:color="auto"/>
            </w:tcBorders>
            <w:shd w:val="clear" w:color="auto" w:fill="FFFFFF"/>
            <w:vAlign w:val="center"/>
          </w:tcPr>
          <w:p w:rsidR="00D06FEF" w:rsidRPr="001D626E" w:rsidRDefault="00D06FEF" w:rsidP="00D06FEF">
            <w:pPr>
              <w:jc w:val="center"/>
              <w:rPr>
                <w:rFonts w:cs="Times New Roman"/>
                <w:color w:val="000000"/>
              </w:rPr>
            </w:pPr>
            <w:r w:rsidRPr="001D626E">
              <w:rPr>
                <w:rFonts w:cs="Times New Roman"/>
                <w:color w:val="000000"/>
              </w:rPr>
              <w:t>%</w:t>
            </w:r>
          </w:p>
        </w:tc>
        <w:tc>
          <w:tcPr>
            <w:tcW w:w="1825" w:type="dxa"/>
            <w:tcBorders>
              <w:top w:val="nil"/>
              <w:left w:val="nil"/>
              <w:bottom w:val="single" w:sz="4" w:space="0" w:color="auto"/>
              <w:right w:val="single" w:sz="4" w:space="0" w:color="auto"/>
            </w:tcBorders>
            <w:shd w:val="clear" w:color="auto" w:fill="FFFFFF"/>
            <w:vAlign w:val="center"/>
          </w:tcPr>
          <w:p w:rsidR="00D06FEF" w:rsidRPr="001D626E" w:rsidRDefault="00D06FEF" w:rsidP="00D06FEF">
            <w:pPr>
              <w:jc w:val="center"/>
              <w:rPr>
                <w:rFonts w:cs="Times New Roman"/>
                <w:color w:val="000000"/>
              </w:rPr>
            </w:pPr>
            <w:r w:rsidRPr="001D626E">
              <w:rPr>
                <w:rFonts w:cs="Times New Roman"/>
                <w:color w:val="000000"/>
              </w:rPr>
              <w:t>29,88</w:t>
            </w:r>
          </w:p>
        </w:tc>
        <w:tc>
          <w:tcPr>
            <w:tcW w:w="1888" w:type="dxa"/>
            <w:tcBorders>
              <w:top w:val="nil"/>
              <w:left w:val="nil"/>
              <w:bottom w:val="single" w:sz="4" w:space="0" w:color="auto"/>
              <w:right w:val="single" w:sz="4" w:space="0" w:color="auto"/>
            </w:tcBorders>
            <w:shd w:val="clear" w:color="auto" w:fill="FFFFFF"/>
            <w:noWrap/>
            <w:vAlign w:val="center"/>
          </w:tcPr>
          <w:p w:rsidR="00D06FEF" w:rsidRPr="001D626E" w:rsidRDefault="00D06FEF" w:rsidP="00D06FEF">
            <w:pPr>
              <w:jc w:val="center"/>
              <w:rPr>
                <w:rFonts w:cs="Times New Roman"/>
                <w:color w:val="000000"/>
              </w:rPr>
            </w:pPr>
            <w:r w:rsidRPr="001D626E">
              <w:rPr>
                <w:rFonts w:cs="Times New Roman"/>
                <w:color w:val="000000"/>
              </w:rPr>
              <w:t xml:space="preserve">90,55  </w:t>
            </w:r>
          </w:p>
        </w:tc>
        <w:tc>
          <w:tcPr>
            <w:tcW w:w="1865" w:type="dxa"/>
            <w:tcBorders>
              <w:top w:val="nil"/>
              <w:left w:val="nil"/>
              <w:bottom w:val="single" w:sz="4" w:space="0" w:color="auto"/>
              <w:right w:val="single" w:sz="4" w:space="0" w:color="auto"/>
            </w:tcBorders>
            <w:shd w:val="clear" w:color="auto" w:fill="FFFFFF"/>
            <w:noWrap/>
            <w:vAlign w:val="center"/>
          </w:tcPr>
          <w:p w:rsidR="00D06FEF" w:rsidRPr="001D626E" w:rsidRDefault="00D06FEF" w:rsidP="00D06FEF">
            <w:pPr>
              <w:jc w:val="center"/>
              <w:rPr>
                <w:rFonts w:cs="Times New Roman"/>
                <w:color w:val="000000"/>
              </w:rPr>
            </w:pPr>
            <w:r w:rsidRPr="001D626E">
              <w:rPr>
                <w:rFonts w:cs="Times New Roman"/>
                <w:color w:val="000000"/>
              </w:rPr>
              <w:t xml:space="preserve">91,36  </w:t>
            </w:r>
          </w:p>
        </w:tc>
        <w:tc>
          <w:tcPr>
            <w:tcW w:w="1865" w:type="dxa"/>
            <w:tcBorders>
              <w:top w:val="nil"/>
              <w:left w:val="nil"/>
              <w:bottom w:val="single" w:sz="4" w:space="0" w:color="auto"/>
              <w:right w:val="single" w:sz="4" w:space="0" w:color="auto"/>
            </w:tcBorders>
            <w:shd w:val="clear" w:color="auto" w:fill="FFFFFF"/>
            <w:noWrap/>
            <w:vAlign w:val="center"/>
          </w:tcPr>
          <w:p w:rsidR="00D06FEF" w:rsidRPr="001D626E" w:rsidRDefault="00D06FEF" w:rsidP="00D06FEF">
            <w:pPr>
              <w:jc w:val="center"/>
              <w:rPr>
                <w:rFonts w:cs="Times New Roman"/>
                <w:color w:val="000000"/>
              </w:rPr>
            </w:pPr>
            <w:r w:rsidRPr="001D626E">
              <w:rPr>
                <w:rFonts w:cs="Times New Roman"/>
                <w:color w:val="000000"/>
              </w:rPr>
              <w:t xml:space="preserve">92,17  </w:t>
            </w:r>
          </w:p>
        </w:tc>
        <w:tc>
          <w:tcPr>
            <w:tcW w:w="1865" w:type="dxa"/>
            <w:tcBorders>
              <w:top w:val="nil"/>
              <w:left w:val="nil"/>
              <w:bottom w:val="single" w:sz="4" w:space="0" w:color="auto"/>
              <w:right w:val="single" w:sz="4" w:space="0" w:color="auto"/>
            </w:tcBorders>
            <w:shd w:val="clear" w:color="auto" w:fill="FFFFFF"/>
            <w:noWrap/>
            <w:vAlign w:val="center"/>
          </w:tcPr>
          <w:p w:rsidR="00D06FEF" w:rsidRPr="001D626E" w:rsidRDefault="00D06FEF" w:rsidP="00D06FEF">
            <w:pPr>
              <w:jc w:val="center"/>
              <w:rPr>
                <w:rFonts w:cs="Times New Roman"/>
                <w:color w:val="000000"/>
              </w:rPr>
            </w:pPr>
            <w:r w:rsidRPr="001D626E">
              <w:rPr>
                <w:rFonts w:cs="Times New Roman"/>
                <w:color w:val="000000"/>
              </w:rPr>
              <w:t xml:space="preserve">93,00  </w:t>
            </w:r>
          </w:p>
        </w:tc>
        <w:tc>
          <w:tcPr>
            <w:tcW w:w="1865" w:type="dxa"/>
            <w:tcBorders>
              <w:top w:val="nil"/>
              <w:left w:val="nil"/>
              <w:bottom w:val="single" w:sz="4" w:space="0" w:color="auto"/>
              <w:right w:val="single" w:sz="4" w:space="0" w:color="auto"/>
            </w:tcBorders>
            <w:shd w:val="clear" w:color="auto" w:fill="FFFFFF"/>
            <w:noWrap/>
            <w:vAlign w:val="center"/>
          </w:tcPr>
          <w:p w:rsidR="00D06FEF" w:rsidRPr="001D626E" w:rsidRDefault="00D06FEF" w:rsidP="00D06FEF">
            <w:pPr>
              <w:jc w:val="center"/>
              <w:rPr>
                <w:rFonts w:cs="Times New Roman"/>
                <w:color w:val="000000"/>
              </w:rPr>
            </w:pPr>
            <w:r w:rsidRPr="001D626E">
              <w:rPr>
                <w:rFonts w:cs="Times New Roman"/>
                <w:color w:val="000000"/>
              </w:rPr>
              <w:t xml:space="preserve">93,83  </w:t>
            </w:r>
          </w:p>
        </w:tc>
      </w:tr>
      <w:tr w:rsidR="00D06FEF" w:rsidRPr="001D626E" w:rsidTr="00DE1B44">
        <w:trPr>
          <w:trHeight w:val="5130"/>
        </w:trPr>
        <w:tc>
          <w:tcPr>
            <w:tcW w:w="540" w:type="dxa"/>
            <w:vMerge w:val="restart"/>
            <w:tcBorders>
              <w:top w:val="nil"/>
              <w:left w:val="single" w:sz="4" w:space="0" w:color="auto"/>
              <w:bottom w:val="single" w:sz="4" w:space="0" w:color="000000"/>
              <w:right w:val="single" w:sz="4" w:space="0" w:color="auto"/>
            </w:tcBorders>
            <w:shd w:val="clear" w:color="auto" w:fill="auto"/>
          </w:tcPr>
          <w:p w:rsidR="00D06FEF" w:rsidRPr="001D626E" w:rsidRDefault="00D06FEF" w:rsidP="00D06FEF">
            <w:pPr>
              <w:jc w:val="center"/>
              <w:rPr>
                <w:rFonts w:cs="Times New Roman"/>
                <w:color w:val="000000"/>
              </w:rPr>
            </w:pPr>
            <w:r w:rsidRPr="001D626E">
              <w:rPr>
                <w:rFonts w:cs="Times New Roman"/>
                <w:color w:val="000000"/>
              </w:rPr>
              <w:t>2</w:t>
            </w:r>
          </w:p>
        </w:tc>
        <w:tc>
          <w:tcPr>
            <w:tcW w:w="2284" w:type="dxa"/>
            <w:vMerge w:val="restart"/>
            <w:tcBorders>
              <w:top w:val="nil"/>
              <w:left w:val="single" w:sz="4" w:space="0" w:color="auto"/>
              <w:bottom w:val="single" w:sz="4" w:space="0" w:color="000000"/>
              <w:right w:val="single" w:sz="4" w:space="0" w:color="auto"/>
            </w:tcBorders>
            <w:shd w:val="clear" w:color="auto" w:fill="auto"/>
          </w:tcPr>
          <w:p w:rsidR="00D06FEF" w:rsidRPr="001D626E" w:rsidRDefault="00D06FEF" w:rsidP="00D06FEF">
            <w:pPr>
              <w:rPr>
                <w:rFonts w:cs="Times New Roman"/>
              </w:rPr>
            </w:pPr>
            <w:r w:rsidRPr="001D626E">
              <w:rPr>
                <w:rFonts w:cs="Times New Roman"/>
              </w:rPr>
              <w:t xml:space="preserve">Повышение энергетической эффективности в бюджетной сфере </w:t>
            </w:r>
          </w:p>
        </w:tc>
        <w:tc>
          <w:tcPr>
            <w:tcW w:w="1933" w:type="dxa"/>
            <w:vMerge w:val="restart"/>
            <w:tcBorders>
              <w:top w:val="nil"/>
              <w:left w:val="single" w:sz="4" w:space="0" w:color="auto"/>
              <w:bottom w:val="single" w:sz="4" w:space="0" w:color="000000"/>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 </w:t>
            </w:r>
          </w:p>
        </w:tc>
        <w:tc>
          <w:tcPr>
            <w:tcW w:w="2156" w:type="dxa"/>
            <w:vMerge w:val="restart"/>
            <w:tcBorders>
              <w:top w:val="nil"/>
              <w:left w:val="single" w:sz="4" w:space="0" w:color="auto"/>
              <w:bottom w:val="single" w:sz="4" w:space="0" w:color="000000"/>
              <w:right w:val="single" w:sz="4" w:space="0" w:color="auto"/>
            </w:tcBorders>
            <w:shd w:val="clear" w:color="auto" w:fill="auto"/>
          </w:tcPr>
          <w:p w:rsidR="00D06FEF" w:rsidRPr="001D626E" w:rsidRDefault="00D06FEF" w:rsidP="00D06FEF">
            <w:pPr>
              <w:rPr>
                <w:rFonts w:cs="Times New Roman"/>
                <w:color w:val="000000"/>
              </w:rPr>
            </w:pPr>
            <w:r w:rsidRPr="001D626E">
              <w:rPr>
                <w:rFonts w:cs="Times New Roman"/>
                <w:color w:val="000000"/>
              </w:rPr>
              <w:t xml:space="preserve">В пределах финансовых средств, предусмотренных обеспечивающми подпрогшраммами бюджетных учреждений </w:t>
            </w:r>
          </w:p>
        </w:tc>
        <w:tc>
          <w:tcPr>
            <w:tcW w:w="2607" w:type="dxa"/>
            <w:tcBorders>
              <w:top w:val="nil"/>
              <w:left w:val="nil"/>
              <w:bottom w:val="single" w:sz="4" w:space="0" w:color="auto"/>
              <w:right w:val="single" w:sz="4" w:space="0" w:color="auto"/>
            </w:tcBorders>
            <w:shd w:val="clear" w:color="auto" w:fill="FFFFFF"/>
          </w:tcPr>
          <w:p w:rsidR="00D06FEF" w:rsidRPr="001D626E" w:rsidRDefault="00D06FEF" w:rsidP="00D06FEF">
            <w:pPr>
              <w:rPr>
                <w:rFonts w:cs="Times New Roman"/>
                <w:color w:val="000000"/>
              </w:rPr>
            </w:pPr>
            <w:r w:rsidRPr="001D626E">
              <w:rPr>
                <w:rFonts w:cs="Times New Roman"/>
                <w:color w:val="000000"/>
              </w:rPr>
              <w:t>Показатель 5. Доля муниципальных учреждений, финансируемых за счет бюджета муниципального образования, в общем объеме муниципальных учреждений, в отношении которых проведено обязательное энергетическое обследование</w:t>
            </w:r>
          </w:p>
        </w:tc>
        <w:tc>
          <w:tcPr>
            <w:tcW w:w="1431" w:type="dxa"/>
            <w:tcBorders>
              <w:top w:val="nil"/>
              <w:left w:val="nil"/>
              <w:bottom w:val="single" w:sz="4" w:space="0" w:color="auto"/>
              <w:right w:val="single" w:sz="4" w:space="0" w:color="auto"/>
            </w:tcBorders>
            <w:shd w:val="clear" w:color="auto" w:fill="auto"/>
            <w:noWrap/>
            <w:vAlign w:val="center"/>
          </w:tcPr>
          <w:p w:rsidR="00D06FEF" w:rsidRPr="001D626E" w:rsidRDefault="00D06FEF" w:rsidP="00D06FEF">
            <w:pPr>
              <w:jc w:val="center"/>
              <w:rPr>
                <w:rFonts w:cs="Times New Roman"/>
                <w:color w:val="000000"/>
              </w:rPr>
            </w:pPr>
            <w:r w:rsidRPr="001D626E">
              <w:rPr>
                <w:rFonts w:cs="Times New Roman"/>
                <w:color w:val="000000"/>
              </w:rPr>
              <w:t>%</w:t>
            </w:r>
          </w:p>
        </w:tc>
        <w:tc>
          <w:tcPr>
            <w:tcW w:w="1825" w:type="dxa"/>
            <w:tcBorders>
              <w:top w:val="nil"/>
              <w:left w:val="nil"/>
              <w:bottom w:val="single" w:sz="4" w:space="0" w:color="auto"/>
              <w:right w:val="single" w:sz="4" w:space="0" w:color="auto"/>
            </w:tcBorders>
            <w:shd w:val="clear" w:color="auto" w:fill="FFFFFF"/>
            <w:vAlign w:val="center"/>
          </w:tcPr>
          <w:p w:rsidR="00D06FEF" w:rsidRPr="001D626E" w:rsidRDefault="00D06FEF" w:rsidP="00D06FEF">
            <w:pPr>
              <w:jc w:val="center"/>
              <w:rPr>
                <w:rFonts w:cs="Times New Roman"/>
                <w:color w:val="000000"/>
              </w:rPr>
            </w:pPr>
            <w:r w:rsidRPr="001D626E">
              <w:rPr>
                <w:rFonts w:cs="Times New Roman"/>
                <w:color w:val="000000"/>
              </w:rPr>
              <w:t>55,45</w:t>
            </w:r>
          </w:p>
        </w:tc>
        <w:tc>
          <w:tcPr>
            <w:tcW w:w="1888" w:type="dxa"/>
            <w:tcBorders>
              <w:top w:val="nil"/>
              <w:left w:val="nil"/>
              <w:bottom w:val="single" w:sz="4" w:space="0" w:color="auto"/>
              <w:right w:val="single" w:sz="4" w:space="0" w:color="auto"/>
            </w:tcBorders>
            <w:shd w:val="clear" w:color="auto" w:fill="FFFFFF"/>
            <w:vAlign w:val="center"/>
          </w:tcPr>
          <w:p w:rsidR="00D06FEF" w:rsidRPr="001D626E" w:rsidRDefault="00D06FEF" w:rsidP="00D06FEF">
            <w:pPr>
              <w:jc w:val="center"/>
              <w:rPr>
                <w:rFonts w:cs="Times New Roman"/>
                <w:color w:val="000000"/>
              </w:rPr>
            </w:pPr>
            <w:r w:rsidRPr="001D626E">
              <w:rPr>
                <w:rFonts w:cs="Times New Roman"/>
                <w:color w:val="000000"/>
              </w:rPr>
              <w:t>100</w:t>
            </w:r>
          </w:p>
        </w:tc>
        <w:tc>
          <w:tcPr>
            <w:tcW w:w="1865" w:type="dxa"/>
            <w:tcBorders>
              <w:top w:val="nil"/>
              <w:left w:val="nil"/>
              <w:bottom w:val="single" w:sz="4" w:space="0" w:color="auto"/>
              <w:right w:val="single" w:sz="4" w:space="0" w:color="auto"/>
            </w:tcBorders>
            <w:shd w:val="clear" w:color="auto" w:fill="FFFFFF"/>
            <w:vAlign w:val="center"/>
          </w:tcPr>
          <w:p w:rsidR="00D06FEF" w:rsidRPr="001D626E" w:rsidRDefault="00D06FEF" w:rsidP="00D06FEF">
            <w:pPr>
              <w:jc w:val="center"/>
              <w:rPr>
                <w:rFonts w:cs="Times New Roman"/>
                <w:color w:val="000000"/>
              </w:rPr>
            </w:pPr>
            <w:r w:rsidRPr="001D626E">
              <w:rPr>
                <w:rFonts w:cs="Times New Roman"/>
                <w:color w:val="000000"/>
              </w:rPr>
              <w:t>100</w:t>
            </w:r>
          </w:p>
        </w:tc>
        <w:tc>
          <w:tcPr>
            <w:tcW w:w="1865" w:type="dxa"/>
            <w:tcBorders>
              <w:top w:val="nil"/>
              <w:left w:val="nil"/>
              <w:bottom w:val="single" w:sz="4" w:space="0" w:color="auto"/>
              <w:right w:val="single" w:sz="4" w:space="0" w:color="auto"/>
            </w:tcBorders>
            <w:shd w:val="clear" w:color="auto" w:fill="FFFFFF"/>
            <w:vAlign w:val="center"/>
          </w:tcPr>
          <w:p w:rsidR="00D06FEF" w:rsidRPr="001D626E" w:rsidRDefault="00D06FEF" w:rsidP="00D06FEF">
            <w:pPr>
              <w:jc w:val="center"/>
              <w:rPr>
                <w:rFonts w:cs="Times New Roman"/>
                <w:color w:val="000000"/>
              </w:rPr>
            </w:pPr>
            <w:r w:rsidRPr="001D626E">
              <w:rPr>
                <w:rFonts w:cs="Times New Roman"/>
                <w:color w:val="000000"/>
              </w:rPr>
              <w:t>100</w:t>
            </w:r>
          </w:p>
        </w:tc>
        <w:tc>
          <w:tcPr>
            <w:tcW w:w="1865" w:type="dxa"/>
            <w:tcBorders>
              <w:top w:val="nil"/>
              <w:left w:val="nil"/>
              <w:bottom w:val="single" w:sz="4" w:space="0" w:color="auto"/>
              <w:right w:val="single" w:sz="4" w:space="0" w:color="auto"/>
            </w:tcBorders>
            <w:shd w:val="clear" w:color="auto" w:fill="FFFFFF"/>
            <w:vAlign w:val="center"/>
          </w:tcPr>
          <w:p w:rsidR="00D06FEF" w:rsidRPr="001D626E" w:rsidRDefault="00D06FEF" w:rsidP="00D06FEF">
            <w:pPr>
              <w:jc w:val="center"/>
              <w:rPr>
                <w:rFonts w:cs="Times New Roman"/>
                <w:color w:val="000000"/>
              </w:rPr>
            </w:pPr>
            <w:r w:rsidRPr="001D626E">
              <w:rPr>
                <w:rFonts w:cs="Times New Roman"/>
                <w:color w:val="000000"/>
              </w:rPr>
              <w:t>100</w:t>
            </w:r>
          </w:p>
        </w:tc>
        <w:tc>
          <w:tcPr>
            <w:tcW w:w="1865" w:type="dxa"/>
            <w:tcBorders>
              <w:top w:val="nil"/>
              <w:left w:val="nil"/>
              <w:bottom w:val="single" w:sz="4" w:space="0" w:color="auto"/>
              <w:right w:val="single" w:sz="4" w:space="0" w:color="auto"/>
            </w:tcBorders>
            <w:shd w:val="clear" w:color="auto" w:fill="FFFFFF"/>
            <w:vAlign w:val="center"/>
          </w:tcPr>
          <w:p w:rsidR="00D06FEF" w:rsidRPr="001D626E" w:rsidRDefault="00D06FEF" w:rsidP="00D06FEF">
            <w:pPr>
              <w:jc w:val="center"/>
              <w:rPr>
                <w:rFonts w:cs="Times New Roman"/>
                <w:color w:val="000000"/>
              </w:rPr>
            </w:pPr>
            <w:r w:rsidRPr="001D626E">
              <w:rPr>
                <w:rFonts w:cs="Times New Roman"/>
                <w:color w:val="000000"/>
              </w:rPr>
              <w:t>100</w:t>
            </w:r>
          </w:p>
        </w:tc>
      </w:tr>
      <w:tr w:rsidR="00D06FEF" w:rsidRPr="001D626E" w:rsidTr="00DE1B44">
        <w:trPr>
          <w:trHeight w:val="3285"/>
        </w:trPr>
        <w:tc>
          <w:tcPr>
            <w:tcW w:w="540"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2284"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rPr>
            </w:pPr>
          </w:p>
        </w:tc>
        <w:tc>
          <w:tcPr>
            <w:tcW w:w="1933"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2156"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2607" w:type="dxa"/>
            <w:tcBorders>
              <w:top w:val="nil"/>
              <w:left w:val="nil"/>
              <w:bottom w:val="single" w:sz="4" w:space="0" w:color="auto"/>
              <w:right w:val="single" w:sz="4" w:space="0" w:color="auto"/>
            </w:tcBorders>
            <w:shd w:val="clear" w:color="auto" w:fill="FFFFFF"/>
          </w:tcPr>
          <w:p w:rsidR="00D06FEF" w:rsidRPr="001D626E" w:rsidRDefault="00D06FEF" w:rsidP="00D06FEF">
            <w:pPr>
              <w:rPr>
                <w:rFonts w:cs="Times New Roman"/>
                <w:color w:val="000000"/>
              </w:rPr>
            </w:pPr>
            <w:r w:rsidRPr="001D626E">
              <w:rPr>
                <w:rFonts w:cs="Times New Roman"/>
                <w:color w:val="000000"/>
              </w:rPr>
              <w:t xml:space="preserve">Показатель 6. Удельный расход ЭЭ  на снабжение органов местного самоуправления и муниципальных учреждений (в расчёте на </w:t>
            </w:r>
            <w:smartTag w:uri="urn:schemas-microsoft-com:office:smarttags" w:element="metricconverter">
              <w:smartTagPr>
                <w:attr w:name="ProductID" w:val="1 кв. метр"/>
              </w:smartTagPr>
              <w:r w:rsidRPr="001D626E">
                <w:rPr>
                  <w:rFonts w:cs="Times New Roman"/>
                  <w:color w:val="000000"/>
                </w:rPr>
                <w:t>1 кв. метр</w:t>
              </w:r>
            </w:smartTag>
            <w:r w:rsidRPr="001D626E">
              <w:rPr>
                <w:rFonts w:cs="Times New Roman"/>
                <w:color w:val="000000"/>
              </w:rPr>
              <w:t xml:space="preserve">   общей площади)</w:t>
            </w:r>
          </w:p>
        </w:tc>
        <w:tc>
          <w:tcPr>
            <w:tcW w:w="1431" w:type="dxa"/>
            <w:tcBorders>
              <w:top w:val="nil"/>
              <w:left w:val="nil"/>
              <w:bottom w:val="single" w:sz="4" w:space="0" w:color="auto"/>
              <w:right w:val="single" w:sz="4" w:space="0" w:color="auto"/>
            </w:tcBorders>
            <w:shd w:val="clear" w:color="auto" w:fill="auto"/>
            <w:noWrap/>
            <w:vAlign w:val="center"/>
          </w:tcPr>
          <w:p w:rsidR="00D06FEF" w:rsidRPr="001D626E" w:rsidRDefault="00D06FEF" w:rsidP="00D06FEF">
            <w:pPr>
              <w:jc w:val="center"/>
              <w:rPr>
                <w:rFonts w:cs="Times New Roman"/>
                <w:color w:val="000000"/>
              </w:rPr>
            </w:pPr>
            <w:r w:rsidRPr="001D626E">
              <w:rPr>
                <w:rFonts w:cs="Times New Roman"/>
                <w:color w:val="000000"/>
              </w:rPr>
              <w:t>кВт·ч/кв. м</w:t>
            </w:r>
          </w:p>
        </w:tc>
        <w:tc>
          <w:tcPr>
            <w:tcW w:w="1825" w:type="dxa"/>
            <w:tcBorders>
              <w:top w:val="nil"/>
              <w:left w:val="nil"/>
              <w:bottom w:val="single" w:sz="4" w:space="0" w:color="auto"/>
              <w:right w:val="single" w:sz="4" w:space="0" w:color="auto"/>
            </w:tcBorders>
            <w:shd w:val="clear" w:color="auto" w:fill="auto"/>
            <w:vAlign w:val="center"/>
          </w:tcPr>
          <w:p w:rsidR="00D06FEF" w:rsidRPr="001D626E" w:rsidRDefault="00D06FEF" w:rsidP="00D06FEF">
            <w:pPr>
              <w:jc w:val="center"/>
              <w:rPr>
                <w:rFonts w:cs="Times New Roman"/>
                <w:color w:val="000000"/>
              </w:rPr>
            </w:pPr>
            <w:r w:rsidRPr="001D626E">
              <w:rPr>
                <w:rFonts w:cs="Times New Roman"/>
                <w:color w:val="000000"/>
              </w:rPr>
              <w:t>26,17</w:t>
            </w:r>
          </w:p>
        </w:tc>
        <w:tc>
          <w:tcPr>
            <w:tcW w:w="1888" w:type="dxa"/>
            <w:tcBorders>
              <w:top w:val="nil"/>
              <w:left w:val="nil"/>
              <w:bottom w:val="single" w:sz="4" w:space="0" w:color="auto"/>
              <w:right w:val="single" w:sz="4" w:space="0" w:color="auto"/>
            </w:tcBorders>
            <w:shd w:val="clear" w:color="auto" w:fill="auto"/>
            <w:vAlign w:val="center"/>
          </w:tcPr>
          <w:p w:rsidR="00D06FEF" w:rsidRPr="001D626E" w:rsidRDefault="00D06FEF" w:rsidP="00D06FEF">
            <w:pPr>
              <w:jc w:val="center"/>
              <w:rPr>
                <w:rFonts w:cs="Times New Roman"/>
                <w:color w:val="000000"/>
              </w:rPr>
            </w:pPr>
            <w:r w:rsidRPr="001D626E">
              <w:rPr>
                <w:rFonts w:cs="Times New Roman"/>
                <w:color w:val="000000"/>
              </w:rPr>
              <w:t>25,385</w:t>
            </w:r>
          </w:p>
        </w:tc>
        <w:tc>
          <w:tcPr>
            <w:tcW w:w="1865" w:type="dxa"/>
            <w:tcBorders>
              <w:top w:val="nil"/>
              <w:left w:val="nil"/>
              <w:bottom w:val="single" w:sz="4" w:space="0" w:color="auto"/>
              <w:right w:val="single" w:sz="4" w:space="0" w:color="auto"/>
            </w:tcBorders>
            <w:shd w:val="clear" w:color="auto" w:fill="auto"/>
            <w:vAlign w:val="center"/>
          </w:tcPr>
          <w:p w:rsidR="00D06FEF" w:rsidRPr="001D626E" w:rsidRDefault="00D06FEF" w:rsidP="00D06FEF">
            <w:pPr>
              <w:jc w:val="center"/>
              <w:rPr>
                <w:rFonts w:cs="Times New Roman"/>
                <w:color w:val="000000"/>
              </w:rPr>
            </w:pPr>
            <w:r w:rsidRPr="001D626E">
              <w:rPr>
                <w:rFonts w:cs="Times New Roman"/>
                <w:color w:val="000000"/>
              </w:rPr>
              <w:t>25,131</w:t>
            </w:r>
          </w:p>
        </w:tc>
        <w:tc>
          <w:tcPr>
            <w:tcW w:w="1865" w:type="dxa"/>
            <w:tcBorders>
              <w:top w:val="nil"/>
              <w:left w:val="nil"/>
              <w:bottom w:val="single" w:sz="4" w:space="0" w:color="auto"/>
              <w:right w:val="single" w:sz="4" w:space="0" w:color="auto"/>
            </w:tcBorders>
            <w:shd w:val="clear" w:color="auto" w:fill="auto"/>
            <w:vAlign w:val="center"/>
          </w:tcPr>
          <w:p w:rsidR="00D06FEF" w:rsidRPr="001D626E" w:rsidRDefault="00D06FEF" w:rsidP="00D06FEF">
            <w:pPr>
              <w:jc w:val="center"/>
              <w:rPr>
                <w:rFonts w:cs="Times New Roman"/>
                <w:color w:val="000000"/>
              </w:rPr>
            </w:pPr>
            <w:r w:rsidRPr="001D626E">
              <w:rPr>
                <w:rFonts w:cs="Times New Roman"/>
                <w:color w:val="000000"/>
              </w:rPr>
              <w:t>24,88</w:t>
            </w:r>
          </w:p>
        </w:tc>
        <w:tc>
          <w:tcPr>
            <w:tcW w:w="1865" w:type="dxa"/>
            <w:tcBorders>
              <w:top w:val="nil"/>
              <w:left w:val="nil"/>
              <w:bottom w:val="single" w:sz="4" w:space="0" w:color="auto"/>
              <w:right w:val="single" w:sz="4" w:space="0" w:color="auto"/>
            </w:tcBorders>
            <w:shd w:val="clear" w:color="auto" w:fill="auto"/>
            <w:vAlign w:val="center"/>
          </w:tcPr>
          <w:p w:rsidR="00D06FEF" w:rsidRPr="001D626E" w:rsidRDefault="00D06FEF" w:rsidP="00D06FEF">
            <w:pPr>
              <w:jc w:val="center"/>
              <w:rPr>
                <w:rFonts w:cs="Times New Roman"/>
                <w:color w:val="000000"/>
              </w:rPr>
            </w:pPr>
            <w:r w:rsidRPr="001D626E">
              <w:rPr>
                <w:rFonts w:cs="Times New Roman"/>
                <w:color w:val="000000"/>
              </w:rPr>
              <w:t>24,631</w:t>
            </w:r>
          </w:p>
        </w:tc>
        <w:tc>
          <w:tcPr>
            <w:tcW w:w="1865" w:type="dxa"/>
            <w:tcBorders>
              <w:top w:val="nil"/>
              <w:left w:val="nil"/>
              <w:bottom w:val="single" w:sz="4" w:space="0" w:color="auto"/>
              <w:right w:val="single" w:sz="4" w:space="0" w:color="auto"/>
            </w:tcBorders>
            <w:shd w:val="clear" w:color="auto" w:fill="auto"/>
            <w:vAlign w:val="center"/>
          </w:tcPr>
          <w:p w:rsidR="00D06FEF" w:rsidRPr="001D626E" w:rsidRDefault="00D06FEF" w:rsidP="00D06FEF">
            <w:pPr>
              <w:jc w:val="center"/>
              <w:rPr>
                <w:rFonts w:cs="Times New Roman"/>
                <w:color w:val="000000"/>
              </w:rPr>
            </w:pPr>
            <w:r w:rsidRPr="001D626E">
              <w:rPr>
                <w:rFonts w:cs="Times New Roman"/>
                <w:color w:val="000000"/>
              </w:rPr>
              <w:t>24,385</w:t>
            </w:r>
          </w:p>
        </w:tc>
      </w:tr>
      <w:tr w:rsidR="00D06FEF" w:rsidRPr="001D626E" w:rsidTr="00DE1B44">
        <w:trPr>
          <w:trHeight w:val="3435"/>
        </w:trPr>
        <w:tc>
          <w:tcPr>
            <w:tcW w:w="540"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2284"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rPr>
            </w:pPr>
          </w:p>
        </w:tc>
        <w:tc>
          <w:tcPr>
            <w:tcW w:w="1933"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2156"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2607" w:type="dxa"/>
            <w:tcBorders>
              <w:top w:val="nil"/>
              <w:left w:val="nil"/>
              <w:bottom w:val="single" w:sz="4" w:space="0" w:color="auto"/>
              <w:right w:val="single" w:sz="4" w:space="0" w:color="auto"/>
            </w:tcBorders>
            <w:shd w:val="clear" w:color="auto" w:fill="FFFFFF"/>
          </w:tcPr>
          <w:p w:rsidR="00D06FEF" w:rsidRPr="001D626E" w:rsidRDefault="00D06FEF" w:rsidP="00D06FEF">
            <w:pPr>
              <w:rPr>
                <w:rFonts w:cs="Times New Roman"/>
                <w:color w:val="000000"/>
              </w:rPr>
            </w:pPr>
            <w:r w:rsidRPr="001D626E">
              <w:rPr>
                <w:rFonts w:cs="Times New Roman"/>
                <w:color w:val="000000"/>
              </w:rPr>
              <w:t xml:space="preserve">Показатель 7. Удельный расход ТЭ  на снабжение органов местного самоуправления и муниципальных учреждений (в расчёте на </w:t>
            </w:r>
            <w:smartTag w:uri="urn:schemas-microsoft-com:office:smarttags" w:element="metricconverter">
              <w:smartTagPr>
                <w:attr w:name="ProductID" w:val="1 кв. метр"/>
              </w:smartTagPr>
              <w:r w:rsidRPr="001D626E">
                <w:rPr>
                  <w:rFonts w:cs="Times New Roman"/>
                  <w:color w:val="000000"/>
                </w:rPr>
                <w:t>1 кв. метр</w:t>
              </w:r>
            </w:smartTag>
            <w:r w:rsidRPr="001D626E">
              <w:rPr>
                <w:rFonts w:cs="Times New Roman"/>
                <w:color w:val="000000"/>
              </w:rPr>
              <w:t xml:space="preserve">   общей площади)</w:t>
            </w:r>
          </w:p>
        </w:tc>
        <w:tc>
          <w:tcPr>
            <w:tcW w:w="1431" w:type="dxa"/>
            <w:tcBorders>
              <w:top w:val="nil"/>
              <w:left w:val="nil"/>
              <w:bottom w:val="single" w:sz="4" w:space="0" w:color="auto"/>
              <w:right w:val="single" w:sz="4" w:space="0" w:color="auto"/>
            </w:tcBorders>
            <w:shd w:val="clear" w:color="auto" w:fill="auto"/>
            <w:noWrap/>
            <w:vAlign w:val="center"/>
          </w:tcPr>
          <w:p w:rsidR="00D06FEF" w:rsidRPr="001D626E" w:rsidRDefault="00D06FEF" w:rsidP="00D06FEF">
            <w:pPr>
              <w:jc w:val="center"/>
              <w:rPr>
                <w:rFonts w:cs="Times New Roman"/>
                <w:color w:val="000000"/>
              </w:rPr>
            </w:pPr>
            <w:r w:rsidRPr="001D626E">
              <w:rPr>
                <w:rFonts w:cs="Times New Roman"/>
                <w:color w:val="000000"/>
              </w:rPr>
              <w:t>Гкал/кв. м</w:t>
            </w:r>
          </w:p>
        </w:tc>
        <w:tc>
          <w:tcPr>
            <w:tcW w:w="1825" w:type="dxa"/>
            <w:tcBorders>
              <w:top w:val="nil"/>
              <w:left w:val="nil"/>
              <w:bottom w:val="single" w:sz="4" w:space="0" w:color="auto"/>
              <w:right w:val="single" w:sz="4" w:space="0" w:color="auto"/>
            </w:tcBorders>
            <w:shd w:val="clear" w:color="auto" w:fill="auto"/>
            <w:vAlign w:val="center"/>
          </w:tcPr>
          <w:p w:rsidR="00D06FEF" w:rsidRPr="001D626E" w:rsidRDefault="00D06FEF" w:rsidP="00D06FEF">
            <w:pPr>
              <w:jc w:val="center"/>
              <w:rPr>
                <w:rFonts w:cs="Times New Roman"/>
                <w:color w:val="000000"/>
              </w:rPr>
            </w:pPr>
            <w:r w:rsidRPr="001D626E">
              <w:rPr>
                <w:rFonts w:cs="Times New Roman"/>
                <w:color w:val="000000"/>
              </w:rPr>
              <w:t>0,386</w:t>
            </w:r>
          </w:p>
        </w:tc>
        <w:tc>
          <w:tcPr>
            <w:tcW w:w="1888" w:type="dxa"/>
            <w:tcBorders>
              <w:top w:val="nil"/>
              <w:left w:val="nil"/>
              <w:bottom w:val="single" w:sz="4" w:space="0" w:color="auto"/>
              <w:right w:val="single" w:sz="4" w:space="0" w:color="auto"/>
            </w:tcBorders>
            <w:shd w:val="clear" w:color="auto" w:fill="auto"/>
            <w:vAlign w:val="center"/>
          </w:tcPr>
          <w:p w:rsidR="00D06FEF" w:rsidRPr="001D626E" w:rsidRDefault="00D06FEF" w:rsidP="00D06FEF">
            <w:pPr>
              <w:jc w:val="center"/>
              <w:rPr>
                <w:rFonts w:cs="Times New Roman"/>
                <w:color w:val="000000"/>
              </w:rPr>
            </w:pPr>
            <w:r w:rsidRPr="001D626E">
              <w:rPr>
                <w:rFonts w:cs="Times New Roman"/>
                <w:color w:val="000000"/>
              </w:rPr>
              <w:t>0,375</w:t>
            </w:r>
          </w:p>
        </w:tc>
        <w:tc>
          <w:tcPr>
            <w:tcW w:w="1865" w:type="dxa"/>
            <w:tcBorders>
              <w:top w:val="nil"/>
              <w:left w:val="nil"/>
              <w:bottom w:val="single" w:sz="4" w:space="0" w:color="auto"/>
              <w:right w:val="single" w:sz="4" w:space="0" w:color="auto"/>
            </w:tcBorders>
            <w:shd w:val="clear" w:color="auto" w:fill="auto"/>
            <w:vAlign w:val="center"/>
          </w:tcPr>
          <w:p w:rsidR="00D06FEF" w:rsidRPr="001D626E" w:rsidRDefault="00D06FEF" w:rsidP="00D06FEF">
            <w:pPr>
              <w:jc w:val="center"/>
              <w:rPr>
                <w:rFonts w:cs="Times New Roman"/>
                <w:color w:val="000000"/>
              </w:rPr>
            </w:pPr>
            <w:r w:rsidRPr="001D626E">
              <w:rPr>
                <w:rFonts w:cs="Times New Roman"/>
                <w:color w:val="000000"/>
              </w:rPr>
              <w:t>0,371</w:t>
            </w:r>
          </w:p>
        </w:tc>
        <w:tc>
          <w:tcPr>
            <w:tcW w:w="1865" w:type="dxa"/>
            <w:tcBorders>
              <w:top w:val="nil"/>
              <w:left w:val="nil"/>
              <w:bottom w:val="single" w:sz="4" w:space="0" w:color="auto"/>
              <w:right w:val="single" w:sz="4" w:space="0" w:color="auto"/>
            </w:tcBorders>
            <w:shd w:val="clear" w:color="auto" w:fill="auto"/>
            <w:vAlign w:val="center"/>
          </w:tcPr>
          <w:p w:rsidR="00D06FEF" w:rsidRPr="001D626E" w:rsidRDefault="00D06FEF" w:rsidP="00D06FEF">
            <w:pPr>
              <w:jc w:val="center"/>
              <w:rPr>
                <w:rFonts w:cs="Times New Roman"/>
                <w:color w:val="000000"/>
              </w:rPr>
            </w:pPr>
            <w:r w:rsidRPr="001D626E">
              <w:rPr>
                <w:rFonts w:cs="Times New Roman"/>
                <w:color w:val="000000"/>
              </w:rPr>
              <w:t>0,367</w:t>
            </w:r>
          </w:p>
        </w:tc>
        <w:tc>
          <w:tcPr>
            <w:tcW w:w="1865" w:type="dxa"/>
            <w:tcBorders>
              <w:top w:val="nil"/>
              <w:left w:val="nil"/>
              <w:bottom w:val="single" w:sz="4" w:space="0" w:color="auto"/>
              <w:right w:val="single" w:sz="4" w:space="0" w:color="auto"/>
            </w:tcBorders>
            <w:shd w:val="clear" w:color="auto" w:fill="auto"/>
            <w:vAlign w:val="center"/>
          </w:tcPr>
          <w:p w:rsidR="00D06FEF" w:rsidRPr="001D626E" w:rsidRDefault="00D06FEF" w:rsidP="00D06FEF">
            <w:pPr>
              <w:jc w:val="center"/>
              <w:rPr>
                <w:rFonts w:cs="Times New Roman"/>
                <w:color w:val="000000"/>
              </w:rPr>
            </w:pPr>
            <w:r w:rsidRPr="001D626E">
              <w:rPr>
                <w:rFonts w:cs="Times New Roman"/>
                <w:color w:val="000000"/>
              </w:rPr>
              <w:t>0,364</w:t>
            </w:r>
          </w:p>
        </w:tc>
        <w:tc>
          <w:tcPr>
            <w:tcW w:w="1865" w:type="dxa"/>
            <w:tcBorders>
              <w:top w:val="nil"/>
              <w:left w:val="nil"/>
              <w:bottom w:val="single" w:sz="4" w:space="0" w:color="auto"/>
              <w:right w:val="single" w:sz="4" w:space="0" w:color="auto"/>
            </w:tcBorders>
            <w:shd w:val="clear" w:color="auto" w:fill="auto"/>
            <w:vAlign w:val="center"/>
          </w:tcPr>
          <w:p w:rsidR="00D06FEF" w:rsidRPr="001D626E" w:rsidRDefault="00D06FEF" w:rsidP="00D06FEF">
            <w:pPr>
              <w:jc w:val="center"/>
              <w:rPr>
                <w:rFonts w:cs="Times New Roman"/>
                <w:color w:val="000000"/>
              </w:rPr>
            </w:pPr>
            <w:r w:rsidRPr="001D626E">
              <w:rPr>
                <w:rFonts w:cs="Times New Roman"/>
                <w:color w:val="000000"/>
              </w:rPr>
              <w:t>0,36</w:t>
            </w:r>
          </w:p>
        </w:tc>
      </w:tr>
      <w:tr w:rsidR="00D06FEF" w:rsidRPr="001D626E" w:rsidTr="00DE1B44">
        <w:trPr>
          <w:trHeight w:val="3150"/>
        </w:trPr>
        <w:tc>
          <w:tcPr>
            <w:tcW w:w="540"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2284"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rPr>
            </w:pPr>
          </w:p>
        </w:tc>
        <w:tc>
          <w:tcPr>
            <w:tcW w:w="1933"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2156"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2607" w:type="dxa"/>
            <w:tcBorders>
              <w:top w:val="nil"/>
              <w:left w:val="nil"/>
              <w:bottom w:val="single" w:sz="4" w:space="0" w:color="auto"/>
              <w:right w:val="single" w:sz="4" w:space="0" w:color="auto"/>
            </w:tcBorders>
            <w:shd w:val="clear" w:color="auto" w:fill="FFFFFF"/>
          </w:tcPr>
          <w:p w:rsidR="00D06FEF" w:rsidRPr="001D626E" w:rsidRDefault="00D06FEF" w:rsidP="00D06FEF">
            <w:pPr>
              <w:rPr>
                <w:rFonts w:cs="Times New Roman"/>
                <w:color w:val="000000"/>
              </w:rPr>
            </w:pPr>
            <w:r w:rsidRPr="001D626E">
              <w:rPr>
                <w:rFonts w:cs="Times New Roman"/>
                <w:color w:val="000000"/>
              </w:rPr>
              <w:t>Показатель 8. Удельный расход холодной воды  на снабжение органов местного самоуправления и муниципальных учреждений (в расчёте на 1человека)</w:t>
            </w:r>
          </w:p>
        </w:tc>
        <w:tc>
          <w:tcPr>
            <w:tcW w:w="1431" w:type="dxa"/>
            <w:tcBorders>
              <w:top w:val="nil"/>
              <w:left w:val="nil"/>
              <w:bottom w:val="single" w:sz="4" w:space="0" w:color="auto"/>
              <w:right w:val="single" w:sz="4" w:space="0" w:color="auto"/>
            </w:tcBorders>
            <w:shd w:val="clear" w:color="auto" w:fill="auto"/>
            <w:noWrap/>
            <w:vAlign w:val="center"/>
          </w:tcPr>
          <w:p w:rsidR="00D06FEF" w:rsidRPr="001D626E" w:rsidRDefault="00D06FEF" w:rsidP="00D06FEF">
            <w:pPr>
              <w:jc w:val="center"/>
              <w:rPr>
                <w:rFonts w:cs="Times New Roman"/>
                <w:color w:val="000000"/>
              </w:rPr>
            </w:pPr>
            <w:r w:rsidRPr="001D626E">
              <w:rPr>
                <w:rFonts w:cs="Times New Roman"/>
                <w:color w:val="000000"/>
              </w:rPr>
              <w:t>куб. м/чел</w:t>
            </w:r>
          </w:p>
        </w:tc>
        <w:tc>
          <w:tcPr>
            <w:tcW w:w="1825" w:type="dxa"/>
            <w:tcBorders>
              <w:top w:val="nil"/>
              <w:left w:val="nil"/>
              <w:bottom w:val="single" w:sz="4" w:space="0" w:color="auto"/>
              <w:right w:val="single" w:sz="4" w:space="0" w:color="auto"/>
            </w:tcBorders>
            <w:shd w:val="clear" w:color="auto" w:fill="auto"/>
            <w:vAlign w:val="center"/>
          </w:tcPr>
          <w:p w:rsidR="00D06FEF" w:rsidRPr="001D626E" w:rsidRDefault="00D06FEF" w:rsidP="00D06FEF">
            <w:pPr>
              <w:jc w:val="center"/>
              <w:rPr>
                <w:rFonts w:cs="Times New Roman"/>
                <w:color w:val="000000"/>
              </w:rPr>
            </w:pPr>
            <w:r w:rsidRPr="001D626E">
              <w:rPr>
                <w:rFonts w:cs="Times New Roman"/>
                <w:color w:val="000000"/>
              </w:rPr>
              <w:t>86,765</w:t>
            </w:r>
          </w:p>
        </w:tc>
        <w:tc>
          <w:tcPr>
            <w:tcW w:w="1888" w:type="dxa"/>
            <w:tcBorders>
              <w:top w:val="nil"/>
              <w:left w:val="nil"/>
              <w:bottom w:val="single" w:sz="4" w:space="0" w:color="auto"/>
              <w:right w:val="single" w:sz="4" w:space="0" w:color="auto"/>
            </w:tcBorders>
            <w:shd w:val="clear" w:color="auto" w:fill="auto"/>
            <w:vAlign w:val="center"/>
          </w:tcPr>
          <w:p w:rsidR="00D06FEF" w:rsidRPr="001D626E" w:rsidRDefault="00D06FEF" w:rsidP="00D06FEF">
            <w:pPr>
              <w:jc w:val="center"/>
              <w:rPr>
                <w:rFonts w:cs="Times New Roman"/>
                <w:color w:val="000000"/>
              </w:rPr>
            </w:pPr>
            <w:r w:rsidRPr="001D626E">
              <w:rPr>
                <w:rFonts w:cs="Times New Roman"/>
                <w:color w:val="000000"/>
              </w:rPr>
              <w:t>84,162</w:t>
            </w:r>
          </w:p>
        </w:tc>
        <w:tc>
          <w:tcPr>
            <w:tcW w:w="1865" w:type="dxa"/>
            <w:tcBorders>
              <w:top w:val="nil"/>
              <w:left w:val="nil"/>
              <w:bottom w:val="single" w:sz="4" w:space="0" w:color="auto"/>
              <w:right w:val="single" w:sz="4" w:space="0" w:color="auto"/>
            </w:tcBorders>
            <w:shd w:val="clear" w:color="auto" w:fill="auto"/>
            <w:vAlign w:val="center"/>
          </w:tcPr>
          <w:p w:rsidR="00D06FEF" w:rsidRPr="001D626E" w:rsidRDefault="00D06FEF" w:rsidP="00D06FEF">
            <w:pPr>
              <w:jc w:val="center"/>
              <w:rPr>
                <w:rFonts w:cs="Times New Roman"/>
                <w:color w:val="000000"/>
              </w:rPr>
            </w:pPr>
            <w:r w:rsidRPr="001D626E">
              <w:rPr>
                <w:rFonts w:cs="Times New Roman"/>
                <w:color w:val="000000"/>
              </w:rPr>
              <w:t>83,321</w:t>
            </w:r>
          </w:p>
        </w:tc>
        <w:tc>
          <w:tcPr>
            <w:tcW w:w="1865" w:type="dxa"/>
            <w:tcBorders>
              <w:top w:val="nil"/>
              <w:left w:val="nil"/>
              <w:bottom w:val="single" w:sz="4" w:space="0" w:color="auto"/>
              <w:right w:val="single" w:sz="4" w:space="0" w:color="auto"/>
            </w:tcBorders>
            <w:shd w:val="clear" w:color="auto" w:fill="auto"/>
            <w:vAlign w:val="center"/>
          </w:tcPr>
          <w:p w:rsidR="00D06FEF" w:rsidRPr="001D626E" w:rsidRDefault="00D06FEF" w:rsidP="00D06FEF">
            <w:pPr>
              <w:jc w:val="center"/>
              <w:rPr>
                <w:rFonts w:cs="Times New Roman"/>
                <w:color w:val="000000"/>
              </w:rPr>
            </w:pPr>
            <w:r w:rsidRPr="001D626E">
              <w:rPr>
                <w:rFonts w:cs="Times New Roman"/>
                <w:color w:val="000000"/>
              </w:rPr>
              <w:t>82,488</w:t>
            </w:r>
          </w:p>
        </w:tc>
        <w:tc>
          <w:tcPr>
            <w:tcW w:w="1865" w:type="dxa"/>
            <w:tcBorders>
              <w:top w:val="nil"/>
              <w:left w:val="nil"/>
              <w:bottom w:val="single" w:sz="4" w:space="0" w:color="auto"/>
              <w:right w:val="single" w:sz="4" w:space="0" w:color="auto"/>
            </w:tcBorders>
            <w:shd w:val="clear" w:color="auto" w:fill="auto"/>
            <w:vAlign w:val="center"/>
          </w:tcPr>
          <w:p w:rsidR="00D06FEF" w:rsidRPr="001D626E" w:rsidRDefault="00D06FEF" w:rsidP="00D06FEF">
            <w:pPr>
              <w:jc w:val="center"/>
              <w:rPr>
                <w:rFonts w:cs="Times New Roman"/>
                <w:color w:val="000000"/>
              </w:rPr>
            </w:pPr>
            <w:r w:rsidRPr="001D626E">
              <w:rPr>
                <w:rFonts w:cs="Times New Roman"/>
                <w:color w:val="000000"/>
              </w:rPr>
              <w:t>81,663</w:t>
            </w:r>
          </w:p>
        </w:tc>
        <w:tc>
          <w:tcPr>
            <w:tcW w:w="1865" w:type="dxa"/>
            <w:tcBorders>
              <w:top w:val="nil"/>
              <w:left w:val="nil"/>
              <w:bottom w:val="single" w:sz="4" w:space="0" w:color="auto"/>
              <w:right w:val="single" w:sz="4" w:space="0" w:color="auto"/>
            </w:tcBorders>
            <w:shd w:val="clear" w:color="auto" w:fill="auto"/>
            <w:vAlign w:val="center"/>
          </w:tcPr>
          <w:p w:rsidR="00D06FEF" w:rsidRPr="001D626E" w:rsidRDefault="00D06FEF" w:rsidP="00D06FEF">
            <w:pPr>
              <w:jc w:val="center"/>
              <w:rPr>
                <w:rFonts w:cs="Times New Roman"/>
                <w:color w:val="000000"/>
              </w:rPr>
            </w:pPr>
            <w:r w:rsidRPr="001D626E">
              <w:rPr>
                <w:rFonts w:cs="Times New Roman"/>
                <w:color w:val="000000"/>
              </w:rPr>
              <w:t>80,846</w:t>
            </w:r>
          </w:p>
        </w:tc>
      </w:tr>
      <w:tr w:rsidR="00D06FEF" w:rsidRPr="001D626E" w:rsidTr="00DE1B44">
        <w:trPr>
          <w:trHeight w:val="3345"/>
        </w:trPr>
        <w:tc>
          <w:tcPr>
            <w:tcW w:w="540"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2284"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rPr>
            </w:pPr>
          </w:p>
        </w:tc>
        <w:tc>
          <w:tcPr>
            <w:tcW w:w="1933"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2156"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2607" w:type="dxa"/>
            <w:tcBorders>
              <w:top w:val="nil"/>
              <w:left w:val="nil"/>
              <w:bottom w:val="single" w:sz="4" w:space="0" w:color="auto"/>
              <w:right w:val="single" w:sz="4" w:space="0" w:color="auto"/>
            </w:tcBorders>
            <w:shd w:val="clear" w:color="auto" w:fill="FFFFFF"/>
          </w:tcPr>
          <w:p w:rsidR="00D06FEF" w:rsidRPr="001D626E" w:rsidRDefault="00D06FEF" w:rsidP="00D06FEF">
            <w:pPr>
              <w:rPr>
                <w:rFonts w:cs="Times New Roman"/>
                <w:color w:val="000000"/>
              </w:rPr>
            </w:pPr>
            <w:r w:rsidRPr="001D626E">
              <w:rPr>
                <w:rFonts w:cs="Times New Roman"/>
                <w:color w:val="000000"/>
              </w:rPr>
              <w:t>Показатель 9. Удельный расход горячей воды  на снабжение органов местного самоуправления и муниципальных учреждений (в расчёте на 1человека)</w:t>
            </w:r>
          </w:p>
        </w:tc>
        <w:tc>
          <w:tcPr>
            <w:tcW w:w="1431" w:type="dxa"/>
            <w:tcBorders>
              <w:top w:val="nil"/>
              <w:left w:val="nil"/>
              <w:bottom w:val="single" w:sz="4" w:space="0" w:color="auto"/>
              <w:right w:val="single" w:sz="4" w:space="0" w:color="auto"/>
            </w:tcBorders>
            <w:shd w:val="clear" w:color="auto" w:fill="FFFFFF"/>
            <w:noWrap/>
            <w:vAlign w:val="center"/>
          </w:tcPr>
          <w:p w:rsidR="00D06FEF" w:rsidRPr="001D626E" w:rsidRDefault="00D06FEF" w:rsidP="00D06FEF">
            <w:pPr>
              <w:jc w:val="center"/>
              <w:rPr>
                <w:rFonts w:cs="Times New Roman"/>
                <w:color w:val="000000"/>
              </w:rPr>
            </w:pPr>
            <w:r w:rsidRPr="001D626E">
              <w:rPr>
                <w:rFonts w:cs="Times New Roman"/>
                <w:color w:val="000000"/>
              </w:rPr>
              <w:t>куб. м/чел</w:t>
            </w:r>
          </w:p>
        </w:tc>
        <w:tc>
          <w:tcPr>
            <w:tcW w:w="1825" w:type="dxa"/>
            <w:tcBorders>
              <w:top w:val="nil"/>
              <w:left w:val="nil"/>
              <w:bottom w:val="single" w:sz="4" w:space="0" w:color="auto"/>
              <w:right w:val="single" w:sz="4" w:space="0" w:color="auto"/>
            </w:tcBorders>
            <w:shd w:val="clear" w:color="auto" w:fill="auto"/>
            <w:vAlign w:val="center"/>
          </w:tcPr>
          <w:p w:rsidR="00D06FEF" w:rsidRPr="001D626E" w:rsidRDefault="00D06FEF" w:rsidP="00D06FEF">
            <w:pPr>
              <w:jc w:val="center"/>
              <w:rPr>
                <w:rFonts w:cs="Times New Roman"/>
                <w:color w:val="000000"/>
              </w:rPr>
            </w:pPr>
            <w:r w:rsidRPr="001D626E">
              <w:rPr>
                <w:rFonts w:cs="Times New Roman"/>
                <w:color w:val="000000"/>
              </w:rPr>
              <w:t>63,595</w:t>
            </w:r>
          </w:p>
        </w:tc>
        <w:tc>
          <w:tcPr>
            <w:tcW w:w="1888" w:type="dxa"/>
            <w:tcBorders>
              <w:top w:val="nil"/>
              <w:left w:val="nil"/>
              <w:bottom w:val="single" w:sz="4" w:space="0" w:color="auto"/>
              <w:right w:val="single" w:sz="4" w:space="0" w:color="auto"/>
            </w:tcBorders>
            <w:shd w:val="clear" w:color="auto" w:fill="auto"/>
            <w:vAlign w:val="center"/>
          </w:tcPr>
          <w:p w:rsidR="00D06FEF" w:rsidRPr="001D626E" w:rsidRDefault="00D06FEF" w:rsidP="00D06FEF">
            <w:pPr>
              <w:jc w:val="center"/>
              <w:rPr>
                <w:rFonts w:cs="Times New Roman"/>
                <w:color w:val="000000"/>
              </w:rPr>
            </w:pPr>
            <w:r w:rsidRPr="001D626E">
              <w:rPr>
                <w:rFonts w:cs="Times New Roman"/>
                <w:color w:val="000000"/>
              </w:rPr>
              <w:t>61,687</w:t>
            </w:r>
          </w:p>
        </w:tc>
        <w:tc>
          <w:tcPr>
            <w:tcW w:w="1865" w:type="dxa"/>
            <w:tcBorders>
              <w:top w:val="nil"/>
              <w:left w:val="nil"/>
              <w:bottom w:val="single" w:sz="4" w:space="0" w:color="auto"/>
              <w:right w:val="single" w:sz="4" w:space="0" w:color="auto"/>
            </w:tcBorders>
            <w:shd w:val="clear" w:color="auto" w:fill="auto"/>
            <w:vAlign w:val="center"/>
          </w:tcPr>
          <w:p w:rsidR="00D06FEF" w:rsidRPr="001D626E" w:rsidRDefault="00D06FEF" w:rsidP="00D06FEF">
            <w:pPr>
              <w:jc w:val="center"/>
              <w:rPr>
                <w:rFonts w:cs="Times New Roman"/>
                <w:color w:val="000000"/>
              </w:rPr>
            </w:pPr>
            <w:r w:rsidRPr="001D626E">
              <w:rPr>
                <w:rFonts w:cs="Times New Roman"/>
                <w:color w:val="000000"/>
              </w:rPr>
              <w:t>61,07</w:t>
            </w:r>
          </w:p>
        </w:tc>
        <w:tc>
          <w:tcPr>
            <w:tcW w:w="1865" w:type="dxa"/>
            <w:tcBorders>
              <w:top w:val="nil"/>
              <w:left w:val="nil"/>
              <w:bottom w:val="single" w:sz="4" w:space="0" w:color="auto"/>
              <w:right w:val="single" w:sz="4" w:space="0" w:color="auto"/>
            </w:tcBorders>
            <w:shd w:val="clear" w:color="auto" w:fill="auto"/>
            <w:vAlign w:val="center"/>
          </w:tcPr>
          <w:p w:rsidR="00D06FEF" w:rsidRPr="001D626E" w:rsidRDefault="00D06FEF" w:rsidP="00D06FEF">
            <w:pPr>
              <w:jc w:val="center"/>
              <w:rPr>
                <w:rFonts w:cs="Times New Roman"/>
                <w:color w:val="000000"/>
              </w:rPr>
            </w:pPr>
            <w:r w:rsidRPr="001D626E">
              <w:rPr>
                <w:rFonts w:cs="Times New Roman"/>
                <w:color w:val="000000"/>
              </w:rPr>
              <w:t>60,46</w:t>
            </w:r>
          </w:p>
        </w:tc>
        <w:tc>
          <w:tcPr>
            <w:tcW w:w="1865" w:type="dxa"/>
            <w:tcBorders>
              <w:top w:val="nil"/>
              <w:left w:val="nil"/>
              <w:bottom w:val="single" w:sz="4" w:space="0" w:color="auto"/>
              <w:right w:val="single" w:sz="4" w:space="0" w:color="auto"/>
            </w:tcBorders>
            <w:shd w:val="clear" w:color="auto" w:fill="auto"/>
            <w:vAlign w:val="center"/>
          </w:tcPr>
          <w:p w:rsidR="00D06FEF" w:rsidRPr="001D626E" w:rsidRDefault="00D06FEF" w:rsidP="00D06FEF">
            <w:pPr>
              <w:jc w:val="center"/>
              <w:rPr>
                <w:rFonts w:cs="Times New Roman"/>
                <w:color w:val="000000"/>
              </w:rPr>
            </w:pPr>
            <w:r w:rsidRPr="001D626E">
              <w:rPr>
                <w:rFonts w:cs="Times New Roman"/>
                <w:color w:val="000000"/>
              </w:rPr>
              <w:t>59,855</w:t>
            </w:r>
          </w:p>
        </w:tc>
        <w:tc>
          <w:tcPr>
            <w:tcW w:w="1865" w:type="dxa"/>
            <w:tcBorders>
              <w:top w:val="nil"/>
              <w:left w:val="nil"/>
              <w:bottom w:val="single" w:sz="4" w:space="0" w:color="auto"/>
              <w:right w:val="single" w:sz="4" w:space="0" w:color="auto"/>
            </w:tcBorders>
            <w:shd w:val="clear" w:color="auto" w:fill="auto"/>
            <w:vAlign w:val="center"/>
          </w:tcPr>
          <w:p w:rsidR="00D06FEF" w:rsidRPr="001D626E" w:rsidRDefault="00D06FEF" w:rsidP="00D06FEF">
            <w:pPr>
              <w:jc w:val="center"/>
              <w:rPr>
                <w:rFonts w:cs="Times New Roman"/>
                <w:color w:val="000000"/>
              </w:rPr>
            </w:pPr>
            <w:r w:rsidRPr="001D626E">
              <w:rPr>
                <w:rFonts w:cs="Times New Roman"/>
                <w:color w:val="000000"/>
              </w:rPr>
              <w:t>59,256</w:t>
            </w:r>
          </w:p>
        </w:tc>
      </w:tr>
      <w:tr w:rsidR="00D06FEF" w:rsidRPr="001D626E" w:rsidTr="00DE1B44">
        <w:trPr>
          <w:trHeight w:val="3030"/>
        </w:trPr>
        <w:tc>
          <w:tcPr>
            <w:tcW w:w="540"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2284"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rPr>
            </w:pPr>
          </w:p>
        </w:tc>
        <w:tc>
          <w:tcPr>
            <w:tcW w:w="1933"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2156"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2607" w:type="dxa"/>
            <w:tcBorders>
              <w:top w:val="nil"/>
              <w:left w:val="nil"/>
              <w:bottom w:val="single" w:sz="4" w:space="0" w:color="auto"/>
              <w:right w:val="single" w:sz="4" w:space="0" w:color="auto"/>
            </w:tcBorders>
            <w:shd w:val="clear" w:color="auto" w:fill="FFFFFF"/>
          </w:tcPr>
          <w:p w:rsidR="00D06FEF" w:rsidRPr="001D626E" w:rsidRDefault="00D06FEF" w:rsidP="00D06FEF">
            <w:pPr>
              <w:rPr>
                <w:rFonts w:cs="Times New Roman"/>
                <w:color w:val="000000"/>
              </w:rPr>
            </w:pPr>
            <w:r w:rsidRPr="001D626E">
              <w:rPr>
                <w:rFonts w:cs="Times New Roman"/>
                <w:color w:val="000000"/>
              </w:rPr>
              <w:t>Показатель 10. Количество энергосервисных договоров заключенных органами местного самоуправления и муниципальными учреждениями</w:t>
            </w:r>
          </w:p>
        </w:tc>
        <w:tc>
          <w:tcPr>
            <w:tcW w:w="1431" w:type="dxa"/>
            <w:tcBorders>
              <w:top w:val="nil"/>
              <w:left w:val="nil"/>
              <w:bottom w:val="single" w:sz="4" w:space="0" w:color="auto"/>
              <w:right w:val="single" w:sz="4" w:space="0" w:color="auto"/>
            </w:tcBorders>
            <w:shd w:val="clear" w:color="auto" w:fill="FFFFFF"/>
            <w:noWrap/>
            <w:vAlign w:val="center"/>
          </w:tcPr>
          <w:p w:rsidR="00D06FEF" w:rsidRPr="001D626E" w:rsidRDefault="00D06FEF" w:rsidP="00D06FEF">
            <w:pPr>
              <w:jc w:val="center"/>
              <w:rPr>
                <w:rFonts w:cs="Times New Roman"/>
                <w:color w:val="000000"/>
              </w:rPr>
            </w:pPr>
            <w:r w:rsidRPr="001D626E">
              <w:rPr>
                <w:rFonts w:cs="Times New Roman"/>
                <w:color w:val="000000"/>
              </w:rPr>
              <w:t>шт.</w:t>
            </w:r>
          </w:p>
        </w:tc>
        <w:tc>
          <w:tcPr>
            <w:tcW w:w="1825" w:type="dxa"/>
            <w:tcBorders>
              <w:top w:val="nil"/>
              <w:left w:val="nil"/>
              <w:bottom w:val="single" w:sz="4" w:space="0" w:color="auto"/>
              <w:right w:val="single" w:sz="4" w:space="0" w:color="auto"/>
            </w:tcBorders>
            <w:shd w:val="clear" w:color="auto" w:fill="auto"/>
            <w:vAlign w:val="center"/>
          </w:tcPr>
          <w:p w:rsidR="00D06FEF" w:rsidRPr="001D626E" w:rsidRDefault="00D06FEF" w:rsidP="00D06FEF">
            <w:pPr>
              <w:jc w:val="center"/>
              <w:rPr>
                <w:rFonts w:cs="Times New Roman"/>
                <w:color w:val="000000"/>
              </w:rPr>
            </w:pPr>
            <w:r w:rsidRPr="001D626E">
              <w:rPr>
                <w:rFonts w:cs="Times New Roman"/>
                <w:color w:val="000000"/>
              </w:rPr>
              <w:t>0</w:t>
            </w:r>
          </w:p>
        </w:tc>
        <w:tc>
          <w:tcPr>
            <w:tcW w:w="1888" w:type="dxa"/>
            <w:tcBorders>
              <w:top w:val="nil"/>
              <w:left w:val="nil"/>
              <w:bottom w:val="single" w:sz="4" w:space="0" w:color="auto"/>
              <w:right w:val="single" w:sz="4" w:space="0" w:color="auto"/>
            </w:tcBorders>
            <w:shd w:val="clear" w:color="auto" w:fill="auto"/>
            <w:vAlign w:val="center"/>
          </w:tcPr>
          <w:p w:rsidR="00D06FEF" w:rsidRPr="001D626E" w:rsidRDefault="00D06FEF" w:rsidP="00D06FEF">
            <w:pPr>
              <w:jc w:val="center"/>
              <w:rPr>
                <w:rFonts w:cs="Times New Roman"/>
                <w:color w:val="000000"/>
              </w:rPr>
            </w:pPr>
            <w:r w:rsidRPr="001D626E">
              <w:rPr>
                <w:rFonts w:cs="Times New Roman"/>
                <w:color w:val="000000"/>
              </w:rPr>
              <w:t>1</w:t>
            </w:r>
          </w:p>
        </w:tc>
        <w:tc>
          <w:tcPr>
            <w:tcW w:w="1865" w:type="dxa"/>
            <w:tcBorders>
              <w:top w:val="nil"/>
              <w:left w:val="nil"/>
              <w:bottom w:val="single" w:sz="4" w:space="0" w:color="auto"/>
              <w:right w:val="single" w:sz="4" w:space="0" w:color="auto"/>
            </w:tcBorders>
            <w:shd w:val="clear" w:color="auto" w:fill="auto"/>
            <w:vAlign w:val="center"/>
          </w:tcPr>
          <w:p w:rsidR="00D06FEF" w:rsidRPr="001D626E" w:rsidRDefault="00D06FEF" w:rsidP="00D06FEF">
            <w:pPr>
              <w:jc w:val="center"/>
              <w:rPr>
                <w:rFonts w:cs="Times New Roman"/>
                <w:color w:val="000000"/>
              </w:rPr>
            </w:pPr>
            <w:r w:rsidRPr="001D626E">
              <w:rPr>
                <w:rFonts w:cs="Times New Roman"/>
                <w:color w:val="000000"/>
              </w:rPr>
              <w:t>1</w:t>
            </w:r>
          </w:p>
        </w:tc>
        <w:tc>
          <w:tcPr>
            <w:tcW w:w="1865" w:type="dxa"/>
            <w:tcBorders>
              <w:top w:val="nil"/>
              <w:left w:val="nil"/>
              <w:bottom w:val="single" w:sz="4" w:space="0" w:color="auto"/>
              <w:right w:val="single" w:sz="4" w:space="0" w:color="auto"/>
            </w:tcBorders>
            <w:shd w:val="clear" w:color="auto" w:fill="auto"/>
            <w:vAlign w:val="center"/>
          </w:tcPr>
          <w:p w:rsidR="00D06FEF" w:rsidRPr="001D626E" w:rsidRDefault="00D06FEF" w:rsidP="00D06FEF">
            <w:pPr>
              <w:jc w:val="center"/>
              <w:rPr>
                <w:rFonts w:cs="Times New Roman"/>
                <w:color w:val="000000"/>
              </w:rPr>
            </w:pPr>
            <w:r w:rsidRPr="001D626E">
              <w:rPr>
                <w:rFonts w:cs="Times New Roman"/>
                <w:color w:val="000000"/>
              </w:rPr>
              <w:t>1</w:t>
            </w:r>
          </w:p>
        </w:tc>
        <w:tc>
          <w:tcPr>
            <w:tcW w:w="1865" w:type="dxa"/>
            <w:tcBorders>
              <w:top w:val="nil"/>
              <w:left w:val="nil"/>
              <w:bottom w:val="single" w:sz="4" w:space="0" w:color="auto"/>
              <w:right w:val="single" w:sz="4" w:space="0" w:color="auto"/>
            </w:tcBorders>
            <w:shd w:val="clear" w:color="auto" w:fill="auto"/>
            <w:vAlign w:val="center"/>
          </w:tcPr>
          <w:p w:rsidR="00D06FEF" w:rsidRPr="001D626E" w:rsidRDefault="00D06FEF" w:rsidP="00D06FEF">
            <w:pPr>
              <w:jc w:val="center"/>
              <w:rPr>
                <w:rFonts w:cs="Times New Roman"/>
                <w:color w:val="000000"/>
              </w:rPr>
            </w:pPr>
            <w:r w:rsidRPr="001D626E">
              <w:rPr>
                <w:rFonts w:cs="Times New Roman"/>
                <w:color w:val="000000"/>
              </w:rPr>
              <w:t>1</w:t>
            </w:r>
          </w:p>
        </w:tc>
        <w:tc>
          <w:tcPr>
            <w:tcW w:w="1865" w:type="dxa"/>
            <w:tcBorders>
              <w:top w:val="nil"/>
              <w:left w:val="nil"/>
              <w:bottom w:val="single" w:sz="4" w:space="0" w:color="auto"/>
              <w:right w:val="single" w:sz="4" w:space="0" w:color="auto"/>
            </w:tcBorders>
            <w:shd w:val="clear" w:color="auto" w:fill="auto"/>
            <w:vAlign w:val="center"/>
          </w:tcPr>
          <w:p w:rsidR="00D06FEF" w:rsidRPr="001D626E" w:rsidRDefault="00D06FEF" w:rsidP="00D06FEF">
            <w:pPr>
              <w:jc w:val="center"/>
              <w:rPr>
                <w:rFonts w:cs="Times New Roman"/>
                <w:color w:val="000000"/>
              </w:rPr>
            </w:pPr>
            <w:r w:rsidRPr="001D626E">
              <w:rPr>
                <w:rFonts w:cs="Times New Roman"/>
                <w:color w:val="000000"/>
              </w:rPr>
              <w:t>1</w:t>
            </w:r>
          </w:p>
        </w:tc>
      </w:tr>
      <w:tr w:rsidR="00D06FEF" w:rsidRPr="001D626E" w:rsidTr="00DE1B44">
        <w:trPr>
          <w:trHeight w:val="2325"/>
        </w:trPr>
        <w:tc>
          <w:tcPr>
            <w:tcW w:w="540" w:type="dxa"/>
            <w:vMerge w:val="restart"/>
            <w:tcBorders>
              <w:top w:val="nil"/>
              <w:left w:val="single" w:sz="4" w:space="0" w:color="auto"/>
              <w:bottom w:val="nil"/>
              <w:right w:val="single" w:sz="4" w:space="0" w:color="auto"/>
            </w:tcBorders>
            <w:shd w:val="clear" w:color="auto" w:fill="auto"/>
          </w:tcPr>
          <w:p w:rsidR="00D06FEF" w:rsidRPr="001D626E" w:rsidRDefault="00D06FEF" w:rsidP="00D06FEF">
            <w:pPr>
              <w:jc w:val="center"/>
              <w:rPr>
                <w:rFonts w:cs="Times New Roman"/>
                <w:color w:val="000000"/>
              </w:rPr>
            </w:pPr>
            <w:r w:rsidRPr="001D626E">
              <w:rPr>
                <w:rFonts w:cs="Times New Roman"/>
                <w:color w:val="000000"/>
              </w:rPr>
              <w:t>3</w:t>
            </w:r>
          </w:p>
        </w:tc>
        <w:tc>
          <w:tcPr>
            <w:tcW w:w="2284" w:type="dxa"/>
            <w:vMerge w:val="restart"/>
            <w:tcBorders>
              <w:top w:val="nil"/>
              <w:left w:val="single" w:sz="4" w:space="0" w:color="auto"/>
              <w:bottom w:val="nil"/>
              <w:right w:val="single" w:sz="4" w:space="0" w:color="auto"/>
            </w:tcBorders>
            <w:shd w:val="clear" w:color="auto" w:fill="auto"/>
          </w:tcPr>
          <w:p w:rsidR="00D06FEF" w:rsidRPr="001D626E" w:rsidRDefault="00D06FEF" w:rsidP="00D06FEF">
            <w:pPr>
              <w:rPr>
                <w:rFonts w:cs="Times New Roman"/>
              </w:rPr>
            </w:pPr>
            <w:r w:rsidRPr="001D626E">
              <w:rPr>
                <w:rFonts w:cs="Times New Roman"/>
              </w:rPr>
              <w:t>Повышение энергетической эффективности в жилищной фонде</w:t>
            </w:r>
          </w:p>
        </w:tc>
        <w:tc>
          <w:tcPr>
            <w:tcW w:w="1933" w:type="dxa"/>
            <w:vMerge w:val="restart"/>
            <w:tcBorders>
              <w:top w:val="nil"/>
              <w:left w:val="single" w:sz="4" w:space="0" w:color="auto"/>
              <w:bottom w:val="single" w:sz="4" w:space="0" w:color="000000"/>
              <w:right w:val="single" w:sz="4" w:space="0" w:color="auto"/>
            </w:tcBorders>
            <w:shd w:val="clear" w:color="auto" w:fill="auto"/>
          </w:tcPr>
          <w:p w:rsidR="00D06FEF" w:rsidRPr="001D626E" w:rsidRDefault="00D06FEF" w:rsidP="00D06FEF">
            <w:pPr>
              <w:jc w:val="center"/>
              <w:rPr>
                <w:rFonts w:cs="Times New Roman"/>
                <w:color w:val="000000"/>
              </w:rPr>
            </w:pPr>
            <w:r w:rsidRPr="001D626E">
              <w:rPr>
                <w:rFonts w:cs="Times New Roman"/>
                <w:color w:val="000000"/>
              </w:rPr>
              <w:t xml:space="preserve">0,00  </w:t>
            </w:r>
          </w:p>
        </w:tc>
        <w:tc>
          <w:tcPr>
            <w:tcW w:w="2156" w:type="dxa"/>
            <w:vMerge w:val="restart"/>
            <w:tcBorders>
              <w:top w:val="nil"/>
              <w:left w:val="single" w:sz="4" w:space="0" w:color="auto"/>
              <w:bottom w:val="nil"/>
              <w:right w:val="single" w:sz="4" w:space="0" w:color="auto"/>
            </w:tcBorders>
            <w:shd w:val="clear" w:color="auto" w:fill="auto"/>
          </w:tcPr>
          <w:p w:rsidR="00D06FEF" w:rsidRPr="001D626E" w:rsidRDefault="00D06FEF" w:rsidP="00D06FEF">
            <w:pPr>
              <w:jc w:val="center"/>
              <w:rPr>
                <w:rFonts w:cs="Times New Roman"/>
                <w:color w:val="000000"/>
              </w:rPr>
            </w:pPr>
            <w:r w:rsidRPr="001D626E">
              <w:rPr>
                <w:rFonts w:cs="Times New Roman"/>
                <w:color w:val="000000"/>
              </w:rPr>
              <w:t>77 840,00</w:t>
            </w:r>
          </w:p>
        </w:tc>
        <w:tc>
          <w:tcPr>
            <w:tcW w:w="2607" w:type="dxa"/>
            <w:tcBorders>
              <w:top w:val="nil"/>
              <w:left w:val="nil"/>
              <w:bottom w:val="single" w:sz="4" w:space="0" w:color="auto"/>
              <w:right w:val="single" w:sz="4" w:space="0" w:color="auto"/>
            </w:tcBorders>
            <w:shd w:val="clear" w:color="auto" w:fill="FFFFFF"/>
          </w:tcPr>
          <w:p w:rsidR="00D06FEF" w:rsidRPr="001D626E" w:rsidRDefault="00D06FEF" w:rsidP="00D06FEF">
            <w:pPr>
              <w:rPr>
                <w:rFonts w:cs="Times New Roman"/>
                <w:color w:val="000000"/>
              </w:rPr>
            </w:pPr>
            <w:r w:rsidRPr="001D626E">
              <w:rPr>
                <w:rFonts w:cs="Times New Roman"/>
                <w:color w:val="000000"/>
              </w:rPr>
              <w:t xml:space="preserve">Показатель 11. Удельный расход ТЭ в многоквартирных домах (в расчёте на 1 кв.метр общей площади) </w:t>
            </w:r>
          </w:p>
        </w:tc>
        <w:tc>
          <w:tcPr>
            <w:tcW w:w="1431" w:type="dxa"/>
            <w:tcBorders>
              <w:top w:val="nil"/>
              <w:left w:val="nil"/>
              <w:bottom w:val="single" w:sz="4" w:space="0" w:color="auto"/>
              <w:right w:val="single" w:sz="4" w:space="0" w:color="auto"/>
            </w:tcBorders>
            <w:shd w:val="clear" w:color="auto" w:fill="FFFFFF"/>
            <w:noWrap/>
            <w:vAlign w:val="center"/>
          </w:tcPr>
          <w:p w:rsidR="00D06FEF" w:rsidRPr="001D626E" w:rsidRDefault="00D06FEF" w:rsidP="00D06FEF">
            <w:pPr>
              <w:jc w:val="center"/>
              <w:rPr>
                <w:rFonts w:cs="Times New Roman"/>
                <w:color w:val="000000"/>
              </w:rPr>
            </w:pPr>
            <w:r w:rsidRPr="001D626E">
              <w:rPr>
                <w:rFonts w:cs="Times New Roman"/>
                <w:color w:val="000000"/>
              </w:rPr>
              <w:t>Гкал/кв. м</w:t>
            </w:r>
          </w:p>
        </w:tc>
        <w:tc>
          <w:tcPr>
            <w:tcW w:w="1825" w:type="dxa"/>
            <w:tcBorders>
              <w:top w:val="nil"/>
              <w:left w:val="nil"/>
              <w:bottom w:val="single" w:sz="4" w:space="0" w:color="auto"/>
              <w:right w:val="single" w:sz="4" w:space="0" w:color="auto"/>
            </w:tcBorders>
            <w:shd w:val="clear" w:color="auto" w:fill="auto"/>
            <w:vAlign w:val="center"/>
          </w:tcPr>
          <w:p w:rsidR="00D06FEF" w:rsidRPr="001D626E" w:rsidRDefault="00D06FEF" w:rsidP="00D06FEF">
            <w:pPr>
              <w:jc w:val="center"/>
              <w:rPr>
                <w:rFonts w:cs="Times New Roman"/>
                <w:color w:val="000000"/>
              </w:rPr>
            </w:pPr>
            <w:r w:rsidRPr="001D626E">
              <w:rPr>
                <w:rFonts w:cs="Times New Roman"/>
                <w:color w:val="000000"/>
              </w:rPr>
              <w:t>0,224</w:t>
            </w:r>
          </w:p>
        </w:tc>
        <w:tc>
          <w:tcPr>
            <w:tcW w:w="1888" w:type="dxa"/>
            <w:tcBorders>
              <w:top w:val="nil"/>
              <w:left w:val="nil"/>
              <w:bottom w:val="single" w:sz="4" w:space="0" w:color="auto"/>
              <w:right w:val="single" w:sz="4" w:space="0" w:color="auto"/>
            </w:tcBorders>
            <w:shd w:val="clear" w:color="auto" w:fill="auto"/>
            <w:vAlign w:val="center"/>
          </w:tcPr>
          <w:p w:rsidR="00D06FEF" w:rsidRPr="001D626E" w:rsidRDefault="00D06FEF" w:rsidP="00D06FEF">
            <w:pPr>
              <w:jc w:val="center"/>
              <w:rPr>
                <w:rFonts w:cs="Times New Roman"/>
                <w:color w:val="000000"/>
              </w:rPr>
            </w:pPr>
            <w:r w:rsidRPr="001D626E">
              <w:rPr>
                <w:rFonts w:cs="Times New Roman"/>
                <w:color w:val="000000"/>
              </w:rPr>
              <w:t>0,224</w:t>
            </w:r>
          </w:p>
        </w:tc>
        <w:tc>
          <w:tcPr>
            <w:tcW w:w="1865" w:type="dxa"/>
            <w:tcBorders>
              <w:top w:val="nil"/>
              <w:left w:val="nil"/>
              <w:bottom w:val="single" w:sz="4" w:space="0" w:color="auto"/>
              <w:right w:val="single" w:sz="4" w:space="0" w:color="auto"/>
            </w:tcBorders>
            <w:shd w:val="clear" w:color="auto" w:fill="auto"/>
            <w:vAlign w:val="center"/>
          </w:tcPr>
          <w:p w:rsidR="00D06FEF" w:rsidRPr="001D626E" w:rsidRDefault="00D06FEF" w:rsidP="00D06FEF">
            <w:pPr>
              <w:jc w:val="center"/>
              <w:rPr>
                <w:rFonts w:cs="Times New Roman"/>
                <w:color w:val="000000"/>
              </w:rPr>
            </w:pPr>
            <w:r w:rsidRPr="001D626E">
              <w:rPr>
                <w:rFonts w:cs="Times New Roman"/>
                <w:color w:val="000000"/>
              </w:rPr>
              <w:t>0,224</w:t>
            </w:r>
          </w:p>
        </w:tc>
        <w:tc>
          <w:tcPr>
            <w:tcW w:w="1865" w:type="dxa"/>
            <w:tcBorders>
              <w:top w:val="nil"/>
              <w:left w:val="nil"/>
              <w:bottom w:val="single" w:sz="4" w:space="0" w:color="auto"/>
              <w:right w:val="single" w:sz="4" w:space="0" w:color="auto"/>
            </w:tcBorders>
            <w:shd w:val="clear" w:color="auto" w:fill="auto"/>
            <w:vAlign w:val="center"/>
          </w:tcPr>
          <w:p w:rsidR="00D06FEF" w:rsidRPr="001D626E" w:rsidRDefault="00D06FEF" w:rsidP="00D06FEF">
            <w:pPr>
              <w:jc w:val="center"/>
              <w:rPr>
                <w:rFonts w:cs="Times New Roman"/>
                <w:color w:val="000000"/>
              </w:rPr>
            </w:pPr>
            <w:r w:rsidRPr="001D626E">
              <w:rPr>
                <w:rFonts w:cs="Times New Roman"/>
                <w:color w:val="000000"/>
              </w:rPr>
              <w:t>0,224</w:t>
            </w:r>
          </w:p>
        </w:tc>
        <w:tc>
          <w:tcPr>
            <w:tcW w:w="1865" w:type="dxa"/>
            <w:tcBorders>
              <w:top w:val="nil"/>
              <w:left w:val="nil"/>
              <w:bottom w:val="single" w:sz="4" w:space="0" w:color="auto"/>
              <w:right w:val="single" w:sz="4" w:space="0" w:color="auto"/>
            </w:tcBorders>
            <w:shd w:val="clear" w:color="auto" w:fill="auto"/>
            <w:vAlign w:val="center"/>
          </w:tcPr>
          <w:p w:rsidR="00D06FEF" w:rsidRPr="001D626E" w:rsidRDefault="00D06FEF" w:rsidP="00D06FEF">
            <w:pPr>
              <w:jc w:val="center"/>
              <w:rPr>
                <w:rFonts w:cs="Times New Roman"/>
                <w:color w:val="000000"/>
              </w:rPr>
            </w:pPr>
            <w:r w:rsidRPr="001D626E">
              <w:rPr>
                <w:rFonts w:cs="Times New Roman"/>
                <w:color w:val="000000"/>
              </w:rPr>
              <w:t>0,224</w:t>
            </w:r>
          </w:p>
        </w:tc>
        <w:tc>
          <w:tcPr>
            <w:tcW w:w="1865" w:type="dxa"/>
            <w:tcBorders>
              <w:top w:val="nil"/>
              <w:left w:val="nil"/>
              <w:bottom w:val="single" w:sz="4" w:space="0" w:color="auto"/>
              <w:right w:val="single" w:sz="4" w:space="0" w:color="auto"/>
            </w:tcBorders>
            <w:shd w:val="clear" w:color="auto" w:fill="auto"/>
            <w:vAlign w:val="center"/>
          </w:tcPr>
          <w:p w:rsidR="00D06FEF" w:rsidRPr="001D626E" w:rsidRDefault="00D06FEF" w:rsidP="00D06FEF">
            <w:pPr>
              <w:jc w:val="center"/>
              <w:rPr>
                <w:rFonts w:cs="Times New Roman"/>
                <w:color w:val="000000"/>
              </w:rPr>
            </w:pPr>
            <w:r w:rsidRPr="001D626E">
              <w:rPr>
                <w:rFonts w:cs="Times New Roman"/>
                <w:color w:val="000000"/>
              </w:rPr>
              <w:t>0,224</w:t>
            </w:r>
          </w:p>
        </w:tc>
      </w:tr>
      <w:tr w:rsidR="00D06FEF" w:rsidRPr="001D626E" w:rsidTr="00DE1B44">
        <w:trPr>
          <w:trHeight w:val="1965"/>
        </w:trPr>
        <w:tc>
          <w:tcPr>
            <w:tcW w:w="540" w:type="dxa"/>
            <w:vMerge/>
            <w:tcBorders>
              <w:top w:val="nil"/>
              <w:left w:val="single" w:sz="4" w:space="0" w:color="auto"/>
              <w:bottom w:val="nil"/>
              <w:right w:val="single" w:sz="4" w:space="0" w:color="auto"/>
            </w:tcBorders>
            <w:vAlign w:val="center"/>
          </w:tcPr>
          <w:p w:rsidR="00D06FEF" w:rsidRPr="001D626E" w:rsidRDefault="00D06FEF" w:rsidP="00D06FEF">
            <w:pPr>
              <w:rPr>
                <w:rFonts w:cs="Times New Roman"/>
                <w:color w:val="000000"/>
              </w:rPr>
            </w:pPr>
          </w:p>
        </w:tc>
        <w:tc>
          <w:tcPr>
            <w:tcW w:w="2284" w:type="dxa"/>
            <w:vMerge/>
            <w:tcBorders>
              <w:top w:val="nil"/>
              <w:left w:val="single" w:sz="4" w:space="0" w:color="auto"/>
              <w:bottom w:val="nil"/>
              <w:right w:val="single" w:sz="4" w:space="0" w:color="auto"/>
            </w:tcBorders>
            <w:vAlign w:val="center"/>
          </w:tcPr>
          <w:p w:rsidR="00D06FEF" w:rsidRPr="001D626E" w:rsidRDefault="00D06FEF" w:rsidP="00D06FEF">
            <w:pPr>
              <w:rPr>
                <w:rFonts w:cs="Times New Roman"/>
              </w:rPr>
            </w:pPr>
          </w:p>
        </w:tc>
        <w:tc>
          <w:tcPr>
            <w:tcW w:w="1933"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2156" w:type="dxa"/>
            <w:vMerge/>
            <w:tcBorders>
              <w:top w:val="nil"/>
              <w:left w:val="single" w:sz="4" w:space="0" w:color="auto"/>
              <w:bottom w:val="nil"/>
              <w:right w:val="single" w:sz="4" w:space="0" w:color="auto"/>
            </w:tcBorders>
            <w:vAlign w:val="center"/>
          </w:tcPr>
          <w:p w:rsidR="00D06FEF" w:rsidRPr="001D626E" w:rsidRDefault="00D06FEF" w:rsidP="00D06FEF">
            <w:pPr>
              <w:rPr>
                <w:rFonts w:cs="Times New Roman"/>
                <w:color w:val="000000"/>
              </w:rPr>
            </w:pPr>
          </w:p>
        </w:tc>
        <w:tc>
          <w:tcPr>
            <w:tcW w:w="2607" w:type="dxa"/>
            <w:tcBorders>
              <w:top w:val="nil"/>
              <w:left w:val="nil"/>
              <w:bottom w:val="single" w:sz="4" w:space="0" w:color="auto"/>
              <w:right w:val="single" w:sz="4" w:space="0" w:color="auto"/>
            </w:tcBorders>
            <w:shd w:val="clear" w:color="auto" w:fill="FFFFFF"/>
          </w:tcPr>
          <w:p w:rsidR="00D06FEF" w:rsidRPr="001D626E" w:rsidRDefault="00D06FEF" w:rsidP="00D06FEF">
            <w:pPr>
              <w:rPr>
                <w:rFonts w:cs="Times New Roman"/>
                <w:color w:val="000000"/>
              </w:rPr>
            </w:pPr>
            <w:r w:rsidRPr="001D626E">
              <w:rPr>
                <w:rFonts w:cs="Times New Roman"/>
                <w:color w:val="000000"/>
              </w:rPr>
              <w:t>Показатель 12. Удельный расход холодной воды в многоквартирных домах (в расчёте на 1 жителя)</w:t>
            </w:r>
          </w:p>
        </w:tc>
        <w:tc>
          <w:tcPr>
            <w:tcW w:w="1431" w:type="dxa"/>
            <w:tcBorders>
              <w:top w:val="nil"/>
              <w:left w:val="nil"/>
              <w:bottom w:val="single" w:sz="4" w:space="0" w:color="auto"/>
              <w:right w:val="single" w:sz="4" w:space="0" w:color="auto"/>
            </w:tcBorders>
            <w:shd w:val="clear" w:color="auto" w:fill="FFFFFF"/>
            <w:noWrap/>
            <w:vAlign w:val="center"/>
          </w:tcPr>
          <w:p w:rsidR="00D06FEF" w:rsidRPr="001D626E" w:rsidRDefault="00D06FEF" w:rsidP="00D06FEF">
            <w:pPr>
              <w:jc w:val="center"/>
              <w:rPr>
                <w:rFonts w:cs="Times New Roman"/>
                <w:color w:val="000000"/>
              </w:rPr>
            </w:pPr>
            <w:r w:rsidRPr="001D626E">
              <w:rPr>
                <w:rFonts w:cs="Times New Roman"/>
                <w:color w:val="000000"/>
              </w:rPr>
              <w:t>куб. м/чел.</w:t>
            </w:r>
          </w:p>
        </w:tc>
        <w:tc>
          <w:tcPr>
            <w:tcW w:w="1825" w:type="dxa"/>
            <w:tcBorders>
              <w:top w:val="nil"/>
              <w:left w:val="nil"/>
              <w:bottom w:val="single" w:sz="4" w:space="0" w:color="auto"/>
              <w:right w:val="single" w:sz="4" w:space="0" w:color="auto"/>
            </w:tcBorders>
            <w:shd w:val="clear" w:color="auto" w:fill="auto"/>
            <w:vAlign w:val="center"/>
          </w:tcPr>
          <w:p w:rsidR="00D06FEF" w:rsidRPr="001D626E" w:rsidRDefault="00D06FEF" w:rsidP="00D06FEF">
            <w:pPr>
              <w:jc w:val="center"/>
              <w:rPr>
                <w:rFonts w:cs="Times New Roman"/>
                <w:color w:val="000000"/>
              </w:rPr>
            </w:pPr>
            <w:r w:rsidRPr="001D626E">
              <w:rPr>
                <w:rFonts w:cs="Times New Roman"/>
                <w:color w:val="000000"/>
              </w:rPr>
              <w:t>52,752</w:t>
            </w:r>
          </w:p>
        </w:tc>
        <w:tc>
          <w:tcPr>
            <w:tcW w:w="1888" w:type="dxa"/>
            <w:tcBorders>
              <w:top w:val="nil"/>
              <w:left w:val="nil"/>
              <w:bottom w:val="single" w:sz="4" w:space="0" w:color="auto"/>
              <w:right w:val="single" w:sz="4" w:space="0" w:color="auto"/>
            </w:tcBorders>
            <w:shd w:val="clear" w:color="auto" w:fill="auto"/>
            <w:vAlign w:val="center"/>
          </w:tcPr>
          <w:p w:rsidR="00D06FEF" w:rsidRPr="001D626E" w:rsidRDefault="00D06FEF" w:rsidP="00D06FEF">
            <w:pPr>
              <w:jc w:val="center"/>
              <w:rPr>
                <w:rFonts w:cs="Times New Roman"/>
                <w:color w:val="000000"/>
              </w:rPr>
            </w:pPr>
            <w:r w:rsidRPr="001D626E">
              <w:rPr>
                <w:rFonts w:cs="Times New Roman"/>
                <w:color w:val="000000"/>
              </w:rPr>
              <w:t>52,752</w:t>
            </w:r>
          </w:p>
        </w:tc>
        <w:tc>
          <w:tcPr>
            <w:tcW w:w="1865" w:type="dxa"/>
            <w:tcBorders>
              <w:top w:val="nil"/>
              <w:left w:val="nil"/>
              <w:bottom w:val="single" w:sz="4" w:space="0" w:color="auto"/>
              <w:right w:val="single" w:sz="4" w:space="0" w:color="auto"/>
            </w:tcBorders>
            <w:shd w:val="clear" w:color="auto" w:fill="auto"/>
            <w:vAlign w:val="center"/>
          </w:tcPr>
          <w:p w:rsidR="00D06FEF" w:rsidRPr="001D626E" w:rsidRDefault="00D06FEF" w:rsidP="00D06FEF">
            <w:pPr>
              <w:jc w:val="center"/>
              <w:rPr>
                <w:rFonts w:cs="Times New Roman"/>
                <w:color w:val="000000"/>
              </w:rPr>
            </w:pPr>
            <w:r w:rsidRPr="001D626E">
              <w:rPr>
                <w:rFonts w:cs="Times New Roman"/>
                <w:color w:val="000000"/>
              </w:rPr>
              <w:t>52,752</w:t>
            </w:r>
          </w:p>
        </w:tc>
        <w:tc>
          <w:tcPr>
            <w:tcW w:w="1865" w:type="dxa"/>
            <w:tcBorders>
              <w:top w:val="nil"/>
              <w:left w:val="nil"/>
              <w:bottom w:val="single" w:sz="4" w:space="0" w:color="auto"/>
              <w:right w:val="single" w:sz="4" w:space="0" w:color="auto"/>
            </w:tcBorders>
            <w:shd w:val="clear" w:color="auto" w:fill="auto"/>
            <w:vAlign w:val="center"/>
          </w:tcPr>
          <w:p w:rsidR="00D06FEF" w:rsidRPr="001D626E" w:rsidRDefault="00D06FEF" w:rsidP="00D06FEF">
            <w:pPr>
              <w:jc w:val="center"/>
              <w:rPr>
                <w:rFonts w:cs="Times New Roman"/>
                <w:color w:val="000000"/>
              </w:rPr>
            </w:pPr>
            <w:r w:rsidRPr="001D626E">
              <w:rPr>
                <w:rFonts w:cs="Times New Roman"/>
                <w:color w:val="000000"/>
              </w:rPr>
              <w:t>52,752</w:t>
            </w:r>
          </w:p>
        </w:tc>
        <w:tc>
          <w:tcPr>
            <w:tcW w:w="1865" w:type="dxa"/>
            <w:tcBorders>
              <w:top w:val="nil"/>
              <w:left w:val="nil"/>
              <w:bottom w:val="single" w:sz="4" w:space="0" w:color="auto"/>
              <w:right w:val="single" w:sz="4" w:space="0" w:color="auto"/>
            </w:tcBorders>
            <w:shd w:val="clear" w:color="auto" w:fill="auto"/>
            <w:vAlign w:val="center"/>
          </w:tcPr>
          <w:p w:rsidR="00D06FEF" w:rsidRPr="001D626E" w:rsidRDefault="00D06FEF" w:rsidP="00D06FEF">
            <w:pPr>
              <w:jc w:val="center"/>
              <w:rPr>
                <w:rFonts w:cs="Times New Roman"/>
                <w:color w:val="000000"/>
              </w:rPr>
            </w:pPr>
            <w:r w:rsidRPr="001D626E">
              <w:rPr>
                <w:rFonts w:cs="Times New Roman"/>
                <w:color w:val="000000"/>
              </w:rPr>
              <w:t>52,752</w:t>
            </w:r>
          </w:p>
        </w:tc>
        <w:tc>
          <w:tcPr>
            <w:tcW w:w="1865" w:type="dxa"/>
            <w:tcBorders>
              <w:top w:val="nil"/>
              <w:left w:val="nil"/>
              <w:bottom w:val="single" w:sz="4" w:space="0" w:color="auto"/>
              <w:right w:val="single" w:sz="4" w:space="0" w:color="auto"/>
            </w:tcBorders>
            <w:shd w:val="clear" w:color="auto" w:fill="auto"/>
            <w:vAlign w:val="center"/>
          </w:tcPr>
          <w:p w:rsidR="00D06FEF" w:rsidRPr="001D626E" w:rsidRDefault="00D06FEF" w:rsidP="00D06FEF">
            <w:pPr>
              <w:jc w:val="center"/>
              <w:rPr>
                <w:rFonts w:cs="Times New Roman"/>
                <w:color w:val="000000"/>
              </w:rPr>
            </w:pPr>
            <w:r w:rsidRPr="001D626E">
              <w:rPr>
                <w:rFonts w:cs="Times New Roman"/>
                <w:color w:val="000000"/>
              </w:rPr>
              <w:t>52,752</w:t>
            </w:r>
          </w:p>
        </w:tc>
      </w:tr>
      <w:tr w:rsidR="00D06FEF" w:rsidRPr="001D626E" w:rsidTr="00DE1B44">
        <w:trPr>
          <w:trHeight w:val="2145"/>
        </w:trPr>
        <w:tc>
          <w:tcPr>
            <w:tcW w:w="540" w:type="dxa"/>
            <w:vMerge/>
            <w:tcBorders>
              <w:top w:val="nil"/>
              <w:left w:val="single" w:sz="4" w:space="0" w:color="auto"/>
              <w:bottom w:val="nil"/>
              <w:right w:val="single" w:sz="4" w:space="0" w:color="auto"/>
            </w:tcBorders>
            <w:vAlign w:val="center"/>
          </w:tcPr>
          <w:p w:rsidR="00D06FEF" w:rsidRPr="001D626E" w:rsidRDefault="00D06FEF" w:rsidP="00D06FEF">
            <w:pPr>
              <w:rPr>
                <w:rFonts w:cs="Times New Roman"/>
                <w:color w:val="000000"/>
              </w:rPr>
            </w:pPr>
          </w:p>
        </w:tc>
        <w:tc>
          <w:tcPr>
            <w:tcW w:w="2284" w:type="dxa"/>
            <w:vMerge/>
            <w:tcBorders>
              <w:top w:val="nil"/>
              <w:left w:val="single" w:sz="4" w:space="0" w:color="auto"/>
              <w:bottom w:val="nil"/>
              <w:right w:val="single" w:sz="4" w:space="0" w:color="auto"/>
            </w:tcBorders>
            <w:vAlign w:val="center"/>
          </w:tcPr>
          <w:p w:rsidR="00D06FEF" w:rsidRPr="001D626E" w:rsidRDefault="00D06FEF" w:rsidP="00D06FEF">
            <w:pPr>
              <w:rPr>
                <w:rFonts w:cs="Times New Roman"/>
              </w:rPr>
            </w:pPr>
          </w:p>
        </w:tc>
        <w:tc>
          <w:tcPr>
            <w:tcW w:w="1933"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2156" w:type="dxa"/>
            <w:vMerge/>
            <w:tcBorders>
              <w:top w:val="nil"/>
              <w:left w:val="single" w:sz="4" w:space="0" w:color="auto"/>
              <w:bottom w:val="nil"/>
              <w:right w:val="single" w:sz="4" w:space="0" w:color="auto"/>
            </w:tcBorders>
            <w:vAlign w:val="center"/>
          </w:tcPr>
          <w:p w:rsidR="00D06FEF" w:rsidRPr="001D626E" w:rsidRDefault="00D06FEF" w:rsidP="00D06FEF">
            <w:pPr>
              <w:rPr>
                <w:rFonts w:cs="Times New Roman"/>
                <w:color w:val="000000"/>
              </w:rPr>
            </w:pPr>
          </w:p>
        </w:tc>
        <w:tc>
          <w:tcPr>
            <w:tcW w:w="2607" w:type="dxa"/>
            <w:tcBorders>
              <w:top w:val="nil"/>
              <w:left w:val="nil"/>
              <w:bottom w:val="single" w:sz="4" w:space="0" w:color="auto"/>
              <w:right w:val="single" w:sz="4" w:space="0" w:color="auto"/>
            </w:tcBorders>
            <w:shd w:val="clear" w:color="auto" w:fill="FFFFFF"/>
          </w:tcPr>
          <w:p w:rsidR="00D06FEF" w:rsidRPr="001D626E" w:rsidRDefault="00D06FEF" w:rsidP="00D06FEF">
            <w:pPr>
              <w:rPr>
                <w:rFonts w:cs="Times New Roman"/>
                <w:color w:val="000000"/>
              </w:rPr>
            </w:pPr>
            <w:r w:rsidRPr="001D626E">
              <w:rPr>
                <w:rFonts w:cs="Times New Roman"/>
                <w:color w:val="000000"/>
              </w:rPr>
              <w:t>Показатель 13. Удельный расход горячей  воды в многоквартирных домах (в расчёте на 1 жителя)</w:t>
            </w:r>
          </w:p>
        </w:tc>
        <w:tc>
          <w:tcPr>
            <w:tcW w:w="1431" w:type="dxa"/>
            <w:tcBorders>
              <w:top w:val="nil"/>
              <w:left w:val="nil"/>
              <w:bottom w:val="single" w:sz="4" w:space="0" w:color="auto"/>
              <w:right w:val="single" w:sz="4" w:space="0" w:color="auto"/>
            </w:tcBorders>
            <w:shd w:val="clear" w:color="auto" w:fill="FFFFFF"/>
            <w:noWrap/>
            <w:vAlign w:val="center"/>
          </w:tcPr>
          <w:p w:rsidR="00D06FEF" w:rsidRPr="001D626E" w:rsidRDefault="00D06FEF" w:rsidP="00D06FEF">
            <w:pPr>
              <w:jc w:val="center"/>
              <w:rPr>
                <w:rFonts w:cs="Times New Roman"/>
                <w:color w:val="000000"/>
              </w:rPr>
            </w:pPr>
            <w:r w:rsidRPr="001D626E">
              <w:rPr>
                <w:rFonts w:cs="Times New Roman"/>
                <w:color w:val="000000"/>
              </w:rPr>
              <w:t>куб. м/чел.</w:t>
            </w:r>
          </w:p>
        </w:tc>
        <w:tc>
          <w:tcPr>
            <w:tcW w:w="1825" w:type="dxa"/>
            <w:tcBorders>
              <w:top w:val="nil"/>
              <w:left w:val="nil"/>
              <w:bottom w:val="single" w:sz="4" w:space="0" w:color="auto"/>
              <w:right w:val="single" w:sz="4" w:space="0" w:color="auto"/>
            </w:tcBorders>
            <w:shd w:val="clear" w:color="auto" w:fill="auto"/>
            <w:vAlign w:val="center"/>
          </w:tcPr>
          <w:p w:rsidR="00D06FEF" w:rsidRPr="001D626E" w:rsidRDefault="00D06FEF" w:rsidP="00D06FEF">
            <w:pPr>
              <w:jc w:val="center"/>
              <w:rPr>
                <w:rFonts w:cs="Times New Roman"/>
                <w:color w:val="000000"/>
              </w:rPr>
            </w:pPr>
            <w:r w:rsidRPr="001D626E">
              <w:rPr>
                <w:rFonts w:cs="Times New Roman"/>
                <w:color w:val="000000"/>
              </w:rPr>
              <w:t>0,024</w:t>
            </w:r>
          </w:p>
        </w:tc>
        <w:tc>
          <w:tcPr>
            <w:tcW w:w="1888" w:type="dxa"/>
            <w:tcBorders>
              <w:top w:val="nil"/>
              <w:left w:val="nil"/>
              <w:bottom w:val="single" w:sz="4" w:space="0" w:color="auto"/>
              <w:right w:val="single" w:sz="4" w:space="0" w:color="auto"/>
            </w:tcBorders>
            <w:shd w:val="clear" w:color="auto" w:fill="auto"/>
            <w:vAlign w:val="center"/>
          </w:tcPr>
          <w:p w:rsidR="00D06FEF" w:rsidRPr="001D626E" w:rsidRDefault="00D06FEF" w:rsidP="00D06FEF">
            <w:pPr>
              <w:jc w:val="center"/>
              <w:rPr>
                <w:rFonts w:cs="Times New Roman"/>
                <w:color w:val="000000"/>
              </w:rPr>
            </w:pPr>
            <w:r w:rsidRPr="001D626E">
              <w:rPr>
                <w:rFonts w:cs="Times New Roman"/>
                <w:color w:val="000000"/>
              </w:rPr>
              <w:t>0,024</w:t>
            </w:r>
          </w:p>
        </w:tc>
        <w:tc>
          <w:tcPr>
            <w:tcW w:w="1865" w:type="dxa"/>
            <w:tcBorders>
              <w:top w:val="nil"/>
              <w:left w:val="nil"/>
              <w:bottom w:val="single" w:sz="4" w:space="0" w:color="auto"/>
              <w:right w:val="single" w:sz="4" w:space="0" w:color="auto"/>
            </w:tcBorders>
            <w:shd w:val="clear" w:color="auto" w:fill="auto"/>
            <w:vAlign w:val="center"/>
          </w:tcPr>
          <w:p w:rsidR="00D06FEF" w:rsidRPr="001D626E" w:rsidRDefault="00D06FEF" w:rsidP="00D06FEF">
            <w:pPr>
              <w:jc w:val="center"/>
              <w:rPr>
                <w:rFonts w:cs="Times New Roman"/>
                <w:color w:val="000000"/>
              </w:rPr>
            </w:pPr>
            <w:r w:rsidRPr="001D626E">
              <w:rPr>
                <w:rFonts w:cs="Times New Roman"/>
                <w:color w:val="000000"/>
              </w:rPr>
              <w:t>0,024</w:t>
            </w:r>
          </w:p>
        </w:tc>
        <w:tc>
          <w:tcPr>
            <w:tcW w:w="1865" w:type="dxa"/>
            <w:tcBorders>
              <w:top w:val="nil"/>
              <w:left w:val="nil"/>
              <w:bottom w:val="single" w:sz="4" w:space="0" w:color="auto"/>
              <w:right w:val="single" w:sz="4" w:space="0" w:color="auto"/>
            </w:tcBorders>
            <w:shd w:val="clear" w:color="auto" w:fill="auto"/>
            <w:vAlign w:val="center"/>
          </w:tcPr>
          <w:p w:rsidR="00D06FEF" w:rsidRPr="001D626E" w:rsidRDefault="00D06FEF" w:rsidP="00D06FEF">
            <w:pPr>
              <w:jc w:val="center"/>
              <w:rPr>
                <w:rFonts w:cs="Times New Roman"/>
                <w:color w:val="000000"/>
              </w:rPr>
            </w:pPr>
            <w:r w:rsidRPr="001D626E">
              <w:rPr>
                <w:rFonts w:cs="Times New Roman"/>
                <w:color w:val="000000"/>
              </w:rPr>
              <w:t>0,024</w:t>
            </w:r>
          </w:p>
        </w:tc>
        <w:tc>
          <w:tcPr>
            <w:tcW w:w="1865" w:type="dxa"/>
            <w:tcBorders>
              <w:top w:val="nil"/>
              <w:left w:val="nil"/>
              <w:bottom w:val="single" w:sz="4" w:space="0" w:color="auto"/>
              <w:right w:val="single" w:sz="4" w:space="0" w:color="auto"/>
            </w:tcBorders>
            <w:shd w:val="clear" w:color="auto" w:fill="auto"/>
            <w:vAlign w:val="center"/>
          </w:tcPr>
          <w:p w:rsidR="00D06FEF" w:rsidRPr="001D626E" w:rsidRDefault="00D06FEF" w:rsidP="00D06FEF">
            <w:pPr>
              <w:jc w:val="center"/>
              <w:rPr>
                <w:rFonts w:cs="Times New Roman"/>
                <w:color w:val="000000"/>
              </w:rPr>
            </w:pPr>
            <w:r w:rsidRPr="001D626E">
              <w:rPr>
                <w:rFonts w:cs="Times New Roman"/>
                <w:color w:val="000000"/>
              </w:rPr>
              <w:t>0,024</w:t>
            </w:r>
          </w:p>
        </w:tc>
        <w:tc>
          <w:tcPr>
            <w:tcW w:w="1865" w:type="dxa"/>
            <w:tcBorders>
              <w:top w:val="nil"/>
              <w:left w:val="nil"/>
              <w:bottom w:val="single" w:sz="4" w:space="0" w:color="auto"/>
              <w:right w:val="single" w:sz="4" w:space="0" w:color="auto"/>
            </w:tcBorders>
            <w:shd w:val="clear" w:color="auto" w:fill="auto"/>
            <w:vAlign w:val="center"/>
          </w:tcPr>
          <w:p w:rsidR="00D06FEF" w:rsidRPr="001D626E" w:rsidRDefault="00D06FEF" w:rsidP="00D06FEF">
            <w:pPr>
              <w:jc w:val="center"/>
              <w:rPr>
                <w:rFonts w:cs="Times New Roman"/>
                <w:color w:val="000000"/>
              </w:rPr>
            </w:pPr>
            <w:r w:rsidRPr="001D626E">
              <w:rPr>
                <w:rFonts w:cs="Times New Roman"/>
                <w:color w:val="000000"/>
              </w:rPr>
              <w:t>0,024</w:t>
            </w:r>
          </w:p>
        </w:tc>
      </w:tr>
      <w:tr w:rsidR="00D06FEF" w:rsidRPr="001D626E" w:rsidTr="00DE1B44">
        <w:trPr>
          <w:trHeight w:val="2385"/>
        </w:trPr>
        <w:tc>
          <w:tcPr>
            <w:tcW w:w="540" w:type="dxa"/>
            <w:vMerge/>
            <w:tcBorders>
              <w:top w:val="nil"/>
              <w:left w:val="single" w:sz="4" w:space="0" w:color="auto"/>
              <w:bottom w:val="nil"/>
              <w:right w:val="single" w:sz="4" w:space="0" w:color="auto"/>
            </w:tcBorders>
            <w:vAlign w:val="center"/>
          </w:tcPr>
          <w:p w:rsidR="00D06FEF" w:rsidRPr="001D626E" w:rsidRDefault="00D06FEF" w:rsidP="00D06FEF">
            <w:pPr>
              <w:rPr>
                <w:rFonts w:cs="Times New Roman"/>
                <w:color w:val="000000"/>
              </w:rPr>
            </w:pPr>
          </w:p>
        </w:tc>
        <w:tc>
          <w:tcPr>
            <w:tcW w:w="2284" w:type="dxa"/>
            <w:vMerge/>
            <w:tcBorders>
              <w:top w:val="nil"/>
              <w:left w:val="single" w:sz="4" w:space="0" w:color="auto"/>
              <w:bottom w:val="nil"/>
              <w:right w:val="single" w:sz="4" w:space="0" w:color="auto"/>
            </w:tcBorders>
            <w:vAlign w:val="center"/>
          </w:tcPr>
          <w:p w:rsidR="00D06FEF" w:rsidRPr="001D626E" w:rsidRDefault="00D06FEF" w:rsidP="00D06FEF">
            <w:pPr>
              <w:rPr>
                <w:rFonts w:cs="Times New Roman"/>
              </w:rPr>
            </w:pPr>
          </w:p>
        </w:tc>
        <w:tc>
          <w:tcPr>
            <w:tcW w:w="1933"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2156" w:type="dxa"/>
            <w:vMerge/>
            <w:tcBorders>
              <w:top w:val="nil"/>
              <w:left w:val="single" w:sz="4" w:space="0" w:color="auto"/>
              <w:bottom w:val="nil"/>
              <w:right w:val="single" w:sz="4" w:space="0" w:color="auto"/>
            </w:tcBorders>
            <w:vAlign w:val="center"/>
          </w:tcPr>
          <w:p w:rsidR="00D06FEF" w:rsidRPr="001D626E" w:rsidRDefault="00D06FEF" w:rsidP="00D06FEF">
            <w:pPr>
              <w:rPr>
                <w:rFonts w:cs="Times New Roman"/>
                <w:color w:val="000000"/>
              </w:rPr>
            </w:pPr>
          </w:p>
        </w:tc>
        <w:tc>
          <w:tcPr>
            <w:tcW w:w="2607" w:type="dxa"/>
            <w:tcBorders>
              <w:top w:val="nil"/>
              <w:left w:val="nil"/>
              <w:bottom w:val="single" w:sz="4" w:space="0" w:color="auto"/>
              <w:right w:val="single" w:sz="4" w:space="0" w:color="auto"/>
            </w:tcBorders>
            <w:shd w:val="clear" w:color="auto" w:fill="FFFFFF"/>
          </w:tcPr>
          <w:p w:rsidR="00D06FEF" w:rsidRPr="001D626E" w:rsidRDefault="00D06FEF" w:rsidP="00D06FEF">
            <w:pPr>
              <w:rPr>
                <w:rFonts w:cs="Times New Roman"/>
                <w:color w:val="000000"/>
              </w:rPr>
            </w:pPr>
            <w:r w:rsidRPr="001D626E">
              <w:rPr>
                <w:rFonts w:cs="Times New Roman"/>
                <w:color w:val="000000"/>
              </w:rPr>
              <w:t>Показатель 14. Удельный расход ЭЭ в многоквартирных домах  (в расчёте на 1 кв.метр общей площади)</w:t>
            </w:r>
          </w:p>
        </w:tc>
        <w:tc>
          <w:tcPr>
            <w:tcW w:w="1431" w:type="dxa"/>
            <w:tcBorders>
              <w:top w:val="nil"/>
              <w:left w:val="nil"/>
              <w:bottom w:val="single" w:sz="4" w:space="0" w:color="auto"/>
              <w:right w:val="single" w:sz="4" w:space="0" w:color="auto"/>
            </w:tcBorders>
            <w:shd w:val="clear" w:color="auto" w:fill="FFFFFF"/>
            <w:noWrap/>
            <w:vAlign w:val="center"/>
          </w:tcPr>
          <w:p w:rsidR="00D06FEF" w:rsidRPr="001D626E" w:rsidRDefault="00D06FEF" w:rsidP="00D06FEF">
            <w:pPr>
              <w:jc w:val="center"/>
              <w:rPr>
                <w:rFonts w:cs="Times New Roman"/>
                <w:color w:val="000000"/>
              </w:rPr>
            </w:pPr>
            <w:r w:rsidRPr="001D626E">
              <w:rPr>
                <w:rFonts w:cs="Times New Roman"/>
                <w:color w:val="000000"/>
              </w:rPr>
              <w:t>кВт·ч/кв. м</w:t>
            </w:r>
          </w:p>
        </w:tc>
        <w:tc>
          <w:tcPr>
            <w:tcW w:w="1825" w:type="dxa"/>
            <w:tcBorders>
              <w:top w:val="nil"/>
              <w:left w:val="nil"/>
              <w:bottom w:val="single" w:sz="4" w:space="0" w:color="auto"/>
              <w:right w:val="single" w:sz="4" w:space="0" w:color="auto"/>
            </w:tcBorders>
            <w:shd w:val="clear" w:color="auto" w:fill="auto"/>
            <w:vAlign w:val="center"/>
          </w:tcPr>
          <w:p w:rsidR="00D06FEF" w:rsidRPr="001D626E" w:rsidRDefault="00D06FEF" w:rsidP="00D06FEF">
            <w:pPr>
              <w:jc w:val="center"/>
              <w:rPr>
                <w:rFonts w:cs="Times New Roman"/>
                <w:color w:val="000000"/>
              </w:rPr>
            </w:pPr>
            <w:r w:rsidRPr="001D626E">
              <w:rPr>
                <w:rFonts w:cs="Times New Roman"/>
                <w:color w:val="000000"/>
              </w:rPr>
              <w:t>33,844</w:t>
            </w:r>
          </w:p>
        </w:tc>
        <w:tc>
          <w:tcPr>
            <w:tcW w:w="1888" w:type="dxa"/>
            <w:tcBorders>
              <w:top w:val="nil"/>
              <w:left w:val="nil"/>
              <w:bottom w:val="single" w:sz="4" w:space="0" w:color="auto"/>
              <w:right w:val="single" w:sz="4" w:space="0" w:color="auto"/>
            </w:tcBorders>
            <w:shd w:val="clear" w:color="auto" w:fill="auto"/>
            <w:vAlign w:val="center"/>
          </w:tcPr>
          <w:p w:rsidR="00D06FEF" w:rsidRPr="001D626E" w:rsidRDefault="00D06FEF" w:rsidP="00D06FEF">
            <w:pPr>
              <w:jc w:val="center"/>
              <w:rPr>
                <w:rFonts w:cs="Times New Roman"/>
                <w:color w:val="000000"/>
              </w:rPr>
            </w:pPr>
            <w:r w:rsidRPr="001D626E">
              <w:rPr>
                <w:rFonts w:cs="Times New Roman"/>
                <w:color w:val="000000"/>
              </w:rPr>
              <w:t>33,844</w:t>
            </w:r>
          </w:p>
        </w:tc>
        <w:tc>
          <w:tcPr>
            <w:tcW w:w="1865" w:type="dxa"/>
            <w:tcBorders>
              <w:top w:val="nil"/>
              <w:left w:val="nil"/>
              <w:bottom w:val="single" w:sz="4" w:space="0" w:color="auto"/>
              <w:right w:val="single" w:sz="4" w:space="0" w:color="auto"/>
            </w:tcBorders>
            <w:shd w:val="clear" w:color="auto" w:fill="auto"/>
            <w:vAlign w:val="center"/>
          </w:tcPr>
          <w:p w:rsidR="00D06FEF" w:rsidRPr="001D626E" w:rsidRDefault="00D06FEF" w:rsidP="00D06FEF">
            <w:pPr>
              <w:jc w:val="center"/>
              <w:rPr>
                <w:rFonts w:cs="Times New Roman"/>
                <w:color w:val="000000"/>
              </w:rPr>
            </w:pPr>
            <w:r w:rsidRPr="001D626E">
              <w:rPr>
                <w:rFonts w:cs="Times New Roman"/>
                <w:color w:val="000000"/>
              </w:rPr>
              <w:t>33,844</w:t>
            </w:r>
          </w:p>
        </w:tc>
        <w:tc>
          <w:tcPr>
            <w:tcW w:w="1865" w:type="dxa"/>
            <w:tcBorders>
              <w:top w:val="nil"/>
              <w:left w:val="nil"/>
              <w:bottom w:val="single" w:sz="4" w:space="0" w:color="auto"/>
              <w:right w:val="single" w:sz="4" w:space="0" w:color="auto"/>
            </w:tcBorders>
            <w:shd w:val="clear" w:color="auto" w:fill="auto"/>
            <w:vAlign w:val="center"/>
          </w:tcPr>
          <w:p w:rsidR="00D06FEF" w:rsidRPr="001D626E" w:rsidRDefault="00D06FEF" w:rsidP="00D06FEF">
            <w:pPr>
              <w:jc w:val="center"/>
              <w:rPr>
                <w:rFonts w:cs="Times New Roman"/>
                <w:color w:val="000000"/>
              </w:rPr>
            </w:pPr>
            <w:r w:rsidRPr="001D626E">
              <w:rPr>
                <w:rFonts w:cs="Times New Roman"/>
                <w:color w:val="000000"/>
              </w:rPr>
              <w:t>33,844</w:t>
            </w:r>
          </w:p>
        </w:tc>
        <w:tc>
          <w:tcPr>
            <w:tcW w:w="1865" w:type="dxa"/>
            <w:tcBorders>
              <w:top w:val="nil"/>
              <w:left w:val="nil"/>
              <w:bottom w:val="single" w:sz="4" w:space="0" w:color="auto"/>
              <w:right w:val="single" w:sz="4" w:space="0" w:color="auto"/>
            </w:tcBorders>
            <w:shd w:val="clear" w:color="auto" w:fill="auto"/>
            <w:vAlign w:val="center"/>
          </w:tcPr>
          <w:p w:rsidR="00D06FEF" w:rsidRPr="001D626E" w:rsidRDefault="00D06FEF" w:rsidP="00D06FEF">
            <w:pPr>
              <w:jc w:val="center"/>
              <w:rPr>
                <w:rFonts w:cs="Times New Roman"/>
                <w:color w:val="000000"/>
              </w:rPr>
            </w:pPr>
            <w:r w:rsidRPr="001D626E">
              <w:rPr>
                <w:rFonts w:cs="Times New Roman"/>
                <w:color w:val="000000"/>
              </w:rPr>
              <w:t>33,844</w:t>
            </w:r>
          </w:p>
        </w:tc>
        <w:tc>
          <w:tcPr>
            <w:tcW w:w="1865" w:type="dxa"/>
            <w:tcBorders>
              <w:top w:val="nil"/>
              <w:left w:val="nil"/>
              <w:bottom w:val="single" w:sz="4" w:space="0" w:color="auto"/>
              <w:right w:val="single" w:sz="4" w:space="0" w:color="auto"/>
            </w:tcBorders>
            <w:shd w:val="clear" w:color="auto" w:fill="auto"/>
            <w:vAlign w:val="center"/>
          </w:tcPr>
          <w:p w:rsidR="00D06FEF" w:rsidRPr="001D626E" w:rsidRDefault="00D06FEF" w:rsidP="00D06FEF">
            <w:pPr>
              <w:jc w:val="center"/>
              <w:rPr>
                <w:rFonts w:cs="Times New Roman"/>
                <w:color w:val="000000"/>
              </w:rPr>
            </w:pPr>
            <w:r w:rsidRPr="001D626E">
              <w:rPr>
                <w:rFonts w:cs="Times New Roman"/>
                <w:color w:val="000000"/>
              </w:rPr>
              <w:t>33,844</w:t>
            </w:r>
          </w:p>
        </w:tc>
      </w:tr>
      <w:tr w:rsidR="00D06FEF" w:rsidRPr="001D626E" w:rsidTr="00DE1B44">
        <w:trPr>
          <w:trHeight w:val="2505"/>
        </w:trPr>
        <w:tc>
          <w:tcPr>
            <w:tcW w:w="540" w:type="dxa"/>
            <w:vMerge/>
            <w:tcBorders>
              <w:top w:val="nil"/>
              <w:left w:val="single" w:sz="4" w:space="0" w:color="auto"/>
              <w:bottom w:val="nil"/>
              <w:right w:val="single" w:sz="4" w:space="0" w:color="auto"/>
            </w:tcBorders>
            <w:vAlign w:val="center"/>
          </w:tcPr>
          <w:p w:rsidR="00D06FEF" w:rsidRPr="001D626E" w:rsidRDefault="00D06FEF" w:rsidP="00D06FEF">
            <w:pPr>
              <w:rPr>
                <w:rFonts w:cs="Times New Roman"/>
                <w:color w:val="000000"/>
              </w:rPr>
            </w:pPr>
          </w:p>
        </w:tc>
        <w:tc>
          <w:tcPr>
            <w:tcW w:w="2284" w:type="dxa"/>
            <w:vMerge/>
            <w:tcBorders>
              <w:top w:val="nil"/>
              <w:left w:val="single" w:sz="4" w:space="0" w:color="auto"/>
              <w:bottom w:val="nil"/>
              <w:right w:val="single" w:sz="4" w:space="0" w:color="auto"/>
            </w:tcBorders>
            <w:vAlign w:val="center"/>
          </w:tcPr>
          <w:p w:rsidR="00D06FEF" w:rsidRPr="001D626E" w:rsidRDefault="00D06FEF" w:rsidP="00D06FEF">
            <w:pPr>
              <w:rPr>
                <w:rFonts w:cs="Times New Roman"/>
              </w:rPr>
            </w:pPr>
          </w:p>
        </w:tc>
        <w:tc>
          <w:tcPr>
            <w:tcW w:w="1933"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2156" w:type="dxa"/>
            <w:vMerge/>
            <w:tcBorders>
              <w:top w:val="nil"/>
              <w:left w:val="single" w:sz="4" w:space="0" w:color="auto"/>
              <w:bottom w:val="nil"/>
              <w:right w:val="single" w:sz="4" w:space="0" w:color="auto"/>
            </w:tcBorders>
            <w:vAlign w:val="center"/>
          </w:tcPr>
          <w:p w:rsidR="00D06FEF" w:rsidRPr="001D626E" w:rsidRDefault="00D06FEF" w:rsidP="00D06FEF">
            <w:pPr>
              <w:rPr>
                <w:rFonts w:cs="Times New Roman"/>
                <w:color w:val="000000"/>
              </w:rPr>
            </w:pPr>
          </w:p>
        </w:tc>
        <w:tc>
          <w:tcPr>
            <w:tcW w:w="2607" w:type="dxa"/>
            <w:tcBorders>
              <w:top w:val="nil"/>
              <w:left w:val="nil"/>
              <w:bottom w:val="single" w:sz="4" w:space="0" w:color="auto"/>
              <w:right w:val="single" w:sz="4" w:space="0" w:color="auto"/>
            </w:tcBorders>
            <w:shd w:val="clear" w:color="auto" w:fill="FFFFFF"/>
          </w:tcPr>
          <w:p w:rsidR="00D06FEF" w:rsidRPr="001D626E" w:rsidRDefault="00D06FEF" w:rsidP="00D06FEF">
            <w:pPr>
              <w:rPr>
                <w:rFonts w:cs="Times New Roman"/>
                <w:color w:val="000000"/>
              </w:rPr>
            </w:pPr>
            <w:r w:rsidRPr="001D626E">
              <w:rPr>
                <w:rFonts w:cs="Times New Roman"/>
                <w:color w:val="000000"/>
              </w:rPr>
              <w:t>Показатель 15. Удельный суммарный расход энергетических ресурсов в многоквартирных домах</w:t>
            </w:r>
          </w:p>
        </w:tc>
        <w:tc>
          <w:tcPr>
            <w:tcW w:w="1431" w:type="dxa"/>
            <w:tcBorders>
              <w:top w:val="nil"/>
              <w:left w:val="nil"/>
              <w:bottom w:val="single" w:sz="4" w:space="0" w:color="auto"/>
              <w:right w:val="single" w:sz="4" w:space="0" w:color="auto"/>
            </w:tcBorders>
            <w:shd w:val="clear" w:color="auto" w:fill="FFFFFF"/>
            <w:noWrap/>
            <w:vAlign w:val="center"/>
          </w:tcPr>
          <w:p w:rsidR="00D06FEF" w:rsidRPr="001D626E" w:rsidRDefault="00D06FEF" w:rsidP="00D06FEF">
            <w:pPr>
              <w:jc w:val="center"/>
              <w:rPr>
                <w:rFonts w:cs="Times New Roman"/>
                <w:color w:val="000000"/>
              </w:rPr>
            </w:pPr>
            <w:r w:rsidRPr="001D626E">
              <w:rPr>
                <w:rFonts w:cs="Times New Roman"/>
                <w:color w:val="000000"/>
              </w:rPr>
              <w:t>т у.т./кв. м</w:t>
            </w:r>
          </w:p>
        </w:tc>
        <w:tc>
          <w:tcPr>
            <w:tcW w:w="1825" w:type="dxa"/>
            <w:tcBorders>
              <w:top w:val="nil"/>
              <w:left w:val="nil"/>
              <w:bottom w:val="single" w:sz="4" w:space="0" w:color="auto"/>
              <w:right w:val="single" w:sz="4" w:space="0" w:color="auto"/>
            </w:tcBorders>
            <w:shd w:val="clear" w:color="auto" w:fill="FFFFFF"/>
            <w:vAlign w:val="center"/>
          </w:tcPr>
          <w:p w:rsidR="00D06FEF" w:rsidRPr="001D626E" w:rsidRDefault="00D06FEF" w:rsidP="00D06FEF">
            <w:pPr>
              <w:jc w:val="center"/>
              <w:rPr>
                <w:rFonts w:cs="Times New Roman"/>
                <w:color w:val="000000"/>
              </w:rPr>
            </w:pPr>
            <w:r w:rsidRPr="001D626E">
              <w:rPr>
                <w:rFonts w:cs="Times New Roman"/>
                <w:color w:val="000000"/>
              </w:rPr>
              <w:t>0,045</w:t>
            </w:r>
          </w:p>
        </w:tc>
        <w:tc>
          <w:tcPr>
            <w:tcW w:w="1888" w:type="dxa"/>
            <w:tcBorders>
              <w:top w:val="nil"/>
              <w:left w:val="nil"/>
              <w:bottom w:val="single" w:sz="4" w:space="0" w:color="auto"/>
              <w:right w:val="single" w:sz="4" w:space="0" w:color="auto"/>
            </w:tcBorders>
            <w:shd w:val="clear" w:color="auto" w:fill="auto"/>
            <w:vAlign w:val="center"/>
          </w:tcPr>
          <w:p w:rsidR="00D06FEF" w:rsidRPr="001D626E" w:rsidRDefault="00D06FEF" w:rsidP="00D06FEF">
            <w:pPr>
              <w:jc w:val="center"/>
              <w:rPr>
                <w:rFonts w:cs="Times New Roman"/>
                <w:color w:val="000000"/>
              </w:rPr>
            </w:pPr>
            <w:r w:rsidRPr="001D626E">
              <w:rPr>
                <w:rFonts w:cs="Times New Roman"/>
                <w:color w:val="000000"/>
              </w:rPr>
              <w:t>0,045</w:t>
            </w:r>
          </w:p>
        </w:tc>
        <w:tc>
          <w:tcPr>
            <w:tcW w:w="1865" w:type="dxa"/>
            <w:tcBorders>
              <w:top w:val="nil"/>
              <w:left w:val="nil"/>
              <w:bottom w:val="single" w:sz="4" w:space="0" w:color="auto"/>
              <w:right w:val="single" w:sz="4" w:space="0" w:color="auto"/>
            </w:tcBorders>
            <w:shd w:val="clear" w:color="auto" w:fill="auto"/>
            <w:vAlign w:val="center"/>
          </w:tcPr>
          <w:p w:rsidR="00D06FEF" w:rsidRPr="001D626E" w:rsidRDefault="00D06FEF" w:rsidP="00D06FEF">
            <w:pPr>
              <w:jc w:val="center"/>
              <w:rPr>
                <w:rFonts w:cs="Times New Roman"/>
                <w:color w:val="000000"/>
              </w:rPr>
            </w:pPr>
            <w:r w:rsidRPr="001D626E">
              <w:rPr>
                <w:rFonts w:cs="Times New Roman"/>
                <w:color w:val="000000"/>
              </w:rPr>
              <w:t>0,045</w:t>
            </w:r>
          </w:p>
        </w:tc>
        <w:tc>
          <w:tcPr>
            <w:tcW w:w="1865" w:type="dxa"/>
            <w:tcBorders>
              <w:top w:val="nil"/>
              <w:left w:val="nil"/>
              <w:bottom w:val="single" w:sz="4" w:space="0" w:color="auto"/>
              <w:right w:val="single" w:sz="4" w:space="0" w:color="auto"/>
            </w:tcBorders>
            <w:shd w:val="clear" w:color="auto" w:fill="auto"/>
            <w:vAlign w:val="center"/>
          </w:tcPr>
          <w:p w:rsidR="00D06FEF" w:rsidRPr="001D626E" w:rsidRDefault="00D06FEF" w:rsidP="00D06FEF">
            <w:pPr>
              <w:jc w:val="center"/>
              <w:rPr>
                <w:rFonts w:cs="Times New Roman"/>
                <w:color w:val="000000"/>
              </w:rPr>
            </w:pPr>
            <w:r w:rsidRPr="001D626E">
              <w:rPr>
                <w:rFonts w:cs="Times New Roman"/>
                <w:color w:val="000000"/>
              </w:rPr>
              <w:t>0,045</w:t>
            </w:r>
          </w:p>
        </w:tc>
        <w:tc>
          <w:tcPr>
            <w:tcW w:w="1865" w:type="dxa"/>
            <w:tcBorders>
              <w:top w:val="nil"/>
              <w:left w:val="nil"/>
              <w:bottom w:val="single" w:sz="4" w:space="0" w:color="auto"/>
              <w:right w:val="single" w:sz="4" w:space="0" w:color="auto"/>
            </w:tcBorders>
            <w:shd w:val="clear" w:color="auto" w:fill="auto"/>
            <w:vAlign w:val="center"/>
          </w:tcPr>
          <w:p w:rsidR="00D06FEF" w:rsidRPr="001D626E" w:rsidRDefault="00D06FEF" w:rsidP="00D06FEF">
            <w:pPr>
              <w:jc w:val="center"/>
              <w:rPr>
                <w:rFonts w:cs="Times New Roman"/>
                <w:color w:val="000000"/>
              </w:rPr>
            </w:pPr>
            <w:r w:rsidRPr="001D626E">
              <w:rPr>
                <w:rFonts w:cs="Times New Roman"/>
                <w:color w:val="000000"/>
              </w:rPr>
              <w:t>0,045</w:t>
            </w:r>
          </w:p>
        </w:tc>
        <w:tc>
          <w:tcPr>
            <w:tcW w:w="1865" w:type="dxa"/>
            <w:tcBorders>
              <w:top w:val="nil"/>
              <w:left w:val="nil"/>
              <w:bottom w:val="single" w:sz="4" w:space="0" w:color="auto"/>
              <w:right w:val="single" w:sz="4" w:space="0" w:color="auto"/>
            </w:tcBorders>
            <w:shd w:val="clear" w:color="auto" w:fill="auto"/>
            <w:vAlign w:val="center"/>
          </w:tcPr>
          <w:p w:rsidR="00D06FEF" w:rsidRPr="001D626E" w:rsidRDefault="00D06FEF" w:rsidP="00D06FEF">
            <w:pPr>
              <w:jc w:val="center"/>
              <w:rPr>
                <w:rFonts w:cs="Times New Roman"/>
                <w:color w:val="000000"/>
              </w:rPr>
            </w:pPr>
            <w:r w:rsidRPr="001D626E">
              <w:rPr>
                <w:rFonts w:cs="Times New Roman"/>
                <w:color w:val="000000"/>
              </w:rPr>
              <w:t>0,045</w:t>
            </w:r>
          </w:p>
        </w:tc>
      </w:tr>
      <w:tr w:rsidR="00D06FEF" w:rsidRPr="001D626E" w:rsidTr="00DE1B44">
        <w:trPr>
          <w:trHeight w:val="1695"/>
        </w:trPr>
        <w:tc>
          <w:tcPr>
            <w:tcW w:w="540" w:type="dxa"/>
            <w:vMerge w:val="restart"/>
            <w:tcBorders>
              <w:top w:val="single" w:sz="4" w:space="0" w:color="auto"/>
              <w:left w:val="single" w:sz="4" w:space="0" w:color="auto"/>
              <w:bottom w:val="nil"/>
              <w:right w:val="single" w:sz="4" w:space="0" w:color="auto"/>
            </w:tcBorders>
            <w:shd w:val="clear" w:color="auto" w:fill="auto"/>
          </w:tcPr>
          <w:p w:rsidR="00D06FEF" w:rsidRPr="001D626E" w:rsidRDefault="00D06FEF" w:rsidP="00D06FEF">
            <w:pPr>
              <w:rPr>
                <w:rFonts w:cs="Times New Roman"/>
                <w:color w:val="000000"/>
              </w:rPr>
            </w:pPr>
            <w:r w:rsidRPr="001D626E">
              <w:rPr>
                <w:rFonts w:cs="Times New Roman"/>
                <w:color w:val="000000"/>
              </w:rPr>
              <w:t>4</w:t>
            </w:r>
          </w:p>
        </w:tc>
        <w:tc>
          <w:tcPr>
            <w:tcW w:w="2284" w:type="dxa"/>
            <w:vMerge w:val="restart"/>
            <w:tcBorders>
              <w:top w:val="single" w:sz="4" w:space="0" w:color="auto"/>
              <w:left w:val="single" w:sz="4" w:space="0" w:color="auto"/>
              <w:bottom w:val="nil"/>
              <w:right w:val="single" w:sz="4" w:space="0" w:color="auto"/>
            </w:tcBorders>
            <w:shd w:val="clear" w:color="auto" w:fill="auto"/>
          </w:tcPr>
          <w:p w:rsidR="00D06FEF" w:rsidRPr="001D626E" w:rsidRDefault="00D06FEF" w:rsidP="00D06FEF">
            <w:pPr>
              <w:rPr>
                <w:rFonts w:cs="Times New Roman"/>
              </w:rPr>
            </w:pPr>
            <w:r w:rsidRPr="001D626E">
              <w:rPr>
                <w:rFonts w:cs="Times New Roman"/>
              </w:rPr>
              <w:t>Повышение энергетической эффективности систем коммунальной инфраструктуры</w:t>
            </w:r>
          </w:p>
        </w:tc>
        <w:tc>
          <w:tcPr>
            <w:tcW w:w="1933" w:type="dxa"/>
            <w:vMerge w:val="restart"/>
            <w:tcBorders>
              <w:top w:val="nil"/>
              <w:left w:val="single" w:sz="4" w:space="0" w:color="auto"/>
              <w:bottom w:val="nil"/>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 </w:t>
            </w:r>
          </w:p>
        </w:tc>
        <w:tc>
          <w:tcPr>
            <w:tcW w:w="2156" w:type="dxa"/>
            <w:vMerge w:val="restart"/>
            <w:tcBorders>
              <w:top w:val="single" w:sz="4" w:space="0" w:color="auto"/>
              <w:left w:val="single" w:sz="4" w:space="0" w:color="auto"/>
              <w:bottom w:val="nil"/>
              <w:right w:val="single" w:sz="4" w:space="0" w:color="auto"/>
            </w:tcBorders>
            <w:shd w:val="clear" w:color="auto" w:fill="auto"/>
            <w:noWrap/>
            <w:vAlign w:val="center"/>
          </w:tcPr>
          <w:p w:rsidR="00D06FEF" w:rsidRPr="001D626E" w:rsidRDefault="00D06FEF" w:rsidP="00D06FEF">
            <w:pPr>
              <w:jc w:val="center"/>
              <w:rPr>
                <w:rFonts w:cs="Times New Roman"/>
                <w:color w:val="000000"/>
              </w:rPr>
            </w:pPr>
            <w:r w:rsidRPr="001D626E">
              <w:rPr>
                <w:rFonts w:cs="Times New Roman"/>
                <w:color w:val="000000"/>
              </w:rPr>
              <w:t>150 779,70</w:t>
            </w:r>
          </w:p>
        </w:tc>
        <w:tc>
          <w:tcPr>
            <w:tcW w:w="2607" w:type="dxa"/>
            <w:tcBorders>
              <w:top w:val="nil"/>
              <w:left w:val="nil"/>
              <w:bottom w:val="single" w:sz="4" w:space="0" w:color="auto"/>
              <w:right w:val="single" w:sz="4" w:space="0" w:color="auto"/>
            </w:tcBorders>
            <w:shd w:val="clear" w:color="auto" w:fill="FFFFFF"/>
          </w:tcPr>
          <w:p w:rsidR="00D06FEF" w:rsidRPr="001D626E" w:rsidRDefault="00D06FEF" w:rsidP="00D06FEF">
            <w:pPr>
              <w:rPr>
                <w:rFonts w:cs="Times New Roman"/>
                <w:color w:val="000000"/>
              </w:rPr>
            </w:pPr>
            <w:r w:rsidRPr="001D626E">
              <w:rPr>
                <w:rFonts w:cs="Times New Roman"/>
                <w:color w:val="000000"/>
              </w:rPr>
              <w:t>Показатель 16. Удельный расход топлива на выработку ТЭ на котельных</w:t>
            </w:r>
          </w:p>
        </w:tc>
        <w:tc>
          <w:tcPr>
            <w:tcW w:w="1431" w:type="dxa"/>
            <w:tcBorders>
              <w:top w:val="nil"/>
              <w:left w:val="nil"/>
              <w:bottom w:val="single" w:sz="4" w:space="0" w:color="auto"/>
              <w:right w:val="single" w:sz="4" w:space="0" w:color="auto"/>
            </w:tcBorders>
            <w:shd w:val="clear" w:color="auto" w:fill="FFFFFF"/>
            <w:noWrap/>
            <w:vAlign w:val="center"/>
          </w:tcPr>
          <w:p w:rsidR="00D06FEF" w:rsidRPr="001D626E" w:rsidRDefault="00D06FEF" w:rsidP="00D06FEF">
            <w:pPr>
              <w:jc w:val="center"/>
              <w:rPr>
                <w:rFonts w:cs="Times New Roman"/>
                <w:color w:val="000000"/>
              </w:rPr>
            </w:pPr>
            <w:r w:rsidRPr="001D626E">
              <w:rPr>
                <w:rFonts w:cs="Times New Roman"/>
                <w:color w:val="000000"/>
              </w:rPr>
              <w:t>т у.т./Гкал</w:t>
            </w:r>
          </w:p>
        </w:tc>
        <w:tc>
          <w:tcPr>
            <w:tcW w:w="1825" w:type="dxa"/>
            <w:tcBorders>
              <w:top w:val="nil"/>
              <w:left w:val="nil"/>
              <w:bottom w:val="single" w:sz="4" w:space="0" w:color="auto"/>
              <w:right w:val="single" w:sz="4" w:space="0" w:color="auto"/>
            </w:tcBorders>
            <w:shd w:val="clear" w:color="auto" w:fill="FFFFFF"/>
            <w:vAlign w:val="center"/>
          </w:tcPr>
          <w:p w:rsidR="00D06FEF" w:rsidRPr="001D626E" w:rsidRDefault="00D06FEF" w:rsidP="00D06FEF">
            <w:pPr>
              <w:jc w:val="center"/>
              <w:rPr>
                <w:rFonts w:cs="Times New Roman"/>
                <w:color w:val="000000"/>
              </w:rPr>
            </w:pPr>
            <w:r w:rsidRPr="001D626E">
              <w:rPr>
                <w:rFonts w:cs="Times New Roman"/>
                <w:color w:val="000000"/>
              </w:rPr>
              <w:t>159,38</w:t>
            </w:r>
          </w:p>
        </w:tc>
        <w:tc>
          <w:tcPr>
            <w:tcW w:w="1888" w:type="dxa"/>
            <w:tcBorders>
              <w:top w:val="nil"/>
              <w:left w:val="nil"/>
              <w:bottom w:val="single" w:sz="4" w:space="0" w:color="auto"/>
              <w:right w:val="single" w:sz="4" w:space="0" w:color="auto"/>
            </w:tcBorders>
            <w:shd w:val="clear" w:color="auto" w:fill="FFFFFF"/>
            <w:vAlign w:val="center"/>
          </w:tcPr>
          <w:p w:rsidR="00D06FEF" w:rsidRPr="001D626E" w:rsidRDefault="00D06FEF" w:rsidP="00D06FEF">
            <w:pPr>
              <w:jc w:val="center"/>
              <w:rPr>
                <w:rFonts w:cs="Times New Roman"/>
                <w:color w:val="000000"/>
              </w:rPr>
            </w:pPr>
            <w:r w:rsidRPr="001D626E">
              <w:rPr>
                <w:rFonts w:cs="Times New Roman"/>
                <w:color w:val="000000"/>
              </w:rPr>
              <w:t>159,36</w:t>
            </w:r>
          </w:p>
        </w:tc>
        <w:tc>
          <w:tcPr>
            <w:tcW w:w="1865" w:type="dxa"/>
            <w:tcBorders>
              <w:top w:val="nil"/>
              <w:left w:val="nil"/>
              <w:bottom w:val="single" w:sz="4" w:space="0" w:color="auto"/>
              <w:right w:val="single" w:sz="4" w:space="0" w:color="auto"/>
            </w:tcBorders>
            <w:shd w:val="clear" w:color="auto" w:fill="FFFFFF"/>
            <w:vAlign w:val="center"/>
          </w:tcPr>
          <w:p w:rsidR="00D06FEF" w:rsidRPr="001D626E" w:rsidRDefault="00D06FEF" w:rsidP="00D06FEF">
            <w:pPr>
              <w:jc w:val="center"/>
              <w:rPr>
                <w:rFonts w:cs="Times New Roman"/>
                <w:color w:val="000000"/>
              </w:rPr>
            </w:pPr>
            <w:r w:rsidRPr="001D626E">
              <w:rPr>
                <w:rFonts w:cs="Times New Roman"/>
                <w:color w:val="000000"/>
              </w:rPr>
              <w:t>159,34</w:t>
            </w:r>
          </w:p>
        </w:tc>
        <w:tc>
          <w:tcPr>
            <w:tcW w:w="1865" w:type="dxa"/>
            <w:tcBorders>
              <w:top w:val="nil"/>
              <w:left w:val="nil"/>
              <w:bottom w:val="single" w:sz="4" w:space="0" w:color="auto"/>
              <w:right w:val="single" w:sz="4" w:space="0" w:color="auto"/>
            </w:tcBorders>
            <w:shd w:val="clear" w:color="auto" w:fill="FFFFFF"/>
            <w:vAlign w:val="center"/>
          </w:tcPr>
          <w:p w:rsidR="00D06FEF" w:rsidRPr="001D626E" w:rsidRDefault="00D06FEF" w:rsidP="00D06FEF">
            <w:pPr>
              <w:jc w:val="center"/>
              <w:rPr>
                <w:rFonts w:cs="Times New Roman"/>
                <w:color w:val="000000"/>
              </w:rPr>
            </w:pPr>
            <w:r w:rsidRPr="001D626E">
              <w:rPr>
                <w:rFonts w:cs="Times New Roman"/>
                <w:color w:val="000000"/>
              </w:rPr>
              <w:t>159,32</w:t>
            </w:r>
          </w:p>
        </w:tc>
        <w:tc>
          <w:tcPr>
            <w:tcW w:w="1865" w:type="dxa"/>
            <w:tcBorders>
              <w:top w:val="nil"/>
              <w:left w:val="nil"/>
              <w:bottom w:val="single" w:sz="4" w:space="0" w:color="auto"/>
              <w:right w:val="single" w:sz="4" w:space="0" w:color="auto"/>
            </w:tcBorders>
            <w:shd w:val="clear" w:color="auto" w:fill="FFFFFF"/>
            <w:vAlign w:val="center"/>
          </w:tcPr>
          <w:p w:rsidR="00D06FEF" w:rsidRPr="001D626E" w:rsidRDefault="00D06FEF" w:rsidP="00D06FEF">
            <w:pPr>
              <w:jc w:val="center"/>
              <w:rPr>
                <w:rFonts w:cs="Times New Roman"/>
                <w:color w:val="000000"/>
              </w:rPr>
            </w:pPr>
            <w:r w:rsidRPr="001D626E">
              <w:rPr>
                <w:rFonts w:cs="Times New Roman"/>
                <w:color w:val="000000"/>
              </w:rPr>
              <w:t>159,32</w:t>
            </w:r>
          </w:p>
        </w:tc>
        <w:tc>
          <w:tcPr>
            <w:tcW w:w="1865" w:type="dxa"/>
            <w:tcBorders>
              <w:top w:val="nil"/>
              <w:left w:val="nil"/>
              <w:bottom w:val="single" w:sz="4" w:space="0" w:color="auto"/>
              <w:right w:val="single" w:sz="4" w:space="0" w:color="auto"/>
            </w:tcBorders>
            <w:shd w:val="clear" w:color="auto" w:fill="FFFFFF"/>
            <w:vAlign w:val="center"/>
          </w:tcPr>
          <w:p w:rsidR="00D06FEF" w:rsidRPr="001D626E" w:rsidRDefault="00D06FEF" w:rsidP="00D06FEF">
            <w:pPr>
              <w:jc w:val="center"/>
              <w:rPr>
                <w:rFonts w:cs="Times New Roman"/>
                <w:color w:val="000000"/>
              </w:rPr>
            </w:pPr>
            <w:r w:rsidRPr="001D626E">
              <w:rPr>
                <w:rFonts w:cs="Times New Roman"/>
                <w:color w:val="000000"/>
              </w:rPr>
              <w:t>159,32</w:t>
            </w:r>
          </w:p>
        </w:tc>
      </w:tr>
      <w:tr w:rsidR="00D06FEF" w:rsidRPr="001D626E" w:rsidTr="00DE1B44">
        <w:trPr>
          <w:trHeight w:val="2220"/>
        </w:trPr>
        <w:tc>
          <w:tcPr>
            <w:tcW w:w="540" w:type="dxa"/>
            <w:vMerge/>
            <w:tcBorders>
              <w:top w:val="single" w:sz="4" w:space="0" w:color="auto"/>
              <w:left w:val="single" w:sz="4" w:space="0" w:color="auto"/>
              <w:bottom w:val="nil"/>
              <w:right w:val="single" w:sz="4" w:space="0" w:color="auto"/>
            </w:tcBorders>
            <w:vAlign w:val="center"/>
          </w:tcPr>
          <w:p w:rsidR="00D06FEF" w:rsidRPr="001D626E" w:rsidRDefault="00D06FEF" w:rsidP="00D06FEF">
            <w:pPr>
              <w:rPr>
                <w:rFonts w:cs="Times New Roman"/>
                <w:color w:val="000000"/>
              </w:rPr>
            </w:pPr>
          </w:p>
        </w:tc>
        <w:tc>
          <w:tcPr>
            <w:tcW w:w="2284" w:type="dxa"/>
            <w:vMerge/>
            <w:tcBorders>
              <w:top w:val="single" w:sz="4" w:space="0" w:color="auto"/>
              <w:left w:val="single" w:sz="4" w:space="0" w:color="auto"/>
              <w:bottom w:val="nil"/>
              <w:right w:val="single" w:sz="4" w:space="0" w:color="auto"/>
            </w:tcBorders>
            <w:vAlign w:val="center"/>
          </w:tcPr>
          <w:p w:rsidR="00D06FEF" w:rsidRPr="001D626E" w:rsidRDefault="00D06FEF" w:rsidP="00D06FEF">
            <w:pPr>
              <w:rPr>
                <w:rFonts w:cs="Times New Roman"/>
              </w:rPr>
            </w:pPr>
          </w:p>
        </w:tc>
        <w:tc>
          <w:tcPr>
            <w:tcW w:w="1933" w:type="dxa"/>
            <w:vMerge/>
            <w:tcBorders>
              <w:top w:val="nil"/>
              <w:left w:val="single" w:sz="4" w:space="0" w:color="auto"/>
              <w:bottom w:val="nil"/>
              <w:right w:val="single" w:sz="4" w:space="0" w:color="auto"/>
            </w:tcBorders>
            <w:vAlign w:val="center"/>
          </w:tcPr>
          <w:p w:rsidR="00D06FEF" w:rsidRPr="001D626E" w:rsidRDefault="00D06FEF" w:rsidP="00D06FEF">
            <w:pPr>
              <w:rPr>
                <w:rFonts w:cs="Times New Roman"/>
                <w:color w:val="000000"/>
              </w:rPr>
            </w:pPr>
          </w:p>
        </w:tc>
        <w:tc>
          <w:tcPr>
            <w:tcW w:w="2156" w:type="dxa"/>
            <w:vMerge/>
            <w:tcBorders>
              <w:top w:val="single" w:sz="4" w:space="0" w:color="auto"/>
              <w:left w:val="single" w:sz="4" w:space="0" w:color="auto"/>
              <w:bottom w:val="nil"/>
              <w:right w:val="single" w:sz="4" w:space="0" w:color="auto"/>
            </w:tcBorders>
            <w:vAlign w:val="center"/>
          </w:tcPr>
          <w:p w:rsidR="00D06FEF" w:rsidRPr="001D626E" w:rsidRDefault="00D06FEF" w:rsidP="00D06FEF">
            <w:pPr>
              <w:rPr>
                <w:rFonts w:cs="Times New Roman"/>
                <w:color w:val="000000"/>
              </w:rPr>
            </w:pPr>
          </w:p>
        </w:tc>
        <w:tc>
          <w:tcPr>
            <w:tcW w:w="2607" w:type="dxa"/>
            <w:tcBorders>
              <w:top w:val="nil"/>
              <w:left w:val="nil"/>
              <w:bottom w:val="single" w:sz="4" w:space="0" w:color="auto"/>
              <w:right w:val="single" w:sz="4" w:space="0" w:color="auto"/>
            </w:tcBorders>
            <w:shd w:val="clear" w:color="auto" w:fill="FFFFFF"/>
          </w:tcPr>
          <w:p w:rsidR="00D06FEF" w:rsidRPr="001D626E" w:rsidRDefault="00D06FEF" w:rsidP="00D06FEF">
            <w:pPr>
              <w:rPr>
                <w:rFonts w:cs="Times New Roman"/>
                <w:color w:val="000000"/>
              </w:rPr>
            </w:pPr>
            <w:r w:rsidRPr="001D626E">
              <w:rPr>
                <w:rFonts w:cs="Times New Roman"/>
                <w:color w:val="000000"/>
              </w:rPr>
              <w:t>Показатель 17. Удельный расход ЭЭ, используемой при передаче ТЭ в системах теплоснабжения</w:t>
            </w:r>
          </w:p>
        </w:tc>
        <w:tc>
          <w:tcPr>
            <w:tcW w:w="1431" w:type="dxa"/>
            <w:tcBorders>
              <w:top w:val="nil"/>
              <w:left w:val="nil"/>
              <w:bottom w:val="single" w:sz="4" w:space="0" w:color="auto"/>
              <w:right w:val="single" w:sz="4" w:space="0" w:color="auto"/>
            </w:tcBorders>
            <w:shd w:val="clear" w:color="auto" w:fill="FFFFFF"/>
            <w:vAlign w:val="center"/>
          </w:tcPr>
          <w:p w:rsidR="00D06FEF" w:rsidRPr="001D626E" w:rsidRDefault="00D06FEF" w:rsidP="00D06FEF">
            <w:pPr>
              <w:jc w:val="center"/>
              <w:rPr>
                <w:rFonts w:cs="Times New Roman"/>
                <w:color w:val="000000"/>
              </w:rPr>
            </w:pPr>
            <w:r w:rsidRPr="001D626E">
              <w:rPr>
                <w:rFonts w:cs="Times New Roman"/>
                <w:color w:val="000000"/>
              </w:rPr>
              <w:t>кВт·ч/куб. м</w:t>
            </w:r>
          </w:p>
        </w:tc>
        <w:tc>
          <w:tcPr>
            <w:tcW w:w="1825" w:type="dxa"/>
            <w:tcBorders>
              <w:top w:val="nil"/>
              <w:left w:val="nil"/>
              <w:bottom w:val="single" w:sz="4" w:space="0" w:color="auto"/>
              <w:right w:val="single" w:sz="4" w:space="0" w:color="auto"/>
            </w:tcBorders>
            <w:shd w:val="clear" w:color="auto" w:fill="FFFFFF"/>
            <w:vAlign w:val="center"/>
          </w:tcPr>
          <w:p w:rsidR="00D06FEF" w:rsidRPr="001D626E" w:rsidRDefault="00D06FEF" w:rsidP="00D06FEF">
            <w:pPr>
              <w:jc w:val="center"/>
              <w:rPr>
                <w:rFonts w:cs="Times New Roman"/>
                <w:color w:val="000000"/>
              </w:rPr>
            </w:pPr>
            <w:r w:rsidRPr="001D626E">
              <w:rPr>
                <w:rFonts w:cs="Times New Roman"/>
                <w:color w:val="000000"/>
              </w:rPr>
              <w:t>6,469</w:t>
            </w:r>
          </w:p>
        </w:tc>
        <w:tc>
          <w:tcPr>
            <w:tcW w:w="1888" w:type="dxa"/>
            <w:tcBorders>
              <w:top w:val="nil"/>
              <w:left w:val="nil"/>
              <w:bottom w:val="single" w:sz="4" w:space="0" w:color="auto"/>
              <w:right w:val="single" w:sz="4" w:space="0" w:color="auto"/>
            </w:tcBorders>
            <w:shd w:val="clear" w:color="auto" w:fill="FFFFFF"/>
            <w:vAlign w:val="center"/>
          </w:tcPr>
          <w:p w:rsidR="00D06FEF" w:rsidRPr="001D626E" w:rsidRDefault="00D06FEF" w:rsidP="00D06FEF">
            <w:pPr>
              <w:jc w:val="center"/>
              <w:rPr>
                <w:rFonts w:cs="Times New Roman"/>
                <w:color w:val="000000"/>
              </w:rPr>
            </w:pPr>
            <w:r w:rsidRPr="001D626E">
              <w:rPr>
                <w:rFonts w:cs="Times New Roman"/>
                <w:color w:val="000000"/>
              </w:rPr>
              <w:t>6,44</w:t>
            </w:r>
          </w:p>
        </w:tc>
        <w:tc>
          <w:tcPr>
            <w:tcW w:w="1865" w:type="dxa"/>
            <w:tcBorders>
              <w:top w:val="nil"/>
              <w:left w:val="nil"/>
              <w:bottom w:val="single" w:sz="4" w:space="0" w:color="auto"/>
              <w:right w:val="single" w:sz="4" w:space="0" w:color="auto"/>
            </w:tcBorders>
            <w:shd w:val="clear" w:color="auto" w:fill="FFFFFF"/>
            <w:vAlign w:val="center"/>
          </w:tcPr>
          <w:p w:rsidR="00D06FEF" w:rsidRPr="001D626E" w:rsidRDefault="00D06FEF" w:rsidP="00D06FEF">
            <w:pPr>
              <w:jc w:val="center"/>
              <w:rPr>
                <w:rFonts w:cs="Times New Roman"/>
                <w:color w:val="000000"/>
              </w:rPr>
            </w:pPr>
            <w:r w:rsidRPr="001D626E">
              <w:rPr>
                <w:rFonts w:cs="Times New Roman"/>
                <w:color w:val="000000"/>
              </w:rPr>
              <w:t>6,42</w:t>
            </w:r>
          </w:p>
        </w:tc>
        <w:tc>
          <w:tcPr>
            <w:tcW w:w="1865" w:type="dxa"/>
            <w:tcBorders>
              <w:top w:val="nil"/>
              <w:left w:val="nil"/>
              <w:bottom w:val="single" w:sz="4" w:space="0" w:color="auto"/>
              <w:right w:val="single" w:sz="4" w:space="0" w:color="auto"/>
            </w:tcBorders>
            <w:shd w:val="clear" w:color="auto" w:fill="FFFFFF"/>
            <w:vAlign w:val="center"/>
          </w:tcPr>
          <w:p w:rsidR="00D06FEF" w:rsidRPr="001D626E" w:rsidRDefault="00D06FEF" w:rsidP="00D06FEF">
            <w:pPr>
              <w:jc w:val="center"/>
              <w:rPr>
                <w:rFonts w:cs="Times New Roman"/>
                <w:color w:val="000000"/>
              </w:rPr>
            </w:pPr>
            <w:r w:rsidRPr="001D626E">
              <w:rPr>
                <w:rFonts w:cs="Times New Roman"/>
                <w:color w:val="000000"/>
              </w:rPr>
              <w:t>6,4</w:t>
            </w:r>
          </w:p>
        </w:tc>
        <w:tc>
          <w:tcPr>
            <w:tcW w:w="1865" w:type="dxa"/>
            <w:tcBorders>
              <w:top w:val="nil"/>
              <w:left w:val="nil"/>
              <w:bottom w:val="single" w:sz="4" w:space="0" w:color="auto"/>
              <w:right w:val="single" w:sz="4" w:space="0" w:color="auto"/>
            </w:tcBorders>
            <w:shd w:val="clear" w:color="auto" w:fill="FFFFFF"/>
            <w:vAlign w:val="center"/>
          </w:tcPr>
          <w:p w:rsidR="00D06FEF" w:rsidRPr="001D626E" w:rsidRDefault="00D06FEF" w:rsidP="00D06FEF">
            <w:pPr>
              <w:jc w:val="center"/>
              <w:rPr>
                <w:rFonts w:cs="Times New Roman"/>
                <w:color w:val="000000"/>
              </w:rPr>
            </w:pPr>
            <w:r w:rsidRPr="001D626E">
              <w:rPr>
                <w:rFonts w:cs="Times New Roman"/>
                <w:color w:val="000000"/>
              </w:rPr>
              <w:t>6,4</w:t>
            </w:r>
          </w:p>
        </w:tc>
        <w:tc>
          <w:tcPr>
            <w:tcW w:w="1865" w:type="dxa"/>
            <w:tcBorders>
              <w:top w:val="nil"/>
              <w:left w:val="nil"/>
              <w:bottom w:val="single" w:sz="4" w:space="0" w:color="auto"/>
              <w:right w:val="single" w:sz="4" w:space="0" w:color="auto"/>
            </w:tcBorders>
            <w:shd w:val="clear" w:color="auto" w:fill="FFFFFF"/>
            <w:vAlign w:val="center"/>
          </w:tcPr>
          <w:p w:rsidR="00D06FEF" w:rsidRPr="001D626E" w:rsidRDefault="00D06FEF" w:rsidP="00D06FEF">
            <w:pPr>
              <w:jc w:val="center"/>
              <w:rPr>
                <w:rFonts w:cs="Times New Roman"/>
                <w:color w:val="000000"/>
              </w:rPr>
            </w:pPr>
            <w:r w:rsidRPr="001D626E">
              <w:rPr>
                <w:rFonts w:cs="Times New Roman"/>
                <w:color w:val="000000"/>
              </w:rPr>
              <w:t>6,4</w:t>
            </w:r>
          </w:p>
        </w:tc>
      </w:tr>
      <w:tr w:rsidR="00D06FEF" w:rsidRPr="001D626E" w:rsidTr="00DE1B44">
        <w:trPr>
          <w:trHeight w:val="2175"/>
        </w:trPr>
        <w:tc>
          <w:tcPr>
            <w:tcW w:w="540" w:type="dxa"/>
            <w:vMerge/>
            <w:tcBorders>
              <w:top w:val="single" w:sz="4" w:space="0" w:color="auto"/>
              <w:left w:val="single" w:sz="4" w:space="0" w:color="auto"/>
              <w:bottom w:val="nil"/>
              <w:right w:val="single" w:sz="4" w:space="0" w:color="auto"/>
            </w:tcBorders>
            <w:vAlign w:val="center"/>
          </w:tcPr>
          <w:p w:rsidR="00D06FEF" w:rsidRPr="001D626E" w:rsidRDefault="00D06FEF" w:rsidP="00D06FEF">
            <w:pPr>
              <w:rPr>
                <w:rFonts w:cs="Times New Roman"/>
                <w:color w:val="000000"/>
              </w:rPr>
            </w:pPr>
          </w:p>
        </w:tc>
        <w:tc>
          <w:tcPr>
            <w:tcW w:w="2284" w:type="dxa"/>
            <w:vMerge/>
            <w:tcBorders>
              <w:top w:val="single" w:sz="4" w:space="0" w:color="auto"/>
              <w:left w:val="single" w:sz="4" w:space="0" w:color="auto"/>
              <w:bottom w:val="nil"/>
              <w:right w:val="single" w:sz="4" w:space="0" w:color="auto"/>
            </w:tcBorders>
            <w:vAlign w:val="center"/>
          </w:tcPr>
          <w:p w:rsidR="00D06FEF" w:rsidRPr="001D626E" w:rsidRDefault="00D06FEF" w:rsidP="00D06FEF">
            <w:pPr>
              <w:rPr>
                <w:rFonts w:cs="Times New Roman"/>
              </w:rPr>
            </w:pPr>
          </w:p>
        </w:tc>
        <w:tc>
          <w:tcPr>
            <w:tcW w:w="1933" w:type="dxa"/>
            <w:vMerge/>
            <w:tcBorders>
              <w:top w:val="nil"/>
              <w:left w:val="single" w:sz="4" w:space="0" w:color="auto"/>
              <w:bottom w:val="nil"/>
              <w:right w:val="single" w:sz="4" w:space="0" w:color="auto"/>
            </w:tcBorders>
            <w:vAlign w:val="center"/>
          </w:tcPr>
          <w:p w:rsidR="00D06FEF" w:rsidRPr="001D626E" w:rsidRDefault="00D06FEF" w:rsidP="00D06FEF">
            <w:pPr>
              <w:rPr>
                <w:rFonts w:cs="Times New Roman"/>
                <w:color w:val="000000"/>
              </w:rPr>
            </w:pPr>
          </w:p>
        </w:tc>
        <w:tc>
          <w:tcPr>
            <w:tcW w:w="2156" w:type="dxa"/>
            <w:vMerge/>
            <w:tcBorders>
              <w:top w:val="single" w:sz="4" w:space="0" w:color="auto"/>
              <w:left w:val="single" w:sz="4" w:space="0" w:color="auto"/>
              <w:bottom w:val="nil"/>
              <w:right w:val="single" w:sz="4" w:space="0" w:color="auto"/>
            </w:tcBorders>
            <w:vAlign w:val="center"/>
          </w:tcPr>
          <w:p w:rsidR="00D06FEF" w:rsidRPr="001D626E" w:rsidRDefault="00D06FEF" w:rsidP="00D06FEF">
            <w:pPr>
              <w:rPr>
                <w:rFonts w:cs="Times New Roman"/>
                <w:color w:val="000000"/>
              </w:rPr>
            </w:pPr>
          </w:p>
        </w:tc>
        <w:tc>
          <w:tcPr>
            <w:tcW w:w="2607" w:type="dxa"/>
            <w:tcBorders>
              <w:top w:val="nil"/>
              <w:left w:val="nil"/>
              <w:bottom w:val="single" w:sz="4" w:space="0" w:color="auto"/>
              <w:right w:val="single" w:sz="4" w:space="0" w:color="auto"/>
            </w:tcBorders>
            <w:shd w:val="clear" w:color="auto" w:fill="FFFFFF"/>
          </w:tcPr>
          <w:p w:rsidR="00D06FEF" w:rsidRPr="001D626E" w:rsidRDefault="00D06FEF" w:rsidP="00D06FEF">
            <w:pPr>
              <w:rPr>
                <w:rFonts w:cs="Times New Roman"/>
                <w:color w:val="000000"/>
              </w:rPr>
            </w:pPr>
            <w:r w:rsidRPr="001D626E">
              <w:rPr>
                <w:rFonts w:cs="Times New Roman"/>
                <w:color w:val="000000"/>
              </w:rPr>
              <w:t>Показатель 18. Доля потерь ТЭ при её передаче в общем объёме переданной тепловой энергии</w:t>
            </w:r>
          </w:p>
        </w:tc>
        <w:tc>
          <w:tcPr>
            <w:tcW w:w="1431" w:type="dxa"/>
            <w:tcBorders>
              <w:top w:val="nil"/>
              <w:left w:val="nil"/>
              <w:bottom w:val="single" w:sz="4" w:space="0" w:color="auto"/>
              <w:right w:val="single" w:sz="4" w:space="0" w:color="auto"/>
            </w:tcBorders>
            <w:shd w:val="clear" w:color="auto" w:fill="FFFFFF"/>
            <w:vAlign w:val="center"/>
          </w:tcPr>
          <w:p w:rsidR="00D06FEF" w:rsidRPr="001D626E" w:rsidRDefault="00D06FEF" w:rsidP="00D06FEF">
            <w:pPr>
              <w:jc w:val="center"/>
              <w:rPr>
                <w:rFonts w:cs="Times New Roman"/>
                <w:color w:val="000000"/>
              </w:rPr>
            </w:pPr>
            <w:r w:rsidRPr="001D626E">
              <w:rPr>
                <w:rFonts w:cs="Times New Roman"/>
                <w:color w:val="000000"/>
              </w:rPr>
              <w:t>%</w:t>
            </w:r>
          </w:p>
        </w:tc>
        <w:tc>
          <w:tcPr>
            <w:tcW w:w="1825" w:type="dxa"/>
            <w:tcBorders>
              <w:top w:val="nil"/>
              <w:left w:val="nil"/>
              <w:bottom w:val="single" w:sz="4" w:space="0" w:color="auto"/>
              <w:right w:val="single" w:sz="4" w:space="0" w:color="auto"/>
            </w:tcBorders>
            <w:shd w:val="clear" w:color="auto" w:fill="FFFFFF"/>
            <w:vAlign w:val="center"/>
          </w:tcPr>
          <w:p w:rsidR="00D06FEF" w:rsidRPr="001D626E" w:rsidRDefault="00D06FEF" w:rsidP="00D06FEF">
            <w:pPr>
              <w:jc w:val="center"/>
              <w:rPr>
                <w:rFonts w:cs="Times New Roman"/>
                <w:color w:val="000000"/>
              </w:rPr>
            </w:pPr>
            <w:r w:rsidRPr="001D626E">
              <w:rPr>
                <w:rFonts w:cs="Times New Roman"/>
                <w:color w:val="000000"/>
              </w:rPr>
              <w:t>19,3</w:t>
            </w:r>
          </w:p>
        </w:tc>
        <w:tc>
          <w:tcPr>
            <w:tcW w:w="1888" w:type="dxa"/>
            <w:tcBorders>
              <w:top w:val="nil"/>
              <w:left w:val="nil"/>
              <w:bottom w:val="single" w:sz="4" w:space="0" w:color="auto"/>
              <w:right w:val="single" w:sz="4" w:space="0" w:color="auto"/>
            </w:tcBorders>
            <w:shd w:val="clear" w:color="auto" w:fill="FFFFFF"/>
            <w:vAlign w:val="center"/>
          </w:tcPr>
          <w:p w:rsidR="00D06FEF" w:rsidRPr="001D626E" w:rsidRDefault="00D06FEF" w:rsidP="00D06FEF">
            <w:pPr>
              <w:jc w:val="center"/>
              <w:rPr>
                <w:rFonts w:cs="Times New Roman"/>
                <w:color w:val="000000"/>
              </w:rPr>
            </w:pPr>
            <w:r w:rsidRPr="001D626E">
              <w:rPr>
                <w:rFonts w:cs="Times New Roman"/>
                <w:color w:val="000000"/>
              </w:rPr>
              <w:t>19,2</w:t>
            </w:r>
          </w:p>
        </w:tc>
        <w:tc>
          <w:tcPr>
            <w:tcW w:w="1865" w:type="dxa"/>
            <w:tcBorders>
              <w:top w:val="nil"/>
              <w:left w:val="nil"/>
              <w:bottom w:val="single" w:sz="4" w:space="0" w:color="auto"/>
              <w:right w:val="single" w:sz="4" w:space="0" w:color="auto"/>
            </w:tcBorders>
            <w:shd w:val="clear" w:color="auto" w:fill="FFFFFF"/>
            <w:vAlign w:val="center"/>
          </w:tcPr>
          <w:p w:rsidR="00D06FEF" w:rsidRPr="001D626E" w:rsidRDefault="00D06FEF" w:rsidP="00D06FEF">
            <w:pPr>
              <w:jc w:val="center"/>
              <w:rPr>
                <w:rFonts w:cs="Times New Roman"/>
                <w:color w:val="000000"/>
              </w:rPr>
            </w:pPr>
            <w:r w:rsidRPr="001D626E">
              <w:rPr>
                <w:rFonts w:cs="Times New Roman"/>
                <w:color w:val="000000"/>
              </w:rPr>
              <w:t>19,1</w:t>
            </w:r>
          </w:p>
        </w:tc>
        <w:tc>
          <w:tcPr>
            <w:tcW w:w="1865" w:type="dxa"/>
            <w:tcBorders>
              <w:top w:val="nil"/>
              <w:left w:val="nil"/>
              <w:bottom w:val="single" w:sz="4" w:space="0" w:color="auto"/>
              <w:right w:val="single" w:sz="4" w:space="0" w:color="auto"/>
            </w:tcBorders>
            <w:shd w:val="clear" w:color="auto" w:fill="FFFFFF"/>
            <w:vAlign w:val="center"/>
          </w:tcPr>
          <w:p w:rsidR="00D06FEF" w:rsidRPr="001D626E" w:rsidRDefault="00D06FEF" w:rsidP="00D06FEF">
            <w:pPr>
              <w:jc w:val="center"/>
              <w:rPr>
                <w:rFonts w:cs="Times New Roman"/>
                <w:color w:val="000000"/>
              </w:rPr>
            </w:pPr>
            <w:r w:rsidRPr="001D626E">
              <w:rPr>
                <w:rFonts w:cs="Times New Roman"/>
                <w:color w:val="000000"/>
              </w:rPr>
              <w:t>19</w:t>
            </w:r>
          </w:p>
        </w:tc>
        <w:tc>
          <w:tcPr>
            <w:tcW w:w="1865" w:type="dxa"/>
            <w:tcBorders>
              <w:top w:val="nil"/>
              <w:left w:val="nil"/>
              <w:bottom w:val="single" w:sz="4" w:space="0" w:color="auto"/>
              <w:right w:val="single" w:sz="4" w:space="0" w:color="auto"/>
            </w:tcBorders>
            <w:shd w:val="clear" w:color="auto" w:fill="FFFFFF"/>
            <w:vAlign w:val="center"/>
          </w:tcPr>
          <w:p w:rsidR="00D06FEF" w:rsidRPr="001D626E" w:rsidRDefault="00D06FEF" w:rsidP="00D06FEF">
            <w:pPr>
              <w:jc w:val="center"/>
              <w:rPr>
                <w:rFonts w:cs="Times New Roman"/>
                <w:color w:val="000000"/>
              </w:rPr>
            </w:pPr>
            <w:r w:rsidRPr="001D626E">
              <w:rPr>
                <w:rFonts w:cs="Times New Roman"/>
                <w:color w:val="000000"/>
              </w:rPr>
              <w:t>19</w:t>
            </w:r>
          </w:p>
        </w:tc>
        <w:tc>
          <w:tcPr>
            <w:tcW w:w="1865" w:type="dxa"/>
            <w:tcBorders>
              <w:top w:val="nil"/>
              <w:left w:val="nil"/>
              <w:bottom w:val="single" w:sz="4" w:space="0" w:color="auto"/>
              <w:right w:val="single" w:sz="4" w:space="0" w:color="auto"/>
            </w:tcBorders>
            <w:shd w:val="clear" w:color="auto" w:fill="FFFFFF"/>
            <w:vAlign w:val="center"/>
          </w:tcPr>
          <w:p w:rsidR="00D06FEF" w:rsidRPr="001D626E" w:rsidRDefault="00D06FEF" w:rsidP="00D06FEF">
            <w:pPr>
              <w:jc w:val="center"/>
              <w:rPr>
                <w:rFonts w:cs="Times New Roman"/>
                <w:color w:val="000000"/>
              </w:rPr>
            </w:pPr>
            <w:r w:rsidRPr="001D626E">
              <w:rPr>
                <w:rFonts w:cs="Times New Roman"/>
                <w:color w:val="000000"/>
              </w:rPr>
              <w:t>19</w:t>
            </w:r>
          </w:p>
        </w:tc>
      </w:tr>
      <w:tr w:rsidR="00D06FEF" w:rsidRPr="001D626E" w:rsidTr="00DE1B44">
        <w:trPr>
          <w:trHeight w:val="1875"/>
        </w:trPr>
        <w:tc>
          <w:tcPr>
            <w:tcW w:w="540" w:type="dxa"/>
            <w:vMerge/>
            <w:tcBorders>
              <w:top w:val="single" w:sz="4" w:space="0" w:color="auto"/>
              <w:left w:val="single" w:sz="4" w:space="0" w:color="auto"/>
              <w:bottom w:val="nil"/>
              <w:right w:val="single" w:sz="4" w:space="0" w:color="auto"/>
            </w:tcBorders>
            <w:vAlign w:val="center"/>
          </w:tcPr>
          <w:p w:rsidR="00D06FEF" w:rsidRPr="001D626E" w:rsidRDefault="00D06FEF" w:rsidP="00D06FEF">
            <w:pPr>
              <w:rPr>
                <w:rFonts w:cs="Times New Roman"/>
                <w:color w:val="000000"/>
              </w:rPr>
            </w:pPr>
          </w:p>
        </w:tc>
        <w:tc>
          <w:tcPr>
            <w:tcW w:w="2284" w:type="dxa"/>
            <w:vMerge/>
            <w:tcBorders>
              <w:top w:val="single" w:sz="4" w:space="0" w:color="auto"/>
              <w:left w:val="single" w:sz="4" w:space="0" w:color="auto"/>
              <w:bottom w:val="nil"/>
              <w:right w:val="single" w:sz="4" w:space="0" w:color="auto"/>
            </w:tcBorders>
            <w:vAlign w:val="center"/>
          </w:tcPr>
          <w:p w:rsidR="00D06FEF" w:rsidRPr="001D626E" w:rsidRDefault="00D06FEF" w:rsidP="00D06FEF">
            <w:pPr>
              <w:rPr>
                <w:rFonts w:cs="Times New Roman"/>
              </w:rPr>
            </w:pPr>
          </w:p>
        </w:tc>
        <w:tc>
          <w:tcPr>
            <w:tcW w:w="1933" w:type="dxa"/>
            <w:vMerge/>
            <w:tcBorders>
              <w:top w:val="nil"/>
              <w:left w:val="single" w:sz="4" w:space="0" w:color="auto"/>
              <w:bottom w:val="nil"/>
              <w:right w:val="single" w:sz="4" w:space="0" w:color="auto"/>
            </w:tcBorders>
            <w:vAlign w:val="center"/>
          </w:tcPr>
          <w:p w:rsidR="00D06FEF" w:rsidRPr="001D626E" w:rsidRDefault="00D06FEF" w:rsidP="00D06FEF">
            <w:pPr>
              <w:rPr>
                <w:rFonts w:cs="Times New Roman"/>
                <w:color w:val="000000"/>
              </w:rPr>
            </w:pPr>
          </w:p>
        </w:tc>
        <w:tc>
          <w:tcPr>
            <w:tcW w:w="2156" w:type="dxa"/>
            <w:vMerge/>
            <w:tcBorders>
              <w:top w:val="single" w:sz="4" w:space="0" w:color="auto"/>
              <w:left w:val="single" w:sz="4" w:space="0" w:color="auto"/>
              <w:bottom w:val="nil"/>
              <w:right w:val="single" w:sz="4" w:space="0" w:color="auto"/>
            </w:tcBorders>
            <w:vAlign w:val="center"/>
          </w:tcPr>
          <w:p w:rsidR="00D06FEF" w:rsidRPr="001D626E" w:rsidRDefault="00D06FEF" w:rsidP="00D06FEF">
            <w:pPr>
              <w:rPr>
                <w:rFonts w:cs="Times New Roman"/>
                <w:color w:val="000000"/>
              </w:rPr>
            </w:pPr>
          </w:p>
        </w:tc>
        <w:tc>
          <w:tcPr>
            <w:tcW w:w="2607" w:type="dxa"/>
            <w:tcBorders>
              <w:top w:val="nil"/>
              <w:left w:val="nil"/>
              <w:bottom w:val="single" w:sz="4" w:space="0" w:color="auto"/>
              <w:right w:val="single" w:sz="4" w:space="0" w:color="auto"/>
            </w:tcBorders>
            <w:shd w:val="clear" w:color="auto" w:fill="FFFFFF"/>
          </w:tcPr>
          <w:p w:rsidR="00D06FEF" w:rsidRPr="001D626E" w:rsidRDefault="00D06FEF" w:rsidP="00D06FEF">
            <w:pPr>
              <w:rPr>
                <w:rFonts w:cs="Times New Roman"/>
                <w:color w:val="000000"/>
              </w:rPr>
            </w:pPr>
            <w:r w:rsidRPr="001D626E">
              <w:rPr>
                <w:rFonts w:cs="Times New Roman"/>
                <w:color w:val="000000"/>
              </w:rPr>
              <w:t>Показатель 19. Доля потерь воды при её передаче в общем объёме переданной воды</w:t>
            </w:r>
          </w:p>
        </w:tc>
        <w:tc>
          <w:tcPr>
            <w:tcW w:w="1431" w:type="dxa"/>
            <w:tcBorders>
              <w:top w:val="nil"/>
              <w:left w:val="nil"/>
              <w:bottom w:val="single" w:sz="4" w:space="0" w:color="auto"/>
              <w:right w:val="single" w:sz="4" w:space="0" w:color="auto"/>
            </w:tcBorders>
            <w:shd w:val="clear" w:color="auto" w:fill="FFFFFF"/>
            <w:vAlign w:val="center"/>
          </w:tcPr>
          <w:p w:rsidR="00D06FEF" w:rsidRPr="001D626E" w:rsidRDefault="00D06FEF" w:rsidP="00D06FEF">
            <w:pPr>
              <w:jc w:val="center"/>
              <w:rPr>
                <w:rFonts w:cs="Times New Roman"/>
                <w:color w:val="000000"/>
              </w:rPr>
            </w:pPr>
            <w:r w:rsidRPr="001D626E">
              <w:rPr>
                <w:rFonts w:cs="Times New Roman"/>
                <w:color w:val="000000"/>
              </w:rPr>
              <w:t>%</w:t>
            </w:r>
          </w:p>
        </w:tc>
        <w:tc>
          <w:tcPr>
            <w:tcW w:w="1825" w:type="dxa"/>
            <w:tcBorders>
              <w:top w:val="nil"/>
              <w:left w:val="nil"/>
              <w:bottom w:val="single" w:sz="4" w:space="0" w:color="auto"/>
              <w:right w:val="single" w:sz="4" w:space="0" w:color="auto"/>
            </w:tcBorders>
            <w:shd w:val="clear" w:color="auto" w:fill="FFFFFF"/>
            <w:vAlign w:val="center"/>
          </w:tcPr>
          <w:p w:rsidR="00D06FEF" w:rsidRPr="001D626E" w:rsidRDefault="00D06FEF" w:rsidP="00D06FEF">
            <w:pPr>
              <w:jc w:val="center"/>
              <w:rPr>
                <w:rFonts w:cs="Times New Roman"/>
                <w:color w:val="000000"/>
              </w:rPr>
            </w:pPr>
            <w:r w:rsidRPr="001D626E">
              <w:rPr>
                <w:rFonts w:cs="Times New Roman"/>
                <w:color w:val="000000"/>
              </w:rPr>
              <w:t>17,02</w:t>
            </w:r>
          </w:p>
        </w:tc>
        <w:tc>
          <w:tcPr>
            <w:tcW w:w="1888" w:type="dxa"/>
            <w:tcBorders>
              <w:top w:val="nil"/>
              <w:left w:val="nil"/>
              <w:bottom w:val="single" w:sz="4" w:space="0" w:color="auto"/>
              <w:right w:val="single" w:sz="4" w:space="0" w:color="auto"/>
            </w:tcBorders>
            <w:shd w:val="clear" w:color="auto" w:fill="FFFFFF"/>
            <w:vAlign w:val="center"/>
          </w:tcPr>
          <w:p w:rsidR="00D06FEF" w:rsidRPr="001D626E" w:rsidRDefault="00D06FEF" w:rsidP="00D06FEF">
            <w:pPr>
              <w:jc w:val="center"/>
              <w:rPr>
                <w:rFonts w:cs="Times New Roman"/>
                <w:color w:val="000000"/>
              </w:rPr>
            </w:pPr>
            <w:r w:rsidRPr="001D626E">
              <w:rPr>
                <w:rFonts w:cs="Times New Roman"/>
                <w:color w:val="000000"/>
              </w:rPr>
              <w:t>16,77</w:t>
            </w:r>
          </w:p>
        </w:tc>
        <w:tc>
          <w:tcPr>
            <w:tcW w:w="1865" w:type="dxa"/>
            <w:tcBorders>
              <w:top w:val="nil"/>
              <w:left w:val="nil"/>
              <w:bottom w:val="single" w:sz="4" w:space="0" w:color="auto"/>
              <w:right w:val="single" w:sz="4" w:space="0" w:color="auto"/>
            </w:tcBorders>
            <w:shd w:val="clear" w:color="auto" w:fill="FFFFFF"/>
            <w:vAlign w:val="center"/>
          </w:tcPr>
          <w:p w:rsidR="00D06FEF" w:rsidRPr="001D626E" w:rsidRDefault="00D06FEF" w:rsidP="00D06FEF">
            <w:pPr>
              <w:jc w:val="center"/>
              <w:rPr>
                <w:rFonts w:cs="Times New Roman"/>
                <w:color w:val="000000"/>
              </w:rPr>
            </w:pPr>
            <w:r w:rsidRPr="001D626E">
              <w:rPr>
                <w:rFonts w:cs="Times New Roman"/>
                <w:color w:val="000000"/>
              </w:rPr>
              <w:t>16,5</w:t>
            </w:r>
          </w:p>
        </w:tc>
        <w:tc>
          <w:tcPr>
            <w:tcW w:w="1865" w:type="dxa"/>
            <w:tcBorders>
              <w:top w:val="nil"/>
              <w:left w:val="nil"/>
              <w:bottom w:val="single" w:sz="4" w:space="0" w:color="auto"/>
              <w:right w:val="single" w:sz="4" w:space="0" w:color="auto"/>
            </w:tcBorders>
            <w:shd w:val="clear" w:color="auto" w:fill="FFFFFF"/>
            <w:vAlign w:val="center"/>
          </w:tcPr>
          <w:p w:rsidR="00D06FEF" w:rsidRPr="001D626E" w:rsidRDefault="00D06FEF" w:rsidP="00D06FEF">
            <w:pPr>
              <w:jc w:val="center"/>
              <w:rPr>
                <w:rFonts w:cs="Times New Roman"/>
                <w:color w:val="000000"/>
              </w:rPr>
            </w:pPr>
            <w:r w:rsidRPr="001D626E">
              <w:rPr>
                <w:rFonts w:cs="Times New Roman"/>
                <w:color w:val="000000"/>
              </w:rPr>
              <w:t>16,28</w:t>
            </w:r>
          </w:p>
        </w:tc>
        <w:tc>
          <w:tcPr>
            <w:tcW w:w="1865" w:type="dxa"/>
            <w:tcBorders>
              <w:top w:val="nil"/>
              <w:left w:val="nil"/>
              <w:bottom w:val="single" w:sz="4" w:space="0" w:color="auto"/>
              <w:right w:val="single" w:sz="4" w:space="0" w:color="auto"/>
            </w:tcBorders>
            <w:shd w:val="clear" w:color="auto" w:fill="FFFFFF"/>
            <w:vAlign w:val="center"/>
          </w:tcPr>
          <w:p w:rsidR="00D06FEF" w:rsidRPr="001D626E" w:rsidRDefault="00D06FEF" w:rsidP="00D06FEF">
            <w:pPr>
              <w:jc w:val="center"/>
              <w:rPr>
                <w:rFonts w:cs="Times New Roman"/>
                <w:color w:val="000000"/>
              </w:rPr>
            </w:pPr>
            <w:r w:rsidRPr="001D626E">
              <w:rPr>
                <w:rFonts w:cs="Times New Roman"/>
                <w:color w:val="000000"/>
              </w:rPr>
              <w:t>16,28</w:t>
            </w:r>
          </w:p>
        </w:tc>
        <w:tc>
          <w:tcPr>
            <w:tcW w:w="1865" w:type="dxa"/>
            <w:tcBorders>
              <w:top w:val="nil"/>
              <w:left w:val="nil"/>
              <w:bottom w:val="single" w:sz="4" w:space="0" w:color="auto"/>
              <w:right w:val="single" w:sz="4" w:space="0" w:color="auto"/>
            </w:tcBorders>
            <w:shd w:val="clear" w:color="auto" w:fill="FFFFFF"/>
            <w:vAlign w:val="center"/>
          </w:tcPr>
          <w:p w:rsidR="00D06FEF" w:rsidRPr="001D626E" w:rsidRDefault="00D06FEF" w:rsidP="00D06FEF">
            <w:pPr>
              <w:jc w:val="center"/>
              <w:rPr>
                <w:rFonts w:cs="Times New Roman"/>
                <w:color w:val="000000"/>
              </w:rPr>
            </w:pPr>
            <w:r w:rsidRPr="001D626E">
              <w:rPr>
                <w:rFonts w:cs="Times New Roman"/>
                <w:color w:val="000000"/>
              </w:rPr>
              <w:t>16,28</w:t>
            </w:r>
          </w:p>
        </w:tc>
      </w:tr>
      <w:tr w:rsidR="00D06FEF" w:rsidRPr="001D626E" w:rsidTr="00DE1B44">
        <w:trPr>
          <w:trHeight w:val="2865"/>
        </w:trPr>
        <w:tc>
          <w:tcPr>
            <w:tcW w:w="540" w:type="dxa"/>
            <w:vMerge/>
            <w:tcBorders>
              <w:top w:val="single" w:sz="4" w:space="0" w:color="auto"/>
              <w:left w:val="single" w:sz="4" w:space="0" w:color="auto"/>
              <w:bottom w:val="nil"/>
              <w:right w:val="single" w:sz="4" w:space="0" w:color="auto"/>
            </w:tcBorders>
            <w:vAlign w:val="center"/>
          </w:tcPr>
          <w:p w:rsidR="00D06FEF" w:rsidRPr="001D626E" w:rsidRDefault="00D06FEF" w:rsidP="00D06FEF">
            <w:pPr>
              <w:rPr>
                <w:rFonts w:cs="Times New Roman"/>
                <w:color w:val="000000"/>
              </w:rPr>
            </w:pPr>
          </w:p>
        </w:tc>
        <w:tc>
          <w:tcPr>
            <w:tcW w:w="2284" w:type="dxa"/>
            <w:vMerge/>
            <w:tcBorders>
              <w:top w:val="single" w:sz="4" w:space="0" w:color="auto"/>
              <w:left w:val="single" w:sz="4" w:space="0" w:color="auto"/>
              <w:bottom w:val="nil"/>
              <w:right w:val="single" w:sz="4" w:space="0" w:color="auto"/>
            </w:tcBorders>
            <w:vAlign w:val="center"/>
          </w:tcPr>
          <w:p w:rsidR="00D06FEF" w:rsidRPr="001D626E" w:rsidRDefault="00D06FEF" w:rsidP="00D06FEF">
            <w:pPr>
              <w:rPr>
                <w:rFonts w:cs="Times New Roman"/>
              </w:rPr>
            </w:pPr>
          </w:p>
        </w:tc>
        <w:tc>
          <w:tcPr>
            <w:tcW w:w="1933" w:type="dxa"/>
            <w:vMerge/>
            <w:tcBorders>
              <w:top w:val="nil"/>
              <w:left w:val="single" w:sz="4" w:space="0" w:color="auto"/>
              <w:bottom w:val="nil"/>
              <w:right w:val="single" w:sz="4" w:space="0" w:color="auto"/>
            </w:tcBorders>
            <w:vAlign w:val="center"/>
          </w:tcPr>
          <w:p w:rsidR="00D06FEF" w:rsidRPr="001D626E" w:rsidRDefault="00D06FEF" w:rsidP="00D06FEF">
            <w:pPr>
              <w:rPr>
                <w:rFonts w:cs="Times New Roman"/>
                <w:color w:val="000000"/>
              </w:rPr>
            </w:pPr>
          </w:p>
        </w:tc>
        <w:tc>
          <w:tcPr>
            <w:tcW w:w="2156" w:type="dxa"/>
            <w:vMerge/>
            <w:tcBorders>
              <w:top w:val="single" w:sz="4" w:space="0" w:color="auto"/>
              <w:left w:val="single" w:sz="4" w:space="0" w:color="auto"/>
              <w:bottom w:val="nil"/>
              <w:right w:val="single" w:sz="4" w:space="0" w:color="auto"/>
            </w:tcBorders>
            <w:vAlign w:val="center"/>
          </w:tcPr>
          <w:p w:rsidR="00D06FEF" w:rsidRPr="001D626E" w:rsidRDefault="00D06FEF" w:rsidP="00D06FEF">
            <w:pPr>
              <w:rPr>
                <w:rFonts w:cs="Times New Roman"/>
                <w:color w:val="000000"/>
              </w:rPr>
            </w:pPr>
          </w:p>
        </w:tc>
        <w:tc>
          <w:tcPr>
            <w:tcW w:w="2607" w:type="dxa"/>
            <w:tcBorders>
              <w:top w:val="nil"/>
              <w:left w:val="nil"/>
              <w:bottom w:val="single" w:sz="4" w:space="0" w:color="auto"/>
              <w:right w:val="single" w:sz="4" w:space="0" w:color="auto"/>
            </w:tcBorders>
            <w:shd w:val="clear" w:color="auto" w:fill="FFFFFF"/>
          </w:tcPr>
          <w:p w:rsidR="00D06FEF" w:rsidRPr="001D626E" w:rsidRDefault="00D06FEF" w:rsidP="00D06FEF">
            <w:pPr>
              <w:rPr>
                <w:rFonts w:cs="Times New Roman"/>
                <w:color w:val="000000"/>
              </w:rPr>
            </w:pPr>
            <w:r w:rsidRPr="001D626E">
              <w:rPr>
                <w:rFonts w:cs="Times New Roman"/>
                <w:color w:val="000000"/>
              </w:rPr>
              <w:t>Показатель 20. Удельный расход ЭЭ, используемой для предачи (транспортировки) воды в системах водоснабжения (на 1 куб. метр)</w:t>
            </w:r>
          </w:p>
        </w:tc>
        <w:tc>
          <w:tcPr>
            <w:tcW w:w="1431" w:type="dxa"/>
            <w:tcBorders>
              <w:top w:val="nil"/>
              <w:left w:val="nil"/>
              <w:bottom w:val="single" w:sz="4" w:space="0" w:color="auto"/>
              <w:right w:val="single" w:sz="4" w:space="0" w:color="auto"/>
            </w:tcBorders>
            <w:shd w:val="clear" w:color="auto" w:fill="FFFFFF"/>
            <w:vAlign w:val="center"/>
          </w:tcPr>
          <w:p w:rsidR="00D06FEF" w:rsidRPr="001D626E" w:rsidRDefault="00D06FEF" w:rsidP="00D06FEF">
            <w:pPr>
              <w:jc w:val="center"/>
              <w:rPr>
                <w:rFonts w:cs="Times New Roman"/>
                <w:color w:val="000000"/>
              </w:rPr>
            </w:pPr>
            <w:r w:rsidRPr="001D626E">
              <w:rPr>
                <w:rFonts w:cs="Times New Roman"/>
                <w:color w:val="000000"/>
              </w:rPr>
              <w:t>тыс. кВт·ч/тыс. куб. м</w:t>
            </w:r>
          </w:p>
        </w:tc>
        <w:tc>
          <w:tcPr>
            <w:tcW w:w="1825" w:type="dxa"/>
            <w:tcBorders>
              <w:top w:val="nil"/>
              <w:left w:val="nil"/>
              <w:bottom w:val="single" w:sz="4" w:space="0" w:color="auto"/>
              <w:right w:val="single" w:sz="4" w:space="0" w:color="auto"/>
            </w:tcBorders>
            <w:shd w:val="clear" w:color="auto" w:fill="FFFFFF"/>
            <w:vAlign w:val="center"/>
          </w:tcPr>
          <w:p w:rsidR="00D06FEF" w:rsidRPr="001D626E" w:rsidRDefault="00D06FEF" w:rsidP="00D06FEF">
            <w:pPr>
              <w:jc w:val="center"/>
              <w:rPr>
                <w:rFonts w:cs="Times New Roman"/>
                <w:color w:val="000000"/>
              </w:rPr>
            </w:pPr>
            <w:r w:rsidRPr="001D626E">
              <w:rPr>
                <w:rFonts w:cs="Times New Roman"/>
                <w:color w:val="000000"/>
              </w:rPr>
              <w:t>0,909</w:t>
            </w:r>
          </w:p>
        </w:tc>
        <w:tc>
          <w:tcPr>
            <w:tcW w:w="1888" w:type="dxa"/>
            <w:tcBorders>
              <w:top w:val="nil"/>
              <w:left w:val="nil"/>
              <w:bottom w:val="single" w:sz="4" w:space="0" w:color="auto"/>
              <w:right w:val="single" w:sz="4" w:space="0" w:color="auto"/>
            </w:tcBorders>
            <w:shd w:val="clear" w:color="auto" w:fill="FFFFFF"/>
            <w:vAlign w:val="center"/>
          </w:tcPr>
          <w:p w:rsidR="00D06FEF" w:rsidRPr="001D626E" w:rsidRDefault="00D06FEF" w:rsidP="00D06FEF">
            <w:pPr>
              <w:jc w:val="center"/>
              <w:rPr>
                <w:rFonts w:cs="Times New Roman"/>
                <w:color w:val="000000"/>
              </w:rPr>
            </w:pPr>
            <w:r w:rsidRPr="001D626E">
              <w:rPr>
                <w:rFonts w:cs="Times New Roman"/>
                <w:color w:val="000000"/>
              </w:rPr>
              <w:t>0,906</w:t>
            </w:r>
          </w:p>
        </w:tc>
        <w:tc>
          <w:tcPr>
            <w:tcW w:w="1865" w:type="dxa"/>
            <w:tcBorders>
              <w:top w:val="nil"/>
              <w:left w:val="nil"/>
              <w:bottom w:val="single" w:sz="4" w:space="0" w:color="auto"/>
              <w:right w:val="single" w:sz="4" w:space="0" w:color="auto"/>
            </w:tcBorders>
            <w:shd w:val="clear" w:color="auto" w:fill="FFFFFF"/>
            <w:vAlign w:val="center"/>
          </w:tcPr>
          <w:p w:rsidR="00D06FEF" w:rsidRPr="001D626E" w:rsidRDefault="00D06FEF" w:rsidP="00D06FEF">
            <w:pPr>
              <w:jc w:val="center"/>
              <w:rPr>
                <w:rFonts w:cs="Times New Roman"/>
                <w:color w:val="000000"/>
              </w:rPr>
            </w:pPr>
            <w:r w:rsidRPr="001D626E">
              <w:rPr>
                <w:rFonts w:cs="Times New Roman"/>
                <w:color w:val="000000"/>
              </w:rPr>
              <w:t>0,899</w:t>
            </w:r>
          </w:p>
        </w:tc>
        <w:tc>
          <w:tcPr>
            <w:tcW w:w="1865" w:type="dxa"/>
            <w:tcBorders>
              <w:top w:val="nil"/>
              <w:left w:val="nil"/>
              <w:bottom w:val="single" w:sz="4" w:space="0" w:color="auto"/>
              <w:right w:val="single" w:sz="4" w:space="0" w:color="auto"/>
            </w:tcBorders>
            <w:shd w:val="clear" w:color="auto" w:fill="FFFFFF"/>
            <w:vAlign w:val="center"/>
          </w:tcPr>
          <w:p w:rsidR="00D06FEF" w:rsidRPr="001D626E" w:rsidRDefault="00D06FEF" w:rsidP="00D06FEF">
            <w:pPr>
              <w:jc w:val="center"/>
              <w:rPr>
                <w:rFonts w:cs="Times New Roman"/>
                <w:color w:val="000000"/>
              </w:rPr>
            </w:pPr>
            <w:r w:rsidRPr="001D626E">
              <w:rPr>
                <w:rFonts w:cs="Times New Roman"/>
                <w:color w:val="000000"/>
              </w:rPr>
              <w:t>0,893</w:t>
            </w:r>
          </w:p>
        </w:tc>
        <w:tc>
          <w:tcPr>
            <w:tcW w:w="1865" w:type="dxa"/>
            <w:tcBorders>
              <w:top w:val="nil"/>
              <w:left w:val="nil"/>
              <w:bottom w:val="single" w:sz="4" w:space="0" w:color="auto"/>
              <w:right w:val="single" w:sz="4" w:space="0" w:color="auto"/>
            </w:tcBorders>
            <w:shd w:val="clear" w:color="auto" w:fill="FFFFFF"/>
            <w:vAlign w:val="center"/>
          </w:tcPr>
          <w:p w:rsidR="00D06FEF" w:rsidRPr="001D626E" w:rsidRDefault="00D06FEF" w:rsidP="00D06FEF">
            <w:pPr>
              <w:jc w:val="center"/>
              <w:rPr>
                <w:rFonts w:cs="Times New Roman"/>
                <w:color w:val="000000"/>
              </w:rPr>
            </w:pPr>
            <w:r w:rsidRPr="001D626E">
              <w:rPr>
                <w:rFonts w:cs="Times New Roman"/>
                <w:color w:val="000000"/>
              </w:rPr>
              <w:t>0,893</w:t>
            </w:r>
          </w:p>
        </w:tc>
        <w:tc>
          <w:tcPr>
            <w:tcW w:w="1865" w:type="dxa"/>
            <w:tcBorders>
              <w:top w:val="nil"/>
              <w:left w:val="nil"/>
              <w:bottom w:val="single" w:sz="4" w:space="0" w:color="auto"/>
              <w:right w:val="single" w:sz="4" w:space="0" w:color="auto"/>
            </w:tcBorders>
            <w:shd w:val="clear" w:color="auto" w:fill="FFFFFF"/>
            <w:vAlign w:val="center"/>
          </w:tcPr>
          <w:p w:rsidR="00D06FEF" w:rsidRPr="001D626E" w:rsidRDefault="00D06FEF" w:rsidP="00D06FEF">
            <w:pPr>
              <w:jc w:val="center"/>
              <w:rPr>
                <w:rFonts w:cs="Times New Roman"/>
                <w:color w:val="000000"/>
              </w:rPr>
            </w:pPr>
            <w:r w:rsidRPr="001D626E">
              <w:rPr>
                <w:rFonts w:cs="Times New Roman"/>
                <w:color w:val="000000"/>
              </w:rPr>
              <w:t>0,893</w:t>
            </w:r>
          </w:p>
        </w:tc>
      </w:tr>
      <w:tr w:rsidR="00D06FEF" w:rsidRPr="001D626E" w:rsidTr="00DE1B44">
        <w:trPr>
          <w:trHeight w:val="2115"/>
        </w:trPr>
        <w:tc>
          <w:tcPr>
            <w:tcW w:w="540" w:type="dxa"/>
            <w:vMerge/>
            <w:tcBorders>
              <w:top w:val="single" w:sz="4" w:space="0" w:color="auto"/>
              <w:left w:val="single" w:sz="4" w:space="0" w:color="auto"/>
              <w:bottom w:val="nil"/>
              <w:right w:val="single" w:sz="4" w:space="0" w:color="auto"/>
            </w:tcBorders>
            <w:vAlign w:val="center"/>
          </w:tcPr>
          <w:p w:rsidR="00D06FEF" w:rsidRPr="001D626E" w:rsidRDefault="00D06FEF" w:rsidP="00D06FEF">
            <w:pPr>
              <w:rPr>
                <w:rFonts w:cs="Times New Roman"/>
                <w:color w:val="000000"/>
              </w:rPr>
            </w:pPr>
          </w:p>
        </w:tc>
        <w:tc>
          <w:tcPr>
            <w:tcW w:w="2284" w:type="dxa"/>
            <w:vMerge/>
            <w:tcBorders>
              <w:top w:val="single" w:sz="4" w:space="0" w:color="auto"/>
              <w:left w:val="single" w:sz="4" w:space="0" w:color="auto"/>
              <w:bottom w:val="nil"/>
              <w:right w:val="single" w:sz="4" w:space="0" w:color="auto"/>
            </w:tcBorders>
            <w:vAlign w:val="center"/>
          </w:tcPr>
          <w:p w:rsidR="00D06FEF" w:rsidRPr="001D626E" w:rsidRDefault="00D06FEF" w:rsidP="00D06FEF">
            <w:pPr>
              <w:rPr>
                <w:rFonts w:cs="Times New Roman"/>
              </w:rPr>
            </w:pPr>
          </w:p>
        </w:tc>
        <w:tc>
          <w:tcPr>
            <w:tcW w:w="1933" w:type="dxa"/>
            <w:vMerge/>
            <w:tcBorders>
              <w:top w:val="nil"/>
              <w:left w:val="single" w:sz="4" w:space="0" w:color="auto"/>
              <w:bottom w:val="nil"/>
              <w:right w:val="single" w:sz="4" w:space="0" w:color="auto"/>
            </w:tcBorders>
            <w:vAlign w:val="center"/>
          </w:tcPr>
          <w:p w:rsidR="00D06FEF" w:rsidRPr="001D626E" w:rsidRDefault="00D06FEF" w:rsidP="00D06FEF">
            <w:pPr>
              <w:rPr>
                <w:rFonts w:cs="Times New Roman"/>
                <w:color w:val="000000"/>
              </w:rPr>
            </w:pPr>
          </w:p>
        </w:tc>
        <w:tc>
          <w:tcPr>
            <w:tcW w:w="2156" w:type="dxa"/>
            <w:vMerge/>
            <w:tcBorders>
              <w:top w:val="single" w:sz="4" w:space="0" w:color="auto"/>
              <w:left w:val="single" w:sz="4" w:space="0" w:color="auto"/>
              <w:bottom w:val="nil"/>
              <w:right w:val="single" w:sz="4" w:space="0" w:color="auto"/>
            </w:tcBorders>
            <w:vAlign w:val="center"/>
          </w:tcPr>
          <w:p w:rsidR="00D06FEF" w:rsidRPr="001D626E" w:rsidRDefault="00D06FEF" w:rsidP="00D06FEF">
            <w:pPr>
              <w:rPr>
                <w:rFonts w:cs="Times New Roman"/>
                <w:color w:val="000000"/>
              </w:rPr>
            </w:pPr>
          </w:p>
        </w:tc>
        <w:tc>
          <w:tcPr>
            <w:tcW w:w="2607" w:type="dxa"/>
            <w:tcBorders>
              <w:top w:val="nil"/>
              <w:left w:val="nil"/>
              <w:bottom w:val="single" w:sz="4" w:space="0" w:color="auto"/>
              <w:right w:val="single" w:sz="4" w:space="0" w:color="auto"/>
            </w:tcBorders>
            <w:shd w:val="clear" w:color="auto" w:fill="FFFFFF"/>
          </w:tcPr>
          <w:p w:rsidR="00D06FEF" w:rsidRPr="001D626E" w:rsidRDefault="00D06FEF" w:rsidP="00D06FEF">
            <w:pPr>
              <w:rPr>
                <w:rFonts w:cs="Times New Roman"/>
                <w:color w:val="000000"/>
              </w:rPr>
            </w:pPr>
            <w:r w:rsidRPr="001D626E">
              <w:rPr>
                <w:rFonts w:cs="Times New Roman"/>
                <w:color w:val="000000"/>
              </w:rPr>
              <w:t>Показатель 21. Удельный расход ЭЭ, используемой в системах водоотведения (на 1 куб.метр)</w:t>
            </w:r>
          </w:p>
        </w:tc>
        <w:tc>
          <w:tcPr>
            <w:tcW w:w="1431" w:type="dxa"/>
            <w:tcBorders>
              <w:top w:val="nil"/>
              <w:left w:val="nil"/>
              <w:bottom w:val="single" w:sz="4" w:space="0" w:color="auto"/>
              <w:right w:val="single" w:sz="4" w:space="0" w:color="auto"/>
            </w:tcBorders>
            <w:shd w:val="clear" w:color="auto" w:fill="FFFFFF"/>
            <w:vAlign w:val="center"/>
          </w:tcPr>
          <w:p w:rsidR="00D06FEF" w:rsidRPr="001D626E" w:rsidRDefault="00D06FEF" w:rsidP="00D06FEF">
            <w:pPr>
              <w:jc w:val="center"/>
              <w:rPr>
                <w:rFonts w:cs="Times New Roman"/>
                <w:color w:val="000000"/>
              </w:rPr>
            </w:pPr>
            <w:r w:rsidRPr="001D626E">
              <w:rPr>
                <w:rFonts w:cs="Times New Roman"/>
                <w:color w:val="000000"/>
              </w:rPr>
              <w:t>тыс. кВт·ч/куб. м),</w:t>
            </w:r>
          </w:p>
        </w:tc>
        <w:tc>
          <w:tcPr>
            <w:tcW w:w="1825" w:type="dxa"/>
            <w:tcBorders>
              <w:top w:val="nil"/>
              <w:left w:val="nil"/>
              <w:bottom w:val="single" w:sz="4" w:space="0" w:color="auto"/>
              <w:right w:val="single" w:sz="4" w:space="0" w:color="auto"/>
            </w:tcBorders>
            <w:shd w:val="clear" w:color="auto" w:fill="FFFFFF"/>
            <w:vAlign w:val="center"/>
          </w:tcPr>
          <w:p w:rsidR="00D06FEF" w:rsidRPr="001D626E" w:rsidRDefault="00D06FEF" w:rsidP="00D06FEF">
            <w:pPr>
              <w:jc w:val="center"/>
              <w:rPr>
                <w:rFonts w:cs="Times New Roman"/>
                <w:color w:val="000000"/>
              </w:rPr>
            </w:pPr>
            <w:r w:rsidRPr="001D626E">
              <w:rPr>
                <w:rFonts w:cs="Times New Roman"/>
                <w:color w:val="000000"/>
              </w:rPr>
              <w:t>0,416</w:t>
            </w:r>
          </w:p>
        </w:tc>
        <w:tc>
          <w:tcPr>
            <w:tcW w:w="1888" w:type="dxa"/>
            <w:tcBorders>
              <w:top w:val="nil"/>
              <w:left w:val="nil"/>
              <w:bottom w:val="single" w:sz="4" w:space="0" w:color="auto"/>
              <w:right w:val="single" w:sz="4" w:space="0" w:color="auto"/>
            </w:tcBorders>
            <w:shd w:val="clear" w:color="auto" w:fill="FFFFFF"/>
            <w:vAlign w:val="center"/>
          </w:tcPr>
          <w:p w:rsidR="00D06FEF" w:rsidRPr="001D626E" w:rsidRDefault="00D06FEF" w:rsidP="00D06FEF">
            <w:pPr>
              <w:jc w:val="center"/>
              <w:rPr>
                <w:rFonts w:cs="Times New Roman"/>
                <w:color w:val="000000"/>
              </w:rPr>
            </w:pPr>
            <w:r w:rsidRPr="001D626E">
              <w:rPr>
                <w:rFonts w:cs="Times New Roman"/>
                <w:color w:val="000000"/>
              </w:rPr>
              <w:t>0,41</w:t>
            </w:r>
          </w:p>
        </w:tc>
        <w:tc>
          <w:tcPr>
            <w:tcW w:w="1865" w:type="dxa"/>
            <w:tcBorders>
              <w:top w:val="nil"/>
              <w:left w:val="nil"/>
              <w:bottom w:val="single" w:sz="4" w:space="0" w:color="auto"/>
              <w:right w:val="single" w:sz="4" w:space="0" w:color="auto"/>
            </w:tcBorders>
            <w:shd w:val="clear" w:color="auto" w:fill="FFFFFF"/>
            <w:vAlign w:val="center"/>
          </w:tcPr>
          <w:p w:rsidR="00D06FEF" w:rsidRPr="001D626E" w:rsidRDefault="00D06FEF" w:rsidP="00D06FEF">
            <w:pPr>
              <w:jc w:val="center"/>
              <w:rPr>
                <w:rFonts w:cs="Times New Roman"/>
                <w:color w:val="000000"/>
              </w:rPr>
            </w:pPr>
            <w:r w:rsidRPr="001D626E">
              <w:rPr>
                <w:rFonts w:cs="Times New Roman"/>
                <w:color w:val="000000"/>
              </w:rPr>
              <w:t>0,4</w:t>
            </w:r>
          </w:p>
        </w:tc>
        <w:tc>
          <w:tcPr>
            <w:tcW w:w="1865" w:type="dxa"/>
            <w:tcBorders>
              <w:top w:val="nil"/>
              <w:left w:val="nil"/>
              <w:bottom w:val="single" w:sz="4" w:space="0" w:color="auto"/>
              <w:right w:val="single" w:sz="4" w:space="0" w:color="auto"/>
            </w:tcBorders>
            <w:shd w:val="clear" w:color="auto" w:fill="FFFFFF"/>
            <w:vAlign w:val="center"/>
          </w:tcPr>
          <w:p w:rsidR="00D06FEF" w:rsidRPr="001D626E" w:rsidRDefault="00D06FEF" w:rsidP="00D06FEF">
            <w:pPr>
              <w:jc w:val="center"/>
              <w:rPr>
                <w:rFonts w:cs="Times New Roman"/>
                <w:color w:val="000000"/>
              </w:rPr>
            </w:pPr>
            <w:r w:rsidRPr="001D626E">
              <w:rPr>
                <w:rFonts w:cs="Times New Roman"/>
                <w:color w:val="000000"/>
              </w:rPr>
              <w:t>0,39</w:t>
            </w:r>
          </w:p>
        </w:tc>
        <w:tc>
          <w:tcPr>
            <w:tcW w:w="1865" w:type="dxa"/>
            <w:tcBorders>
              <w:top w:val="nil"/>
              <w:left w:val="nil"/>
              <w:bottom w:val="single" w:sz="4" w:space="0" w:color="auto"/>
              <w:right w:val="single" w:sz="4" w:space="0" w:color="auto"/>
            </w:tcBorders>
            <w:shd w:val="clear" w:color="auto" w:fill="FFFFFF"/>
            <w:vAlign w:val="center"/>
          </w:tcPr>
          <w:p w:rsidR="00D06FEF" w:rsidRPr="001D626E" w:rsidRDefault="00D06FEF" w:rsidP="00D06FEF">
            <w:pPr>
              <w:jc w:val="center"/>
              <w:rPr>
                <w:rFonts w:cs="Times New Roman"/>
                <w:color w:val="000000"/>
              </w:rPr>
            </w:pPr>
            <w:r w:rsidRPr="001D626E">
              <w:rPr>
                <w:rFonts w:cs="Times New Roman"/>
                <w:color w:val="000000"/>
              </w:rPr>
              <w:t>0,39</w:t>
            </w:r>
          </w:p>
        </w:tc>
        <w:tc>
          <w:tcPr>
            <w:tcW w:w="1865" w:type="dxa"/>
            <w:tcBorders>
              <w:top w:val="nil"/>
              <w:left w:val="nil"/>
              <w:bottom w:val="single" w:sz="4" w:space="0" w:color="auto"/>
              <w:right w:val="single" w:sz="4" w:space="0" w:color="auto"/>
            </w:tcBorders>
            <w:shd w:val="clear" w:color="auto" w:fill="FFFFFF"/>
            <w:vAlign w:val="center"/>
          </w:tcPr>
          <w:p w:rsidR="00D06FEF" w:rsidRPr="001D626E" w:rsidRDefault="00D06FEF" w:rsidP="00D06FEF">
            <w:pPr>
              <w:jc w:val="center"/>
              <w:rPr>
                <w:rFonts w:cs="Times New Roman"/>
                <w:color w:val="000000"/>
              </w:rPr>
            </w:pPr>
            <w:r w:rsidRPr="001D626E">
              <w:rPr>
                <w:rFonts w:cs="Times New Roman"/>
                <w:color w:val="000000"/>
              </w:rPr>
              <w:t>0,39</w:t>
            </w:r>
          </w:p>
        </w:tc>
      </w:tr>
      <w:tr w:rsidR="00D06FEF" w:rsidRPr="001D626E" w:rsidTr="00DE1B44">
        <w:trPr>
          <w:trHeight w:val="3555"/>
        </w:trPr>
        <w:tc>
          <w:tcPr>
            <w:tcW w:w="540" w:type="dxa"/>
            <w:vMerge w:val="restart"/>
            <w:tcBorders>
              <w:top w:val="single" w:sz="4" w:space="0" w:color="auto"/>
              <w:left w:val="single" w:sz="4" w:space="0" w:color="auto"/>
              <w:bottom w:val="single" w:sz="4" w:space="0" w:color="000000"/>
              <w:right w:val="single" w:sz="4" w:space="0" w:color="auto"/>
            </w:tcBorders>
            <w:shd w:val="clear" w:color="auto" w:fill="auto"/>
          </w:tcPr>
          <w:p w:rsidR="00D06FEF" w:rsidRPr="001D626E" w:rsidRDefault="00D06FEF" w:rsidP="00D06FEF">
            <w:pPr>
              <w:jc w:val="center"/>
              <w:rPr>
                <w:rFonts w:cs="Times New Roman"/>
                <w:color w:val="000000"/>
              </w:rPr>
            </w:pPr>
            <w:r w:rsidRPr="001D626E">
              <w:rPr>
                <w:rFonts w:cs="Times New Roman"/>
                <w:color w:val="000000"/>
              </w:rPr>
              <w:t>5</w:t>
            </w:r>
          </w:p>
        </w:tc>
        <w:tc>
          <w:tcPr>
            <w:tcW w:w="2284" w:type="dxa"/>
            <w:vMerge w:val="restart"/>
            <w:tcBorders>
              <w:top w:val="single" w:sz="4" w:space="0" w:color="auto"/>
              <w:left w:val="single" w:sz="4" w:space="0" w:color="auto"/>
              <w:bottom w:val="single" w:sz="4" w:space="0" w:color="000000"/>
              <w:right w:val="single" w:sz="4" w:space="0" w:color="auto"/>
            </w:tcBorders>
            <w:shd w:val="clear" w:color="auto" w:fill="auto"/>
          </w:tcPr>
          <w:p w:rsidR="00D06FEF" w:rsidRPr="001D626E" w:rsidRDefault="00D06FEF" w:rsidP="00D06FEF">
            <w:pPr>
              <w:rPr>
                <w:rFonts w:cs="Times New Roman"/>
              </w:rPr>
            </w:pPr>
            <w:r w:rsidRPr="001D626E">
              <w:rPr>
                <w:rFonts w:cs="Times New Roman"/>
              </w:rPr>
              <w:t xml:space="preserve">Модернизация систем наружного освещения </w:t>
            </w:r>
          </w:p>
        </w:tc>
        <w:tc>
          <w:tcPr>
            <w:tcW w:w="1933" w:type="dxa"/>
            <w:vMerge w:val="restart"/>
            <w:tcBorders>
              <w:top w:val="single" w:sz="4" w:space="0" w:color="auto"/>
              <w:left w:val="single" w:sz="4" w:space="0" w:color="auto"/>
              <w:bottom w:val="single" w:sz="4" w:space="0" w:color="000000"/>
              <w:right w:val="single" w:sz="4" w:space="0" w:color="auto"/>
            </w:tcBorders>
            <w:shd w:val="clear" w:color="auto" w:fill="FFFFFF"/>
          </w:tcPr>
          <w:p w:rsidR="00D06FEF" w:rsidRPr="001D626E" w:rsidRDefault="00D06FEF" w:rsidP="00D06FEF">
            <w:pPr>
              <w:jc w:val="center"/>
              <w:rPr>
                <w:rFonts w:cs="Times New Roman"/>
                <w:color w:val="000000"/>
              </w:rPr>
            </w:pPr>
            <w:r w:rsidRPr="001D626E">
              <w:rPr>
                <w:rFonts w:cs="Times New Roman"/>
                <w:color w:val="000000"/>
              </w:rPr>
              <w:t xml:space="preserve">1 724,50  </w:t>
            </w:r>
          </w:p>
        </w:tc>
        <w:tc>
          <w:tcPr>
            <w:tcW w:w="2156" w:type="dxa"/>
            <w:vMerge w:val="restart"/>
            <w:tcBorders>
              <w:top w:val="single" w:sz="4" w:space="0" w:color="auto"/>
              <w:left w:val="single" w:sz="4" w:space="0" w:color="auto"/>
              <w:bottom w:val="single" w:sz="4" w:space="0" w:color="000000"/>
              <w:right w:val="single" w:sz="4" w:space="0" w:color="auto"/>
            </w:tcBorders>
            <w:shd w:val="clear" w:color="auto" w:fill="auto"/>
          </w:tcPr>
          <w:p w:rsidR="00D06FEF" w:rsidRPr="001D626E" w:rsidRDefault="00D06FEF" w:rsidP="00D06FEF">
            <w:pPr>
              <w:jc w:val="center"/>
              <w:rPr>
                <w:rFonts w:cs="Times New Roman"/>
                <w:color w:val="000000"/>
              </w:rPr>
            </w:pPr>
            <w:r w:rsidRPr="001D626E">
              <w:rPr>
                <w:rFonts w:cs="Times New Roman"/>
                <w:color w:val="000000"/>
              </w:rPr>
              <w:t>8 622,70</w:t>
            </w:r>
          </w:p>
        </w:tc>
        <w:tc>
          <w:tcPr>
            <w:tcW w:w="2607" w:type="dxa"/>
            <w:tcBorders>
              <w:top w:val="nil"/>
              <w:left w:val="nil"/>
              <w:bottom w:val="single" w:sz="4" w:space="0" w:color="auto"/>
              <w:right w:val="single" w:sz="4" w:space="0" w:color="auto"/>
            </w:tcBorders>
            <w:shd w:val="clear" w:color="auto" w:fill="auto"/>
          </w:tcPr>
          <w:p w:rsidR="00D06FEF" w:rsidRPr="001D626E" w:rsidRDefault="00D06FEF" w:rsidP="00D06FEF">
            <w:pPr>
              <w:rPr>
                <w:rFonts w:cs="Times New Roman"/>
                <w:color w:val="000000"/>
              </w:rPr>
            </w:pPr>
            <w:r w:rsidRPr="001D626E">
              <w:rPr>
                <w:rFonts w:cs="Times New Roman"/>
                <w:color w:val="000000"/>
              </w:rPr>
              <w:t xml:space="preserve">Показатель 23. Удельный расход электрической энергии в системах уличного освещения (на </w:t>
            </w:r>
            <w:smartTag w:uri="urn:schemas-microsoft-com:office:smarttags" w:element="metricconverter">
              <w:smartTagPr>
                <w:attr w:name="ProductID" w:val="1 кв. метр"/>
              </w:smartTagPr>
              <w:r w:rsidRPr="001D626E">
                <w:rPr>
                  <w:rFonts w:cs="Times New Roman"/>
                  <w:color w:val="000000"/>
                </w:rPr>
                <w:t>1 кв. метр</w:t>
              </w:r>
            </w:smartTag>
            <w:r w:rsidRPr="001D626E">
              <w:rPr>
                <w:rFonts w:cs="Times New Roman"/>
                <w:color w:val="000000"/>
              </w:rPr>
              <w:t xml:space="preserve"> освещаемой площади с уровнем освещенности до нормативного)</w:t>
            </w:r>
          </w:p>
        </w:tc>
        <w:tc>
          <w:tcPr>
            <w:tcW w:w="1431" w:type="dxa"/>
            <w:tcBorders>
              <w:top w:val="nil"/>
              <w:left w:val="nil"/>
              <w:bottom w:val="single" w:sz="4" w:space="0" w:color="auto"/>
              <w:right w:val="single" w:sz="4" w:space="0" w:color="auto"/>
            </w:tcBorders>
            <w:shd w:val="clear" w:color="auto" w:fill="auto"/>
            <w:noWrap/>
            <w:vAlign w:val="center"/>
          </w:tcPr>
          <w:p w:rsidR="00D06FEF" w:rsidRPr="001D626E" w:rsidRDefault="00D06FEF" w:rsidP="00D06FEF">
            <w:pPr>
              <w:jc w:val="center"/>
              <w:rPr>
                <w:rFonts w:cs="Times New Roman"/>
                <w:color w:val="000000"/>
              </w:rPr>
            </w:pPr>
            <w:r w:rsidRPr="001D626E">
              <w:rPr>
                <w:rFonts w:cs="Times New Roman"/>
                <w:color w:val="000000"/>
              </w:rPr>
              <w:t>кВтч/кв.м</w:t>
            </w:r>
          </w:p>
        </w:tc>
        <w:tc>
          <w:tcPr>
            <w:tcW w:w="1825" w:type="dxa"/>
            <w:tcBorders>
              <w:top w:val="nil"/>
              <w:left w:val="nil"/>
              <w:bottom w:val="single" w:sz="4" w:space="0" w:color="auto"/>
              <w:right w:val="single" w:sz="4" w:space="0" w:color="auto"/>
            </w:tcBorders>
            <w:shd w:val="clear" w:color="auto" w:fill="auto"/>
            <w:vAlign w:val="center"/>
          </w:tcPr>
          <w:p w:rsidR="00D06FEF" w:rsidRPr="001D626E" w:rsidRDefault="00D06FEF" w:rsidP="00D06FEF">
            <w:pPr>
              <w:jc w:val="center"/>
              <w:rPr>
                <w:rFonts w:cs="Times New Roman"/>
                <w:color w:val="000000"/>
              </w:rPr>
            </w:pPr>
            <w:r w:rsidRPr="001D626E">
              <w:rPr>
                <w:rFonts w:cs="Times New Roman"/>
                <w:color w:val="000000"/>
              </w:rPr>
              <w:t xml:space="preserve">2,928 </w:t>
            </w:r>
          </w:p>
        </w:tc>
        <w:tc>
          <w:tcPr>
            <w:tcW w:w="1888" w:type="dxa"/>
            <w:tcBorders>
              <w:top w:val="nil"/>
              <w:left w:val="nil"/>
              <w:bottom w:val="single" w:sz="4" w:space="0" w:color="auto"/>
              <w:right w:val="single" w:sz="4" w:space="0" w:color="auto"/>
            </w:tcBorders>
            <w:shd w:val="clear" w:color="auto" w:fill="auto"/>
            <w:vAlign w:val="center"/>
          </w:tcPr>
          <w:p w:rsidR="00D06FEF" w:rsidRPr="001D626E" w:rsidRDefault="00D06FEF" w:rsidP="00D06FEF">
            <w:pPr>
              <w:jc w:val="center"/>
              <w:rPr>
                <w:rFonts w:cs="Times New Roman"/>
                <w:color w:val="000000"/>
              </w:rPr>
            </w:pPr>
            <w:r w:rsidRPr="001D626E">
              <w:rPr>
                <w:rFonts w:cs="Times New Roman"/>
                <w:color w:val="000000"/>
              </w:rPr>
              <w:t xml:space="preserve">2,840 </w:t>
            </w:r>
          </w:p>
        </w:tc>
        <w:tc>
          <w:tcPr>
            <w:tcW w:w="1865" w:type="dxa"/>
            <w:tcBorders>
              <w:top w:val="nil"/>
              <w:left w:val="nil"/>
              <w:bottom w:val="single" w:sz="4" w:space="0" w:color="auto"/>
              <w:right w:val="single" w:sz="4" w:space="0" w:color="auto"/>
            </w:tcBorders>
            <w:shd w:val="clear" w:color="auto" w:fill="auto"/>
            <w:vAlign w:val="center"/>
          </w:tcPr>
          <w:p w:rsidR="00D06FEF" w:rsidRPr="001D626E" w:rsidRDefault="00D06FEF" w:rsidP="00D06FEF">
            <w:pPr>
              <w:jc w:val="center"/>
              <w:rPr>
                <w:rFonts w:cs="Times New Roman"/>
                <w:color w:val="000000"/>
              </w:rPr>
            </w:pPr>
            <w:r w:rsidRPr="001D626E">
              <w:rPr>
                <w:rFonts w:cs="Times New Roman"/>
                <w:color w:val="000000"/>
              </w:rPr>
              <w:t xml:space="preserve">2,450 </w:t>
            </w:r>
          </w:p>
        </w:tc>
        <w:tc>
          <w:tcPr>
            <w:tcW w:w="1865" w:type="dxa"/>
            <w:tcBorders>
              <w:top w:val="nil"/>
              <w:left w:val="nil"/>
              <w:bottom w:val="single" w:sz="4" w:space="0" w:color="auto"/>
              <w:right w:val="single" w:sz="4" w:space="0" w:color="auto"/>
            </w:tcBorders>
            <w:shd w:val="clear" w:color="auto" w:fill="auto"/>
            <w:vAlign w:val="center"/>
          </w:tcPr>
          <w:p w:rsidR="00D06FEF" w:rsidRPr="001D626E" w:rsidRDefault="00D06FEF" w:rsidP="00D06FEF">
            <w:pPr>
              <w:jc w:val="center"/>
              <w:rPr>
                <w:rFonts w:cs="Times New Roman"/>
                <w:color w:val="000000"/>
              </w:rPr>
            </w:pPr>
            <w:r w:rsidRPr="001D626E">
              <w:rPr>
                <w:rFonts w:cs="Times New Roman"/>
                <w:color w:val="000000"/>
              </w:rPr>
              <w:t xml:space="preserve">2,425 </w:t>
            </w:r>
          </w:p>
        </w:tc>
        <w:tc>
          <w:tcPr>
            <w:tcW w:w="1865" w:type="dxa"/>
            <w:tcBorders>
              <w:top w:val="nil"/>
              <w:left w:val="nil"/>
              <w:bottom w:val="single" w:sz="4" w:space="0" w:color="auto"/>
              <w:right w:val="single" w:sz="4" w:space="0" w:color="auto"/>
            </w:tcBorders>
            <w:shd w:val="clear" w:color="auto" w:fill="auto"/>
            <w:vAlign w:val="center"/>
          </w:tcPr>
          <w:p w:rsidR="00D06FEF" w:rsidRPr="001D626E" w:rsidRDefault="00D06FEF" w:rsidP="00D06FEF">
            <w:pPr>
              <w:jc w:val="center"/>
              <w:rPr>
                <w:rFonts w:cs="Times New Roman"/>
                <w:color w:val="000000"/>
              </w:rPr>
            </w:pPr>
            <w:r w:rsidRPr="001D626E">
              <w:rPr>
                <w:rFonts w:cs="Times New Roman"/>
                <w:color w:val="000000"/>
              </w:rPr>
              <w:t xml:space="preserve">2,401 </w:t>
            </w:r>
          </w:p>
        </w:tc>
        <w:tc>
          <w:tcPr>
            <w:tcW w:w="1865" w:type="dxa"/>
            <w:tcBorders>
              <w:top w:val="nil"/>
              <w:left w:val="nil"/>
              <w:bottom w:val="single" w:sz="4" w:space="0" w:color="auto"/>
              <w:right w:val="single" w:sz="4" w:space="0" w:color="auto"/>
            </w:tcBorders>
            <w:shd w:val="clear" w:color="auto" w:fill="auto"/>
            <w:vAlign w:val="center"/>
          </w:tcPr>
          <w:p w:rsidR="00D06FEF" w:rsidRPr="001D626E" w:rsidRDefault="00D06FEF" w:rsidP="00D06FEF">
            <w:pPr>
              <w:jc w:val="center"/>
              <w:rPr>
                <w:rFonts w:cs="Times New Roman"/>
                <w:color w:val="000000"/>
              </w:rPr>
            </w:pPr>
            <w:r w:rsidRPr="001D626E">
              <w:rPr>
                <w:rFonts w:cs="Times New Roman"/>
                <w:color w:val="000000"/>
              </w:rPr>
              <w:t xml:space="preserve">2,377 </w:t>
            </w:r>
          </w:p>
        </w:tc>
      </w:tr>
      <w:tr w:rsidR="00D06FEF" w:rsidRPr="001D626E" w:rsidTr="00DE1B44">
        <w:trPr>
          <w:trHeight w:val="2790"/>
        </w:trPr>
        <w:tc>
          <w:tcPr>
            <w:tcW w:w="540" w:type="dxa"/>
            <w:vMerge/>
            <w:tcBorders>
              <w:top w:val="single" w:sz="4" w:space="0" w:color="auto"/>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2284" w:type="dxa"/>
            <w:vMerge/>
            <w:tcBorders>
              <w:top w:val="single" w:sz="4" w:space="0" w:color="auto"/>
              <w:left w:val="single" w:sz="4" w:space="0" w:color="auto"/>
              <w:bottom w:val="single" w:sz="4" w:space="0" w:color="000000"/>
              <w:right w:val="single" w:sz="4" w:space="0" w:color="auto"/>
            </w:tcBorders>
            <w:vAlign w:val="center"/>
          </w:tcPr>
          <w:p w:rsidR="00D06FEF" w:rsidRPr="001D626E" w:rsidRDefault="00D06FEF" w:rsidP="00D06FEF">
            <w:pPr>
              <w:rPr>
                <w:rFonts w:cs="Times New Roman"/>
              </w:rPr>
            </w:pPr>
          </w:p>
        </w:tc>
        <w:tc>
          <w:tcPr>
            <w:tcW w:w="1933" w:type="dxa"/>
            <w:vMerge/>
            <w:tcBorders>
              <w:top w:val="single" w:sz="4" w:space="0" w:color="auto"/>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2156" w:type="dxa"/>
            <w:vMerge/>
            <w:tcBorders>
              <w:top w:val="single" w:sz="4" w:space="0" w:color="auto"/>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2607" w:type="dxa"/>
            <w:tcBorders>
              <w:top w:val="nil"/>
              <w:left w:val="nil"/>
              <w:bottom w:val="single" w:sz="4" w:space="0" w:color="auto"/>
              <w:right w:val="single" w:sz="4" w:space="0" w:color="auto"/>
            </w:tcBorders>
            <w:shd w:val="clear" w:color="auto" w:fill="auto"/>
          </w:tcPr>
          <w:p w:rsidR="00D06FEF" w:rsidRPr="001D626E" w:rsidRDefault="00D06FEF" w:rsidP="00D06FEF">
            <w:pPr>
              <w:rPr>
                <w:rFonts w:cs="Times New Roman"/>
                <w:color w:val="000000"/>
              </w:rPr>
            </w:pPr>
            <w:r w:rsidRPr="001D626E">
              <w:rPr>
                <w:rFonts w:cs="Times New Roman"/>
                <w:color w:val="000000"/>
              </w:rPr>
              <w:t xml:space="preserve">Показатель 25. Доля современных энергоэффективных светильников в общем количестве светильников наружного освещения </w:t>
            </w:r>
          </w:p>
        </w:tc>
        <w:tc>
          <w:tcPr>
            <w:tcW w:w="1431" w:type="dxa"/>
            <w:tcBorders>
              <w:top w:val="nil"/>
              <w:left w:val="nil"/>
              <w:bottom w:val="single" w:sz="4" w:space="0" w:color="auto"/>
              <w:right w:val="single" w:sz="4" w:space="0" w:color="auto"/>
            </w:tcBorders>
            <w:shd w:val="clear" w:color="auto" w:fill="auto"/>
            <w:noWrap/>
            <w:vAlign w:val="center"/>
          </w:tcPr>
          <w:p w:rsidR="00D06FEF" w:rsidRPr="001D626E" w:rsidRDefault="00D06FEF" w:rsidP="00D06FEF">
            <w:pPr>
              <w:jc w:val="center"/>
              <w:rPr>
                <w:rFonts w:cs="Times New Roman"/>
                <w:color w:val="000000"/>
              </w:rPr>
            </w:pPr>
            <w:r w:rsidRPr="001D626E">
              <w:rPr>
                <w:rFonts w:cs="Times New Roman"/>
                <w:color w:val="000000"/>
              </w:rPr>
              <w:t>%</w:t>
            </w:r>
          </w:p>
        </w:tc>
        <w:tc>
          <w:tcPr>
            <w:tcW w:w="1825" w:type="dxa"/>
            <w:tcBorders>
              <w:top w:val="nil"/>
              <w:left w:val="nil"/>
              <w:bottom w:val="single" w:sz="4" w:space="0" w:color="auto"/>
              <w:right w:val="single" w:sz="4" w:space="0" w:color="auto"/>
            </w:tcBorders>
            <w:shd w:val="clear" w:color="auto" w:fill="FFFFFF"/>
            <w:vAlign w:val="center"/>
          </w:tcPr>
          <w:p w:rsidR="00D06FEF" w:rsidRPr="001D626E" w:rsidRDefault="00D06FEF" w:rsidP="00D06FEF">
            <w:pPr>
              <w:jc w:val="center"/>
              <w:rPr>
                <w:rFonts w:cs="Times New Roman"/>
                <w:color w:val="000000"/>
              </w:rPr>
            </w:pPr>
            <w:r w:rsidRPr="001D626E">
              <w:rPr>
                <w:rFonts w:cs="Times New Roman"/>
                <w:color w:val="000000"/>
              </w:rPr>
              <w:t>0,5</w:t>
            </w:r>
          </w:p>
        </w:tc>
        <w:tc>
          <w:tcPr>
            <w:tcW w:w="1888" w:type="dxa"/>
            <w:tcBorders>
              <w:top w:val="nil"/>
              <w:left w:val="nil"/>
              <w:bottom w:val="single" w:sz="4" w:space="0" w:color="auto"/>
              <w:right w:val="single" w:sz="4" w:space="0" w:color="auto"/>
            </w:tcBorders>
            <w:shd w:val="clear" w:color="auto" w:fill="FFFFFF"/>
            <w:vAlign w:val="center"/>
          </w:tcPr>
          <w:p w:rsidR="00D06FEF" w:rsidRPr="001D626E" w:rsidRDefault="00D06FEF" w:rsidP="00D06FEF">
            <w:pPr>
              <w:jc w:val="center"/>
              <w:rPr>
                <w:rFonts w:cs="Times New Roman"/>
                <w:color w:val="000000"/>
              </w:rPr>
            </w:pPr>
            <w:r w:rsidRPr="001D626E">
              <w:rPr>
                <w:rFonts w:cs="Times New Roman"/>
                <w:color w:val="000000"/>
              </w:rPr>
              <w:t>14,3</w:t>
            </w:r>
          </w:p>
        </w:tc>
        <w:tc>
          <w:tcPr>
            <w:tcW w:w="1865" w:type="dxa"/>
            <w:tcBorders>
              <w:top w:val="nil"/>
              <w:left w:val="nil"/>
              <w:bottom w:val="single" w:sz="4" w:space="0" w:color="auto"/>
              <w:right w:val="single" w:sz="4" w:space="0" w:color="auto"/>
            </w:tcBorders>
            <w:shd w:val="clear" w:color="auto" w:fill="FFFFFF"/>
            <w:vAlign w:val="center"/>
          </w:tcPr>
          <w:p w:rsidR="00D06FEF" w:rsidRPr="001D626E" w:rsidRDefault="00D06FEF" w:rsidP="00D06FEF">
            <w:pPr>
              <w:jc w:val="center"/>
              <w:rPr>
                <w:rFonts w:cs="Times New Roman"/>
                <w:color w:val="000000"/>
              </w:rPr>
            </w:pPr>
            <w:r w:rsidRPr="001D626E">
              <w:rPr>
                <w:rFonts w:cs="Times New Roman"/>
                <w:color w:val="000000"/>
              </w:rPr>
              <w:t>14,3</w:t>
            </w:r>
          </w:p>
        </w:tc>
        <w:tc>
          <w:tcPr>
            <w:tcW w:w="1865" w:type="dxa"/>
            <w:tcBorders>
              <w:top w:val="nil"/>
              <w:left w:val="nil"/>
              <w:bottom w:val="single" w:sz="4" w:space="0" w:color="auto"/>
              <w:right w:val="single" w:sz="4" w:space="0" w:color="auto"/>
            </w:tcBorders>
            <w:shd w:val="clear" w:color="auto" w:fill="FFFFFF"/>
            <w:vAlign w:val="center"/>
          </w:tcPr>
          <w:p w:rsidR="00D06FEF" w:rsidRPr="001D626E" w:rsidRDefault="00D06FEF" w:rsidP="00D06FEF">
            <w:pPr>
              <w:jc w:val="center"/>
              <w:rPr>
                <w:rFonts w:cs="Times New Roman"/>
                <w:color w:val="000000"/>
              </w:rPr>
            </w:pPr>
            <w:r w:rsidRPr="001D626E">
              <w:rPr>
                <w:rFonts w:cs="Times New Roman"/>
                <w:color w:val="000000"/>
              </w:rPr>
              <w:t>14,3</w:t>
            </w:r>
          </w:p>
        </w:tc>
        <w:tc>
          <w:tcPr>
            <w:tcW w:w="1865" w:type="dxa"/>
            <w:tcBorders>
              <w:top w:val="nil"/>
              <w:left w:val="nil"/>
              <w:bottom w:val="single" w:sz="4" w:space="0" w:color="auto"/>
              <w:right w:val="single" w:sz="4" w:space="0" w:color="auto"/>
            </w:tcBorders>
            <w:shd w:val="clear" w:color="auto" w:fill="FFFFFF"/>
            <w:vAlign w:val="center"/>
          </w:tcPr>
          <w:p w:rsidR="00D06FEF" w:rsidRPr="001D626E" w:rsidRDefault="00D06FEF" w:rsidP="00D06FEF">
            <w:pPr>
              <w:jc w:val="center"/>
              <w:rPr>
                <w:rFonts w:cs="Times New Roman"/>
                <w:color w:val="000000"/>
              </w:rPr>
            </w:pPr>
            <w:r w:rsidRPr="001D626E">
              <w:rPr>
                <w:rFonts w:cs="Times New Roman"/>
                <w:color w:val="000000"/>
              </w:rPr>
              <w:t>14,3</w:t>
            </w:r>
          </w:p>
        </w:tc>
        <w:tc>
          <w:tcPr>
            <w:tcW w:w="1865" w:type="dxa"/>
            <w:tcBorders>
              <w:top w:val="nil"/>
              <w:left w:val="nil"/>
              <w:bottom w:val="single" w:sz="4" w:space="0" w:color="auto"/>
              <w:right w:val="single" w:sz="4" w:space="0" w:color="auto"/>
            </w:tcBorders>
            <w:shd w:val="clear" w:color="auto" w:fill="FFFFFF"/>
            <w:vAlign w:val="center"/>
          </w:tcPr>
          <w:p w:rsidR="00D06FEF" w:rsidRPr="001D626E" w:rsidRDefault="00D06FEF" w:rsidP="00D06FEF">
            <w:pPr>
              <w:jc w:val="center"/>
              <w:rPr>
                <w:rFonts w:cs="Times New Roman"/>
                <w:color w:val="000000"/>
              </w:rPr>
            </w:pPr>
            <w:r w:rsidRPr="001D626E">
              <w:rPr>
                <w:rFonts w:cs="Times New Roman"/>
                <w:color w:val="000000"/>
              </w:rPr>
              <w:t>14,3</w:t>
            </w:r>
          </w:p>
        </w:tc>
      </w:tr>
      <w:tr w:rsidR="00D06FEF" w:rsidRPr="001D626E" w:rsidTr="00DE1B44">
        <w:trPr>
          <w:trHeight w:val="2775"/>
        </w:trPr>
        <w:tc>
          <w:tcPr>
            <w:tcW w:w="540" w:type="dxa"/>
            <w:vMerge/>
            <w:tcBorders>
              <w:top w:val="single" w:sz="4" w:space="0" w:color="auto"/>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2284" w:type="dxa"/>
            <w:vMerge/>
            <w:tcBorders>
              <w:top w:val="single" w:sz="4" w:space="0" w:color="auto"/>
              <w:left w:val="single" w:sz="4" w:space="0" w:color="auto"/>
              <w:bottom w:val="single" w:sz="4" w:space="0" w:color="000000"/>
              <w:right w:val="single" w:sz="4" w:space="0" w:color="auto"/>
            </w:tcBorders>
            <w:vAlign w:val="center"/>
          </w:tcPr>
          <w:p w:rsidR="00D06FEF" w:rsidRPr="001D626E" w:rsidRDefault="00D06FEF" w:rsidP="00D06FEF">
            <w:pPr>
              <w:rPr>
                <w:rFonts w:cs="Times New Roman"/>
              </w:rPr>
            </w:pPr>
          </w:p>
        </w:tc>
        <w:tc>
          <w:tcPr>
            <w:tcW w:w="1933" w:type="dxa"/>
            <w:vMerge/>
            <w:tcBorders>
              <w:top w:val="single" w:sz="4" w:space="0" w:color="auto"/>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2156" w:type="dxa"/>
            <w:vMerge/>
            <w:tcBorders>
              <w:top w:val="single" w:sz="4" w:space="0" w:color="auto"/>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rPr>
            </w:pPr>
          </w:p>
        </w:tc>
        <w:tc>
          <w:tcPr>
            <w:tcW w:w="2607" w:type="dxa"/>
            <w:tcBorders>
              <w:top w:val="nil"/>
              <w:left w:val="nil"/>
              <w:bottom w:val="single" w:sz="4" w:space="0" w:color="auto"/>
              <w:right w:val="single" w:sz="4" w:space="0" w:color="auto"/>
            </w:tcBorders>
            <w:shd w:val="clear" w:color="auto" w:fill="auto"/>
          </w:tcPr>
          <w:p w:rsidR="00D06FEF" w:rsidRPr="001D626E" w:rsidRDefault="00D06FEF" w:rsidP="00D06FEF">
            <w:pPr>
              <w:rPr>
                <w:rFonts w:cs="Times New Roman"/>
                <w:color w:val="000000"/>
              </w:rPr>
            </w:pPr>
            <w:r w:rsidRPr="001D626E">
              <w:rPr>
                <w:rFonts w:cs="Times New Roman"/>
                <w:color w:val="000000"/>
              </w:rPr>
              <w:t xml:space="preserve">Показатель 26. Доля аварийных опор и опор со сверхнормативным сроком службы в общем количестве опор наружного освещения </w:t>
            </w:r>
          </w:p>
        </w:tc>
        <w:tc>
          <w:tcPr>
            <w:tcW w:w="1431" w:type="dxa"/>
            <w:tcBorders>
              <w:top w:val="nil"/>
              <w:left w:val="nil"/>
              <w:bottom w:val="single" w:sz="4" w:space="0" w:color="auto"/>
              <w:right w:val="single" w:sz="4" w:space="0" w:color="auto"/>
            </w:tcBorders>
            <w:shd w:val="clear" w:color="auto" w:fill="auto"/>
            <w:noWrap/>
            <w:vAlign w:val="center"/>
          </w:tcPr>
          <w:p w:rsidR="00D06FEF" w:rsidRPr="001D626E" w:rsidRDefault="00D06FEF" w:rsidP="00D06FEF">
            <w:pPr>
              <w:jc w:val="center"/>
              <w:rPr>
                <w:rFonts w:cs="Times New Roman"/>
                <w:color w:val="000000"/>
              </w:rPr>
            </w:pPr>
            <w:r w:rsidRPr="001D626E">
              <w:rPr>
                <w:rFonts w:cs="Times New Roman"/>
                <w:color w:val="000000"/>
              </w:rPr>
              <w:t>%</w:t>
            </w:r>
          </w:p>
        </w:tc>
        <w:tc>
          <w:tcPr>
            <w:tcW w:w="1825" w:type="dxa"/>
            <w:tcBorders>
              <w:top w:val="nil"/>
              <w:left w:val="nil"/>
              <w:bottom w:val="single" w:sz="4" w:space="0" w:color="auto"/>
              <w:right w:val="single" w:sz="4" w:space="0" w:color="auto"/>
            </w:tcBorders>
            <w:shd w:val="clear" w:color="auto" w:fill="FFFFFF"/>
            <w:vAlign w:val="center"/>
          </w:tcPr>
          <w:p w:rsidR="00D06FEF" w:rsidRPr="001D626E" w:rsidRDefault="00D06FEF" w:rsidP="00D06FEF">
            <w:pPr>
              <w:jc w:val="center"/>
              <w:rPr>
                <w:rFonts w:cs="Times New Roman"/>
                <w:color w:val="000000"/>
              </w:rPr>
            </w:pPr>
            <w:r w:rsidRPr="001D626E">
              <w:rPr>
                <w:rFonts w:cs="Times New Roman"/>
                <w:color w:val="000000"/>
              </w:rPr>
              <w:t>15</w:t>
            </w:r>
          </w:p>
        </w:tc>
        <w:tc>
          <w:tcPr>
            <w:tcW w:w="1888" w:type="dxa"/>
            <w:tcBorders>
              <w:top w:val="nil"/>
              <w:left w:val="nil"/>
              <w:bottom w:val="single" w:sz="4" w:space="0" w:color="auto"/>
              <w:right w:val="single" w:sz="4" w:space="0" w:color="auto"/>
            </w:tcBorders>
            <w:shd w:val="clear" w:color="auto" w:fill="FFFFFF"/>
            <w:vAlign w:val="center"/>
          </w:tcPr>
          <w:p w:rsidR="00D06FEF" w:rsidRPr="001D626E" w:rsidRDefault="00D06FEF" w:rsidP="00D06FEF">
            <w:pPr>
              <w:jc w:val="center"/>
              <w:rPr>
                <w:rFonts w:cs="Times New Roman"/>
                <w:color w:val="000000"/>
              </w:rPr>
            </w:pPr>
            <w:r w:rsidRPr="001D626E">
              <w:rPr>
                <w:rFonts w:cs="Times New Roman"/>
                <w:color w:val="000000"/>
              </w:rPr>
              <w:t>11</w:t>
            </w:r>
          </w:p>
        </w:tc>
        <w:tc>
          <w:tcPr>
            <w:tcW w:w="1865" w:type="dxa"/>
            <w:tcBorders>
              <w:top w:val="nil"/>
              <w:left w:val="nil"/>
              <w:bottom w:val="single" w:sz="4" w:space="0" w:color="auto"/>
              <w:right w:val="single" w:sz="4" w:space="0" w:color="auto"/>
            </w:tcBorders>
            <w:shd w:val="clear" w:color="auto" w:fill="FFFFFF"/>
            <w:vAlign w:val="center"/>
          </w:tcPr>
          <w:p w:rsidR="00D06FEF" w:rsidRPr="001D626E" w:rsidRDefault="00D06FEF" w:rsidP="00D06FEF">
            <w:pPr>
              <w:jc w:val="center"/>
              <w:rPr>
                <w:rFonts w:cs="Times New Roman"/>
                <w:color w:val="000000"/>
              </w:rPr>
            </w:pPr>
            <w:r w:rsidRPr="001D626E">
              <w:rPr>
                <w:rFonts w:cs="Times New Roman"/>
                <w:color w:val="000000"/>
              </w:rPr>
              <w:t>11</w:t>
            </w:r>
          </w:p>
        </w:tc>
        <w:tc>
          <w:tcPr>
            <w:tcW w:w="1865" w:type="dxa"/>
            <w:tcBorders>
              <w:top w:val="nil"/>
              <w:left w:val="nil"/>
              <w:bottom w:val="single" w:sz="4" w:space="0" w:color="auto"/>
              <w:right w:val="single" w:sz="4" w:space="0" w:color="auto"/>
            </w:tcBorders>
            <w:shd w:val="clear" w:color="auto" w:fill="FFFFFF"/>
            <w:vAlign w:val="center"/>
          </w:tcPr>
          <w:p w:rsidR="00D06FEF" w:rsidRPr="001D626E" w:rsidRDefault="00D06FEF" w:rsidP="00D06FEF">
            <w:pPr>
              <w:jc w:val="center"/>
              <w:rPr>
                <w:rFonts w:cs="Times New Roman"/>
                <w:color w:val="000000"/>
              </w:rPr>
            </w:pPr>
            <w:r w:rsidRPr="001D626E">
              <w:rPr>
                <w:rFonts w:cs="Times New Roman"/>
                <w:color w:val="000000"/>
              </w:rPr>
              <w:t>11</w:t>
            </w:r>
          </w:p>
        </w:tc>
        <w:tc>
          <w:tcPr>
            <w:tcW w:w="1865" w:type="dxa"/>
            <w:tcBorders>
              <w:top w:val="nil"/>
              <w:left w:val="nil"/>
              <w:bottom w:val="single" w:sz="4" w:space="0" w:color="auto"/>
              <w:right w:val="single" w:sz="4" w:space="0" w:color="auto"/>
            </w:tcBorders>
            <w:shd w:val="clear" w:color="auto" w:fill="FFFFFF"/>
            <w:vAlign w:val="center"/>
          </w:tcPr>
          <w:p w:rsidR="00D06FEF" w:rsidRPr="001D626E" w:rsidRDefault="00D06FEF" w:rsidP="00D06FEF">
            <w:pPr>
              <w:jc w:val="center"/>
              <w:rPr>
                <w:rFonts w:cs="Times New Roman"/>
                <w:color w:val="000000"/>
              </w:rPr>
            </w:pPr>
            <w:r w:rsidRPr="001D626E">
              <w:rPr>
                <w:rFonts w:cs="Times New Roman"/>
                <w:color w:val="000000"/>
              </w:rPr>
              <w:t>11</w:t>
            </w:r>
          </w:p>
        </w:tc>
        <w:tc>
          <w:tcPr>
            <w:tcW w:w="1865" w:type="dxa"/>
            <w:tcBorders>
              <w:top w:val="nil"/>
              <w:left w:val="nil"/>
              <w:bottom w:val="single" w:sz="4" w:space="0" w:color="auto"/>
              <w:right w:val="single" w:sz="4" w:space="0" w:color="auto"/>
            </w:tcBorders>
            <w:shd w:val="clear" w:color="auto" w:fill="FFFFFF"/>
            <w:vAlign w:val="center"/>
          </w:tcPr>
          <w:p w:rsidR="00D06FEF" w:rsidRPr="001D626E" w:rsidRDefault="00D06FEF" w:rsidP="00D06FEF">
            <w:pPr>
              <w:jc w:val="center"/>
              <w:rPr>
                <w:rFonts w:cs="Times New Roman"/>
                <w:color w:val="000000"/>
              </w:rPr>
            </w:pPr>
            <w:r w:rsidRPr="001D626E">
              <w:rPr>
                <w:rFonts w:cs="Times New Roman"/>
                <w:color w:val="000000"/>
              </w:rPr>
              <w:t>11</w:t>
            </w:r>
          </w:p>
        </w:tc>
      </w:tr>
      <w:tr w:rsidR="00D06FEF" w:rsidRPr="001D626E" w:rsidTr="00DE1B44">
        <w:trPr>
          <w:trHeight w:val="5865"/>
        </w:trPr>
        <w:tc>
          <w:tcPr>
            <w:tcW w:w="540" w:type="dxa"/>
            <w:tcBorders>
              <w:top w:val="nil"/>
              <w:left w:val="single" w:sz="4" w:space="0" w:color="auto"/>
              <w:bottom w:val="single" w:sz="4" w:space="0" w:color="auto"/>
              <w:right w:val="single" w:sz="4" w:space="0" w:color="auto"/>
            </w:tcBorders>
            <w:shd w:val="clear" w:color="auto" w:fill="auto"/>
            <w:vAlign w:val="center"/>
          </w:tcPr>
          <w:p w:rsidR="00D06FEF" w:rsidRPr="001D626E" w:rsidRDefault="00D06FEF" w:rsidP="00D06FEF">
            <w:pPr>
              <w:jc w:val="center"/>
              <w:rPr>
                <w:rFonts w:cs="Times New Roman"/>
                <w:color w:val="000000"/>
              </w:rPr>
            </w:pPr>
            <w:r w:rsidRPr="001D626E">
              <w:rPr>
                <w:rFonts w:cs="Times New Roman"/>
                <w:color w:val="000000"/>
              </w:rPr>
              <w:t>6</w:t>
            </w:r>
          </w:p>
        </w:tc>
        <w:tc>
          <w:tcPr>
            <w:tcW w:w="2284" w:type="dxa"/>
            <w:tcBorders>
              <w:top w:val="nil"/>
              <w:left w:val="nil"/>
              <w:bottom w:val="single" w:sz="4" w:space="0" w:color="auto"/>
              <w:right w:val="single" w:sz="4" w:space="0" w:color="auto"/>
            </w:tcBorders>
            <w:shd w:val="clear" w:color="auto" w:fill="auto"/>
          </w:tcPr>
          <w:p w:rsidR="00D06FEF" w:rsidRPr="001D626E" w:rsidRDefault="00D06FEF" w:rsidP="00D06FEF">
            <w:pPr>
              <w:rPr>
                <w:rFonts w:cs="Times New Roman"/>
              </w:rPr>
            </w:pPr>
            <w:r w:rsidRPr="001D626E">
              <w:rPr>
                <w:rFonts w:cs="Times New Roman"/>
              </w:rPr>
              <w:t>Повышение энергетической эффективности в транспортном комплексе</w:t>
            </w:r>
          </w:p>
        </w:tc>
        <w:tc>
          <w:tcPr>
            <w:tcW w:w="1933" w:type="dxa"/>
            <w:tcBorders>
              <w:top w:val="nil"/>
              <w:left w:val="nil"/>
              <w:bottom w:val="single" w:sz="4" w:space="0" w:color="auto"/>
              <w:right w:val="single" w:sz="4" w:space="0" w:color="auto"/>
            </w:tcBorders>
            <w:shd w:val="clear" w:color="auto" w:fill="FFFFFF"/>
          </w:tcPr>
          <w:p w:rsidR="00D06FEF" w:rsidRPr="001D626E" w:rsidRDefault="00D06FEF" w:rsidP="00D06FEF">
            <w:pPr>
              <w:rPr>
                <w:rFonts w:cs="Times New Roman"/>
                <w:color w:val="000000"/>
              </w:rPr>
            </w:pPr>
            <w:r w:rsidRPr="001D626E">
              <w:rPr>
                <w:rFonts w:cs="Times New Roman"/>
                <w:color w:val="000000"/>
              </w:rPr>
              <w:t> </w:t>
            </w:r>
          </w:p>
        </w:tc>
        <w:tc>
          <w:tcPr>
            <w:tcW w:w="2156" w:type="dxa"/>
            <w:tcBorders>
              <w:top w:val="nil"/>
              <w:left w:val="nil"/>
              <w:bottom w:val="single" w:sz="4" w:space="0" w:color="auto"/>
              <w:right w:val="single" w:sz="4" w:space="0" w:color="auto"/>
            </w:tcBorders>
            <w:shd w:val="clear" w:color="auto" w:fill="auto"/>
          </w:tcPr>
          <w:p w:rsidR="00D06FEF" w:rsidRPr="001D626E" w:rsidRDefault="00D06FEF" w:rsidP="00D06FEF">
            <w:pPr>
              <w:jc w:val="right"/>
              <w:rPr>
                <w:rFonts w:cs="Times New Roman"/>
                <w:color w:val="000000"/>
              </w:rPr>
            </w:pPr>
            <w:r w:rsidRPr="001D626E">
              <w:rPr>
                <w:rFonts w:cs="Times New Roman"/>
                <w:color w:val="000000"/>
              </w:rPr>
              <w:t>1 000,00</w:t>
            </w:r>
          </w:p>
        </w:tc>
        <w:tc>
          <w:tcPr>
            <w:tcW w:w="2607" w:type="dxa"/>
            <w:tcBorders>
              <w:top w:val="nil"/>
              <w:left w:val="nil"/>
              <w:bottom w:val="single" w:sz="4" w:space="0" w:color="auto"/>
              <w:right w:val="single" w:sz="4" w:space="0" w:color="auto"/>
            </w:tcBorders>
            <w:shd w:val="clear" w:color="auto" w:fill="auto"/>
          </w:tcPr>
          <w:p w:rsidR="00D06FEF" w:rsidRPr="001D626E" w:rsidRDefault="00D06FEF" w:rsidP="00D06FEF">
            <w:pPr>
              <w:rPr>
                <w:rFonts w:cs="Times New Roman"/>
                <w:color w:val="000000"/>
              </w:rPr>
            </w:pPr>
            <w:r w:rsidRPr="001D626E">
              <w:rPr>
                <w:rFonts w:cs="Times New Roman"/>
                <w:color w:val="000000"/>
              </w:rPr>
              <w:t xml:space="preserve">Показатель 27. Количество транспортных средств, использующих природный газ, газовые смеси, сжиженный углеводородный газ в качестве моторного топлива, регулирование тарифов на услуги по перевозке на которых осуществляется муниципальным образованием </w:t>
            </w:r>
          </w:p>
        </w:tc>
        <w:tc>
          <w:tcPr>
            <w:tcW w:w="1431" w:type="dxa"/>
            <w:tcBorders>
              <w:top w:val="nil"/>
              <w:left w:val="nil"/>
              <w:bottom w:val="single" w:sz="4" w:space="0" w:color="auto"/>
              <w:right w:val="single" w:sz="4" w:space="0" w:color="auto"/>
            </w:tcBorders>
            <w:shd w:val="clear" w:color="auto" w:fill="FFFFFF"/>
            <w:noWrap/>
            <w:vAlign w:val="center"/>
          </w:tcPr>
          <w:p w:rsidR="00D06FEF" w:rsidRPr="001D626E" w:rsidRDefault="00D06FEF" w:rsidP="00D06FEF">
            <w:pPr>
              <w:jc w:val="center"/>
              <w:rPr>
                <w:rFonts w:cs="Times New Roman"/>
                <w:color w:val="000000"/>
              </w:rPr>
            </w:pPr>
            <w:r w:rsidRPr="001D626E">
              <w:rPr>
                <w:rFonts w:cs="Times New Roman"/>
                <w:color w:val="000000"/>
              </w:rPr>
              <w:t>ед.</w:t>
            </w:r>
          </w:p>
        </w:tc>
        <w:tc>
          <w:tcPr>
            <w:tcW w:w="1825" w:type="dxa"/>
            <w:tcBorders>
              <w:top w:val="nil"/>
              <w:left w:val="nil"/>
              <w:bottom w:val="single" w:sz="4" w:space="0" w:color="auto"/>
              <w:right w:val="single" w:sz="4" w:space="0" w:color="auto"/>
            </w:tcBorders>
            <w:shd w:val="clear" w:color="auto" w:fill="FFFFFF"/>
            <w:vAlign w:val="center"/>
          </w:tcPr>
          <w:p w:rsidR="00D06FEF" w:rsidRPr="001D626E" w:rsidRDefault="00D06FEF" w:rsidP="00D06FEF">
            <w:pPr>
              <w:jc w:val="center"/>
              <w:rPr>
                <w:rFonts w:cs="Times New Roman"/>
                <w:color w:val="000000"/>
              </w:rPr>
            </w:pPr>
            <w:r w:rsidRPr="001D626E">
              <w:rPr>
                <w:rFonts w:cs="Times New Roman"/>
                <w:color w:val="000000"/>
              </w:rPr>
              <w:t>0,0</w:t>
            </w:r>
          </w:p>
        </w:tc>
        <w:tc>
          <w:tcPr>
            <w:tcW w:w="1888" w:type="dxa"/>
            <w:tcBorders>
              <w:top w:val="nil"/>
              <w:left w:val="nil"/>
              <w:bottom w:val="single" w:sz="4" w:space="0" w:color="auto"/>
              <w:right w:val="single" w:sz="4" w:space="0" w:color="auto"/>
            </w:tcBorders>
            <w:shd w:val="clear" w:color="auto" w:fill="FFFFFF"/>
            <w:vAlign w:val="center"/>
          </w:tcPr>
          <w:p w:rsidR="00D06FEF" w:rsidRPr="001D626E" w:rsidRDefault="00D06FEF" w:rsidP="00D06FEF">
            <w:pPr>
              <w:jc w:val="center"/>
              <w:rPr>
                <w:rFonts w:cs="Times New Roman"/>
                <w:color w:val="000000"/>
              </w:rPr>
            </w:pPr>
            <w:r w:rsidRPr="001D626E">
              <w:rPr>
                <w:rFonts w:cs="Times New Roman"/>
                <w:color w:val="000000"/>
              </w:rPr>
              <w:t>0,0</w:t>
            </w:r>
          </w:p>
        </w:tc>
        <w:tc>
          <w:tcPr>
            <w:tcW w:w="1865" w:type="dxa"/>
            <w:tcBorders>
              <w:top w:val="nil"/>
              <w:left w:val="nil"/>
              <w:bottom w:val="single" w:sz="4" w:space="0" w:color="auto"/>
              <w:right w:val="single" w:sz="4" w:space="0" w:color="auto"/>
            </w:tcBorders>
            <w:shd w:val="clear" w:color="auto" w:fill="FFFFFF"/>
            <w:vAlign w:val="center"/>
          </w:tcPr>
          <w:p w:rsidR="00D06FEF" w:rsidRPr="001D626E" w:rsidRDefault="00D06FEF" w:rsidP="00D06FEF">
            <w:pPr>
              <w:jc w:val="center"/>
              <w:rPr>
                <w:rFonts w:cs="Times New Roman"/>
                <w:color w:val="000000"/>
              </w:rPr>
            </w:pPr>
            <w:r w:rsidRPr="001D626E">
              <w:rPr>
                <w:rFonts w:cs="Times New Roman"/>
                <w:color w:val="000000"/>
              </w:rPr>
              <w:t>0,0</w:t>
            </w:r>
          </w:p>
        </w:tc>
        <w:tc>
          <w:tcPr>
            <w:tcW w:w="1865" w:type="dxa"/>
            <w:tcBorders>
              <w:top w:val="nil"/>
              <w:left w:val="nil"/>
              <w:bottom w:val="single" w:sz="4" w:space="0" w:color="auto"/>
              <w:right w:val="single" w:sz="4" w:space="0" w:color="auto"/>
            </w:tcBorders>
            <w:shd w:val="clear" w:color="auto" w:fill="FFFFFF"/>
            <w:vAlign w:val="center"/>
          </w:tcPr>
          <w:p w:rsidR="00D06FEF" w:rsidRPr="001D626E" w:rsidRDefault="00D06FEF" w:rsidP="00D06FEF">
            <w:pPr>
              <w:jc w:val="center"/>
              <w:rPr>
                <w:rFonts w:cs="Times New Roman"/>
                <w:color w:val="000000"/>
              </w:rPr>
            </w:pPr>
            <w:r w:rsidRPr="001D626E">
              <w:rPr>
                <w:rFonts w:cs="Times New Roman"/>
                <w:color w:val="000000"/>
              </w:rPr>
              <w:t>0,0</w:t>
            </w:r>
          </w:p>
        </w:tc>
        <w:tc>
          <w:tcPr>
            <w:tcW w:w="1865" w:type="dxa"/>
            <w:tcBorders>
              <w:top w:val="nil"/>
              <w:left w:val="nil"/>
              <w:bottom w:val="single" w:sz="4" w:space="0" w:color="auto"/>
              <w:right w:val="single" w:sz="4" w:space="0" w:color="auto"/>
            </w:tcBorders>
            <w:shd w:val="clear" w:color="auto" w:fill="FFFFFF"/>
            <w:vAlign w:val="center"/>
          </w:tcPr>
          <w:p w:rsidR="00D06FEF" w:rsidRPr="001D626E" w:rsidRDefault="00D06FEF" w:rsidP="00D06FEF">
            <w:pPr>
              <w:jc w:val="center"/>
              <w:rPr>
                <w:rFonts w:cs="Times New Roman"/>
                <w:color w:val="000000"/>
              </w:rPr>
            </w:pPr>
            <w:r w:rsidRPr="001D626E">
              <w:rPr>
                <w:rFonts w:cs="Times New Roman"/>
                <w:color w:val="000000"/>
              </w:rPr>
              <w:t>0,0</w:t>
            </w:r>
          </w:p>
        </w:tc>
        <w:tc>
          <w:tcPr>
            <w:tcW w:w="1865" w:type="dxa"/>
            <w:tcBorders>
              <w:top w:val="nil"/>
              <w:left w:val="nil"/>
              <w:bottom w:val="single" w:sz="4" w:space="0" w:color="auto"/>
              <w:right w:val="single" w:sz="4" w:space="0" w:color="auto"/>
            </w:tcBorders>
            <w:shd w:val="clear" w:color="auto" w:fill="FFFFFF"/>
            <w:vAlign w:val="center"/>
          </w:tcPr>
          <w:p w:rsidR="00D06FEF" w:rsidRPr="001D626E" w:rsidRDefault="00D06FEF" w:rsidP="00D06FEF">
            <w:pPr>
              <w:jc w:val="center"/>
              <w:rPr>
                <w:rFonts w:cs="Times New Roman"/>
                <w:color w:val="000000"/>
              </w:rPr>
            </w:pPr>
            <w:r w:rsidRPr="001D626E">
              <w:rPr>
                <w:rFonts w:cs="Times New Roman"/>
                <w:color w:val="000000"/>
              </w:rPr>
              <w:t>1,0</w:t>
            </w:r>
          </w:p>
        </w:tc>
      </w:tr>
      <w:tr w:rsidR="00D06FEF" w:rsidRPr="001D626E" w:rsidTr="00DE1B44">
        <w:trPr>
          <w:trHeight w:val="390"/>
        </w:trPr>
        <w:tc>
          <w:tcPr>
            <w:tcW w:w="22124" w:type="dxa"/>
            <w:gridSpan w:val="12"/>
            <w:tcBorders>
              <w:top w:val="single" w:sz="4" w:space="0" w:color="auto"/>
              <w:left w:val="single" w:sz="4" w:space="0" w:color="auto"/>
              <w:bottom w:val="single" w:sz="4" w:space="0" w:color="auto"/>
              <w:right w:val="single" w:sz="4" w:space="0" w:color="000000"/>
            </w:tcBorders>
            <w:shd w:val="clear" w:color="auto" w:fill="auto"/>
            <w:vAlign w:val="center"/>
          </w:tcPr>
          <w:p w:rsidR="00D06FEF" w:rsidRPr="001D626E" w:rsidRDefault="00D06FEF" w:rsidP="00D06FEF">
            <w:pPr>
              <w:jc w:val="center"/>
              <w:rPr>
                <w:rFonts w:cs="Times New Roman"/>
                <w:b/>
                <w:bCs/>
              </w:rPr>
            </w:pPr>
            <w:r w:rsidRPr="001D626E">
              <w:rPr>
                <w:rFonts w:cs="Times New Roman"/>
                <w:b/>
                <w:bCs/>
              </w:rPr>
              <w:t>ПОДПРОГРАММА «Обеспечивающая подпрограмма»</w:t>
            </w:r>
          </w:p>
        </w:tc>
      </w:tr>
      <w:tr w:rsidR="00D06FEF" w:rsidRPr="001D626E" w:rsidTr="00DE1B44">
        <w:trPr>
          <w:trHeight w:val="3975"/>
        </w:trPr>
        <w:tc>
          <w:tcPr>
            <w:tcW w:w="540" w:type="dxa"/>
            <w:vMerge w:val="restart"/>
            <w:tcBorders>
              <w:top w:val="nil"/>
              <w:left w:val="single" w:sz="4" w:space="0" w:color="auto"/>
              <w:bottom w:val="single" w:sz="4" w:space="0" w:color="000000"/>
              <w:right w:val="single" w:sz="4" w:space="0" w:color="auto"/>
            </w:tcBorders>
            <w:shd w:val="clear" w:color="auto" w:fill="auto"/>
          </w:tcPr>
          <w:p w:rsidR="00D06FEF" w:rsidRPr="001D626E" w:rsidRDefault="00D06FEF" w:rsidP="00D06FEF">
            <w:pPr>
              <w:jc w:val="center"/>
              <w:rPr>
                <w:rFonts w:cs="Times New Roman"/>
              </w:rPr>
            </w:pPr>
            <w:r w:rsidRPr="001D626E">
              <w:rPr>
                <w:rFonts w:cs="Times New Roman"/>
              </w:rPr>
              <w:t>1</w:t>
            </w:r>
          </w:p>
        </w:tc>
        <w:tc>
          <w:tcPr>
            <w:tcW w:w="2284" w:type="dxa"/>
            <w:vMerge w:val="restart"/>
            <w:tcBorders>
              <w:top w:val="nil"/>
              <w:left w:val="single" w:sz="4" w:space="0" w:color="auto"/>
              <w:bottom w:val="single" w:sz="4" w:space="0" w:color="000000"/>
              <w:right w:val="single" w:sz="4" w:space="0" w:color="auto"/>
            </w:tcBorders>
            <w:shd w:val="clear" w:color="auto" w:fill="FFFFFF"/>
          </w:tcPr>
          <w:p w:rsidR="00D06FEF" w:rsidRPr="001D626E" w:rsidRDefault="00D06FEF" w:rsidP="00D06FEF">
            <w:pPr>
              <w:rPr>
                <w:rFonts w:cs="Times New Roman"/>
                <w:color w:val="000000"/>
                <w:sz w:val="22"/>
                <w:szCs w:val="22"/>
              </w:rPr>
            </w:pPr>
            <w:r w:rsidRPr="001D626E">
              <w:rPr>
                <w:rFonts w:cs="Times New Roman"/>
                <w:color w:val="000000"/>
                <w:sz w:val="22"/>
                <w:szCs w:val="22"/>
              </w:rPr>
              <w:t>Выполнение полномочий главного распорядителя средств бюджета городского округа, обеспечение выполнения функций подведомственного казенного учреждения, оказание дополнительных мер социальной поддержки и социальной помощи отдельным категориям граждан.</w:t>
            </w:r>
          </w:p>
        </w:tc>
        <w:tc>
          <w:tcPr>
            <w:tcW w:w="1933" w:type="dxa"/>
            <w:tcBorders>
              <w:top w:val="nil"/>
              <w:left w:val="nil"/>
              <w:bottom w:val="single" w:sz="4" w:space="0" w:color="auto"/>
              <w:right w:val="single" w:sz="4" w:space="0" w:color="auto"/>
            </w:tcBorders>
            <w:shd w:val="clear" w:color="auto" w:fill="FFFFFF"/>
          </w:tcPr>
          <w:p w:rsidR="00D06FEF" w:rsidRPr="001D626E" w:rsidRDefault="00D06FEF" w:rsidP="00D06FEF">
            <w:pPr>
              <w:rPr>
                <w:rFonts w:cs="Times New Roman"/>
                <w:color w:val="000000"/>
                <w:sz w:val="22"/>
                <w:szCs w:val="22"/>
              </w:rPr>
            </w:pPr>
            <w:r w:rsidRPr="001D626E">
              <w:rPr>
                <w:rFonts w:cs="Times New Roman"/>
                <w:color w:val="000000"/>
                <w:sz w:val="22"/>
                <w:szCs w:val="22"/>
              </w:rPr>
              <w:t> </w:t>
            </w:r>
          </w:p>
        </w:tc>
        <w:tc>
          <w:tcPr>
            <w:tcW w:w="2156" w:type="dxa"/>
            <w:tcBorders>
              <w:top w:val="nil"/>
              <w:left w:val="nil"/>
              <w:bottom w:val="single" w:sz="4" w:space="0" w:color="auto"/>
              <w:right w:val="nil"/>
            </w:tcBorders>
            <w:shd w:val="clear" w:color="auto" w:fill="auto"/>
          </w:tcPr>
          <w:p w:rsidR="00D06FEF" w:rsidRPr="001D626E" w:rsidRDefault="00D06FEF" w:rsidP="00D06FEF">
            <w:pPr>
              <w:rPr>
                <w:rFonts w:cs="Times New Roman"/>
                <w:color w:val="000000"/>
              </w:rPr>
            </w:pPr>
            <w:r w:rsidRPr="001D626E">
              <w:rPr>
                <w:rFonts w:cs="Times New Roman"/>
                <w:color w:val="000000"/>
              </w:rPr>
              <w:t> </w:t>
            </w:r>
          </w:p>
        </w:tc>
        <w:tc>
          <w:tcPr>
            <w:tcW w:w="2607" w:type="dxa"/>
            <w:tcBorders>
              <w:top w:val="nil"/>
              <w:left w:val="single" w:sz="4" w:space="0" w:color="auto"/>
              <w:bottom w:val="single" w:sz="4" w:space="0" w:color="auto"/>
              <w:right w:val="single" w:sz="4" w:space="0" w:color="auto"/>
            </w:tcBorders>
            <w:shd w:val="clear" w:color="auto" w:fill="auto"/>
          </w:tcPr>
          <w:p w:rsidR="00D06FEF" w:rsidRPr="001D626E" w:rsidRDefault="00D06FEF" w:rsidP="00D06FEF">
            <w:pPr>
              <w:rPr>
                <w:rFonts w:cs="Times New Roman"/>
                <w:color w:val="000000"/>
              </w:rPr>
            </w:pPr>
            <w:r w:rsidRPr="001D626E">
              <w:rPr>
                <w:rFonts w:cs="Times New Roman"/>
                <w:color w:val="000000"/>
              </w:rPr>
              <w:t>Доля обращений граждан, обратившихся за оказанием муниципальных услуг, подведомственных УГЖКХ и МУ «УМЗ», и рассмотренных с нарушением установленных законодательством сроков</w:t>
            </w:r>
          </w:p>
        </w:tc>
        <w:tc>
          <w:tcPr>
            <w:tcW w:w="1431" w:type="dxa"/>
            <w:tcBorders>
              <w:top w:val="nil"/>
              <w:left w:val="nil"/>
              <w:bottom w:val="single" w:sz="4" w:space="0" w:color="auto"/>
              <w:right w:val="single" w:sz="4" w:space="0" w:color="auto"/>
            </w:tcBorders>
            <w:shd w:val="clear" w:color="auto" w:fill="auto"/>
          </w:tcPr>
          <w:p w:rsidR="00D06FEF" w:rsidRPr="001D626E" w:rsidRDefault="00D06FEF" w:rsidP="00D06FEF">
            <w:pPr>
              <w:jc w:val="center"/>
              <w:rPr>
                <w:rFonts w:cs="Times New Roman"/>
              </w:rPr>
            </w:pPr>
            <w:r w:rsidRPr="001D626E">
              <w:rPr>
                <w:rFonts w:cs="Times New Roman"/>
              </w:rPr>
              <w:t>%</w:t>
            </w:r>
          </w:p>
        </w:tc>
        <w:tc>
          <w:tcPr>
            <w:tcW w:w="1825" w:type="dxa"/>
            <w:tcBorders>
              <w:top w:val="nil"/>
              <w:left w:val="nil"/>
              <w:bottom w:val="single" w:sz="4" w:space="0" w:color="auto"/>
              <w:right w:val="single" w:sz="4" w:space="0" w:color="auto"/>
            </w:tcBorders>
            <w:shd w:val="clear" w:color="auto" w:fill="auto"/>
          </w:tcPr>
          <w:p w:rsidR="00D06FEF" w:rsidRPr="001D626E" w:rsidRDefault="00D06FEF" w:rsidP="00D06FEF">
            <w:pPr>
              <w:jc w:val="center"/>
              <w:rPr>
                <w:rFonts w:cs="Times New Roman"/>
              </w:rPr>
            </w:pPr>
            <w:r w:rsidRPr="001D626E">
              <w:rPr>
                <w:rFonts w:cs="Times New Roman"/>
              </w:rPr>
              <w:t xml:space="preserve">0,00  </w:t>
            </w:r>
          </w:p>
        </w:tc>
        <w:tc>
          <w:tcPr>
            <w:tcW w:w="1888" w:type="dxa"/>
            <w:tcBorders>
              <w:top w:val="nil"/>
              <w:left w:val="nil"/>
              <w:bottom w:val="single" w:sz="4" w:space="0" w:color="auto"/>
              <w:right w:val="single" w:sz="4" w:space="0" w:color="auto"/>
            </w:tcBorders>
            <w:shd w:val="clear" w:color="auto" w:fill="auto"/>
          </w:tcPr>
          <w:p w:rsidR="00D06FEF" w:rsidRPr="001D626E" w:rsidRDefault="00D06FEF" w:rsidP="00D06FEF">
            <w:pPr>
              <w:jc w:val="center"/>
              <w:rPr>
                <w:rFonts w:cs="Times New Roman"/>
              </w:rPr>
            </w:pPr>
            <w:r w:rsidRPr="001D626E">
              <w:rPr>
                <w:rFonts w:cs="Times New Roman"/>
              </w:rPr>
              <w:t xml:space="preserve">0,00  </w:t>
            </w:r>
          </w:p>
        </w:tc>
        <w:tc>
          <w:tcPr>
            <w:tcW w:w="1865" w:type="dxa"/>
            <w:tcBorders>
              <w:top w:val="nil"/>
              <w:left w:val="nil"/>
              <w:bottom w:val="single" w:sz="4" w:space="0" w:color="auto"/>
              <w:right w:val="single" w:sz="4" w:space="0" w:color="auto"/>
            </w:tcBorders>
            <w:shd w:val="clear" w:color="auto" w:fill="auto"/>
          </w:tcPr>
          <w:p w:rsidR="00D06FEF" w:rsidRPr="001D626E" w:rsidRDefault="00D06FEF" w:rsidP="00D06FEF">
            <w:pPr>
              <w:jc w:val="center"/>
              <w:rPr>
                <w:rFonts w:cs="Times New Roman"/>
              </w:rPr>
            </w:pPr>
            <w:r w:rsidRPr="001D626E">
              <w:rPr>
                <w:rFonts w:cs="Times New Roman"/>
              </w:rPr>
              <w:t xml:space="preserve">0,00  </w:t>
            </w:r>
          </w:p>
        </w:tc>
        <w:tc>
          <w:tcPr>
            <w:tcW w:w="1865" w:type="dxa"/>
            <w:tcBorders>
              <w:top w:val="nil"/>
              <w:left w:val="nil"/>
              <w:bottom w:val="single" w:sz="4" w:space="0" w:color="auto"/>
              <w:right w:val="single" w:sz="4" w:space="0" w:color="auto"/>
            </w:tcBorders>
            <w:shd w:val="clear" w:color="auto" w:fill="auto"/>
          </w:tcPr>
          <w:p w:rsidR="00D06FEF" w:rsidRPr="001D626E" w:rsidRDefault="00D06FEF" w:rsidP="00D06FEF">
            <w:pPr>
              <w:jc w:val="center"/>
              <w:rPr>
                <w:rFonts w:cs="Times New Roman"/>
              </w:rPr>
            </w:pPr>
            <w:r w:rsidRPr="001D626E">
              <w:rPr>
                <w:rFonts w:cs="Times New Roman"/>
              </w:rPr>
              <w:t xml:space="preserve">0,00  </w:t>
            </w:r>
          </w:p>
        </w:tc>
        <w:tc>
          <w:tcPr>
            <w:tcW w:w="1865" w:type="dxa"/>
            <w:tcBorders>
              <w:top w:val="nil"/>
              <w:left w:val="nil"/>
              <w:bottom w:val="single" w:sz="4" w:space="0" w:color="auto"/>
              <w:right w:val="single" w:sz="4" w:space="0" w:color="auto"/>
            </w:tcBorders>
            <w:shd w:val="clear" w:color="auto" w:fill="auto"/>
          </w:tcPr>
          <w:p w:rsidR="00D06FEF" w:rsidRPr="001D626E" w:rsidRDefault="00D06FEF" w:rsidP="00D06FEF">
            <w:pPr>
              <w:jc w:val="center"/>
              <w:rPr>
                <w:rFonts w:cs="Times New Roman"/>
              </w:rPr>
            </w:pPr>
            <w:r w:rsidRPr="001D626E">
              <w:rPr>
                <w:rFonts w:cs="Times New Roman"/>
              </w:rPr>
              <w:t xml:space="preserve">0,00  </w:t>
            </w:r>
          </w:p>
        </w:tc>
        <w:tc>
          <w:tcPr>
            <w:tcW w:w="1865" w:type="dxa"/>
            <w:tcBorders>
              <w:top w:val="nil"/>
              <w:left w:val="nil"/>
              <w:bottom w:val="single" w:sz="4" w:space="0" w:color="auto"/>
              <w:right w:val="single" w:sz="4" w:space="0" w:color="auto"/>
            </w:tcBorders>
            <w:shd w:val="clear" w:color="auto" w:fill="auto"/>
          </w:tcPr>
          <w:p w:rsidR="00D06FEF" w:rsidRPr="001D626E" w:rsidRDefault="00D06FEF" w:rsidP="00D06FEF">
            <w:pPr>
              <w:jc w:val="center"/>
              <w:rPr>
                <w:rFonts w:cs="Times New Roman"/>
              </w:rPr>
            </w:pPr>
            <w:r w:rsidRPr="001D626E">
              <w:rPr>
                <w:rFonts w:cs="Times New Roman"/>
              </w:rPr>
              <w:t xml:space="preserve">0,00  </w:t>
            </w:r>
          </w:p>
        </w:tc>
      </w:tr>
      <w:tr w:rsidR="00D06FEF" w:rsidRPr="001D626E" w:rsidTr="00DE1B44">
        <w:trPr>
          <w:trHeight w:val="5415"/>
        </w:trPr>
        <w:tc>
          <w:tcPr>
            <w:tcW w:w="540"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rPr>
            </w:pPr>
          </w:p>
        </w:tc>
        <w:tc>
          <w:tcPr>
            <w:tcW w:w="2284" w:type="dxa"/>
            <w:vMerge/>
            <w:tcBorders>
              <w:top w:val="nil"/>
              <w:left w:val="single" w:sz="4" w:space="0" w:color="auto"/>
              <w:bottom w:val="single" w:sz="4" w:space="0" w:color="000000"/>
              <w:right w:val="single" w:sz="4" w:space="0" w:color="auto"/>
            </w:tcBorders>
            <w:vAlign w:val="center"/>
          </w:tcPr>
          <w:p w:rsidR="00D06FEF" w:rsidRPr="001D626E" w:rsidRDefault="00D06FEF" w:rsidP="00D06FEF">
            <w:pPr>
              <w:rPr>
                <w:rFonts w:cs="Times New Roman"/>
                <w:color w:val="000000"/>
                <w:sz w:val="22"/>
                <w:szCs w:val="22"/>
              </w:rPr>
            </w:pPr>
          </w:p>
        </w:tc>
        <w:tc>
          <w:tcPr>
            <w:tcW w:w="1933" w:type="dxa"/>
            <w:tcBorders>
              <w:top w:val="nil"/>
              <w:left w:val="nil"/>
              <w:bottom w:val="single" w:sz="4" w:space="0" w:color="auto"/>
              <w:right w:val="single" w:sz="4" w:space="0" w:color="auto"/>
            </w:tcBorders>
            <w:shd w:val="clear" w:color="auto" w:fill="FFFFFF"/>
          </w:tcPr>
          <w:p w:rsidR="00D06FEF" w:rsidRPr="001D626E" w:rsidRDefault="00D06FEF" w:rsidP="00D06FEF">
            <w:pPr>
              <w:rPr>
                <w:rFonts w:cs="Times New Roman"/>
                <w:color w:val="000000"/>
                <w:sz w:val="22"/>
                <w:szCs w:val="22"/>
              </w:rPr>
            </w:pPr>
            <w:r w:rsidRPr="001D626E">
              <w:rPr>
                <w:rFonts w:cs="Times New Roman"/>
                <w:color w:val="000000"/>
                <w:sz w:val="22"/>
                <w:szCs w:val="22"/>
              </w:rPr>
              <w:t> </w:t>
            </w:r>
          </w:p>
        </w:tc>
        <w:tc>
          <w:tcPr>
            <w:tcW w:w="2156" w:type="dxa"/>
            <w:tcBorders>
              <w:top w:val="nil"/>
              <w:left w:val="nil"/>
              <w:bottom w:val="single" w:sz="4" w:space="0" w:color="auto"/>
              <w:right w:val="single" w:sz="4" w:space="0" w:color="auto"/>
            </w:tcBorders>
            <w:shd w:val="clear" w:color="auto" w:fill="auto"/>
          </w:tcPr>
          <w:p w:rsidR="00D06FEF" w:rsidRPr="001D626E" w:rsidRDefault="00D06FEF" w:rsidP="00D06FEF">
            <w:pPr>
              <w:rPr>
                <w:rFonts w:cs="Times New Roman"/>
                <w:color w:val="000000"/>
              </w:rPr>
            </w:pPr>
            <w:r w:rsidRPr="001D626E">
              <w:rPr>
                <w:rFonts w:cs="Times New Roman"/>
                <w:color w:val="000000"/>
              </w:rPr>
              <w:t> </w:t>
            </w:r>
          </w:p>
        </w:tc>
        <w:tc>
          <w:tcPr>
            <w:tcW w:w="2607" w:type="dxa"/>
            <w:tcBorders>
              <w:top w:val="nil"/>
              <w:left w:val="nil"/>
              <w:bottom w:val="single" w:sz="4" w:space="0" w:color="auto"/>
              <w:right w:val="single" w:sz="4" w:space="0" w:color="auto"/>
            </w:tcBorders>
            <w:shd w:val="clear" w:color="auto" w:fill="auto"/>
          </w:tcPr>
          <w:p w:rsidR="00D06FEF" w:rsidRPr="001D626E" w:rsidRDefault="00D06FEF" w:rsidP="00D06FEF">
            <w:pPr>
              <w:rPr>
                <w:rFonts w:cs="Times New Roman"/>
                <w:color w:val="000000"/>
              </w:rPr>
            </w:pPr>
            <w:r w:rsidRPr="001D626E">
              <w:rPr>
                <w:rFonts w:cs="Times New Roman"/>
                <w:color w:val="000000"/>
              </w:rPr>
              <w:t>Доля семей, получающих субсидию на оплату жилого помещения и коммунальных услуг, от общего числа семей, обратившихся за получением субсидии и имеющих право на получение субсидии на оплату жилого помещения и коммунальных услуг</w:t>
            </w:r>
          </w:p>
        </w:tc>
        <w:tc>
          <w:tcPr>
            <w:tcW w:w="1431" w:type="dxa"/>
            <w:tcBorders>
              <w:top w:val="nil"/>
              <w:left w:val="nil"/>
              <w:bottom w:val="single" w:sz="4" w:space="0" w:color="auto"/>
              <w:right w:val="single" w:sz="4" w:space="0" w:color="auto"/>
            </w:tcBorders>
            <w:shd w:val="clear" w:color="auto" w:fill="auto"/>
          </w:tcPr>
          <w:p w:rsidR="00D06FEF" w:rsidRPr="001D626E" w:rsidRDefault="00D06FEF" w:rsidP="00D06FEF">
            <w:pPr>
              <w:jc w:val="center"/>
              <w:rPr>
                <w:rFonts w:cs="Times New Roman"/>
              </w:rPr>
            </w:pPr>
            <w:r w:rsidRPr="001D626E">
              <w:rPr>
                <w:rFonts w:cs="Times New Roman"/>
              </w:rPr>
              <w:t>%</w:t>
            </w:r>
          </w:p>
        </w:tc>
        <w:tc>
          <w:tcPr>
            <w:tcW w:w="1825" w:type="dxa"/>
            <w:tcBorders>
              <w:top w:val="nil"/>
              <w:left w:val="nil"/>
              <w:bottom w:val="single" w:sz="4" w:space="0" w:color="auto"/>
              <w:right w:val="single" w:sz="4" w:space="0" w:color="auto"/>
            </w:tcBorders>
            <w:shd w:val="clear" w:color="auto" w:fill="auto"/>
          </w:tcPr>
          <w:p w:rsidR="00D06FEF" w:rsidRPr="001D626E" w:rsidRDefault="00D06FEF" w:rsidP="00D06FEF">
            <w:pPr>
              <w:jc w:val="center"/>
              <w:rPr>
                <w:rFonts w:cs="Times New Roman"/>
              </w:rPr>
            </w:pPr>
            <w:r w:rsidRPr="001D626E">
              <w:rPr>
                <w:rFonts w:cs="Times New Roman"/>
              </w:rPr>
              <w:t xml:space="preserve">100,00  </w:t>
            </w:r>
          </w:p>
        </w:tc>
        <w:tc>
          <w:tcPr>
            <w:tcW w:w="1888" w:type="dxa"/>
            <w:tcBorders>
              <w:top w:val="nil"/>
              <w:left w:val="nil"/>
              <w:bottom w:val="single" w:sz="4" w:space="0" w:color="auto"/>
              <w:right w:val="single" w:sz="4" w:space="0" w:color="auto"/>
            </w:tcBorders>
            <w:shd w:val="clear" w:color="auto" w:fill="auto"/>
          </w:tcPr>
          <w:p w:rsidR="00D06FEF" w:rsidRPr="001D626E" w:rsidRDefault="00D06FEF" w:rsidP="00D06FEF">
            <w:pPr>
              <w:jc w:val="center"/>
              <w:rPr>
                <w:rFonts w:cs="Times New Roman"/>
              </w:rPr>
            </w:pPr>
            <w:r w:rsidRPr="001D626E">
              <w:rPr>
                <w:rFonts w:cs="Times New Roman"/>
              </w:rPr>
              <w:t xml:space="preserve">100,00  </w:t>
            </w:r>
          </w:p>
        </w:tc>
        <w:tc>
          <w:tcPr>
            <w:tcW w:w="1865" w:type="dxa"/>
            <w:tcBorders>
              <w:top w:val="nil"/>
              <w:left w:val="nil"/>
              <w:bottom w:val="single" w:sz="4" w:space="0" w:color="auto"/>
              <w:right w:val="single" w:sz="4" w:space="0" w:color="auto"/>
            </w:tcBorders>
            <w:shd w:val="clear" w:color="auto" w:fill="auto"/>
          </w:tcPr>
          <w:p w:rsidR="00D06FEF" w:rsidRPr="001D626E" w:rsidRDefault="00D06FEF" w:rsidP="00D06FEF">
            <w:pPr>
              <w:jc w:val="center"/>
              <w:rPr>
                <w:rFonts w:cs="Times New Roman"/>
              </w:rPr>
            </w:pPr>
            <w:r w:rsidRPr="001D626E">
              <w:rPr>
                <w:rFonts w:cs="Times New Roman"/>
              </w:rPr>
              <w:t xml:space="preserve">100,00  </w:t>
            </w:r>
          </w:p>
        </w:tc>
        <w:tc>
          <w:tcPr>
            <w:tcW w:w="1865" w:type="dxa"/>
            <w:tcBorders>
              <w:top w:val="nil"/>
              <w:left w:val="nil"/>
              <w:bottom w:val="single" w:sz="4" w:space="0" w:color="auto"/>
              <w:right w:val="single" w:sz="4" w:space="0" w:color="auto"/>
            </w:tcBorders>
            <w:shd w:val="clear" w:color="auto" w:fill="auto"/>
          </w:tcPr>
          <w:p w:rsidR="00D06FEF" w:rsidRPr="001D626E" w:rsidRDefault="00D06FEF" w:rsidP="00D06FEF">
            <w:pPr>
              <w:jc w:val="center"/>
              <w:rPr>
                <w:rFonts w:cs="Times New Roman"/>
              </w:rPr>
            </w:pPr>
            <w:r w:rsidRPr="001D626E">
              <w:rPr>
                <w:rFonts w:cs="Times New Roman"/>
              </w:rPr>
              <w:t xml:space="preserve">100,00  </w:t>
            </w:r>
          </w:p>
        </w:tc>
        <w:tc>
          <w:tcPr>
            <w:tcW w:w="1865" w:type="dxa"/>
            <w:tcBorders>
              <w:top w:val="nil"/>
              <w:left w:val="nil"/>
              <w:bottom w:val="single" w:sz="4" w:space="0" w:color="auto"/>
              <w:right w:val="single" w:sz="4" w:space="0" w:color="auto"/>
            </w:tcBorders>
            <w:shd w:val="clear" w:color="auto" w:fill="auto"/>
          </w:tcPr>
          <w:p w:rsidR="00D06FEF" w:rsidRPr="001D626E" w:rsidRDefault="00D06FEF" w:rsidP="00D06FEF">
            <w:pPr>
              <w:jc w:val="center"/>
              <w:rPr>
                <w:rFonts w:cs="Times New Roman"/>
              </w:rPr>
            </w:pPr>
            <w:r w:rsidRPr="001D626E">
              <w:rPr>
                <w:rFonts w:cs="Times New Roman"/>
              </w:rPr>
              <w:t xml:space="preserve">100,00  </w:t>
            </w:r>
          </w:p>
        </w:tc>
        <w:tc>
          <w:tcPr>
            <w:tcW w:w="1865" w:type="dxa"/>
            <w:tcBorders>
              <w:top w:val="nil"/>
              <w:left w:val="nil"/>
              <w:bottom w:val="single" w:sz="4" w:space="0" w:color="auto"/>
              <w:right w:val="single" w:sz="4" w:space="0" w:color="auto"/>
            </w:tcBorders>
            <w:shd w:val="clear" w:color="auto" w:fill="auto"/>
          </w:tcPr>
          <w:p w:rsidR="00D06FEF" w:rsidRPr="001D626E" w:rsidRDefault="00D06FEF" w:rsidP="00D06FEF">
            <w:pPr>
              <w:jc w:val="center"/>
              <w:rPr>
                <w:rFonts w:cs="Times New Roman"/>
              </w:rPr>
            </w:pPr>
            <w:r w:rsidRPr="001D626E">
              <w:rPr>
                <w:rFonts w:cs="Times New Roman"/>
              </w:rPr>
              <w:t xml:space="preserve">100,00  </w:t>
            </w:r>
          </w:p>
        </w:tc>
      </w:tr>
      <w:tr w:rsidR="00D06FEF" w:rsidRPr="001D626E" w:rsidTr="00DE1B44">
        <w:trPr>
          <w:trHeight w:val="300"/>
        </w:trPr>
        <w:tc>
          <w:tcPr>
            <w:tcW w:w="10951" w:type="dxa"/>
            <w:gridSpan w:val="6"/>
            <w:tcBorders>
              <w:top w:val="nil"/>
              <w:left w:val="nil"/>
              <w:bottom w:val="nil"/>
              <w:right w:val="nil"/>
            </w:tcBorders>
            <w:shd w:val="clear" w:color="auto" w:fill="auto"/>
          </w:tcPr>
          <w:p w:rsidR="00D06FEF" w:rsidRPr="001D626E" w:rsidRDefault="00D06FEF" w:rsidP="00D06FEF">
            <w:pPr>
              <w:rPr>
                <w:rFonts w:cs="Times New Roman"/>
                <w:color w:val="000000"/>
                <w:sz w:val="20"/>
                <w:szCs w:val="20"/>
              </w:rPr>
            </w:pPr>
            <w:r w:rsidRPr="001D626E">
              <w:rPr>
                <w:rFonts w:cs="Times New Roman"/>
                <w:color w:val="000000"/>
                <w:sz w:val="20"/>
                <w:szCs w:val="20"/>
              </w:rPr>
              <w:t xml:space="preserve">ЭЭ-электрическая энергия </w:t>
            </w:r>
          </w:p>
        </w:tc>
        <w:tc>
          <w:tcPr>
            <w:tcW w:w="1825" w:type="dxa"/>
            <w:tcBorders>
              <w:top w:val="nil"/>
              <w:left w:val="nil"/>
              <w:bottom w:val="nil"/>
              <w:right w:val="nil"/>
            </w:tcBorders>
            <w:shd w:val="clear" w:color="auto" w:fill="auto"/>
          </w:tcPr>
          <w:p w:rsidR="00D06FEF" w:rsidRPr="001D626E" w:rsidRDefault="00D06FEF" w:rsidP="00D06FEF">
            <w:pPr>
              <w:rPr>
                <w:rFonts w:cs="Times New Roman"/>
                <w:color w:val="000000"/>
                <w:sz w:val="20"/>
                <w:szCs w:val="20"/>
              </w:rPr>
            </w:pPr>
          </w:p>
        </w:tc>
        <w:tc>
          <w:tcPr>
            <w:tcW w:w="1888" w:type="dxa"/>
            <w:tcBorders>
              <w:top w:val="nil"/>
              <w:left w:val="nil"/>
              <w:bottom w:val="nil"/>
              <w:right w:val="nil"/>
            </w:tcBorders>
            <w:shd w:val="clear" w:color="auto" w:fill="auto"/>
          </w:tcPr>
          <w:p w:rsidR="00D06FEF" w:rsidRPr="001D626E" w:rsidRDefault="00D06FEF" w:rsidP="00D06FEF">
            <w:pPr>
              <w:rPr>
                <w:rFonts w:cs="Times New Roman"/>
                <w:color w:val="000000"/>
                <w:sz w:val="20"/>
                <w:szCs w:val="20"/>
              </w:rPr>
            </w:pPr>
          </w:p>
        </w:tc>
        <w:tc>
          <w:tcPr>
            <w:tcW w:w="1865" w:type="dxa"/>
            <w:tcBorders>
              <w:top w:val="nil"/>
              <w:left w:val="nil"/>
              <w:bottom w:val="nil"/>
              <w:right w:val="nil"/>
            </w:tcBorders>
            <w:shd w:val="clear" w:color="auto" w:fill="auto"/>
          </w:tcPr>
          <w:p w:rsidR="00D06FEF" w:rsidRPr="001D626E" w:rsidRDefault="00D06FEF" w:rsidP="00D06FEF">
            <w:pPr>
              <w:rPr>
                <w:rFonts w:cs="Times New Roman"/>
                <w:color w:val="000000"/>
                <w:sz w:val="20"/>
                <w:szCs w:val="20"/>
              </w:rPr>
            </w:pPr>
          </w:p>
        </w:tc>
        <w:tc>
          <w:tcPr>
            <w:tcW w:w="1865" w:type="dxa"/>
            <w:tcBorders>
              <w:top w:val="nil"/>
              <w:left w:val="nil"/>
              <w:bottom w:val="nil"/>
              <w:right w:val="nil"/>
            </w:tcBorders>
            <w:shd w:val="clear" w:color="auto" w:fill="auto"/>
          </w:tcPr>
          <w:p w:rsidR="00D06FEF" w:rsidRPr="001D626E" w:rsidRDefault="00D06FEF" w:rsidP="00D06FEF">
            <w:pPr>
              <w:rPr>
                <w:rFonts w:cs="Times New Roman"/>
                <w:color w:val="000000"/>
                <w:sz w:val="20"/>
                <w:szCs w:val="20"/>
              </w:rPr>
            </w:pPr>
          </w:p>
        </w:tc>
        <w:tc>
          <w:tcPr>
            <w:tcW w:w="1865" w:type="dxa"/>
            <w:tcBorders>
              <w:top w:val="nil"/>
              <w:left w:val="nil"/>
              <w:bottom w:val="nil"/>
              <w:right w:val="nil"/>
            </w:tcBorders>
            <w:shd w:val="clear" w:color="auto" w:fill="auto"/>
          </w:tcPr>
          <w:p w:rsidR="00D06FEF" w:rsidRPr="001D626E" w:rsidRDefault="00D06FEF" w:rsidP="00D06FEF">
            <w:pPr>
              <w:rPr>
                <w:rFonts w:cs="Times New Roman"/>
                <w:color w:val="000000"/>
                <w:sz w:val="20"/>
                <w:szCs w:val="20"/>
              </w:rPr>
            </w:pPr>
          </w:p>
        </w:tc>
        <w:tc>
          <w:tcPr>
            <w:tcW w:w="1865" w:type="dxa"/>
            <w:tcBorders>
              <w:top w:val="nil"/>
              <w:left w:val="nil"/>
              <w:bottom w:val="nil"/>
              <w:right w:val="nil"/>
            </w:tcBorders>
            <w:shd w:val="clear" w:color="auto" w:fill="auto"/>
          </w:tcPr>
          <w:p w:rsidR="00D06FEF" w:rsidRPr="001D626E" w:rsidRDefault="00D06FEF" w:rsidP="00D06FEF">
            <w:pPr>
              <w:rPr>
                <w:rFonts w:cs="Times New Roman"/>
                <w:color w:val="000000"/>
                <w:sz w:val="20"/>
                <w:szCs w:val="20"/>
              </w:rPr>
            </w:pPr>
          </w:p>
        </w:tc>
      </w:tr>
      <w:tr w:rsidR="00D06FEF" w:rsidRPr="001D626E" w:rsidTr="00DE1B44">
        <w:trPr>
          <w:trHeight w:val="300"/>
        </w:trPr>
        <w:tc>
          <w:tcPr>
            <w:tcW w:w="22124" w:type="dxa"/>
            <w:gridSpan w:val="12"/>
            <w:tcBorders>
              <w:top w:val="nil"/>
              <w:left w:val="nil"/>
              <w:bottom w:val="nil"/>
              <w:right w:val="nil"/>
            </w:tcBorders>
            <w:shd w:val="clear" w:color="auto" w:fill="auto"/>
          </w:tcPr>
          <w:p w:rsidR="00D06FEF" w:rsidRPr="001D626E" w:rsidRDefault="00D06FEF" w:rsidP="00D06FEF">
            <w:pPr>
              <w:rPr>
                <w:rFonts w:cs="Times New Roman"/>
                <w:color w:val="000000"/>
                <w:sz w:val="20"/>
                <w:szCs w:val="20"/>
              </w:rPr>
            </w:pPr>
            <w:r w:rsidRPr="001D626E">
              <w:rPr>
                <w:rFonts w:cs="Times New Roman"/>
                <w:color w:val="000000"/>
                <w:sz w:val="20"/>
                <w:szCs w:val="20"/>
              </w:rPr>
              <w:t>ТЭ-тепловая энергия</w:t>
            </w:r>
          </w:p>
        </w:tc>
      </w:tr>
    </w:tbl>
    <w:p w:rsidR="00844DC0" w:rsidRPr="001D626E" w:rsidRDefault="00844DC0" w:rsidP="00E418E4">
      <w:pPr>
        <w:spacing w:line="240" w:lineRule="exact"/>
        <w:jc w:val="both"/>
        <w:rPr>
          <w:rFonts w:cs="Times New Roman"/>
        </w:rPr>
      </w:pPr>
    </w:p>
    <w:sectPr w:rsidR="00844DC0" w:rsidRPr="001D626E" w:rsidSect="004B2FA7">
      <w:pgSz w:w="23814" w:h="16840"/>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610"/>
    <w:multiLevelType w:val="hybridMultilevel"/>
    <w:tmpl w:val="B636E55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CF118B"/>
    <w:multiLevelType w:val="hybridMultilevel"/>
    <w:tmpl w:val="17766F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ED21E0"/>
    <w:multiLevelType w:val="hybridMultilevel"/>
    <w:tmpl w:val="FAFEA96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B72D10"/>
    <w:multiLevelType w:val="hybridMultilevel"/>
    <w:tmpl w:val="EBAE03C0"/>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163E66"/>
    <w:multiLevelType w:val="hybridMultilevel"/>
    <w:tmpl w:val="2EC80E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9E7A07"/>
    <w:multiLevelType w:val="hybridMultilevel"/>
    <w:tmpl w:val="5E5ED00E"/>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2281DAC"/>
    <w:multiLevelType w:val="hybridMultilevel"/>
    <w:tmpl w:val="3232F4C4"/>
    <w:lvl w:ilvl="0" w:tplc="D85CFE98">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4">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7192C09"/>
    <w:multiLevelType w:val="hybridMultilevel"/>
    <w:tmpl w:val="10444862"/>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A8F7533"/>
    <w:multiLevelType w:val="hybridMultilevel"/>
    <w:tmpl w:val="F56845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BF924D4"/>
    <w:multiLevelType w:val="hybridMultilevel"/>
    <w:tmpl w:val="3D1E09B2"/>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A80CB1"/>
    <w:multiLevelType w:val="hybridMultilevel"/>
    <w:tmpl w:val="036A5AB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2CA3B4F"/>
    <w:multiLevelType w:val="hybridMultilevel"/>
    <w:tmpl w:val="2D3E32A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B6F4782"/>
    <w:multiLevelType w:val="hybridMultilevel"/>
    <w:tmpl w:val="1746484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DB34AC3"/>
    <w:multiLevelType w:val="hybridMultilevel"/>
    <w:tmpl w:val="FAFEA96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42160501"/>
    <w:multiLevelType w:val="hybridMultilevel"/>
    <w:tmpl w:val="2A08D00C"/>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9020A63"/>
    <w:multiLevelType w:val="hybridMultilevel"/>
    <w:tmpl w:val="B0D2EA3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C2F5994"/>
    <w:multiLevelType w:val="hybridMultilevel"/>
    <w:tmpl w:val="B62C673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6BD6240"/>
    <w:multiLevelType w:val="hybridMultilevel"/>
    <w:tmpl w:val="E4CE300C"/>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6FA048F"/>
    <w:multiLevelType w:val="hybridMultilevel"/>
    <w:tmpl w:val="18BE9C8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0DD48B5"/>
    <w:multiLevelType w:val="hybridMultilevel"/>
    <w:tmpl w:val="14B4A84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3365C77"/>
    <w:multiLevelType w:val="hybridMultilevel"/>
    <w:tmpl w:val="05501AA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3F573B4"/>
    <w:multiLevelType w:val="hybridMultilevel"/>
    <w:tmpl w:val="2380721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695878"/>
    <w:multiLevelType w:val="hybridMultilevel"/>
    <w:tmpl w:val="84169E94"/>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B3F655B"/>
    <w:multiLevelType w:val="hybridMultilevel"/>
    <w:tmpl w:val="1ED06A4E"/>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9"/>
  </w:num>
  <w:num w:numId="3">
    <w:abstractNumId w:val="4"/>
  </w:num>
  <w:num w:numId="4">
    <w:abstractNumId w:val="7"/>
  </w:num>
  <w:num w:numId="5">
    <w:abstractNumId w:val="25"/>
  </w:num>
  <w:num w:numId="6">
    <w:abstractNumId w:val="0"/>
  </w:num>
  <w:num w:numId="7">
    <w:abstractNumId w:val="40"/>
  </w:num>
  <w:num w:numId="8">
    <w:abstractNumId w:val="14"/>
  </w:num>
  <w:num w:numId="9">
    <w:abstractNumId w:val="38"/>
  </w:num>
  <w:num w:numId="10">
    <w:abstractNumId w:val="22"/>
  </w:num>
  <w:num w:numId="11">
    <w:abstractNumId w:val="19"/>
  </w:num>
  <w:num w:numId="12">
    <w:abstractNumId w:val="30"/>
  </w:num>
  <w:num w:numId="13">
    <w:abstractNumId w:val="11"/>
  </w:num>
  <w:num w:numId="14">
    <w:abstractNumId w:val="5"/>
  </w:num>
  <w:num w:numId="15">
    <w:abstractNumId w:val="31"/>
  </w:num>
  <w:num w:numId="16">
    <w:abstractNumId w:val="20"/>
  </w:num>
  <w:num w:numId="17">
    <w:abstractNumId w:val="17"/>
  </w:num>
  <w:num w:numId="18">
    <w:abstractNumId w:val="3"/>
  </w:num>
  <w:num w:numId="19">
    <w:abstractNumId w:val="33"/>
  </w:num>
  <w:num w:numId="20">
    <w:abstractNumId w:val="26"/>
  </w:num>
  <w:num w:numId="21">
    <w:abstractNumId w:val="18"/>
  </w:num>
  <w:num w:numId="22">
    <w:abstractNumId w:val="6"/>
  </w:num>
  <w:num w:numId="23">
    <w:abstractNumId w:val="15"/>
  </w:num>
  <w:num w:numId="24">
    <w:abstractNumId w:val="44"/>
  </w:num>
  <w:num w:numId="25">
    <w:abstractNumId w:val="35"/>
  </w:num>
  <w:num w:numId="26">
    <w:abstractNumId w:val="8"/>
  </w:num>
  <w:num w:numId="27">
    <w:abstractNumId w:val="32"/>
  </w:num>
  <w:num w:numId="28">
    <w:abstractNumId w:val="42"/>
  </w:num>
  <w:num w:numId="29">
    <w:abstractNumId w:val="10"/>
  </w:num>
  <w:num w:numId="30">
    <w:abstractNumId w:val="21"/>
  </w:num>
  <w:num w:numId="31">
    <w:abstractNumId w:val="2"/>
  </w:num>
  <w:num w:numId="32">
    <w:abstractNumId w:val="23"/>
  </w:num>
  <w:num w:numId="33">
    <w:abstractNumId w:val="28"/>
  </w:num>
  <w:num w:numId="34">
    <w:abstractNumId w:val="43"/>
  </w:num>
  <w:num w:numId="35">
    <w:abstractNumId w:val="16"/>
  </w:num>
  <w:num w:numId="36">
    <w:abstractNumId w:val="12"/>
  </w:num>
  <w:num w:numId="37">
    <w:abstractNumId w:val="24"/>
  </w:num>
  <w:num w:numId="38">
    <w:abstractNumId w:val="37"/>
  </w:num>
  <w:num w:numId="39">
    <w:abstractNumId w:val="39"/>
  </w:num>
  <w:num w:numId="40">
    <w:abstractNumId w:val="27"/>
  </w:num>
  <w:num w:numId="41">
    <w:abstractNumId w:val="9"/>
  </w:num>
  <w:num w:numId="42">
    <w:abstractNumId w:val="36"/>
  </w:num>
  <w:num w:numId="43">
    <w:abstractNumId w:val="13"/>
  </w:num>
  <w:num w:numId="44">
    <w:abstractNumId w:val="34"/>
  </w:num>
  <w:num w:numId="45">
    <w:abstractNumId w:val="41"/>
  </w:num>
  <w:num w:numId="46">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624"/>
  <w:drawingGridHorizontalSpacing w:val="120"/>
  <w:displayHorizontalDrawingGridEvery w:val="2"/>
  <w:noPunctuationKerning/>
  <w:characterSpacingControl w:val="doNotCompress"/>
  <w:compat/>
  <w:rsids>
    <w:rsidRoot w:val="000F4FA3"/>
    <w:rsid w:val="0001333E"/>
    <w:rsid w:val="0003023F"/>
    <w:rsid w:val="00067B44"/>
    <w:rsid w:val="00083CF3"/>
    <w:rsid w:val="000A615D"/>
    <w:rsid w:val="000A6269"/>
    <w:rsid w:val="000B1C77"/>
    <w:rsid w:val="000C0DFF"/>
    <w:rsid w:val="000C7140"/>
    <w:rsid w:val="000F4FA3"/>
    <w:rsid w:val="000F62C6"/>
    <w:rsid w:val="000F6628"/>
    <w:rsid w:val="001077DB"/>
    <w:rsid w:val="00135D18"/>
    <w:rsid w:val="0015046F"/>
    <w:rsid w:val="001777D9"/>
    <w:rsid w:val="001D39D4"/>
    <w:rsid w:val="001D626E"/>
    <w:rsid w:val="00212382"/>
    <w:rsid w:val="0022768B"/>
    <w:rsid w:val="00251CCB"/>
    <w:rsid w:val="00264DDA"/>
    <w:rsid w:val="002727C7"/>
    <w:rsid w:val="00273625"/>
    <w:rsid w:val="00273CB7"/>
    <w:rsid w:val="002C2ABF"/>
    <w:rsid w:val="002E796F"/>
    <w:rsid w:val="00304CE9"/>
    <w:rsid w:val="003161B3"/>
    <w:rsid w:val="00320272"/>
    <w:rsid w:val="00332D97"/>
    <w:rsid w:val="0038504F"/>
    <w:rsid w:val="003C5582"/>
    <w:rsid w:val="003F31D4"/>
    <w:rsid w:val="00403261"/>
    <w:rsid w:val="00410DDD"/>
    <w:rsid w:val="004179BB"/>
    <w:rsid w:val="00423F67"/>
    <w:rsid w:val="00461378"/>
    <w:rsid w:val="00491D93"/>
    <w:rsid w:val="004A62B2"/>
    <w:rsid w:val="004B2A84"/>
    <w:rsid w:val="004B2FA7"/>
    <w:rsid w:val="004D41CE"/>
    <w:rsid w:val="004F1750"/>
    <w:rsid w:val="004F763E"/>
    <w:rsid w:val="00504369"/>
    <w:rsid w:val="00515EC2"/>
    <w:rsid w:val="005317ED"/>
    <w:rsid w:val="00582F77"/>
    <w:rsid w:val="00584177"/>
    <w:rsid w:val="005845A4"/>
    <w:rsid w:val="005A1CF2"/>
    <w:rsid w:val="005D0E1E"/>
    <w:rsid w:val="005F2317"/>
    <w:rsid w:val="00606C5D"/>
    <w:rsid w:val="006174DA"/>
    <w:rsid w:val="00654D06"/>
    <w:rsid w:val="0069081F"/>
    <w:rsid w:val="006C2164"/>
    <w:rsid w:val="006C4446"/>
    <w:rsid w:val="006F2C29"/>
    <w:rsid w:val="0072220D"/>
    <w:rsid w:val="007376FC"/>
    <w:rsid w:val="00756A4B"/>
    <w:rsid w:val="00770635"/>
    <w:rsid w:val="007B7E94"/>
    <w:rsid w:val="007F698B"/>
    <w:rsid w:val="0082228C"/>
    <w:rsid w:val="008331B2"/>
    <w:rsid w:val="00833B8E"/>
    <w:rsid w:val="00844DC0"/>
    <w:rsid w:val="00845208"/>
    <w:rsid w:val="00845BB9"/>
    <w:rsid w:val="00850275"/>
    <w:rsid w:val="00864AD3"/>
    <w:rsid w:val="00871AFB"/>
    <w:rsid w:val="008808E0"/>
    <w:rsid w:val="00881ED5"/>
    <w:rsid w:val="008B37EA"/>
    <w:rsid w:val="008C3FA8"/>
    <w:rsid w:val="008C7850"/>
    <w:rsid w:val="008D3EE0"/>
    <w:rsid w:val="008F1DCD"/>
    <w:rsid w:val="009254CD"/>
    <w:rsid w:val="009321E1"/>
    <w:rsid w:val="00965A03"/>
    <w:rsid w:val="00970649"/>
    <w:rsid w:val="009974C0"/>
    <w:rsid w:val="009A19A1"/>
    <w:rsid w:val="009C2126"/>
    <w:rsid w:val="009C7BD7"/>
    <w:rsid w:val="009D5383"/>
    <w:rsid w:val="00A04241"/>
    <w:rsid w:val="00A37D17"/>
    <w:rsid w:val="00A42E13"/>
    <w:rsid w:val="00A50464"/>
    <w:rsid w:val="00AC66D1"/>
    <w:rsid w:val="00B140A6"/>
    <w:rsid w:val="00B46AA3"/>
    <w:rsid w:val="00B75C77"/>
    <w:rsid w:val="00B77C34"/>
    <w:rsid w:val="00BB5AF8"/>
    <w:rsid w:val="00BE595B"/>
    <w:rsid w:val="00BF09BD"/>
    <w:rsid w:val="00BF6853"/>
    <w:rsid w:val="00C15259"/>
    <w:rsid w:val="00C4298A"/>
    <w:rsid w:val="00C51C8A"/>
    <w:rsid w:val="00C83DCF"/>
    <w:rsid w:val="00CA1982"/>
    <w:rsid w:val="00CD112B"/>
    <w:rsid w:val="00D06FEF"/>
    <w:rsid w:val="00D34B4C"/>
    <w:rsid w:val="00D56153"/>
    <w:rsid w:val="00D5785E"/>
    <w:rsid w:val="00D76C35"/>
    <w:rsid w:val="00D9522E"/>
    <w:rsid w:val="00DA0872"/>
    <w:rsid w:val="00DA15C8"/>
    <w:rsid w:val="00DC1249"/>
    <w:rsid w:val="00DE1B44"/>
    <w:rsid w:val="00E02482"/>
    <w:rsid w:val="00E36600"/>
    <w:rsid w:val="00E418E4"/>
    <w:rsid w:val="00E4639D"/>
    <w:rsid w:val="00E9574A"/>
    <w:rsid w:val="00F71CB9"/>
    <w:rsid w:val="00F736AE"/>
    <w:rsid w:val="00F911DE"/>
    <w:rsid w:val="00F9517A"/>
    <w:rsid w:val="00FC520F"/>
    <w:rsid w:val="00FC62B4"/>
    <w:rsid w:val="00FD2C80"/>
    <w:rsid w:val="00FE4093"/>
    <w:rsid w:val="00FF31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cs="Arial"/>
      <w:sz w:val="24"/>
      <w:szCs w:val="24"/>
    </w:rPr>
  </w:style>
  <w:style w:type="paragraph" w:styleId="1">
    <w:name w:val="heading 1"/>
    <w:basedOn w:val="a"/>
    <w:next w:val="a"/>
    <w:link w:val="10"/>
    <w:qFormat/>
    <w:pPr>
      <w:keepNext/>
      <w:outlineLvl w:val="0"/>
    </w:pPr>
    <w:rPr>
      <w:rFonts w:cs="Times New Roman"/>
      <w:szCs w:val="20"/>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rsid w:val="0069081F"/>
    <w:rPr>
      <w:sz w:val="24"/>
    </w:rPr>
  </w:style>
  <w:style w:type="paragraph" w:styleId="a3">
    <w:name w:val="Body Text"/>
    <w:basedOn w:val="a"/>
    <w:pPr>
      <w:jc w:val="both"/>
    </w:pPr>
    <w:rPr>
      <w:rFonts w:ascii="Arial" w:hAnsi="Arial" w:cs="Times New Roman"/>
      <w:szCs w:val="20"/>
    </w:rPr>
  </w:style>
  <w:style w:type="paragraph" w:styleId="a4">
    <w:name w:val="Body Text Indent"/>
    <w:basedOn w:val="a"/>
    <w:pPr>
      <w:ind w:firstLine="720"/>
      <w:jc w:val="both"/>
    </w:pPr>
  </w:style>
  <w:style w:type="paragraph" w:styleId="2">
    <w:name w:val="Body Text Indent 2"/>
    <w:basedOn w:val="a"/>
    <w:pPr>
      <w:ind w:left="1440" w:firstLine="720"/>
      <w:jc w:val="both"/>
    </w:pPr>
    <w:rPr>
      <w:rFonts w:cs="Times New Roman"/>
      <w:bCs/>
      <w:szCs w:val="20"/>
    </w:rPr>
  </w:style>
  <w:style w:type="paragraph" w:customStyle="1" w:styleId="a5">
    <w:name w:val="Прижатый влево"/>
    <w:basedOn w:val="a"/>
    <w:next w:val="a"/>
    <w:rsid w:val="008D3EE0"/>
    <w:pPr>
      <w:autoSpaceDE w:val="0"/>
      <w:autoSpaceDN w:val="0"/>
      <w:adjustRightInd w:val="0"/>
    </w:pPr>
    <w:rPr>
      <w:rFonts w:ascii="Arial" w:hAnsi="Arial" w:cs="Times New Roman"/>
      <w:sz w:val="20"/>
      <w:szCs w:val="20"/>
    </w:rPr>
  </w:style>
  <w:style w:type="paragraph" w:styleId="a6">
    <w:name w:val="List Paragraph"/>
    <w:basedOn w:val="a"/>
    <w:uiPriority w:val="34"/>
    <w:qFormat/>
    <w:rsid w:val="00582F77"/>
    <w:pPr>
      <w:ind w:left="708"/>
    </w:pPr>
  </w:style>
  <w:style w:type="paragraph" w:styleId="a7">
    <w:name w:val="Balloon Text"/>
    <w:basedOn w:val="a"/>
    <w:link w:val="a8"/>
    <w:rsid w:val="000F6628"/>
    <w:rPr>
      <w:rFonts w:ascii="Tahoma" w:hAnsi="Tahoma" w:cs="Times New Roman"/>
      <w:sz w:val="16"/>
      <w:szCs w:val="16"/>
      <w:lang/>
    </w:rPr>
  </w:style>
  <w:style w:type="character" w:customStyle="1" w:styleId="a8">
    <w:name w:val="Текст выноски Знак"/>
    <w:link w:val="a7"/>
    <w:rsid w:val="000F6628"/>
    <w:rPr>
      <w:rFonts w:ascii="Tahoma" w:hAnsi="Tahoma" w:cs="Tahoma"/>
      <w:sz w:val="16"/>
      <w:szCs w:val="16"/>
    </w:rPr>
  </w:style>
  <w:style w:type="table" w:styleId="a9">
    <w:name w:val="Table Grid"/>
    <w:basedOn w:val="a1"/>
    <w:rsid w:val="007376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4D41CE"/>
    <w:pPr>
      <w:spacing w:after="160" w:line="240" w:lineRule="exact"/>
    </w:pPr>
    <w:rPr>
      <w:rFonts w:ascii="Verdana" w:hAnsi="Verdana" w:cs="Times New Roman"/>
      <w:sz w:val="20"/>
      <w:szCs w:val="20"/>
      <w:lang w:val="en-US" w:eastAsia="en-US"/>
    </w:rPr>
  </w:style>
  <w:style w:type="paragraph" w:customStyle="1" w:styleId="21">
    <w:name w:val="Основной текст с отступом 21"/>
    <w:basedOn w:val="a"/>
    <w:rsid w:val="00871AFB"/>
    <w:pPr>
      <w:suppressAutoHyphens/>
      <w:spacing w:after="120" w:line="480" w:lineRule="auto"/>
      <w:ind w:left="283"/>
    </w:pPr>
    <w:rPr>
      <w:rFonts w:cs="Times New Roman"/>
      <w:lang w:eastAsia="ar-SA"/>
    </w:rPr>
  </w:style>
  <w:style w:type="paragraph" w:styleId="aa">
    <w:name w:val="No Spacing"/>
    <w:qFormat/>
    <w:rsid w:val="00871AFB"/>
  </w:style>
  <w:style w:type="paragraph" w:customStyle="1" w:styleId="NoSpacing">
    <w:name w:val="No Spacing"/>
    <w:rsid w:val="001077DB"/>
    <w:rPr>
      <w:rFonts w:ascii="Calibri" w:hAnsi="Calibri"/>
      <w:sz w:val="22"/>
      <w:szCs w:val="22"/>
    </w:rPr>
  </w:style>
  <w:style w:type="paragraph" w:customStyle="1" w:styleId="ListParagraph">
    <w:name w:val="List Paragraph"/>
    <w:basedOn w:val="a"/>
    <w:rsid w:val="001077DB"/>
    <w:pPr>
      <w:ind w:left="720"/>
      <w:contextualSpacing/>
    </w:pPr>
    <w:rPr>
      <w:rFonts w:eastAsia="Calibri" w:cs="Times New Roman"/>
      <w:sz w:val="20"/>
      <w:szCs w:val="20"/>
    </w:rPr>
  </w:style>
  <w:style w:type="character" w:styleId="ab">
    <w:name w:val="Hyperlink"/>
    <w:basedOn w:val="a0"/>
    <w:rsid w:val="00C83DCF"/>
    <w:rPr>
      <w:color w:val="0000FF"/>
      <w:u w:val="single"/>
    </w:rPr>
  </w:style>
</w:styles>
</file>

<file path=word/webSettings.xml><?xml version="1.0" encoding="utf-8"?>
<w:webSettings xmlns:r="http://schemas.openxmlformats.org/officeDocument/2006/relationships" xmlns:w="http://schemas.openxmlformats.org/wordprocessingml/2006/main">
  <w:divs>
    <w:div w:id="63840520">
      <w:bodyDiv w:val="1"/>
      <w:marLeft w:val="0"/>
      <w:marRight w:val="0"/>
      <w:marTop w:val="0"/>
      <w:marBottom w:val="0"/>
      <w:divBdr>
        <w:top w:val="none" w:sz="0" w:space="0" w:color="auto"/>
        <w:left w:val="none" w:sz="0" w:space="0" w:color="auto"/>
        <w:bottom w:val="none" w:sz="0" w:space="0" w:color="auto"/>
        <w:right w:val="none" w:sz="0" w:space="0" w:color="auto"/>
      </w:divBdr>
    </w:div>
    <w:div w:id="149450016">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956716705">
      <w:bodyDiv w:val="1"/>
      <w:marLeft w:val="0"/>
      <w:marRight w:val="0"/>
      <w:marTop w:val="0"/>
      <w:marBottom w:val="0"/>
      <w:divBdr>
        <w:top w:val="none" w:sz="0" w:space="0" w:color="auto"/>
        <w:left w:val="none" w:sz="0" w:space="0" w:color="auto"/>
        <w:bottom w:val="none" w:sz="0" w:space="0" w:color="auto"/>
        <w:right w:val="none" w:sz="0" w:space="0" w:color="auto"/>
      </w:divBdr>
    </w:div>
    <w:div w:id="1077286051">
      <w:bodyDiv w:val="1"/>
      <w:marLeft w:val="0"/>
      <w:marRight w:val="0"/>
      <w:marTop w:val="0"/>
      <w:marBottom w:val="0"/>
      <w:divBdr>
        <w:top w:val="none" w:sz="0" w:space="0" w:color="auto"/>
        <w:left w:val="none" w:sz="0" w:space="0" w:color="auto"/>
        <w:bottom w:val="none" w:sz="0" w:space="0" w:color="auto"/>
        <w:right w:val="none" w:sz="0" w:space="0" w:color="auto"/>
      </w:divBdr>
    </w:div>
    <w:div w:id="1156993986">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61391861">
      <w:bodyDiv w:val="1"/>
      <w:marLeft w:val="0"/>
      <w:marRight w:val="0"/>
      <w:marTop w:val="0"/>
      <w:marBottom w:val="0"/>
      <w:divBdr>
        <w:top w:val="none" w:sz="0" w:space="0" w:color="auto"/>
        <w:left w:val="none" w:sz="0" w:space="0" w:color="auto"/>
        <w:bottom w:val="none" w:sz="0" w:space="0" w:color="auto"/>
        <w:right w:val="none" w:sz="0" w:space="0" w:color="auto"/>
      </w:divBdr>
    </w:div>
    <w:div w:id="1384989567">
      <w:bodyDiv w:val="1"/>
      <w:marLeft w:val="0"/>
      <w:marRight w:val="0"/>
      <w:marTop w:val="0"/>
      <w:marBottom w:val="0"/>
      <w:divBdr>
        <w:top w:val="none" w:sz="0" w:space="0" w:color="auto"/>
        <w:left w:val="none" w:sz="0" w:space="0" w:color="auto"/>
        <w:bottom w:val="none" w:sz="0" w:space="0" w:color="auto"/>
        <w:right w:val="none" w:sz="0" w:space="0" w:color="auto"/>
      </w:divBdr>
    </w:div>
    <w:div w:id="1885631748">
      <w:bodyDiv w:val="1"/>
      <w:marLeft w:val="0"/>
      <w:marRight w:val="0"/>
      <w:marTop w:val="0"/>
      <w:marBottom w:val="0"/>
      <w:divBdr>
        <w:top w:val="none" w:sz="0" w:space="0" w:color="auto"/>
        <w:left w:val="none" w:sz="0" w:space="0" w:color="auto"/>
        <w:bottom w:val="none" w:sz="0" w:space="0" w:color="auto"/>
        <w:right w:val="none" w:sz="0" w:space="0" w:color="auto"/>
      </w:divBdr>
    </w:div>
    <w:div w:id="1885798985">
      <w:bodyDiv w:val="1"/>
      <w:marLeft w:val="0"/>
      <w:marRight w:val="0"/>
      <w:marTop w:val="0"/>
      <w:marBottom w:val="0"/>
      <w:divBdr>
        <w:top w:val="none" w:sz="0" w:space="0" w:color="auto"/>
        <w:left w:val="none" w:sz="0" w:space="0" w:color="auto"/>
        <w:bottom w:val="none" w:sz="0" w:space="0" w:color="auto"/>
        <w:right w:val="none" w:sz="0" w:space="0" w:color="auto"/>
      </w:divBdr>
    </w:div>
    <w:div w:id="203195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22F758C533BF3F733FDC2D33289A7A07FCCD5B2118CD8D9BFA0026357FBEBC6F1B6904C97FA3FU1l0E" TargetMode="External"/><Relationship Id="rId5" Type="http://schemas.openxmlformats.org/officeDocument/2006/relationships/hyperlink" Target="http://www.electrosta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36848</Words>
  <Characters>210038</Characters>
  <Application>Microsoft Office Word</Application>
  <DocSecurity>0</DocSecurity>
  <Lines>1750</Lines>
  <Paragraphs>492</Paragraphs>
  <ScaleCrop>false</ScaleCrop>
  <HeadingPairs>
    <vt:vector size="2" baseType="variant">
      <vt:variant>
        <vt:lpstr>Название</vt:lpstr>
      </vt:variant>
      <vt:variant>
        <vt:i4>1</vt:i4>
      </vt:variant>
    </vt:vector>
  </HeadingPairs>
  <TitlesOfParts>
    <vt:vector size="1" baseType="lpstr">
      <vt:lpstr> </vt:lpstr>
    </vt:vector>
  </TitlesOfParts>
  <Company>ТЕТРА к.с.</Company>
  <LinksUpToDate>false</LinksUpToDate>
  <CharactersWithSpaces>246394</CharactersWithSpaces>
  <SharedDoc>false</SharedDoc>
  <HLinks>
    <vt:vector size="12" baseType="variant">
      <vt:variant>
        <vt:i4>5701646</vt:i4>
      </vt:variant>
      <vt:variant>
        <vt:i4>3</vt:i4>
      </vt:variant>
      <vt:variant>
        <vt:i4>0</vt:i4>
      </vt:variant>
      <vt:variant>
        <vt:i4>5</vt:i4>
      </vt:variant>
      <vt:variant>
        <vt:lpwstr>consultantplus://offline/ref=C22F758C533BF3F733FDC2D33289A7A07FCCD5B2118CD8D9BFA0026357FBEBC6F1B6904C97FA3FU1l0E</vt:lpwstr>
      </vt:variant>
      <vt:variant>
        <vt:lpwstr/>
      </vt: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PobegimovaTA</cp:lastModifiedBy>
  <cp:revision>2</cp:revision>
  <cp:lastPrinted>2015-03-27T12:07:00Z</cp:lastPrinted>
  <dcterms:created xsi:type="dcterms:W3CDTF">2015-04-09T09:40:00Z</dcterms:created>
  <dcterms:modified xsi:type="dcterms:W3CDTF">2015-04-09T09:40:00Z</dcterms:modified>
</cp:coreProperties>
</file>