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B1" w:rsidRPr="00763004" w:rsidRDefault="00763004" w:rsidP="00E82AB1">
      <w:pPr>
        <w:jc w:val="center"/>
        <w:rPr>
          <w:sz w:val="28"/>
          <w:szCs w:val="28"/>
        </w:rPr>
      </w:pPr>
      <w:r w:rsidRPr="00763004">
        <w:rPr>
          <w:sz w:val="28"/>
          <w:szCs w:val="28"/>
        </w:rPr>
        <w:t xml:space="preserve">АДМИНИСТРАЦИЯ </w:t>
      </w:r>
      <w:r w:rsidR="00E82AB1" w:rsidRPr="00763004">
        <w:rPr>
          <w:sz w:val="28"/>
          <w:szCs w:val="28"/>
        </w:rPr>
        <w:t>ГОРОДСКОГО ОКРУГА ЭЛЕКТРОСТАЛЬ</w:t>
      </w:r>
    </w:p>
    <w:p w:rsidR="00E82AB1" w:rsidRPr="00763004" w:rsidRDefault="00E82AB1" w:rsidP="00E82AB1">
      <w:pPr>
        <w:jc w:val="center"/>
        <w:rPr>
          <w:sz w:val="28"/>
          <w:szCs w:val="28"/>
        </w:rPr>
      </w:pPr>
    </w:p>
    <w:p w:rsidR="00E82AB1" w:rsidRPr="00763004" w:rsidRDefault="00763004" w:rsidP="00E82AB1">
      <w:pPr>
        <w:jc w:val="center"/>
        <w:rPr>
          <w:sz w:val="28"/>
          <w:szCs w:val="28"/>
        </w:rPr>
      </w:pPr>
      <w:r w:rsidRPr="00763004">
        <w:rPr>
          <w:sz w:val="28"/>
          <w:szCs w:val="28"/>
        </w:rPr>
        <w:t xml:space="preserve">МОСКОВСКОЙ </w:t>
      </w:r>
      <w:r w:rsidR="00E82AB1" w:rsidRPr="00763004">
        <w:rPr>
          <w:sz w:val="28"/>
          <w:szCs w:val="28"/>
        </w:rPr>
        <w:t>ОБЛАСТИ</w:t>
      </w:r>
    </w:p>
    <w:p w:rsidR="00E82AB1" w:rsidRPr="00763004" w:rsidRDefault="00E82AB1" w:rsidP="00E82AB1">
      <w:pPr>
        <w:jc w:val="center"/>
        <w:rPr>
          <w:sz w:val="28"/>
          <w:szCs w:val="28"/>
        </w:rPr>
      </w:pPr>
    </w:p>
    <w:p w:rsidR="00E82AB1" w:rsidRPr="00763004" w:rsidRDefault="00763004" w:rsidP="00E82AB1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E82AB1" w:rsidRPr="00763004">
        <w:rPr>
          <w:sz w:val="44"/>
          <w:szCs w:val="44"/>
        </w:rPr>
        <w:t>Е</w:t>
      </w:r>
    </w:p>
    <w:p w:rsidR="00E82AB1" w:rsidRPr="00763004" w:rsidRDefault="00E82AB1" w:rsidP="00E82AB1">
      <w:pPr>
        <w:jc w:val="center"/>
        <w:rPr>
          <w:sz w:val="44"/>
          <w:szCs w:val="44"/>
        </w:rPr>
      </w:pPr>
    </w:p>
    <w:p w:rsidR="00E82AB1" w:rsidRDefault="00763004" w:rsidP="00E82AB1">
      <w:pPr>
        <w:outlineLvl w:val="0"/>
      </w:pPr>
      <w:r>
        <w:t xml:space="preserve">от </w:t>
      </w:r>
      <w:r w:rsidR="00DA1D91" w:rsidRPr="00763004">
        <w:t>25.11.2015</w:t>
      </w:r>
      <w:r>
        <w:t xml:space="preserve"> № </w:t>
      </w:r>
      <w:r w:rsidR="00DA1D91" w:rsidRPr="00763004">
        <w:t>600-р</w:t>
      </w:r>
    </w:p>
    <w:p w:rsidR="00763004" w:rsidRDefault="00763004" w:rsidP="00E82AB1">
      <w:pPr>
        <w:outlineLvl w:val="0"/>
      </w:pPr>
    </w:p>
    <w:p w:rsidR="00344C71" w:rsidRPr="005E0020" w:rsidRDefault="00344C71" w:rsidP="00763004">
      <w:pPr>
        <w:ind w:right="4539"/>
      </w:pPr>
      <w:r w:rsidRPr="005E0020">
        <w:t>Об утверждении Стандарта деятельности Администрации городского округа Электросталь</w:t>
      </w:r>
      <w:r w:rsidR="00763004">
        <w:t xml:space="preserve"> </w:t>
      </w:r>
      <w:r w:rsidRPr="005E0020">
        <w:t xml:space="preserve">Московской области по обеспечению благоприятного </w:t>
      </w:r>
      <w:r w:rsidR="00A061B3" w:rsidRPr="005E0020">
        <w:t xml:space="preserve">инвестиционного </w:t>
      </w:r>
      <w:r w:rsidRPr="005E0020">
        <w:t>климата</w:t>
      </w:r>
      <w:r w:rsidR="00A061B3" w:rsidRPr="005E0020">
        <w:t xml:space="preserve"> в Московской области</w:t>
      </w:r>
    </w:p>
    <w:p w:rsidR="000E4FFE" w:rsidRDefault="000E4FFE" w:rsidP="008E0CB6">
      <w:pPr>
        <w:ind w:left="-180" w:firstLine="180"/>
      </w:pPr>
    </w:p>
    <w:p w:rsidR="00763004" w:rsidRPr="005E0020" w:rsidRDefault="00763004" w:rsidP="008E0CB6">
      <w:pPr>
        <w:ind w:left="-180" w:firstLine="180"/>
      </w:pPr>
    </w:p>
    <w:p w:rsidR="00D523D0" w:rsidRPr="00D523D0" w:rsidRDefault="00DD374B" w:rsidP="00763004">
      <w:pPr>
        <w:ind w:firstLine="709"/>
        <w:jc w:val="both"/>
      </w:pPr>
      <w:proofErr w:type="gramStart"/>
      <w:r w:rsidRPr="005E0020">
        <w:t>В соответствии с подпунктом «в» пункта 8 перечня поручений Президента Российской Федерации от 25 апреля 2015 года № Пр-815ГС по итогам заседания Государственного совета Российской Федерации 7 апреля 2015 года, требованиями «Стандарта деятельности органов исполнительной власти субъекта Российской Федерации по обеспечению благоприятного инвест</w:t>
      </w:r>
      <w:r w:rsidR="00BC7725" w:rsidRPr="005E0020">
        <w:t>иционного климата в регионах», в целях повышения эффективности деятельности органов местного самоуправления по созданию благоприятных условий для осуществления инвестиционной</w:t>
      </w:r>
      <w:proofErr w:type="gramEnd"/>
      <w:r w:rsidR="00BC7725" w:rsidRPr="005E0020">
        <w:t xml:space="preserve"> деятельности и привлечению инвестиций</w:t>
      </w:r>
      <w:r w:rsidR="00852269" w:rsidRPr="005E0020">
        <w:t>:</w:t>
      </w:r>
    </w:p>
    <w:p w:rsidR="00003313" w:rsidRPr="005E0020" w:rsidRDefault="00D523D0" w:rsidP="00763004">
      <w:pPr>
        <w:ind w:firstLine="709"/>
        <w:jc w:val="both"/>
      </w:pPr>
      <w:r w:rsidRPr="00D523D0">
        <w:t>1.</w:t>
      </w:r>
      <w:r w:rsidR="00763004">
        <w:t xml:space="preserve"> </w:t>
      </w:r>
      <w:r w:rsidR="00D018E0" w:rsidRPr="005E0020">
        <w:t xml:space="preserve">Утвердить </w:t>
      </w:r>
      <w:r w:rsidR="00852269" w:rsidRPr="005E0020">
        <w:t>Стандарт деятельности Администрации городского округа Электросталь Московской области</w:t>
      </w:r>
      <w:r w:rsidR="00763004">
        <w:t xml:space="preserve"> по обеспечению благоприятного </w:t>
      </w:r>
      <w:r w:rsidR="00852269" w:rsidRPr="005E0020">
        <w:t xml:space="preserve">инвестиционного климата в </w:t>
      </w:r>
      <w:r w:rsidR="00896835">
        <w:t xml:space="preserve">городском округе Электросталь </w:t>
      </w:r>
      <w:r w:rsidR="00292715" w:rsidRPr="005E0020">
        <w:t>М</w:t>
      </w:r>
      <w:r w:rsidR="00852269" w:rsidRPr="005E0020">
        <w:t xml:space="preserve">осковской области </w:t>
      </w:r>
      <w:r w:rsidR="00BC7725" w:rsidRPr="005E0020">
        <w:t>(прилагается).</w:t>
      </w:r>
    </w:p>
    <w:p w:rsidR="009864F7" w:rsidRPr="009864F7" w:rsidRDefault="00D523D0" w:rsidP="00763004">
      <w:pPr>
        <w:ind w:firstLine="709"/>
        <w:jc w:val="both"/>
      </w:pPr>
      <w:r>
        <w:t xml:space="preserve">2. </w:t>
      </w:r>
      <w:r w:rsidR="009864F7">
        <w:t xml:space="preserve">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7" w:history="1">
        <w:r w:rsidR="009864F7" w:rsidRPr="00EF4F04">
          <w:rPr>
            <w:rStyle w:val="a6"/>
            <w:rFonts w:cs="Arial"/>
            <w:lang w:val="en-US"/>
          </w:rPr>
          <w:t>http</w:t>
        </w:r>
        <w:r w:rsidR="009864F7" w:rsidRPr="00EF4F04">
          <w:rPr>
            <w:rStyle w:val="a6"/>
            <w:rFonts w:cs="Arial"/>
          </w:rPr>
          <w:t>://</w:t>
        </w:r>
        <w:r w:rsidR="009864F7" w:rsidRPr="00EF4F04">
          <w:rPr>
            <w:rStyle w:val="a6"/>
            <w:rFonts w:cs="Arial"/>
            <w:lang w:val="en-US"/>
          </w:rPr>
          <w:t>www</w:t>
        </w:r>
        <w:r w:rsidR="009864F7" w:rsidRPr="00EF4F04">
          <w:rPr>
            <w:rStyle w:val="a6"/>
            <w:rFonts w:cs="Arial"/>
          </w:rPr>
          <w:t>.</w:t>
        </w:r>
        <w:proofErr w:type="spellStart"/>
        <w:r w:rsidR="009864F7" w:rsidRPr="00EF4F04">
          <w:rPr>
            <w:rStyle w:val="a6"/>
            <w:rFonts w:cs="Arial"/>
            <w:lang w:val="en-US"/>
          </w:rPr>
          <w:t>electrostal</w:t>
        </w:r>
        <w:proofErr w:type="spellEnd"/>
        <w:r w:rsidR="009864F7" w:rsidRPr="00EF4F04">
          <w:rPr>
            <w:rStyle w:val="a6"/>
            <w:rFonts w:cs="Arial"/>
          </w:rPr>
          <w:t>.</w:t>
        </w:r>
        <w:proofErr w:type="spellStart"/>
        <w:r w:rsidR="009864F7" w:rsidRPr="00EF4F04">
          <w:rPr>
            <w:rStyle w:val="a6"/>
            <w:rFonts w:cs="Arial"/>
            <w:lang w:val="en-US"/>
          </w:rPr>
          <w:t>ru</w:t>
        </w:r>
        <w:proofErr w:type="spellEnd"/>
      </w:hyperlink>
      <w:r w:rsidR="009864F7">
        <w:t>.</w:t>
      </w:r>
    </w:p>
    <w:p w:rsidR="002C1B69" w:rsidRPr="005E0020" w:rsidRDefault="00D523D0" w:rsidP="00763004">
      <w:pPr>
        <w:ind w:firstLine="709"/>
        <w:jc w:val="both"/>
      </w:pPr>
      <w:r>
        <w:t xml:space="preserve">3. </w:t>
      </w:r>
      <w:proofErr w:type="gramStart"/>
      <w:r w:rsidR="002C1B69" w:rsidRPr="005E0020">
        <w:t>Контроль за</w:t>
      </w:r>
      <w:proofErr w:type="gramEnd"/>
      <w:r w:rsidR="002C1B69" w:rsidRPr="005E0020">
        <w:t xml:space="preserve"> выполнением настоящего распоряжения возложить на заместителя Главы Администрации городского округа Электросталь Московской области В.П. Давыдова.</w:t>
      </w:r>
    </w:p>
    <w:p w:rsidR="00292715" w:rsidRPr="005E0020" w:rsidRDefault="00292715" w:rsidP="00763004">
      <w:pPr>
        <w:jc w:val="both"/>
      </w:pPr>
    </w:p>
    <w:p w:rsidR="00292715" w:rsidRPr="005E0020" w:rsidRDefault="00292715" w:rsidP="00763004">
      <w:pPr>
        <w:jc w:val="both"/>
      </w:pPr>
    </w:p>
    <w:p w:rsidR="00292715" w:rsidRDefault="00292715" w:rsidP="00763004">
      <w:pPr>
        <w:jc w:val="both"/>
      </w:pPr>
    </w:p>
    <w:p w:rsidR="00763004" w:rsidRDefault="00763004" w:rsidP="00763004">
      <w:pPr>
        <w:jc w:val="both"/>
      </w:pPr>
    </w:p>
    <w:p w:rsidR="00763004" w:rsidRPr="005E0020" w:rsidRDefault="00763004" w:rsidP="00763004">
      <w:pPr>
        <w:jc w:val="both"/>
      </w:pPr>
    </w:p>
    <w:p w:rsidR="0066245A" w:rsidRPr="005E0020" w:rsidRDefault="00763004" w:rsidP="00763004">
      <w:pPr>
        <w:jc w:val="both"/>
      </w:pPr>
      <w:r>
        <w:t xml:space="preserve">Глава городского </w:t>
      </w:r>
      <w:r w:rsidR="0066245A" w:rsidRPr="005E0020">
        <w:t xml:space="preserve">округа                                                       </w:t>
      </w:r>
      <w:r>
        <w:t xml:space="preserve">           </w:t>
      </w:r>
      <w:r w:rsidR="0066245A" w:rsidRPr="005E0020">
        <w:t xml:space="preserve">    </w:t>
      </w:r>
      <w:r w:rsidR="003C5F52" w:rsidRPr="005E0020">
        <w:t xml:space="preserve">                   </w:t>
      </w:r>
      <w:r w:rsidR="0066245A" w:rsidRPr="005E0020">
        <w:t xml:space="preserve"> А.А.</w:t>
      </w:r>
      <w:r>
        <w:t xml:space="preserve"> </w:t>
      </w:r>
      <w:r w:rsidR="0066245A" w:rsidRPr="005E0020">
        <w:t>Суханов</w:t>
      </w:r>
    </w:p>
    <w:p w:rsidR="00BE7333" w:rsidRPr="005E0020" w:rsidRDefault="00BE7333" w:rsidP="00763004">
      <w:pPr>
        <w:jc w:val="both"/>
      </w:pPr>
    </w:p>
    <w:p w:rsidR="00763004" w:rsidRDefault="00763004" w:rsidP="00763004">
      <w:pPr>
        <w:jc w:val="both"/>
        <w:sectPr w:rsidR="00763004" w:rsidSect="00763004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AE47B9" w:rsidRPr="00944368" w:rsidRDefault="00AE47B9" w:rsidP="00AE47B9">
      <w:pPr>
        <w:ind w:left="5529"/>
        <w:jc w:val="both"/>
        <w:rPr>
          <w:rFonts w:cs="Times New Roman"/>
        </w:rPr>
      </w:pPr>
      <w:r w:rsidRPr="00944368">
        <w:rPr>
          <w:rFonts w:cs="Times New Roman"/>
        </w:rPr>
        <w:lastRenderedPageBreak/>
        <w:t xml:space="preserve">Утвержден </w:t>
      </w:r>
    </w:p>
    <w:p w:rsidR="00AE47B9" w:rsidRPr="00944368" w:rsidRDefault="00AE47B9" w:rsidP="00AE47B9">
      <w:pPr>
        <w:ind w:left="5529"/>
        <w:rPr>
          <w:rFonts w:cs="Times New Roman"/>
        </w:rPr>
      </w:pPr>
      <w:r w:rsidRPr="00944368">
        <w:rPr>
          <w:rFonts w:cs="Times New Roman"/>
        </w:rPr>
        <w:t>распоряжением Администрации городского округа Электросталь Московской области</w:t>
      </w:r>
    </w:p>
    <w:p w:rsidR="00AE47B9" w:rsidRPr="00944368" w:rsidRDefault="00763004" w:rsidP="00AE47B9">
      <w:pPr>
        <w:ind w:left="5529"/>
        <w:rPr>
          <w:rFonts w:cs="Times New Roman"/>
        </w:rPr>
      </w:pPr>
      <w:r>
        <w:t xml:space="preserve">от </w:t>
      </w:r>
      <w:r w:rsidRPr="00763004">
        <w:t>25.11.2015</w:t>
      </w:r>
      <w:r>
        <w:t xml:space="preserve"> № </w:t>
      </w:r>
      <w:r w:rsidRPr="00763004">
        <w:t>600-р</w:t>
      </w: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rPr>
          <w:rFonts w:cs="Times New Roman"/>
        </w:rPr>
      </w:pPr>
    </w:p>
    <w:p w:rsidR="00AE47B9" w:rsidRPr="00944368" w:rsidRDefault="00AE47B9" w:rsidP="00AE47B9">
      <w:pPr>
        <w:jc w:val="center"/>
        <w:rPr>
          <w:rFonts w:eastAsia="Calibri" w:cs="Times New Roman"/>
        </w:rPr>
      </w:pPr>
      <w:r w:rsidRPr="00944368">
        <w:rPr>
          <w:rFonts w:cs="Times New Roman"/>
          <w:b/>
        </w:rPr>
        <w:t>СТАНДАРТ</w:t>
      </w:r>
    </w:p>
    <w:p w:rsidR="00AE47B9" w:rsidRDefault="00AE47B9" w:rsidP="00AE47B9">
      <w:pPr>
        <w:ind w:hanging="1"/>
        <w:jc w:val="center"/>
        <w:rPr>
          <w:rFonts w:cs="Times New Roman"/>
          <w:b/>
        </w:rPr>
      </w:pPr>
      <w:r w:rsidRPr="00944368">
        <w:rPr>
          <w:rFonts w:cs="Times New Roman"/>
          <w:b/>
        </w:rPr>
        <w:t xml:space="preserve">деятельности </w:t>
      </w:r>
      <w:r>
        <w:rPr>
          <w:rFonts w:cs="Times New Roman"/>
          <w:b/>
        </w:rPr>
        <w:t>Администрации городского округа Электросталь</w:t>
      </w:r>
      <w:r w:rsidRPr="00944368">
        <w:rPr>
          <w:rFonts w:cs="Times New Roman"/>
          <w:b/>
        </w:rPr>
        <w:t xml:space="preserve"> </w:t>
      </w:r>
    </w:p>
    <w:p w:rsidR="00AE47B9" w:rsidRPr="00944368" w:rsidRDefault="00AE47B9" w:rsidP="00AE47B9">
      <w:pPr>
        <w:ind w:hanging="1"/>
        <w:jc w:val="center"/>
        <w:rPr>
          <w:rFonts w:eastAsia="Calibri" w:cs="Times New Roman"/>
        </w:rPr>
      </w:pPr>
      <w:r w:rsidRPr="00944368">
        <w:rPr>
          <w:rFonts w:cs="Times New Roman"/>
          <w:b/>
        </w:rPr>
        <w:t>Московской области по обеспечению</w:t>
      </w:r>
      <w:r w:rsidRPr="00944368">
        <w:rPr>
          <w:rFonts w:cs="Times New Roman"/>
          <w:b/>
          <w:spacing w:val="-11"/>
        </w:rPr>
        <w:t xml:space="preserve"> </w:t>
      </w:r>
      <w:r w:rsidRPr="00944368">
        <w:rPr>
          <w:rFonts w:cs="Times New Roman"/>
          <w:b/>
        </w:rPr>
        <w:t>благоприятного инвестиционного климата</w:t>
      </w:r>
      <w:r>
        <w:rPr>
          <w:rFonts w:cs="Times New Roman"/>
          <w:b/>
        </w:rPr>
        <w:t xml:space="preserve"> в городском округе Электросталь Московской области</w:t>
      </w:r>
      <w:r w:rsidRPr="00944368">
        <w:rPr>
          <w:rFonts w:cs="Times New Roman"/>
          <w:b/>
        </w:rPr>
        <w:t xml:space="preserve"> </w:t>
      </w:r>
    </w:p>
    <w:p w:rsidR="00AE47B9" w:rsidRPr="00944368" w:rsidRDefault="00AE47B9" w:rsidP="00AE47B9">
      <w:pPr>
        <w:jc w:val="center"/>
        <w:rPr>
          <w:rFonts w:eastAsia="Calibri" w:cs="Times New Roman"/>
        </w:rPr>
        <w:sectPr w:rsidR="00AE47B9" w:rsidRPr="00944368" w:rsidSect="00763004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AE47B9" w:rsidRPr="00944368" w:rsidRDefault="00AE47B9" w:rsidP="00AE47B9">
      <w:pPr>
        <w:pStyle w:val="a3"/>
        <w:jc w:val="center"/>
        <w:rPr>
          <w:rFonts w:ascii="Times New Roman" w:hAnsi="Times New Roman"/>
        </w:rPr>
      </w:pPr>
      <w:r w:rsidRPr="00861BDC">
        <w:rPr>
          <w:rFonts w:ascii="Times New Roman" w:hAnsi="Times New Roman"/>
        </w:rPr>
        <w:lastRenderedPageBreak/>
        <w:t>СОДЕРЖАНИ</w:t>
      </w:r>
      <w:r w:rsidRPr="00944368">
        <w:rPr>
          <w:rFonts w:ascii="Times New Roman" w:hAnsi="Times New Roman"/>
        </w:rPr>
        <w:t>Е</w:t>
      </w:r>
    </w:p>
    <w:p w:rsidR="00AE47B9" w:rsidRDefault="00AE47B9" w:rsidP="00AE47B9">
      <w:pPr>
        <w:pStyle w:val="aa"/>
      </w:pPr>
      <w:r>
        <w:t>Оглавление</w:t>
      </w:r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r w:rsidRPr="008B790C">
        <w:rPr>
          <w:rFonts w:asciiTheme="minorHAnsi" w:eastAsiaTheme="minorHAnsi" w:hAnsiTheme="minorHAnsi" w:cstheme="minorBidi"/>
          <w:lang w:val="ru-RU"/>
        </w:rPr>
        <w:fldChar w:fldCharType="begin"/>
      </w:r>
      <w:r w:rsidR="00AE47B9">
        <w:rPr>
          <w:lang w:val="ru-RU"/>
        </w:rPr>
        <w:instrText xml:space="preserve"> TOC \o "1-3" \h \z \u </w:instrText>
      </w:r>
      <w:r w:rsidRPr="008B790C">
        <w:rPr>
          <w:rFonts w:asciiTheme="minorHAnsi" w:eastAsiaTheme="minorHAnsi" w:hAnsiTheme="minorHAnsi" w:cstheme="minorBidi"/>
          <w:lang w:val="ru-RU"/>
        </w:rPr>
        <w:fldChar w:fldCharType="separate"/>
      </w:r>
      <w:hyperlink w:anchor="_Toc436046321" w:history="1">
        <w:r w:rsidR="00AE47B9" w:rsidRPr="00CF34D2">
          <w:rPr>
            <w:rStyle w:val="a6"/>
            <w:noProof/>
            <w:w w:val="82"/>
            <w:lang w:val="ru-RU"/>
          </w:rPr>
          <w:t>1.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ПОЛУЧЕНИЕ ИНВЕСТОРАМИ ГОСУДАРСТВЕННЫХ И МУНИЦИПАЛЬНЫХ УСЛУГ, </w:t>
        </w:r>
        <w:r w:rsidR="00AE47B9" w:rsidRPr="00CF34D2">
          <w:rPr>
            <w:rStyle w:val="a6"/>
            <w:rFonts w:ascii="Times New Roman" w:hAnsi="Times New Roman"/>
            <w:noProof/>
            <w:w w:val="90"/>
            <w:lang w:val="ru-RU"/>
          </w:rPr>
          <w:t xml:space="preserve">СВЯЗАННЫХ С РЕАЛИЗАЦИЕЙ ИНВЕСТИЦИОННЫХ ПРОЕКТОВ НА ТЕРРИТОРИИ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 xml:space="preserve">ГОРОДСКОГО ОКРУГА ЭЛЕКТРОСТАЛЬ, В РЕЖИМЕ «ОДНОГО   </w:t>
        </w:r>
        <w:r w:rsidR="00AE47B9" w:rsidRPr="00CF34D2">
          <w:rPr>
            <w:rStyle w:val="a6"/>
            <w:rFonts w:ascii="Times New Roman" w:hAnsi="Times New Roman"/>
            <w:noProof/>
            <w:spacing w:val="5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ОКНА»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2" w:history="1">
        <w:r w:rsidR="00AE47B9" w:rsidRPr="00CF34D2">
          <w:rPr>
            <w:rStyle w:val="a6"/>
            <w:noProof/>
            <w:w w:val="82"/>
            <w:lang w:val="ru-RU"/>
          </w:rPr>
          <w:t>2.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НАЛИЧИЕ В ГОРОДСКОМ ОКРУГЕ ЭЛЕКТРОСТАЛЬ УТВЕРЖДЕННЫХ ДОКУМЕНТОВ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 xml:space="preserve">ТЕРРИТОРИАЛЬНОГО  ПЛАНИРОВАНИЯ  И  ГРАДОСТРОИТЕЛЬНОГО </w:t>
        </w:r>
        <w:r w:rsidR="00AE47B9" w:rsidRPr="00CF34D2">
          <w:rPr>
            <w:rStyle w:val="a6"/>
            <w:rFonts w:ascii="Times New Roman" w:hAnsi="Times New Roman"/>
            <w:noProof/>
            <w:spacing w:val="4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ЗОНИРОВАНИЯ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3" w:history="1">
        <w:r w:rsidR="00AE47B9" w:rsidRPr="00CF34D2">
          <w:rPr>
            <w:rStyle w:val="a6"/>
            <w:noProof/>
            <w:w w:val="82"/>
            <w:lang w:val="ru-RU"/>
          </w:rPr>
          <w:t>3.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НАЛИЧИЕ В ГОРОДСКОМ ОКРУГЕ ЭЛЕКТРОСТАЛЬ ИНФРАСТРУКТУРЫ ПОДДЕРЖКИ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МАЛОГО  И  СРЕДНЕГО</w:t>
        </w:r>
        <w:r w:rsidR="00AE47B9" w:rsidRPr="00CF34D2">
          <w:rPr>
            <w:rStyle w:val="a6"/>
            <w:rFonts w:ascii="Times New Roman" w:hAnsi="Times New Roman"/>
            <w:noProof/>
            <w:spacing w:val="20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ПРЕДПРИНИМАТЕЛЬСТВА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4" w:history="1">
        <w:r w:rsidR="00AE47B9" w:rsidRPr="00CF34D2">
          <w:rPr>
            <w:rStyle w:val="a6"/>
            <w:noProof/>
            <w:w w:val="82"/>
            <w:lang w:val="ru-RU"/>
          </w:rPr>
          <w:t>4.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НАЛИЧИЕ</w:t>
        </w:r>
        <w:r w:rsidR="00AE47B9" w:rsidRPr="00CF34D2">
          <w:rPr>
            <w:rStyle w:val="a6"/>
            <w:rFonts w:ascii="Times New Roman" w:hAnsi="Times New Roman"/>
            <w:noProof/>
            <w:spacing w:val="-22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В</w:t>
        </w:r>
        <w:r w:rsidR="00AE47B9" w:rsidRPr="00CF34D2">
          <w:rPr>
            <w:rStyle w:val="a6"/>
            <w:rFonts w:ascii="Times New Roman" w:hAnsi="Times New Roman"/>
            <w:noProof/>
            <w:spacing w:val="-22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ГОРОДСКОИ ОКРУГЕ ЭЛЕКТРОСТАЛЬ</w:t>
        </w:r>
        <w:r w:rsidR="00AE47B9" w:rsidRPr="00CF34D2">
          <w:rPr>
            <w:rStyle w:val="a6"/>
            <w:rFonts w:ascii="Times New Roman" w:hAnsi="Times New Roman"/>
            <w:noProof/>
            <w:spacing w:val="-19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НЕ</w:t>
        </w:r>
        <w:r w:rsidR="00AE47B9" w:rsidRPr="00CF34D2">
          <w:rPr>
            <w:rStyle w:val="a6"/>
            <w:rFonts w:ascii="Times New Roman" w:hAnsi="Times New Roman"/>
            <w:noProof/>
            <w:spacing w:val="-22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МЕНЕЕ</w:t>
        </w:r>
        <w:r w:rsidR="00AE47B9" w:rsidRPr="00CF34D2">
          <w:rPr>
            <w:rStyle w:val="a6"/>
            <w:rFonts w:ascii="Times New Roman" w:hAnsi="Times New Roman"/>
            <w:noProof/>
            <w:spacing w:val="-22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ОДНОЙ</w:t>
        </w:r>
        <w:r w:rsidR="00AE47B9" w:rsidRPr="00CF34D2">
          <w:rPr>
            <w:rStyle w:val="a6"/>
            <w:rFonts w:ascii="Times New Roman" w:hAnsi="Times New Roman"/>
            <w:noProof/>
            <w:spacing w:val="-22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ПРОМЫШЛЕННОЙ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ПЛОЩАДКИ,  ПОДГОТОВЛЕННОЙ  ДЛЯ  РАЗМЕЩЕНИЯ</w:t>
        </w:r>
        <w:r w:rsidR="00AE47B9" w:rsidRPr="00CF34D2">
          <w:rPr>
            <w:rStyle w:val="a6"/>
            <w:rFonts w:ascii="Times New Roman" w:hAnsi="Times New Roman"/>
            <w:noProof/>
            <w:spacing w:val="5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ПРОИЗВОДСТВ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5" w:history="1">
        <w:r w:rsidR="00AE47B9" w:rsidRPr="00CF34D2">
          <w:rPr>
            <w:rStyle w:val="a6"/>
            <w:noProof/>
            <w:w w:val="82"/>
            <w:lang w:val="ru-RU"/>
          </w:rPr>
          <w:t>5.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90"/>
            <w:lang w:val="ru-RU"/>
          </w:rPr>
          <w:t xml:space="preserve">НАЛИЧИЕ В ГОРОДСКОМ ОКРУГЕ ЭЛЕКТРОСТАЛЬ УТВЕРЖДЕННЫХ ПРОГРАММ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ОБУЧЕНИЯ И АТТЕСТАЦИИ МУНИЦИПАЛЬНЫХ СЛУЖАЩИХ, УЧАСТВУЮЩИХ В ПРОЦЕССЕ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 xml:space="preserve">ПРИВЛЕЧЕНИЯ ИНВЕСТИЦИЙ, ПОДДЕРЖКЕ МАЛОГО И СРЕДНЕГО ПРЕДПРИНИМАТЕЛЬСТВА,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ОКАЗАНИИ</w:t>
        </w:r>
        <w:r w:rsidR="00AE47B9" w:rsidRPr="00CF34D2">
          <w:rPr>
            <w:rStyle w:val="a6"/>
            <w:rFonts w:ascii="Times New Roman" w:hAnsi="Times New Roman"/>
            <w:noProof/>
            <w:spacing w:val="-7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ГОСУДАРСТВЕННЫХ</w:t>
        </w:r>
        <w:r w:rsidR="00AE47B9" w:rsidRPr="00CF34D2">
          <w:rPr>
            <w:rStyle w:val="a6"/>
            <w:rFonts w:ascii="Times New Roman" w:hAnsi="Times New Roman"/>
            <w:noProof/>
            <w:spacing w:val="-7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И</w:t>
        </w:r>
        <w:r w:rsidR="00AE47B9" w:rsidRPr="00CF34D2">
          <w:rPr>
            <w:rStyle w:val="a6"/>
            <w:rFonts w:ascii="Times New Roman" w:hAnsi="Times New Roman"/>
            <w:noProof/>
            <w:spacing w:val="-6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УНИЦИПАЛЬНЫХ</w:t>
        </w:r>
        <w:r w:rsidR="00AE47B9" w:rsidRPr="00CF34D2">
          <w:rPr>
            <w:rStyle w:val="a6"/>
            <w:rFonts w:ascii="Times New Roman" w:hAnsi="Times New Roman"/>
            <w:noProof/>
            <w:spacing w:val="-7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УСЛУГ</w:t>
        </w:r>
        <w:r w:rsidR="00AE47B9" w:rsidRPr="00CF34D2">
          <w:rPr>
            <w:rStyle w:val="a6"/>
            <w:rFonts w:ascii="Times New Roman" w:hAnsi="Times New Roman"/>
            <w:noProof/>
            <w:spacing w:val="-8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ИНВЕСТОРАМ</w:t>
        </w:r>
        <w:r w:rsidR="00AE47B9" w:rsidRPr="00CF34D2">
          <w:rPr>
            <w:rStyle w:val="a6"/>
            <w:rFonts w:ascii="Times New Roman" w:hAnsi="Times New Roman"/>
            <w:noProof/>
            <w:spacing w:val="-8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ПО</w:t>
        </w:r>
        <w:r w:rsidR="00AE47B9" w:rsidRPr="00CF34D2">
          <w:rPr>
            <w:rStyle w:val="a6"/>
            <w:rFonts w:ascii="Times New Roman" w:hAnsi="Times New Roman"/>
            <w:noProof/>
            <w:spacing w:val="-7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>ПРИНЦИПУ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«ОДНОГО</w:t>
        </w:r>
        <w:r w:rsidR="00AE47B9" w:rsidRPr="00CF34D2">
          <w:rPr>
            <w:rStyle w:val="a6"/>
            <w:rFonts w:ascii="Times New Roman" w:hAnsi="Times New Roman"/>
            <w:noProof/>
            <w:spacing w:val="44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ОКНА»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6" w:history="1">
        <w:r w:rsidR="00AE47B9" w:rsidRPr="00CF34D2">
          <w:rPr>
            <w:rStyle w:val="a6"/>
            <w:noProof/>
            <w:w w:val="82"/>
            <w:lang w:val="ru-RU"/>
          </w:rPr>
          <w:t>6.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90"/>
            <w:lang w:val="ru-RU"/>
          </w:rPr>
          <w:t xml:space="preserve">НАЛИЧИЕ КОЛЛЕГИАЛЬНОГО СОВЕЩАТЕЛЬНОГО ОРГАНА ПО УЛУЧШЕНИЮ ИНВЕСТИЦИОННОГО КЛИМАТА И РАЗВИТИЮ ПРЕДПРИНИМАТЕЛЬСТВА ПРИ ГЛАВЕ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ГОРОДСКОГО ОКРУГА ЭЛЕКТРОСТАЛЬ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7" w:history="1">
        <w:r w:rsidR="00AE47B9" w:rsidRPr="00CF34D2">
          <w:rPr>
            <w:rStyle w:val="a6"/>
            <w:noProof/>
            <w:w w:val="82"/>
            <w:lang w:val="ru-RU"/>
          </w:rPr>
          <w:t>7.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90"/>
            <w:lang w:val="ru-RU"/>
          </w:rPr>
          <w:t>НАЛИЧИЕ ДЕЙСТВУЮЩЕГО СОГЛАШЕНИЯ О СОТРУДНИЧЕСТВЕ В ОБЛАСТИ ПОВЫШЕНИЯ ИНВЕСТИЦИОННОЙ ПРИВЛЕКАТЕЛЬНОСТИ ГОРОДСКОГО ОКРУГА ЭЛЕКТРОСТАЛЬ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  МЕЖДУ  АДМИНИСТРАЦИЕЙ  ГОРОДСКОГО ОКРУГА ЭЛЕКТРОСТАЛЬ  И   </w:t>
        </w:r>
        <w:r w:rsidR="00AE47B9" w:rsidRPr="00CF34D2">
          <w:rPr>
            <w:rStyle w:val="a6"/>
            <w:rFonts w:ascii="Times New Roman" w:hAnsi="Times New Roman"/>
            <w:noProof/>
            <w:spacing w:val="10"/>
            <w:w w:val="85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АО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«КОРПОРАЦИЯ  РАЗВИТИЯ  МОСКОВСКОЙ</w:t>
        </w:r>
        <w:r w:rsidR="00AE47B9" w:rsidRPr="00CF34D2">
          <w:rPr>
            <w:rStyle w:val="a6"/>
            <w:rFonts w:ascii="Times New Roman" w:hAnsi="Times New Roman"/>
            <w:noProof/>
            <w:spacing w:val="18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ОБЛАСТИ»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8" w:history="1">
        <w:r w:rsidR="00AE47B9" w:rsidRPr="00CF34D2">
          <w:rPr>
            <w:rStyle w:val="a6"/>
            <w:noProof/>
            <w:w w:val="82"/>
            <w:lang w:val="ru-RU"/>
          </w:rPr>
          <w:t>8.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90"/>
            <w:lang w:val="ru-RU"/>
          </w:rPr>
          <w:t>НАЛИЧИЕ В АДМИНИСТРАЦИИ ГОРОДСКОГО ОКРУГА ЭЛЕКТРОСТАЛЬ СТРУКТУРНОГО ПОДРАЗДЕЛЕНИЯ ДЛЯ УПРАВЛЕНИЯ ДЕЯТЕЛЬНОСТЬЮ ПО УЛУЧШЕНИЮ ИНВЕСТИЦИОННОГО КЛИМАТА И ПРИВЛЕЧЕНИЮ ИНВЕСТИЦИЙ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66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29" w:history="1">
        <w:r w:rsidR="00AE47B9" w:rsidRPr="00CF34D2">
          <w:rPr>
            <w:rStyle w:val="a6"/>
            <w:noProof/>
            <w:w w:val="82"/>
            <w:lang w:val="ru-RU"/>
          </w:rPr>
          <w:t>9.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НАЛИЧИЕ ИНВЕСТИЦИОННОГО ПАСПОРТА ГОРОДСКОГО ОКРУГА ЭЛЕКТРОСТАЛЬ,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УТВЕРЖДЕННОГО  ГЛАВОЙ  ГОРОДСКОГО ОКРУГА ЭЛЕКТРОСТАЛЬ МОСКОВСКОЙ ОБЛАСТИ.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pPr>
        <w:pStyle w:val="20"/>
        <w:tabs>
          <w:tab w:val="left" w:pos="880"/>
          <w:tab w:val="right" w:leader="dot" w:pos="9560"/>
        </w:tabs>
        <w:rPr>
          <w:rFonts w:eastAsiaTheme="minorEastAsia"/>
          <w:noProof/>
          <w:lang w:val="ru-RU" w:eastAsia="ru-RU"/>
        </w:rPr>
      </w:pPr>
      <w:hyperlink w:anchor="_Toc436046330" w:history="1">
        <w:r w:rsidR="00AE47B9" w:rsidRPr="00CF34D2">
          <w:rPr>
            <w:rStyle w:val="a6"/>
            <w:noProof/>
            <w:w w:val="82"/>
            <w:lang w:val="ru-RU"/>
          </w:rPr>
          <w:t>10.</w:t>
        </w:r>
        <w:r w:rsidR="00AE47B9">
          <w:rPr>
            <w:rFonts w:eastAsiaTheme="minorEastAsia"/>
            <w:noProof/>
            <w:lang w:val="ru-RU" w:eastAsia="ru-RU"/>
          </w:rPr>
          <w:tab/>
        </w:r>
        <w:r w:rsidR="00AE47B9" w:rsidRPr="00CF34D2">
          <w:rPr>
            <w:rStyle w:val="a6"/>
            <w:rFonts w:ascii="Times New Roman" w:hAnsi="Times New Roman"/>
            <w:noProof/>
            <w:w w:val="85"/>
            <w:lang w:val="ru-RU"/>
          </w:rPr>
          <w:t xml:space="preserve">ПРЕДОСТАВЛЕНИЕ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НА БАЗЕ МНОГОФУНКЦИОНАЛЬНЫХ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ЦЕНТРОВ  ПРЕДОСТАВЛЕНИЯ  ГОСУДАРСТВЕННЫХ  И  МУНИЦИПАЛЬНЫХ</w:t>
        </w:r>
        <w:r w:rsidR="00AE47B9" w:rsidRPr="00CF34D2">
          <w:rPr>
            <w:rStyle w:val="a6"/>
            <w:rFonts w:ascii="Times New Roman" w:hAnsi="Times New Roman"/>
            <w:noProof/>
            <w:spacing w:val="-10"/>
            <w:w w:val="80"/>
            <w:lang w:val="ru-RU"/>
          </w:rPr>
          <w:t xml:space="preserve"> </w:t>
        </w:r>
        <w:r w:rsidR="00AE47B9" w:rsidRPr="00CF34D2">
          <w:rPr>
            <w:rStyle w:val="a6"/>
            <w:rFonts w:ascii="Times New Roman" w:hAnsi="Times New Roman"/>
            <w:noProof/>
            <w:w w:val="80"/>
            <w:lang w:val="ru-RU"/>
          </w:rPr>
          <w:t>УСЛУГ</w:t>
        </w:r>
        <w:r w:rsidR="00AE47B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E47B9">
          <w:rPr>
            <w:noProof/>
            <w:webHidden/>
          </w:rPr>
          <w:instrText xml:space="preserve"> PAGEREF _Toc436046330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47B9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E47B9" w:rsidRDefault="008B790C" w:rsidP="00AE47B9">
      <w:r>
        <w:fldChar w:fldCharType="end"/>
      </w:r>
    </w:p>
    <w:p w:rsidR="00AE47B9" w:rsidRPr="00944368" w:rsidRDefault="00AE47B9" w:rsidP="00AE47B9">
      <w:pPr>
        <w:jc w:val="both"/>
        <w:rPr>
          <w:rFonts w:eastAsia="Calibri" w:cs="Times New Roman"/>
        </w:rPr>
        <w:sectPr w:rsidR="00AE47B9" w:rsidRPr="00944368">
          <w:footerReference w:type="default" r:id="rId8"/>
          <w:pgSz w:w="11910" w:h="16840"/>
          <w:pgMar w:top="1080" w:right="740" w:bottom="1360" w:left="1600" w:header="0" w:footer="1168" w:gutter="0"/>
          <w:pgNumType w:start="2"/>
          <w:cols w:space="720"/>
        </w:sectPr>
      </w:pPr>
    </w:p>
    <w:p w:rsidR="00AE47B9" w:rsidRPr="00944368" w:rsidRDefault="00AE47B9" w:rsidP="00AE47B9">
      <w:pPr>
        <w:pStyle w:val="a3"/>
        <w:jc w:val="center"/>
        <w:rPr>
          <w:rFonts w:ascii="Times New Roman" w:hAnsi="Times New Roman"/>
        </w:rPr>
      </w:pPr>
      <w:r w:rsidRPr="00944368">
        <w:rPr>
          <w:rFonts w:ascii="Times New Roman" w:hAnsi="Times New Roman"/>
        </w:rPr>
        <w:lastRenderedPageBreak/>
        <w:t>ВВЕДЕНИЕ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a3"/>
        <w:ind w:firstLine="775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Проблематика привлечения инвестиций сегодня является одной </w:t>
      </w:r>
      <w:proofErr w:type="gramStart"/>
      <w:r w:rsidRPr="00944368">
        <w:rPr>
          <w:rFonts w:ascii="Times New Roman" w:hAnsi="Times New Roman"/>
        </w:rPr>
        <w:t>из</w:t>
      </w:r>
      <w:proofErr w:type="gramEnd"/>
      <w:r w:rsidRPr="00944368">
        <w:rPr>
          <w:rFonts w:ascii="Times New Roman" w:hAnsi="Times New Roman"/>
        </w:rPr>
        <w:t xml:space="preserve"> наиболее важных и обсуждаемых, как на федеральном, так и на региональном уровнях. При этом необходимо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учитывать,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что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когда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поднимается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вопрос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об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увеличении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объемов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инвестиций в экономику региона, речь идет о привлечении инвесторов на площадку конкретного муниципального образования. Поэтому, успех в работе с инвесторами зависит от органов местного самоуправления, от того, как выстроена система поддержки инвестиционной деятельности и привлечения инвестиций на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местах.</w:t>
      </w:r>
    </w:p>
    <w:p w:rsidR="00AE47B9" w:rsidRPr="00944368" w:rsidRDefault="00AE47B9" w:rsidP="00AE47B9">
      <w:pPr>
        <w:pStyle w:val="a3"/>
        <w:ind w:firstLine="719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В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целях</w:t>
      </w:r>
      <w:r w:rsidRPr="00944368">
        <w:rPr>
          <w:rFonts w:ascii="Times New Roman" w:hAnsi="Times New Roman"/>
          <w:spacing w:val="-13"/>
        </w:rPr>
        <w:t xml:space="preserve"> </w:t>
      </w:r>
      <w:proofErr w:type="gramStart"/>
      <w:r w:rsidRPr="00944368">
        <w:rPr>
          <w:rFonts w:ascii="Times New Roman" w:hAnsi="Times New Roman"/>
        </w:rPr>
        <w:t>повышения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эффективности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деятельности</w:t>
      </w:r>
      <w:r w:rsidRPr="00944368"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Администрации городского округа</w:t>
      </w:r>
      <w:proofErr w:type="gramEnd"/>
      <w:r>
        <w:rPr>
          <w:rFonts w:ascii="Times New Roman" w:hAnsi="Times New Roman"/>
        </w:rPr>
        <w:t xml:space="preserve"> Электросталь Московской области</w:t>
      </w:r>
      <w:r w:rsidRPr="00944368">
        <w:rPr>
          <w:rFonts w:ascii="Times New Roman" w:hAnsi="Times New Roman"/>
        </w:rPr>
        <w:t xml:space="preserve"> по созданию благоприятных условий для осуществления инвестиционной деятельности и привлечению инвестиций разработан настоящий Стандарт деятельности </w:t>
      </w:r>
      <w:r>
        <w:rPr>
          <w:rFonts w:ascii="Times New Roman" w:hAnsi="Times New Roman"/>
        </w:rPr>
        <w:t>Администрации городского округа Электросталь</w:t>
      </w:r>
      <w:r w:rsidRPr="00944368">
        <w:rPr>
          <w:rFonts w:ascii="Times New Roman" w:hAnsi="Times New Roman"/>
        </w:rPr>
        <w:t xml:space="preserve"> Московской области по обеспечению благоприятного инвестиционного климата (далее –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Стандарт).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Стандарт разработан в соответствии с подпунктом «в» пункта 8 перечня поручений Президента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Российской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Федерации</w:t>
      </w:r>
      <w:r w:rsidRPr="00944368">
        <w:rPr>
          <w:rFonts w:ascii="Times New Roman" w:hAnsi="Times New Roman"/>
          <w:spacing w:val="-17"/>
        </w:rPr>
        <w:t xml:space="preserve"> </w:t>
      </w:r>
      <w:r w:rsidRPr="00944368">
        <w:rPr>
          <w:rFonts w:ascii="Times New Roman" w:hAnsi="Times New Roman"/>
        </w:rPr>
        <w:t>от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25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апреля</w:t>
      </w:r>
      <w:r w:rsidRPr="00944368">
        <w:rPr>
          <w:rFonts w:ascii="Times New Roman" w:hAnsi="Times New Roman"/>
          <w:spacing w:val="-17"/>
        </w:rPr>
        <w:t xml:space="preserve"> </w:t>
      </w:r>
      <w:r w:rsidRPr="00944368">
        <w:rPr>
          <w:rFonts w:ascii="Times New Roman" w:hAnsi="Times New Roman"/>
        </w:rPr>
        <w:t>2015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года</w:t>
      </w:r>
      <w:r w:rsidRPr="00944368">
        <w:rPr>
          <w:rFonts w:ascii="Times New Roman" w:hAnsi="Times New Roman"/>
          <w:spacing w:val="-16"/>
        </w:rPr>
        <w:t xml:space="preserve"> </w:t>
      </w:r>
      <w:r w:rsidRPr="00944368">
        <w:rPr>
          <w:rFonts w:ascii="Times New Roman" w:hAnsi="Times New Roman"/>
        </w:rPr>
        <w:t>№Пр-815ГС</w:t>
      </w:r>
      <w:r w:rsidRPr="00944368">
        <w:rPr>
          <w:rFonts w:ascii="Times New Roman" w:hAnsi="Times New Roman"/>
          <w:spacing w:val="-19"/>
        </w:rPr>
        <w:t xml:space="preserve"> </w:t>
      </w:r>
      <w:r w:rsidRPr="00944368">
        <w:rPr>
          <w:rFonts w:ascii="Times New Roman" w:hAnsi="Times New Roman"/>
        </w:rPr>
        <w:t>по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итогам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заседания Государственного   совета   Российской   Федерации   7   апреля   2015  года,</w:t>
      </w:r>
      <w:r w:rsidRPr="00944368">
        <w:rPr>
          <w:rFonts w:ascii="Times New Roman" w:hAnsi="Times New Roman"/>
          <w:spacing w:val="-1"/>
        </w:rPr>
        <w:t xml:space="preserve"> </w:t>
      </w:r>
      <w:r w:rsidRPr="00944368">
        <w:rPr>
          <w:rFonts w:ascii="Times New Roman" w:hAnsi="Times New Roman"/>
        </w:rPr>
        <w:t>требованиями</w:t>
      </w:r>
    </w:p>
    <w:p w:rsidR="00AE47B9" w:rsidRPr="00944368" w:rsidRDefault="00AE47B9" w:rsidP="00AE47B9">
      <w:pPr>
        <w:pStyle w:val="a3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>«Стандарта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деятельности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органов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исполнительной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власти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субъекта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Российской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Федерации по обеспечению благоприятного инвестиционного климата в регионах», подготовленного Агентством стратегических инициатив по продвижению новых проектов в партнерстве с Общероссийской общественной организацией «Деловая Россия» (с учетом специфики процессов,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реализуемых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на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уровне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муниципальных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образований),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а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также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с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учетом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лучших российских и зарубежных практик привлечения инвестиций на муниципальном</w:t>
      </w:r>
      <w:r w:rsidRPr="00944368">
        <w:rPr>
          <w:rFonts w:ascii="Times New Roman" w:hAnsi="Times New Roman"/>
          <w:spacing w:val="-17"/>
        </w:rPr>
        <w:t xml:space="preserve"> </w:t>
      </w:r>
      <w:r w:rsidRPr="00944368">
        <w:rPr>
          <w:rFonts w:ascii="Times New Roman" w:hAnsi="Times New Roman"/>
        </w:rPr>
        <w:t>уровне.</w:t>
      </w:r>
      <w:proofErr w:type="gramEnd"/>
    </w:p>
    <w:p w:rsidR="00AE47B9" w:rsidRPr="00944368" w:rsidRDefault="00AE47B9" w:rsidP="00AE47B9">
      <w:pPr>
        <w:pStyle w:val="a3"/>
        <w:ind w:firstLine="700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Стандарт содержит минимально необходимые условия для формирования благоприятного инвестиционного климата в </w:t>
      </w:r>
      <w:r>
        <w:rPr>
          <w:rFonts w:ascii="Times New Roman" w:hAnsi="Times New Roman"/>
        </w:rPr>
        <w:t>городском округе Электросталь</w:t>
      </w:r>
      <w:r w:rsidRPr="00944368">
        <w:rPr>
          <w:rFonts w:ascii="Times New Roman" w:hAnsi="Times New Roman"/>
        </w:rPr>
        <w:t xml:space="preserve"> и может быть дополнен положениями, развивающими и/или дополняющими положения настоящего Стандарта.</w:t>
      </w:r>
    </w:p>
    <w:p w:rsidR="00AE47B9" w:rsidRPr="00944368" w:rsidRDefault="00AE47B9" w:rsidP="00AE47B9">
      <w:pPr>
        <w:pStyle w:val="a3"/>
        <w:ind w:firstLine="700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В Стандарте содержатся требования к обязательному участию </w:t>
      </w:r>
      <w:r>
        <w:rPr>
          <w:rFonts w:ascii="Times New Roman" w:hAnsi="Times New Roman"/>
        </w:rPr>
        <w:t>Администрации городского округа Электросталь</w:t>
      </w:r>
      <w:r w:rsidRPr="00944368">
        <w:rPr>
          <w:rFonts w:ascii="Times New Roman" w:hAnsi="Times New Roman"/>
        </w:rPr>
        <w:t xml:space="preserve"> в региональных инициативах, касающихся формирования инфраструктуры поддержки осуществления инвестиционной деятельности, повышения информационной открытости, развития кадрового потенциала, а также продвижении инвестиционных проектов на уровне Правительства Московской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области.</w:t>
      </w:r>
    </w:p>
    <w:p w:rsidR="00AE47B9" w:rsidRPr="00944368" w:rsidRDefault="00AE47B9" w:rsidP="00AE47B9">
      <w:pPr>
        <w:pStyle w:val="a3"/>
        <w:ind w:firstLine="719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Внедрение Стандарта в </w:t>
      </w:r>
      <w:r>
        <w:rPr>
          <w:rFonts w:ascii="Times New Roman" w:hAnsi="Times New Roman"/>
        </w:rPr>
        <w:t xml:space="preserve">городском округе </w:t>
      </w:r>
      <w:proofErr w:type="spellStart"/>
      <w:r>
        <w:rPr>
          <w:rFonts w:ascii="Times New Roman" w:hAnsi="Times New Roman"/>
        </w:rPr>
        <w:t>Электростль</w:t>
      </w:r>
      <w:proofErr w:type="spellEnd"/>
      <w:r w:rsidRPr="00944368">
        <w:rPr>
          <w:rFonts w:ascii="Times New Roman" w:hAnsi="Times New Roman"/>
        </w:rPr>
        <w:t xml:space="preserve"> Московской области позволит наладить системную работу по поддержке инвесторов и развитию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Московской области, территориальных органов федеральных органов исполнительной власти и инвесторов в вопросах привлечения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инвестиций.</w:t>
      </w:r>
    </w:p>
    <w:p w:rsidR="00AE47B9" w:rsidRPr="00944368" w:rsidRDefault="00AE47B9" w:rsidP="00AE47B9">
      <w:pPr>
        <w:pStyle w:val="a3"/>
        <w:ind w:firstLine="700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Органы местного самоуправления обладают всеми необходимыми полномочиями для осуществления политики по привлечению инвестиций и самостоятельных действий в этой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сфере.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Данные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полномочия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закреплены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Федеральным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законом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от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6</w:t>
      </w:r>
      <w:r w:rsidRPr="00944368">
        <w:rPr>
          <w:rFonts w:ascii="Times New Roman" w:hAnsi="Times New Roman"/>
          <w:spacing w:val="-16"/>
        </w:rPr>
        <w:t xml:space="preserve"> </w:t>
      </w:r>
      <w:r w:rsidRPr="00944368">
        <w:rPr>
          <w:rFonts w:ascii="Times New Roman" w:hAnsi="Times New Roman"/>
        </w:rPr>
        <w:t>октября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2003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года</w:t>
      </w:r>
    </w:p>
    <w:p w:rsidR="00AE47B9" w:rsidRPr="00944368" w:rsidRDefault="00AE47B9" w:rsidP="00AE47B9">
      <w:pPr>
        <w:pStyle w:val="a3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>№131-ФЗ «Об общих принципах организации местного самоуправления в Российской Федерации» (в части вопросов местного значения), Федеральным законом от 25 февраля 1999 года №39-ФЗ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Федеральным законом от 24 июля 2007 года  №209-ФЗ  «О</w:t>
      </w:r>
      <w:proofErr w:type="gramEnd"/>
      <w:r w:rsidRPr="00944368">
        <w:rPr>
          <w:rFonts w:ascii="Times New Roman" w:hAnsi="Times New Roman"/>
        </w:rPr>
        <w:t xml:space="preserve">  </w:t>
      </w:r>
      <w:proofErr w:type="gramStart"/>
      <w:r w:rsidRPr="00944368">
        <w:rPr>
          <w:rFonts w:ascii="Times New Roman" w:hAnsi="Times New Roman"/>
        </w:rPr>
        <w:t>развитии</w:t>
      </w:r>
      <w:proofErr w:type="gramEnd"/>
      <w:r w:rsidRPr="00944368">
        <w:rPr>
          <w:rFonts w:ascii="Times New Roman" w:hAnsi="Times New Roman"/>
        </w:rPr>
        <w:t xml:space="preserve">  малого  и  среднего  предпринимательства  в      </w:t>
      </w:r>
      <w:r w:rsidRPr="00944368">
        <w:rPr>
          <w:rFonts w:ascii="Times New Roman" w:hAnsi="Times New Roman"/>
          <w:spacing w:val="43"/>
        </w:rPr>
        <w:t xml:space="preserve"> </w:t>
      </w:r>
      <w:r w:rsidRPr="00944368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944368">
        <w:rPr>
          <w:rFonts w:ascii="Times New Roman" w:hAnsi="Times New Roman"/>
        </w:rPr>
        <w:t>Федерации» (в части полномочий по формированию инфраструктуры для ведения предпринимательской деятельности) и рядом других нормативных правовых актов Российской</w:t>
      </w:r>
      <w:r w:rsidRPr="00944368">
        <w:rPr>
          <w:rFonts w:ascii="Times New Roman" w:hAnsi="Times New Roman"/>
          <w:spacing w:val="-5"/>
        </w:rPr>
        <w:t xml:space="preserve"> </w:t>
      </w:r>
      <w:r w:rsidRPr="00944368">
        <w:rPr>
          <w:rFonts w:ascii="Times New Roman" w:hAnsi="Times New Roman"/>
        </w:rPr>
        <w:t>Федерации.</w:t>
      </w:r>
    </w:p>
    <w:p w:rsidR="00AE47B9" w:rsidRPr="00944368" w:rsidRDefault="00AE47B9" w:rsidP="00AE47B9">
      <w:pPr>
        <w:jc w:val="both"/>
        <w:rPr>
          <w:rFonts w:cs="Times New Roman"/>
        </w:rPr>
        <w:sectPr w:rsidR="00AE47B9" w:rsidRPr="00944368" w:rsidSect="00582DE2">
          <w:pgSz w:w="11910" w:h="16840"/>
          <w:pgMar w:top="1080" w:right="740" w:bottom="1360" w:left="1600" w:header="0" w:footer="1168" w:gutter="0"/>
          <w:pgNumType w:start="3"/>
          <w:cols w:space="720"/>
        </w:sectPr>
      </w:pPr>
    </w:p>
    <w:p w:rsidR="00AE47B9" w:rsidRPr="00944368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0" w:name="_Toc436046321"/>
      <w:r w:rsidRPr="00944368">
        <w:rPr>
          <w:rFonts w:ascii="Times New Roman" w:hAnsi="Times New Roman"/>
          <w:color w:val="001F5F"/>
          <w:w w:val="85"/>
          <w:lang w:val="ru-RU"/>
        </w:rPr>
        <w:lastRenderedPageBreak/>
        <w:t xml:space="preserve">ПОЛУЧЕНИЕ ИНВЕСТОРАМИ ГОСУДАРСТВЕННЫХ И МУНИЦИПАЛЬНЫХ УСЛУГ, </w:t>
      </w:r>
      <w:r w:rsidRPr="00944368">
        <w:rPr>
          <w:rFonts w:ascii="Times New Roman" w:hAnsi="Times New Roman"/>
          <w:color w:val="001F5F"/>
          <w:w w:val="90"/>
          <w:lang w:val="ru-RU"/>
        </w:rPr>
        <w:t xml:space="preserve">СВЯЗАННЫХ С РЕАЛИЗАЦИЕЙ ИНВЕСТИЦИОННЫХ ПРОЕКТОВ НА ТЕРРИТОРИИ </w:t>
      </w:r>
      <w:r>
        <w:rPr>
          <w:rFonts w:ascii="Times New Roman" w:hAnsi="Times New Roman"/>
          <w:color w:val="001F5F"/>
          <w:w w:val="80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color w:val="001F5F"/>
          <w:w w:val="80"/>
          <w:lang w:val="ru-RU"/>
        </w:rPr>
        <w:t xml:space="preserve">, В РЕЖИМЕ «ОДНОГО   </w:t>
      </w:r>
      <w:r w:rsidRPr="00944368">
        <w:rPr>
          <w:rFonts w:ascii="Times New Roman" w:hAnsi="Times New Roman"/>
          <w:color w:val="001F5F"/>
          <w:spacing w:val="5"/>
          <w:w w:val="80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0"/>
          <w:lang w:val="ru-RU"/>
        </w:rPr>
        <w:t>ОКНА»</w:t>
      </w:r>
      <w:bookmarkEnd w:id="0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городского округа </w:t>
      </w:r>
      <w:r w:rsidRPr="00944368">
        <w:rPr>
          <w:rFonts w:ascii="Times New Roman" w:hAnsi="Times New Roman"/>
        </w:rPr>
        <w:t>Московской области во взаимодействии с органами государственной власти Московской области в целях сокращения временных и финансовых издержек инвесторов на получение исходно-разрешительной документации организует работу по сопровождению инвестиционных проектов по принципу «одного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окна».</w:t>
      </w:r>
    </w:p>
    <w:p w:rsidR="00AE47B9" w:rsidRPr="00944368" w:rsidRDefault="00AE47B9" w:rsidP="00AE47B9">
      <w:pPr>
        <w:pStyle w:val="a3"/>
        <w:ind w:firstLine="688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Через действующие на территории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подразделения Многофункционального центра предоставления государственных и муниципальных услуг осуществляется предоставление инвесторам следующих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услуг: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выдача градостроительного плана земельного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участка;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утверждение схемы расположения земельного участка на кадастровом плане или кадастровой карте соответствующей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территории;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присвоение адреса объекту недвижимости или изменение такого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адреса;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rPr>
          <w:rFonts w:ascii="Times New Roman" w:hAnsi="Times New Roman"/>
          <w:sz w:val="24"/>
          <w:szCs w:val="24"/>
        </w:rPr>
      </w:pPr>
      <w:proofErr w:type="spellStart"/>
      <w:r w:rsidRPr="00944368">
        <w:rPr>
          <w:rFonts w:ascii="Times New Roman" w:hAnsi="Times New Roman"/>
          <w:sz w:val="24"/>
          <w:szCs w:val="24"/>
        </w:rPr>
        <w:t>выдача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разрешений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на</w:t>
      </w:r>
      <w:proofErr w:type="spellEnd"/>
      <w:r w:rsidRPr="00944368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строительство</w:t>
      </w:r>
      <w:proofErr w:type="spellEnd"/>
      <w:r w:rsidRPr="00944368">
        <w:rPr>
          <w:rFonts w:ascii="Times New Roman" w:hAnsi="Times New Roman"/>
          <w:sz w:val="24"/>
          <w:szCs w:val="24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выдача разрешений на ввод объекта в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эксплуатацию.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rPr>
          <w:rFonts w:ascii="Times New Roman" w:hAnsi="Times New Roman"/>
          <w:b w:val="0"/>
          <w:bCs w:val="0"/>
          <w:lang w:val="ru-RU"/>
        </w:rPr>
      </w:pPr>
      <w:bookmarkStart w:id="1" w:name="_Toc436046322"/>
      <w:r w:rsidRPr="00944368">
        <w:rPr>
          <w:rFonts w:ascii="Times New Roman" w:hAnsi="Times New Roman"/>
          <w:color w:val="001F5F"/>
          <w:w w:val="85"/>
          <w:lang w:val="ru-RU"/>
        </w:rPr>
        <w:t xml:space="preserve">НАЛИЧИЕ В </w:t>
      </w:r>
      <w:r>
        <w:rPr>
          <w:rFonts w:ascii="Times New Roman" w:hAnsi="Times New Roman"/>
          <w:color w:val="001F5F"/>
          <w:w w:val="85"/>
          <w:lang w:val="ru-RU"/>
        </w:rPr>
        <w:t>ГОРОДСКОМ ОКРУГЕ ЭЛЕКТРОСТАЛЬ</w:t>
      </w:r>
      <w:r w:rsidRPr="00944368">
        <w:rPr>
          <w:rFonts w:ascii="Times New Roman" w:hAnsi="Times New Roman"/>
          <w:color w:val="001F5F"/>
          <w:w w:val="85"/>
          <w:lang w:val="ru-RU"/>
        </w:rPr>
        <w:t xml:space="preserve"> УТВЕРЖДЕННЫХ ДОКУМЕНТОВ </w:t>
      </w:r>
      <w:r w:rsidRPr="00944368">
        <w:rPr>
          <w:rFonts w:ascii="Times New Roman" w:hAnsi="Times New Roman"/>
          <w:color w:val="001F5F"/>
          <w:w w:val="80"/>
          <w:lang w:val="ru-RU"/>
        </w:rPr>
        <w:t xml:space="preserve">ТЕРРИТОРИАЛЬНОГО  ПЛАНИРОВАНИЯ  И  ГРАДОСТРОИТЕЛЬНОГО </w:t>
      </w:r>
      <w:r w:rsidRPr="00944368">
        <w:rPr>
          <w:rFonts w:ascii="Times New Roman" w:hAnsi="Times New Roman"/>
          <w:color w:val="001F5F"/>
          <w:spacing w:val="4"/>
          <w:w w:val="80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0"/>
          <w:lang w:val="ru-RU"/>
        </w:rPr>
        <w:t>ЗОНИРОВАНИЯ</w:t>
      </w:r>
      <w:bookmarkEnd w:id="1"/>
    </w:p>
    <w:p w:rsidR="00AE47B9" w:rsidRDefault="00AE47B9" w:rsidP="00AE47B9">
      <w:pPr>
        <w:pStyle w:val="a3"/>
        <w:ind w:firstLine="719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В целях создания условий для устойчивого системного развития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Московской области осуществляется разработка документов территориального планирования и градостроительного зонирования, имеющих территориально-отраслевую направленность</w:t>
      </w:r>
    </w:p>
    <w:p w:rsidR="00AE47B9" w:rsidRPr="00944368" w:rsidRDefault="00AE47B9" w:rsidP="00AE47B9">
      <w:pPr>
        <w:pStyle w:val="a3"/>
        <w:ind w:firstLine="71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городского округа Электросталь </w:t>
      </w:r>
      <w:r w:rsidRPr="00944368">
        <w:rPr>
          <w:rFonts w:ascii="Times New Roman" w:hAnsi="Times New Roman"/>
        </w:rPr>
        <w:t>предоставляет инвесторам исчерпывающую информацию о разрешенном виде использования земельных участков, предполагаемых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к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освоению,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с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учетом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функционального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зонирования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территории,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особых условий использования и развития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инфраструктуры.</w:t>
      </w:r>
    </w:p>
    <w:p w:rsidR="00AE47B9" w:rsidRPr="00944368" w:rsidRDefault="00AE47B9" w:rsidP="00AE47B9">
      <w:pPr>
        <w:pStyle w:val="a3"/>
        <w:ind w:firstLine="719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Утвержденные документы территориального планирования и градостроительного зонирования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размещаются на официальном интерне</w:t>
      </w:r>
      <w:proofErr w:type="gramStart"/>
      <w:r w:rsidRPr="00944368">
        <w:rPr>
          <w:rFonts w:ascii="Times New Roman" w:hAnsi="Times New Roman"/>
        </w:rPr>
        <w:t>т-</w:t>
      </w:r>
      <w:proofErr w:type="gramEnd"/>
      <w:r w:rsidRPr="00944368">
        <w:rPr>
          <w:rFonts w:ascii="Times New Roman" w:hAnsi="Times New Roman"/>
        </w:rPr>
        <w:t xml:space="preserve"> портале администрации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и включают в себя в том числе: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схему территориального планирования </w:t>
      </w:r>
      <w:r>
        <w:rPr>
          <w:rFonts w:ascii="Times New Roman" w:hAnsi="Times New Roman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r w:rsidRPr="00944368">
        <w:rPr>
          <w:rFonts w:ascii="Times New Roman" w:hAnsi="Times New Roman"/>
          <w:sz w:val="24"/>
          <w:szCs w:val="24"/>
        </w:rPr>
        <w:t>карту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планируемого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функционального</w:t>
      </w:r>
      <w:proofErr w:type="spellEnd"/>
      <w:r w:rsidRPr="00944368">
        <w:rPr>
          <w:rFonts w:ascii="Times New Roman" w:hAnsi="Times New Roman"/>
          <w:spacing w:val="-18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зонирования</w:t>
      </w:r>
      <w:proofErr w:type="spellEnd"/>
      <w:r w:rsidRPr="00944368">
        <w:rPr>
          <w:rFonts w:ascii="Times New Roman" w:hAnsi="Times New Roman"/>
          <w:sz w:val="24"/>
          <w:szCs w:val="24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карту зон с особыми условиями использования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территории;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карту планируемого развития инженерных</w:t>
      </w:r>
      <w:r w:rsidRPr="00944368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коммуникаций;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карту планируемого развития транспортной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инфраструктуры;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r w:rsidRPr="00944368">
        <w:rPr>
          <w:rFonts w:ascii="Times New Roman" w:hAnsi="Times New Roman"/>
          <w:sz w:val="24"/>
          <w:szCs w:val="24"/>
        </w:rPr>
        <w:t>карту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градостроительного</w:t>
      </w:r>
      <w:proofErr w:type="spellEnd"/>
      <w:r w:rsidRPr="00944368">
        <w:rPr>
          <w:rFonts w:ascii="Times New Roman" w:hAnsi="Times New Roman"/>
          <w:spacing w:val="-11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зонирования</w:t>
      </w:r>
      <w:proofErr w:type="spellEnd"/>
      <w:r w:rsidRPr="00944368">
        <w:rPr>
          <w:rFonts w:ascii="Times New Roman" w:hAnsi="Times New Roman"/>
          <w:sz w:val="24"/>
          <w:szCs w:val="24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44368">
        <w:rPr>
          <w:rFonts w:ascii="Times New Roman" w:hAnsi="Times New Roman"/>
          <w:sz w:val="24"/>
          <w:szCs w:val="24"/>
        </w:rPr>
        <w:t>градостроительный</w:t>
      </w:r>
      <w:proofErr w:type="spellEnd"/>
      <w:proofErr w:type="gramEnd"/>
      <w:r w:rsidRPr="0094436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регламент</w:t>
      </w:r>
      <w:proofErr w:type="spellEnd"/>
      <w:r w:rsidRPr="00944368">
        <w:rPr>
          <w:rFonts w:ascii="Times New Roman" w:hAnsi="Times New Roman"/>
          <w:sz w:val="24"/>
          <w:szCs w:val="24"/>
        </w:rPr>
        <w:t>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2" w:name="_Toc436046323"/>
      <w:r w:rsidRPr="00944368">
        <w:rPr>
          <w:rFonts w:ascii="Times New Roman" w:hAnsi="Times New Roman"/>
          <w:color w:val="001F5F"/>
          <w:w w:val="85"/>
          <w:lang w:val="ru-RU"/>
        </w:rPr>
        <w:t xml:space="preserve">НАЛИЧИЕ В </w:t>
      </w:r>
      <w:r>
        <w:rPr>
          <w:rFonts w:ascii="Times New Roman" w:hAnsi="Times New Roman"/>
          <w:color w:val="001F5F"/>
          <w:w w:val="85"/>
          <w:lang w:val="ru-RU"/>
        </w:rPr>
        <w:t xml:space="preserve">ГОРОДСКОМ ОКРУГЕ ЭЛЕКТРОСТАЛЬ </w:t>
      </w:r>
      <w:r w:rsidRPr="00944368">
        <w:rPr>
          <w:rFonts w:ascii="Times New Roman" w:hAnsi="Times New Roman"/>
          <w:color w:val="001F5F"/>
          <w:w w:val="85"/>
          <w:lang w:val="ru-RU"/>
        </w:rPr>
        <w:t xml:space="preserve">ИНФРАСТРУКТУРЫ </w:t>
      </w:r>
      <w:r>
        <w:rPr>
          <w:rFonts w:ascii="Times New Roman" w:hAnsi="Times New Roman"/>
          <w:color w:val="001F5F"/>
          <w:w w:val="85"/>
          <w:lang w:val="ru-RU"/>
        </w:rPr>
        <w:t>П</w:t>
      </w:r>
      <w:r w:rsidRPr="00944368">
        <w:rPr>
          <w:rFonts w:ascii="Times New Roman" w:hAnsi="Times New Roman"/>
          <w:color w:val="001F5F"/>
          <w:w w:val="85"/>
          <w:lang w:val="ru-RU"/>
        </w:rPr>
        <w:t xml:space="preserve">ОДДЕРЖКИ </w:t>
      </w:r>
      <w:r w:rsidRPr="00944368">
        <w:rPr>
          <w:rFonts w:ascii="Times New Roman" w:hAnsi="Times New Roman"/>
          <w:color w:val="001F5F"/>
          <w:w w:val="80"/>
          <w:lang w:val="ru-RU"/>
        </w:rPr>
        <w:t>МАЛОГО  И  СРЕДНЕГО</w:t>
      </w:r>
      <w:r w:rsidRPr="00944368">
        <w:rPr>
          <w:rFonts w:ascii="Times New Roman" w:hAnsi="Times New Roman"/>
          <w:color w:val="001F5F"/>
          <w:spacing w:val="20"/>
          <w:w w:val="80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0"/>
          <w:lang w:val="ru-RU"/>
        </w:rPr>
        <w:t>ПРЕДПРИНИМАТЕЛЬСТВА</w:t>
      </w:r>
      <w:bookmarkEnd w:id="2"/>
    </w:p>
    <w:p w:rsidR="00AE47B9" w:rsidRPr="00944368" w:rsidRDefault="00AE47B9" w:rsidP="00AE47B9">
      <w:pPr>
        <w:pStyle w:val="a3"/>
        <w:ind w:firstLine="719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городского округа Электросталь</w:t>
      </w:r>
      <w:r w:rsidRPr="00944368">
        <w:rPr>
          <w:rFonts w:ascii="Times New Roman" w:hAnsi="Times New Roman"/>
        </w:rPr>
        <w:t xml:space="preserve"> в целях формирования инфраструктуры  поддержки  малого  и  среднего  предпринимательства    </w:t>
      </w:r>
      <w:r w:rsidRPr="00944368">
        <w:rPr>
          <w:rFonts w:ascii="Times New Roman" w:hAnsi="Times New Roman"/>
          <w:spacing w:val="19"/>
        </w:rPr>
        <w:t xml:space="preserve"> </w:t>
      </w:r>
      <w:r w:rsidRPr="00944368">
        <w:rPr>
          <w:rFonts w:ascii="Times New Roman" w:hAnsi="Times New Roman"/>
        </w:rPr>
        <w:t>разрабатывает</w:t>
      </w:r>
    </w:p>
    <w:p w:rsidR="00AE47B9" w:rsidRPr="00944368" w:rsidRDefault="00AE47B9" w:rsidP="00AE47B9">
      <w:pPr>
        <w:pStyle w:val="a3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систему мер, направленных на оказание поддержки субъектам малого и среднего </w:t>
      </w:r>
      <w:r>
        <w:rPr>
          <w:rFonts w:ascii="Times New Roman" w:hAnsi="Times New Roman"/>
        </w:rPr>
        <w:t xml:space="preserve"> п</w:t>
      </w:r>
      <w:r w:rsidRPr="00944368">
        <w:rPr>
          <w:rFonts w:ascii="Times New Roman" w:hAnsi="Times New Roman"/>
        </w:rPr>
        <w:t>редпринимательства,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включающих: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разработку комплекса мероприятий по организации обучения заинтересованных субъектов малого и среднего предпринимательства, а также граждан, пожелавших ими стать, основам предпринимательской деятельности, в том числе </w:t>
      </w:r>
      <w:proofErr w:type="spellStart"/>
      <w:proofErr w:type="gramStart"/>
      <w:r w:rsidRPr="00944368">
        <w:rPr>
          <w:rFonts w:ascii="Times New Roman" w:hAnsi="Times New Roman"/>
          <w:sz w:val="24"/>
          <w:szCs w:val="24"/>
          <w:lang w:val="ru-RU"/>
        </w:rPr>
        <w:t>бизнес-планированию</w:t>
      </w:r>
      <w:proofErr w:type="spellEnd"/>
      <w:proofErr w:type="gramEnd"/>
      <w:r w:rsidRPr="00944368">
        <w:rPr>
          <w:rFonts w:ascii="Times New Roman" w:hAnsi="Times New Roman"/>
          <w:sz w:val="24"/>
          <w:szCs w:val="24"/>
          <w:lang w:val="ru-RU"/>
        </w:rPr>
        <w:t>, бухгалтерскому, налоговому учету, делопроизводству, кадровым вопросам и</w:t>
      </w:r>
      <w:r w:rsidRPr="00944368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пр.;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разработку комплекса мероприятий по привлечению на территорию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  <w:lang w:val="ru-RU"/>
        </w:rPr>
        <w:t>микрофинансовых</w:t>
      </w:r>
      <w:proofErr w:type="spellEnd"/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организаций;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lastRenderedPageBreak/>
        <w:t xml:space="preserve">разработку комплекса мероприятий по созданию на территории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44368">
        <w:rPr>
          <w:rFonts w:ascii="Times New Roman" w:hAnsi="Times New Roman"/>
          <w:sz w:val="24"/>
          <w:szCs w:val="24"/>
          <w:lang w:val="ru-RU"/>
        </w:rPr>
        <w:t>бизнес-инкубаторов</w:t>
      </w:r>
      <w:proofErr w:type="spellEnd"/>
      <w:proofErr w:type="gramEnd"/>
      <w:r w:rsidRPr="00944368">
        <w:rPr>
          <w:rFonts w:ascii="Times New Roman" w:hAnsi="Times New Roman"/>
          <w:sz w:val="24"/>
          <w:szCs w:val="24"/>
          <w:lang w:val="ru-RU"/>
        </w:rPr>
        <w:t xml:space="preserve"> и (или)</w:t>
      </w:r>
      <w:r w:rsidRPr="009443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технопарков;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разработку комплекса мероприятий по информированию и оказанию содействия субъектам малого и среднего предпринимательства в получении частичной компенсации затрат в виде субсидий, получении налоговых преференций, а также поручительств по банковским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кредитам;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разработку и реализацию муниципальных программ развития малого и среднего предпринимательства,</w:t>
      </w:r>
      <w:r w:rsidRPr="00944368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обеспечивающих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получение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субсидий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на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реализацию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мероприятий по финансовой поддержке субъектов малого и среднего предпринимательства и организаций, образующих инфраструктуру поддержки малого и среднего предпринимательства;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подготовку земельных участков, находящихся в муниципальной собственности, для организации ярмарок, в том числе областных, межрегиональных, сезонных, тематических, выходного дня и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прочих;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разработку и утверждение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предоставление муниципального имущества в пользование субъектам малого и среднего предпринимательства по льготным арендным</w:t>
      </w:r>
      <w:r w:rsidRPr="00944368">
        <w:rPr>
          <w:rFonts w:ascii="Times New Roman" w:hAnsi="Times New Roman"/>
          <w:spacing w:val="-2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ставкам.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Документы о разработанных мерах и ежеквартальные отчеты о результатах их реализации публикуются на </w:t>
      </w:r>
      <w:proofErr w:type="gramStart"/>
      <w:r w:rsidRPr="00944368">
        <w:rPr>
          <w:rFonts w:ascii="Times New Roman" w:hAnsi="Times New Roman"/>
        </w:rPr>
        <w:t>официальном</w:t>
      </w:r>
      <w:proofErr w:type="gramEnd"/>
      <w:r w:rsidRPr="00944368">
        <w:rPr>
          <w:rFonts w:ascii="Times New Roman" w:hAnsi="Times New Roman"/>
        </w:rPr>
        <w:t xml:space="preserve"> </w:t>
      </w:r>
      <w:proofErr w:type="spellStart"/>
      <w:r w:rsidRPr="00944368">
        <w:rPr>
          <w:rFonts w:ascii="Times New Roman" w:hAnsi="Times New Roman"/>
        </w:rPr>
        <w:t>интернет-портале</w:t>
      </w:r>
      <w:proofErr w:type="spellEnd"/>
      <w:r w:rsidRPr="00944368">
        <w:rPr>
          <w:rFonts w:ascii="Times New Roman" w:hAnsi="Times New Roman"/>
        </w:rPr>
        <w:t xml:space="preserve"> администрации муниципального образования и (или) </w:t>
      </w:r>
      <w:proofErr w:type="spellStart"/>
      <w:r w:rsidRPr="00944368">
        <w:rPr>
          <w:rFonts w:ascii="Times New Roman" w:hAnsi="Times New Roman"/>
        </w:rPr>
        <w:t>интернет-портале</w:t>
      </w:r>
      <w:proofErr w:type="spellEnd"/>
      <w:r w:rsidRPr="00944368">
        <w:rPr>
          <w:rFonts w:ascii="Times New Roman" w:hAnsi="Times New Roman"/>
        </w:rPr>
        <w:t xml:space="preserve"> об инвестиционной деятельности муниципального образования, а также в печатных средствах массовой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информации.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3" w:name="_Toc436046324"/>
      <w:r w:rsidRPr="00944368">
        <w:rPr>
          <w:rFonts w:ascii="Times New Roman" w:hAnsi="Times New Roman"/>
          <w:color w:val="001F5F"/>
          <w:w w:val="85"/>
          <w:lang w:val="ru-RU"/>
        </w:rPr>
        <w:t>НАЛИЧИЕ</w:t>
      </w:r>
      <w:r w:rsidRPr="00944368">
        <w:rPr>
          <w:rFonts w:ascii="Times New Roman" w:hAnsi="Times New Roman"/>
          <w:color w:val="001F5F"/>
          <w:spacing w:val="-22"/>
          <w:w w:val="85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5"/>
          <w:lang w:val="ru-RU"/>
        </w:rPr>
        <w:t>В</w:t>
      </w:r>
      <w:r w:rsidRPr="00944368">
        <w:rPr>
          <w:rFonts w:ascii="Times New Roman" w:hAnsi="Times New Roman"/>
          <w:color w:val="001F5F"/>
          <w:spacing w:val="-22"/>
          <w:w w:val="85"/>
          <w:lang w:val="ru-RU"/>
        </w:rPr>
        <w:t xml:space="preserve"> </w:t>
      </w:r>
      <w:r>
        <w:rPr>
          <w:rFonts w:ascii="Times New Roman" w:hAnsi="Times New Roman"/>
          <w:color w:val="001F5F"/>
          <w:w w:val="85"/>
          <w:lang w:val="ru-RU"/>
        </w:rPr>
        <w:t>ГОРОДСКОИ ОКРУГЕ ЭЛЕКТРОСТАЛЬ</w:t>
      </w:r>
      <w:r w:rsidRPr="00944368">
        <w:rPr>
          <w:rFonts w:ascii="Times New Roman" w:hAnsi="Times New Roman"/>
          <w:color w:val="001F5F"/>
          <w:spacing w:val="-19"/>
          <w:w w:val="85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5"/>
          <w:lang w:val="ru-RU"/>
        </w:rPr>
        <w:t>НЕ</w:t>
      </w:r>
      <w:r w:rsidRPr="00944368">
        <w:rPr>
          <w:rFonts w:ascii="Times New Roman" w:hAnsi="Times New Roman"/>
          <w:color w:val="001F5F"/>
          <w:spacing w:val="-22"/>
          <w:w w:val="85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5"/>
          <w:lang w:val="ru-RU"/>
        </w:rPr>
        <w:t>МЕНЕЕ</w:t>
      </w:r>
      <w:r w:rsidRPr="00944368">
        <w:rPr>
          <w:rFonts w:ascii="Times New Roman" w:hAnsi="Times New Roman"/>
          <w:color w:val="001F5F"/>
          <w:spacing w:val="-22"/>
          <w:w w:val="85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5"/>
          <w:lang w:val="ru-RU"/>
        </w:rPr>
        <w:t>ОДНОЙ</w:t>
      </w:r>
      <w:r w:rsidRPr="00944368">
        <w:rPr>
          <w:rFonts w:ascii="Times New Roman" w:hAnsi="Times New Roman"/>
          <w:color w:val="001F5F"/>
          <w:spacing w:val="-22"/>
          <w:w w:val="85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5"/>
          <w:lang w:val="ru-RU"/>
        </w:rPr>
        <w:t xml:space="preserve">ПРОМЫШЛЕННОЙ </w:t>
      </w:r>
      <w:r w:rsidRPr="00944368">
        <w:rPr>
          <w:rFonts w:ascii="Times New Roman" w:hAnsi="Times New Roman"/>
          <w:color w:val="001F5F"/>
          <w:w w:val="80"/>
          <w:lang w:val="ru-RU"/>
        </w:rPr>
        <w:t>ПЛОЩАДКИ,  ПОДГОТОВЛЕННОЙ  ДЛЯ  РАЗМЕЩЕНИЯ</w:t>
      </w:r>
      <w:r w:rsidRPr="00944368">
        <w:rPr>
          <w:rFonts w:ascii="Times New Roman" w:hAnsi="Times New Roman"/>
          <w:color w:val="001F5F"/>
          <w:spacing w:val="5"/>
          <w:w w:val="80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0"/>
          <w:lang w:val="ru-RU"/>
        </w:rPr>
        <w:t>ПРОИЗВОДСТВ</w:t>
      </w:r>
      <w:bookmarkEnd w:id="3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городского округа </w:t>
      </w:r>
      <w:proofErr w:type="spellStart"/>
      <w:r>
        <w:rPr>
          <w:rFonts w:ascii="Times New Roman" w:hAnsi="Times New Roman"/>
        </w:rPr>
        <w:t>Электростль</w:t>
      </w:r>
      <w:proofErr w:type="spellEnd"/>
      <w:r w:rsidRPr="00944368">
        <w:rPr>
          <w:rFonts w:ascii="Times New Roman" w:hAnsi="Times New Roman"/>
        </w:rPr>
        <w:t xml:space="preserve"> осуществляет привлечение потенциальных </w:t>
      </w:r>
      <w:proofErr w:type="gramStart"/>
      <w:r w:rsidRPr="00944368">
        <w:rPr>
          <w:rFonts w:ascii="Times New Roman" w:hAnsi="Times New Roman"/>
        </w:rPr>
        <w:t>инвесторов</w:t>
      </w:r>
      <w:proofErr w:type="gramEnd"/>
      <w:r w:rsidRPr="00944368">
        <w:rPr>
          <w:rFonts w:ascii="Times New Roman" w:hAnsi="Times New Roman"/>
        </w:rPr>
        <w:t xml:space="preserve"> предоставляя возможность размещения производств на не менее чем одной подготовленной промышленной</w:t>
      </w:r>
      <w:r w:rsidRPr="00944368">
        <w:rPr>
          <w:rFonts w:ascii="Times New Roman" w:hAnsi="Times New Roman"/>
          <w:spacing w:val="-21"/>
        </w:rPr>
        <w:t xml:space="preserve"> </w:t>
      </w:r>
      <w:r w:rsidRPr="00944368">
        <w:rPr>
          <w:rFonts w:ascii="Times New Roman" w:hAnsi="Times New Roman"/>
        </w:rPr>
        <w:t>площадке.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В целях размещения производств инвесторов могут предлагаться промышленные площадки,</w:t>
      </w:r>
      <w:r w:rsidRPr="00944368">
        <w:rPr>
          <w:rFonts w:ascii="Times New Roman" w:hAnsi="Times New Roman"/>
          <w:spacing w:val="-6"/>
        </w:rPr>
        <w:t xml:space="preserve"> </w:t>
      </w:r>
      <w:r w:rsidRPr="00944368">
        <w:rPr>
          <w:rFonts w:ascii="Times New Roman" w:hAnsi="Times New Roman"/>
        </w:rPr>
        <w:t>подготовленные: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на основе ранее существующей производственной площадки, обеспеченной строениями, сооружениями и объектами инфраструктуры, в отношении которой проводится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реконструкция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(или)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капитальный</w:t>
      </w:r>
      <w:r w:rsidRPr="0094436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ремонт,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в</w:t>
      </w:r>
      <w:r w:rsidRPr="0094436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соответствии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со</w:t>
      </w:r>
      <w:r w:rsidRPr="0094436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специализацией и потребностями потенциальных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инвесторов;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на вновь отведенном незастроенном земельном участке для размещения новых производственных мощностей, и создаваемыми для этих целей объектами инфраструктуры в соответствии со специализацией и (или) потребностями потенциальных инвесторов.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Администрация</w:t>
      </w:r>
      <w:r w:rsidRPr="00944368"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может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принимать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участие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в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создании промышленных площадок путем выделения земельных участков, обеспечением необходимой инфраструктурой, и в отдельных случаях предоставлением муниципальных гарантий по банковским кредитам, привлекаемым частными инвесторами на их создание и дальнейшее</w:t>
      </w:r>
      <w:r w:rsidRPr="00944368">
        <w:rPr>
          <w:rFonts w:ascii="Times New Roman" w:hAnsi="Times New Roman"/>
          <w:spacing w:val="-4"/>
        </w:rPr>
        <w:t xml:space="preserve"> </w:t>
      </w:r>
      <w:r w:rsidRPr="00944368">
        <w:rPr>
          <w:rFonts w:ascii="Times New Roman" w:hAnsi="Times New Roman"/>
        </w:rPr>
        <w:t>развитие.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 xml:space="preserve">Информация об имеющихся и создаваемых промышленных площадках на территории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размещается на </w:t>
      </w:r>
      <w:r>
        <w:rPr>
          <w:rFonts w:ascii="Times New Roman" w:hAnsi="Times New Roman"/>
        </w:rPr>
        <w:t xml:space="preserve">официальном </w:t>
      </w:r>
      <w:proofErr w:type="spellStart"/>
      <w:r w:rsidRPr="00944368">
        <w:rPr>
          <w:rFonts w:ascii="Times New Roman" w:hAnsi="Times New Roman"/>
        </w:rPr>
        <w:t>интернет-портале</w:t>
      </w:r>
      <w:proofErr w:type="spellEnd"/>
      <w:r w:rsidRPr="00944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городского округа </w:t>
      </w:r>
      <w:proofErr w:type="spellStart"/>
      <w:r>
        <w:rPr>
          <w:rFonts w:ascii="Times New Roman" w:hAnsi="Times New Roman"/>
        </w:rPr>
        <w:t>Электростль</w:t>
      </w:r>
      <w:proofErr w:type="spellEnd"/>
      <w:r w:rsidRPr="00944368">
        <w:rPr>
          <w:rFonts w:ascii="Times New Roman" w:hAnsi="Times New Roman"/>
        </w:rPr>
        <w:t>,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а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также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предоставляется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для размещения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на</w:t>
      </w:r>
      <w:r w:rsidRPr="00944368">
        <w:rPr>
          <w:rFonts w:ascii="Times New Roman" w:hAnsi="Times New Roman"/>
          <w:spacing w:val="-9"/>
        </w:rPr>
        <w:t xml:space="preserve"> </w:t>
      </w:r>
      <w:proofErr w:type="spellStart"/>
      <w:r w:rsidRPr="00944368">
        <w:rPr>
          <w:rFonts w:ascii="Times New Roman" w:hAnsi="Times New Roman"/>
        </w:rPr>
        <w:t>интернет-ресурсе</w:t>
      </w:r>
      <w:proofErr w:type="spellEnd"/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об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инвестиционной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деятельности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Московской</w:t>
      </w:r>
      <w:r w:rsidRPr="00944368">
        <w:rPr>
          <w:rFonts w:ascii="Times New Roman" w:hAnsi="Times New Roman"/>
          <w:spacing w:val="-9"/>
        </w:rPr>
        <w:t xml:space="preserve"> </w:t>
      </w:r>
      <w:r w:rsidRPr="00944368">
        <w:rPr>
          <w:rFonts w:ascii="Times New Roman" w:hAnsi="Times New Roman"/>
        </w:rPr>
        <w:t>области,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и обновляется не реже одного раза в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квартал.</w:t>
      </w:r>
      <w:proofErr w:type="gramEnd"/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4D5A8C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lang w:val="ru-RU"/>
        </w:rPr>
      </w:pPr>
      <w:bookmarkStart w:id="4" w:name="_Toc436046325"/>
      <w:r w:rsidRPr="004D5A8C">
        <w:rPr>
          <w:rFonts w:ascii="Times New Roman" w:hAnsi="Times New Roman"/>
          <w:color w:val="001F5F"/>
          <w:w w:val="90"/>
          <w:lang w:val="ru-RU"/>
        </w:rPr>
        <w:t xml:space="preserve">НАЛИЧИЕ В ГОРОДСКОМ ОКРУГЕ ЭЛЕКТРОСТАЛЬ УТВЕРЖДЕННЫХ </w:t>
      </w:r>
      <w:r>
        <w:rPr>
          <w:rFonts w:ascii="Times New Roman" w:hAnsi="Times New Roman"/>
          <w:color w:val="001F5F"/>
          <w:w w:val="90"/>
          <w:lang w:val="ru-RU"/>
        </w:rPr>
        <w:t>П</w:t>
      </w:r>
      <w:r w:rsidRPr="004D5A8C">
        <w:rPr>
          <w:rFonts w:ascii="Times New Roman" w:hAnsi="Times New Roman"/>
          <w:color w:val="001F5F"/>
          <w:w w:val="90"/>
          <w:lang w:val="ru-RU"/>
        </w:rPr>
        <w:t xml:space="preserve">РОГРАММ </w:t>
      </w:r>
      <w:r w:rsidRPr="004D5A8C">
        <w:rPr>
          <w:rFonts w:ascii="Times New Roman" w:hAnsi="Times New Roman"/>
          <w:color w:val="001F5F"/>
          <w:w w:val="85"/>
          <w:lang w:val="ru-RU"/>
        </w:rPr>
        <w:t xml:space="preserve">ОБУЧЕНИЯ И АТТЕСТАЦИИ МУНИЦИПАЛЬНЫХ СЛУЖАЩИХ, </w:t>
      </w:r>
      <w:r>
        <w:rPr>
          <w:rFonts w:ascii="Times New Roman" w:hAnsi="Times New Roman"/>
          <w:color w:val="001F5F"/>
          <w:w w:val="85"/>
          <w:lang w:val="ru-RU"/>
        </w:rPr>
        <w:t>У</w:t>
      </w:r>
      <w:r w:rsidRPr="004D5A8C">
        <w:rPr>
          <w:rFonts w:ascii="Times New Roman" w:hAnsi="Times New Roman"/>
          <w:color w:val="001F5F"/>
          <w:w w:val="85"/>
          <w:lang w:val="ru-RU"/>
        </w:rPr>
        <w:t xml:space="preserve">ЧАСТВУЮЩИХ В ПРОЦЕССЕ </w:t>
      </w:r>
      <w:r w:rsidRPr="004D5A8C">
        <w:rPr>
          <w:rFonts w:ascii="Times New Roman" w:hAnsi="Times New Roman"/>
          <w:color w:val="001F5F"/>
          <w:w w:val="80"/>
          <w:lang w:val="ru-RU"/>
        </w:rPr>
        <w:t xml:space="preserve">ПРИВЛЕЧЕНИЯ ИНВЕСТИЦИЙ, ПОДДЕРЖКЕ МАЛОГО И </w:t>
      </w:r>
      <w:r>
        <w:rPr>
          <w:rFonts w:ascii="Times New Roman" w:hAnsi="Times New Roman"/>
          <w:color w:val="001F5F"/>
          <w:w w:val="80"/>
          <w:lang w:val="ru-RU"/>
        </w:rPr>
        <w:lastRenderedPageBreak/>
        <w:t>С</w:t>
      </w:r>
      <w:r w:rsidRPr="004D5A8C">
        <w:rPr>
          <w:rFonts w:ascii="Times New Roman" w:hAnsi="Times New Roman"/>
          <w:color w:val="001F5F"/>
          <w:w w:val="80"/>
          <w:lang w:val="ru-RU"/>
        </w:rPr>
        <w:t xml:space="preserve">РЕДНЕГО ПРЕДПРИНИМАТЕЛЬСТВА, </w:t>
      </w:r>
      <w:r w:rsidRPr="004D5A8C">
        <w:rPr>
          <w:rFonts w:ascii="Times New Roman" w:hAnsi="Times New Roman"/>
          <w:color w:val="001F5F"/>
          <w:w w:val="85"/>
          <w:lang w:val="ru-RU"/>
        </w:rPr>
        <w:t>ОКАЗАНИИ</w:t>
      </w:r>
      <w:r w:rsidRPr="004D5A8C">
        <w:rPr>
          <w:rFonts w:ascii="Times New Roman" w:hAnsi="Times New Roman"/>
          <w:color w:val="001F5F"/>
          <w:spacing w:val="-7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ГОСУДАРСТВЕННЫХ</w:t>
      </w:r>
      <w:r w:rsidRPr="004D5A8C">
        <w:rPr>
          <w:rFonts w:ascii="Times New Roman" w:hAnsi="Times New Roman"/>
          <w:color w:val="001F5F"/>
          <w:spacing w:val="-7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И</w:t>
      </w:r>
      <w:r w:rsidRPr="004D5A8C">
        <w:rPr>
          <w:rFonts w:ascii="Times New Roman" w:hAnsi="Times New Roman"/>
          <w:color w:val="001F5F"/>
          <w:spacing w:val="-6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УНИЦИПАЛЬНЫХ</w:t>
      </w:r>
      <w:r w:rsidRPr="004D5A8C">
        <w:rPr>
          <w:rFonts w:ascii="Times New Roman" w:hAnsi="Times New Roman"/>
          <w:color w:val="001F5F"/>
          <w:spacing w:val="-7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УСЛУГ</w:t>
      </w:r>
      <w:r w:rsidRPr="004D5A8C">
        <w:rPr>
          <w:rFonts w:ascii="Times New Roman" w:hAnsi="Times New Roman"/>
          <w:color w:val="001F5F"/>
          <w:spacing w:val="-8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ИНВЕСТОРАМ</w:t>
      </w:r>
      <w:r w:rsidRPr="004D5A8C">
        <w:rPr>
          <w:rFonts w:ascii="Times New Roman" w:hAnsi="Times New Roman"/>
          <w:color w:val="001F5F"/>
          <w:spacing w:val="-8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ПО</w:t>
      </w:r>
      <w:r w:rsidRPr="004D5A8C">
        <w:rPr>
          <w:rFonts w:ascii="Times New Roman" w:hAnsi="Times New Roman"/>
          <w:color w:val="001F5F"/>
          <w:spacing w:val="-7"/>
          <w:w w:val="85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5"/>
          <w:lang w:val="ru-RU"/>
        </w:rPr>
        <w:t>ПРИНЦИПУ</w:t>
      </w:r>
      <w:proofErr w:type="gramStart"/>
      <w:r w:rsidRPr="004D5A8C">
        <w:rPr>
          <w:rFonts w:ascii="Times New Roman" w:hAnsi="Times New Roman"/>
          <w:color w:val="001F5F"/>
          <w:w w:val="80"/>
          <w:lang w:val="ru-RU"/>
        </w:rPr>
        <w:t>«О</w:t>
      </w:r>
      <w:proofErr w:type="gramEnd"/>
      <w:r w:rsidRPr="004D5A8C">
        <w:rPr>
          <w:rFonts w:ascii="Times New Roman" w:hAnsi="Times New Roman"/>
          <w:color w:val="001F5F"/>
          <w:w w:val="80"/>
          <w:lang w:val="ru-RU"/>
        </w:rPr>
        <w:t>ДНОГО</w:t>
      </w:r>
      <w:r w:rsidRPr="004D5A8C">
        <w:rPr>
          <w:rFonts w:ascii="Times New Roman" w:hAnsi="Times New Roman"/>
          <w:color w:val="001F5F"/>
          <w:spacing w:val="44"/>
          <w:w w:val="80"/>
          <w:lang w:val="ru-RU"/>
        </w:rPr>
        <w:t xml:space="preserve"> </w:t>
      </w:r>
      <w:r w:rsidRPr="004D5A8C">
        <w:rPr>
          <w:rFonts w:ascii="Times New Roman" w:hAnsi="Times New Roman"/>
          <w:color w:val="001F5F"/>
          <w:w w:val="80"/>
          <w:lang w:val="ru-RU"/>
        </w:rPr>
        <w:t>ОКНА»</w:t>
      </w:r>
      <w:bookmarkEnd w:id="4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организует работу по подготовке, переподготовке и повышению квалификации муниципальных служащих, ответственных за привлечение инвестиций и поддержку малого и среднего предпринимательства.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Также, в целях качественного и своевременного оказания услуг инвесторам в режиме «одного окна» в муниципальном образовании осуществляется подготовка, переподготовка и повышение квалификации муниципальных служащих, участвующих в процессе оказания государственных и муниципальных услуг,</w:t>
      </w:r>
      <w:r w:rsidRPr="00944368">
        <w:rPr>
          <w:rFonts w:ascii="Times New Roman" w:hAnsi="Times New Roman"/>
          <w:spacing w:val="-12"/>
        </w:rPr>
        <w:t xml:space="preserve"> </w:t>
      </w:r>
      <w:r w:rsidRPr="00944368">
        <w:rPr>
          <w:rFonts w:ascii="Times New Roman" w:hAnsi="Times New Roman"/>
        </w:rPr>
        <w:t>включающих:</w:t>
      </w:r>
    </w:p>
    <w:p w:rsidR="00AE47B9" w:rsidRPr="00F56D17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выдачу градостроительных планов земельных</w:t>
      </w:r>
      <w:r w:rsidRPr="00944368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участков;</w:t>
      </w:r>
    </w:p>
    <w:p w:rsidR="00AE47B9" w:rsidRPr="00F56D17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F56D17">
        <w:rPr>
          <w:rFonts w:ascii="Times New Roman" w:hAnsi="Times New Roman"/>
          <w:sz w:val="24"/>
          <w:szCs w:val="24"/>
          <w:lang w:val="ru-RU"/>
        </w:rPr>
        <w:t>утверждение схем расположения земельных уч</w:t>
      </w:r>
      <w:r>
        <w:rPr>
          <w:rFonts w:ascii="Times New Roman" w:hAnsi="Times New Roman"/>
          <w:sz w:val="24"/>
          <w:szCs w:val="24"/>
          <w:lang w:val="ru-RU"/>
        </w:rPr>
        <w:t xml:space="preserve">астков на кадастровом плане или </w:t>
      </w:r>
      <w:r w:rsidRPr="00F56D17">
        <w:rPr>
          <w:rFonts w:ascii="Times New Roman" w:hAnsi="Times New Roman"/>
          <w:sz w:val="24"/>
          <w:szCs w:val="24"/>
          <w:lang w:val="ru-RU"/>
        </w:rPr>
        <w:t>кадастровой карте</w:t>
      </w:r>
      <w:r w:rsidRPr="00F56D17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56D17">
        <w:rPr>
          <w:rFonts w:ascii="Times New Roman" w:hAnsi="Times New Roman"/>
          <w:sz w:val="24"/>
          <w:szCs w:val="24"/>
          <w:lang w:val="ru-RU"/>
        </w:rPr>
        <w:t>территории;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присвоение адреса объекту недвижимости или изменение такого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адреса;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</w:rPr>
      </w:pPr>
      <w:proofErr w:type="spellStart"/>
      <w:r w:rsidRPr="00944368">
        <w:rPr>
          <w:rFonts w:ascii="Times New Roman" w:hAnsi="Times New Roman"/>
          <w:sz w:val="24"/>
          <w:szCs w:val="24"/>
        </w:rPr>
        <w:t>выдачу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разрешений</w:t>
      </w:r>
      <w:proofErr w:type="spellEnd"/>
      <w:r w:rsidRPr="0094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на</w:t>
      </w:r>
      <w:proofErr w:type="spellEnd"/>
      <w:r w:rsidRPr="00944368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944368">
        <w:rPr>
          <w:rFonts w:ascii="Times New Roman" w:hAnsi="Times New Roman"/>
          <w:sz w:val="24"/>
          <w:szCs w:val="24"/>
        </w:rPr>
        <w:t>строительство</w:t>
      </w:r>
      <w:proofErr w:type="spellEnd"/>
      <w:r w:rsidRPr="00944368">
        <w:rPr>
          <w:rFonts w:ascii="Times New Roman" w:hAnsi="Times New Roman"/>
          <w:sz w:val="24"/>
          <w:szCs w:val="24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выдачу разрешений на ввод объектов в</w:t>
      </w:r>
      <w:r w:rsidRPr="00944368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эксплуатацию.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Аттестация указанных муниципальных служащих производится в соответствии с действующим законодательством. Квалификационные требования к профессиональным знаниям и навыкам, необходимым для исполнения должностных обязанностей, устанавливаются в должностных инструкциях с учетом утвержденных программ</w:t>
      </w:r>
      <w:r w:rsidRPr="00944368">
        <w:rPr>
          <w:rFonts w:ascii="Times New Roman" w:hAnsi="Times New Roman"/>
          <w:spacing w:val="-17"/>
        </w:rPr>
        <w:t xml:space="preserve"> </w:t>
      </w:r>
      <w:r w:rsidRPr="00944368">
        <w:rPr>
          <w:rFonts w:ascii="Times New Roman" w:hAnsi="Times New Roman"/>
        </w:rPr>
        <w:t>обучения.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5" w:name="_Toc436046326"/>
      <w:r w:rsidRPr="00944368">
        <w:rPr>
          <w:rFonts w:ascii="Times New Roman" w:hAnsi="Times New Roman"/>
          <w:color w:val="001F5F"/>
          <w:w w:val="90"/>
          <w:lang w:val="ru-RU"/>
        </w:rPr>
        <w:t xml:space="preserve">НАЛИЧИЕ КОЛЛЕГИАЛЬНОГО СОВЕЩАТЕЛЬНОГО ОРГАНА ПО УЛУЧШЕНИЮ ИНВЕСТИЦИОННОГО КЛИМАТА И РАЗВИТИЮ ПРЕДПРИНИМАТЕЛЬСТВА ПРИ ГЛАВЕ </w:t>
      </w:r>
      <w:r>
        <w:rPr>
          <w:rFonts w:ascii="Times New Roman" w:hAnsi="Times New Roman"/>
          <w:color w:val="001F5F"/>
          <w:w w:val="80"/>
          <w:lang w:val="ru-RU"/>
        </w:rPr>
        <w:t>ГОРОДСКОГО ОКРУГА ЭЛЕКТРОСТАЛЬ</w:t>
      </w:r>
      <w:bookmarkEnd w:id="5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городском округе Электросталь</w:t>
      </w:r>
      <w:r w:rsidRPr="00944368">
        <w:rPr>
          <w:rFonts w:ascii="Times New Roman" w:hAnsi="Times New Roman"/>
        </w:rPr>
        <w:t xml:space="preserve"> в целях реализации практики участия коллегиальных совещательных органов при рассмотрении вопросов привлечения инвестиций, совершенствовании процессов взаимодействия между инвесторами и органами местного самоуправления создается коллегиальный совещательный орган, в состав которого входят руководители ведущих предприятий, представители инфраструктурных компаний, малого и среднего предпринимательства, общественных организаций, органов государственной власти Московской области, территориальных органов федеральных органов исполнительной власти и местного</w:t>
      </w:r>
      <w:r w:rsidRPr="00944368">
        <w:rPr>
          <w:rFonts w:ascii="Times New Roman" w:hAnsi="Times New Roman"/>
          <w:spacing w:val="-19"/>
        </w:rPr>
        <w:t xml:space="preserve"> </w:t>
      </w:r>
      <w:r w:rsidRPr="00944368">
        <w:rPr>
          <w:rFonts w:ascii="Times New Roman" w:hAnsi="Times New Roman"/>
        </w:rPr>
        <w:t>самоуправления.</w:t>
      </w:r>
      <w:proofErr w:type="gramEnd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Коллегиальный совещательный орган по улучшению инвестиционного климата и развитию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предпринимательства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(далее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–</w:t>
      </w:r>
      <w:r w:rsidRPr="00944368">
        <w:rPr>
          <w:rFonts w:ascii="Times New Roman" w:hAnsi="Times New Roman"/>
          <w:spacing w:val="-13"/>
        </w:rPr>
        <w:t xml:space="preserve"> </w:t>
      </w:r>
      <w:r w:rsidRPr="00944368">
        <w:rPr>
          <w:rFonts w:ascii="Times New Roman" w:hAnsi="Times New Roman"/>
        </w:rPr>
        <w:t>Совет)</w:t>
      </w:r>
      <w:r w:rsidRPr="00944368">
        <w:rPr>
          <w:rFonts w:ascii="Times New Roman" w:hAnsi="Times New Roman"/>
          <w:spacing w:val="-11"/>
        </w:rPr>
        <w:t xml:space="preserve"> </w:t>
      </w:r>
      <w:r w:rsidRPr="00944368">
        <w:rPr>
          <w:rFonts w:ascii="Times New Roman" w:hAnsi="Times New Roman"/>
        </w:rPr>
        <w:t>выполняет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следующие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основные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функции: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рассмотрение предлагаемых инвесторами к реализации инвестиционных</w:t>
      </w:r>
      <w:r w:rsidRPr="00944368">
        <w:rPr>
          <w:rFonts w:ascii="Times New Roman" w:hAnsi="Times New Roman"/>
          <w:spacing w:val="-3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проектов, выработку соответствующих рекомендаций и предложений по</w:t>
      </w:r>
      <w:r w:rsidRPr="00944368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ним;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выработку рекомендаций по организации взаимодействия между органами местного самоуправления и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инвесторами;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выработку рекомендаций по снижению административных барьеров, препятствующих привлечению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инвестиций;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разработку предложений по приоритетным направлениям развития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выработку рекомендаций по муниципальной поддержке инвестиционных процессов и стимулированию инвестиционной активности на территории</w:t>
      </w:r>
      <w:r w:rsidRPr="00944368">
        <w:rPr>
          <w:rFonts w:ascii="Times New Roman" w:hAnsi="Times New Roman"/>
          <w:spacing w:val="-33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выработку рекомендаций для органов местного самоуправления по развитию малого и среднего предпринимательства на территории муниципального</w:t>
      </w:r>
      <w:r w:rsidRPr="0094436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образования.</w:t>
      </w:r>
    </w:p>
    <w:p w:rsidR="00AE47B9" w:rsidRPr="00944368" w:rsidRDefault="00AE47B9" w:rsidP="00AE47B9">
      <w:pPr>
        <w:pStyle w:val="a3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Возглавляет работу Совета Г</w:t>
      </w:r>
      <w:r w:rsidRPr="00944368">
        <w:rPr>
          <w:rFonts w:ascii="Times New Roman" w:hAnsi="Times New Roman"/>
        </w:rPr>
        <w:t xml:space="preserve">лава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>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Заседания Совета проходят на регулярной основе, не реже одного раза в два месяца.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 xml:space="preserve">Руководитель Совета осуществляет ежедневный личный прием граждан из числа представителей инвесторов, желающих реализовать инвестиционные проекты на территории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; руководителей предприятий и </w:t>
      </w:r>
      <w:r w:rsidRPr="00944368">
        <w:rPr>
          <w:rFonts w:ascii="Times New Roman" w:hAnsi="Times New Roman"/>
        </w:rPr>
        <w:lastRenderedPageBreak/>
        <w:t xml:space="preserve">индивидуальных предпринимателей, действующих на территории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>, в целях решения возникающих у бизнеса проблем; а также граждан, имеющих намерение заняться предпринимательской деятельностью, в целях оказания им необходимого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содействия.</w:t>
      </w:r>
      <w:proofErr w:type="gramEnd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По решению Совета создаются рабочие группы по поддержке и сопровождению реализуемых/предлагаемых к реализации инвестиционных проектов, а также проектов по улучшению инвестиционного</w:t>
      </w:r>
      <w:r w:rsidRPr="00944368">
        <w:rPr>
          <w:rFonts w:ascii="Times New Roman" w:hAnsi="Times New Roman"/>
          <w:spacing w:val="-7"/>
        </w:rPr>
        <w:t xml:space="preserve"> </w:t>
      </w:r>
      <w:r w:rsidRPr="00944368">
        <w:rPr>
          <w:rFonts w:ascii="Times New Roman" w:hAnsi="Times New Roman"/>
        </w:rPr>
        <w:t>климата.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proofErr w:type="gramStart"/>
      <w:r w:rsidRPr="00944368">
        <w:rPr>
          <w:rFonts w:ascii="Times New Roman" w:hAnsi="Times New Roman"/>
        </w:rPr>
        <w:t xml:space="preserve">Информация о составе Совета, а также о рассматриваемых им вопросах и принимаемых решениях публикуется на </w:t>
      </w:r>
      <w:r>
        <w:rPr>
          <w:rFonts w:ascii="Times New Roman" w:hAnsi="Times New Roman"/>
        </w:rPr>
        <w:t xml:space="preserve">официальном </w:t>
      </w:r>
      <w:proofErr w:type="spellStart"/>
      <w:r w:rsidRPr="00944368">
        <w:rPr>
          <w:rFonts w:ascii="Times New Roman" w:hAnsi="Times New Roman"/>
        </w:rPr>
        <w:t>интернет-портале</w:t>
      </w:r>
      <w:proofErr w:type="spellEnd"/>
      <w:r w:rsidRPr="00944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и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в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печатных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средствах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массовой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информации.</w:t>
      </w:r>
      <w:proofErr w:type="gramEnd"/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B57F9C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lang w:val="ru-RU"/>
        </w:rPr>
      </w:pPr>
      <w:bookmarkStart w:id="6" w:name="_Toc436046327"/>
      <w:r w:rsidRPr="00AF454B">
        <w:rPr>
          <w:rFonts w:ascii="Times New Roman" w:hAnsi="Times New Roman"/>
          <w:color w:val="001F5F"/>
          <w:w w:val="90"/>
          <w:lang w:val="ru-RU"/>
        </w:rPr>
        <w:t>НАЛИЧИЕ ДЕЙСТВУЮЩЕГО СОГЛАШЕНИЯ О СОТРУДНИЧЕСТВЕ В ОБЛАСТИ ПОВЫШЕНИЯ ИНВЕСТИЦИОННОЙ ПРИВЛЕКАТЕЛЬНОСТИ ГОРОДСКОГО ОКРУГА ЭЛЕКТРОСТАЛЬ</w:t>
      </w:r>
      <w:r w:rsidRPr="00AF454B">
        <w:rPr>
          <w:rFonts w:ascii="Times New Roman" w:hAnsi="Times New Roman"/>
          <w:color w:val="001F5F"/>
          <w:w w:val="85"/>
          <w:lang w:val="ru-RU"/>
        </w:rPr>
        <w:t xml:space="preserve">  МЕЖДУ  АДМИНИСТРАЦИЕЙ  ГОРОДСКОГО ОКРУГА ЭЛЕКТРОСТАЛЬ  И   </w:t>
      </w:r>
      <w:r w:rsidRPr="00AF454B">
        <w:rPr>
          <w:rFonts w:ascii="Times New Roman" w:hAnsi="Times New Roman"/>
          <w:color w:val="001F5F"/>
          <w:spacing w:val="10"/>
          <w:w w:val="85"/>
          <w:lang w:val="ru-RU"/>
        </w:rPr>
        <w:t xml:space="preserve"> </w:t>
      </w:r>
      <w:r w:rsidRPr="00AF454B">
        <w:rPr>
          <w:rFonts w:ascii="Times New Roman" w:hAnsi="Times New Roman"/>
          <w:color w:val="001F5F"/>
          <w:w w:val="85"/>
          <w:lang w:val="ru-RU"/>
        </w:rPr>
        <w:t>АО</w:t>
      </w:r>
      <w:r>
        <w:rPr>
          <w:rFonts w:ascii="Times New Roman" w:hAnsi="Times New Roman"/>
          <w:color w:val="001F5F"/>
          <w:w w:val="85"/>
          <w:lang w:val="ru-RU"/>
        </w:rPr>
        <w:t xml:space="preserve"> </w:t>
      </w:r>
      <w:r w:rsidRPr="00AF454B">
        <w:rPr>
          <w:rFonts w:ascii="Times New Roman" w:hAnsi="Times New Roman"/>
          <w:color w:val="001F5F"/>
          <w:w w:val="80"/>
          <w:lang w:val="ru-RU"/>
        </w:rPr>
        <w:t>«КОРПОРАЦИЯ  РАЗВИТИЯ  МОСКОВСКОЙ</w:t>
      </w:r>
      <w:r w:rsidRPr="00AF454B">
        <w:rPr>
          <w:rFonts w:ascii="Times New Roman" w:hAnsi="Times New Roman"/>
          <w:color w:val="001F5F"/>
          <w:spacing w:val="18"/>
          <w:w w:val="80"/>
          <w:lang w:val="ru-RU"/>
        </w:rPr>
        <w:t xml:space="preserve"> </w:t>
      </w:r>
      <w:r w:rsidRPr="00AF454B">
        <w:rPr>
          <w:rFonts w:ascii="Times New Roman" w:hAnsi="Times New Roman"/>
          <w:color w:val="001F5F"/>
          <w:w w:val="80"/>
          <w:lang w:val="ru-RU"/>
        </w:rPr>
        <w:t>ОБЛАСТИ»</w:t>
      </w:r>
      <w:bookmarkEnd w:id="6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в целях повышения эффективности деятельности по формированию благоприятного инвестиционного климата и привлечению инвестиций заключает соглашение о сотрудничестве в области повышения инвестиционной привлекательности муниципального образования (далее – Соглашение) со специализированной организацией, действующей на территории Московской области – АО «Корпорация развития Московской</w:t>
      </w:r>
      <w:r w:rsidRPr="00944368">
        <w:rPr>
          <w:rFonts w:ascii="Times New Roman" w:hAnsi="Times New Roman"/>
          <w:spacing w:val="-5"/>
        </w:rPr>
        <w:t xml:space="preserve"> </w:t>
      </w:r>
      <w:r w:rsidRPr="00944368">
        <w:rPr>
          <w:rFonts w:ascii="Times New Roman" w:hAnsi="Times New Roman"/>
        </w:rPr>
        <w:t>области».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В Соглашении отражаются основные положения по совместной работе </w:t>
      </w:r>
      <w:r>
        <w:rPr>
          <w:rFonts w:ascii="Times New Roman" w:hAnsi="Times New Roman"/>
        </w:rPr>
        <w:t>Администрации городского округа Электросталь</w:t>
      </w:r>
      <w:r w:rsidRPr="00944368">
        <w:rPr>
          <w:rFonts w:ascii="Times New Roman" w:hAnsi="Times New Roman"/>
        </w:rPr>
        <w:t xml:space="preserve"> и АО «Корпорация развития Московской области»: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об обмене информацией, необходимой для развития инфраструктуры</w:t>
      </w:r>
      <w:r w:rsidRPr="00944368">
        <w:rPr>
          <w:rFonts w:ascii="Times New Roman" w:hAnsi="Times New Roman"/>
          <w:spacing w:val="-2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привлечения инвестиций и реализации инвестиционных проектов на территории Московской</w:t>
      </w:r>
      <w:r w:rsidRPr="00944368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области;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об осуществлении совместных действий, направленных на улучшение процедур и снижение административных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барьеров;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о продвижении инвестиционных возможностей и проектов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 xml:space="preserve"> на региональном и федеральном</w:t>
      </w:r>
      <w:r w:rsidRPr="00944368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уровне;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об обеспечении взаимодействия с инвестиционными фондами, банками, специализированными финансовыми организациями, региональными, федеральными и международными институтами развития с целью использования их потенциала и возможностей по финансированию и поддержке инвестиций на территории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ведении единой базы инвесторов и реализуемых/предлагаемых к реализации инвестиционных</w:t>
      </w:r>
      <w:r w:rsidRPr="0094436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проектов;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об обучении муниципальных служащих, участвующих в процессе привлечения инвестиций, поддержке малого и среднего предпринимательства, оказании государственных и муниципальных услуг инвесторам по принципу «одного</w:t>
      </w:r>
      <w:r w:rsidRPr="0094436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окна»;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об обучении муниципальных служащих, участвующих в процессе привлечения инвестиций, работе в единой информационной базе инвесторов и реализуемых/предлагаемых к реализации инвестиционных</w:t>
      </w:r>
      <w:r w:rsidRPr="00944368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проектов;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формировании системы ключевых показателей эффективности муниципальных образований и рейтинга состояния инвестиционного климата в муниципальных образованиях Московской</w:t>
      </w:r>
      <w:r w:rsidRPr="00944368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области;</w:t>
      </w:r>
    </w:p>
    <w:p w:rsidR="00AE47B9" w:rsidRPr="00B57F9C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о создании и актуализации страницы, посвященной </w:t>
      </w:r>
      <w:r>
        <w:rPr>
          <w:rFonts w:ascii="Times New Roman" w:hAnsi="Times New Roman"/>
          <w:sz w:val="24"/>
          <w:szCs w:val="24"/>
          <w:lang w:val="ru-RU"/>
        </w:rPr>
        <w:t>городскому округу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 xml:space="preserve">, на </w:t>
      </w:r>
      <w:proofErr w:type="spellStart"/>
      <w:r w:rsidRPr="00944368">
        <w:rPr>
          <w:rFonts w:ascii="Times New Roman" w:hAnsi="Times New Roman"/>
          <w:sz w:val="24"/>
          <w:szCs w:val="24"/>
          <w:lang w:val="ru-RU"/>
        </w:rPr>
        <w:t>интернет-ресурсах</w:t>
      </w:r>
      <w:proofErr w:type="spellEnd"/>
      <w:r w:rsidRPr="00944368">
        <w:rPr>
          <w:rFonts w:ascii="Times New Roman" w:hAnsi="Times New Roman"/>
          <w:sz w:val="24"/>
          <w:szCs w:val="24"/>
          <w:lang w:val="ru-RU"/>
        </w:rPr>
        <w:t xml:space="preserve"> об инвестиционной деятельности Московской</w:t>
      </w:r>
      <w:r w:rsidRPr="00944368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области.</w:t>
      </w:r>
    </w:p>
    <w:p w:rsidR="00AE47B9" w:rsidRPr="00663289" w:rsidRDefault="00AE47B9" w:rsidP="00AE47B9">
      <w:pPr>
        <w:pStyle w:val="a9"/>
        <w:tabs>
          <w:tab w:val="left" w:pos="850"/>
        </w:tabs>
        <w:ind w:left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47B9" w:rsidRPr="00B57F9C" w:rsidRDefault="00AE47B9" w:rsidP="00AE47B9">
      <w:pPr>
        <w:pStyle w:val="Heading1"/>
        <w:numPr>
          <w:ilvl w:val="1"/>
          <w:numId w:val="9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lang w:val="ru-RU"/>
        </w:rPr>
      </w:pPr>
      <w:bookmarkStart w:id="7" w:name="_Toc436046328"/>
      <w:r w:rsidRPr="00B57F9C">
        <w:rPr>
          <w:rFonts w:ascii="Times New Roman" w:hAnsi="Times New Roman"/>
          <w:color w:val="001F5F"/>
          <w:w w:val="90"/>
          <w:lang w:val="ru-RU"/>
        </w:rPr>
        <w:t>НАЛИЧИЕ</w:t>
      </w:r>
      <w:r>
        <w:rPr>
          <w:rFonts w:ascii="Times New Roman" w:hAnsi="Times New Roman"/>
          <w:color w:val="001F5F"/>
          <w:w w:val="90"/>
          <w:lang w:val="ru-RU"/>
        </w:rPr>
        <w:t xml:space="preserve"> В АДМИНИСТРАЦИИ ГОРОДСКОГО ОКРУГА ЭЛЕКТРОСТАЛЬ СТРУКТУРНОГО ПОДРАЗДЕЛЕНИЯ ДЛЯ УПРАВЛЕНИЯ ДЕЯТЕЛЬНОСТЬЮ ПО УЛУЧШЕНИЮ ИНВЕСТИЦИОННОГО КЛИМАТА И ПРИВЛЕЧЕНИЮ ИНВЕСТИЦИЙ</w:t>
      </w:r>
      <w:bookmarkEnd w:id="7"/>
    </w:p>
    <w:p w:rsidR="00AE47B9" w:rsidRPr="00944368" w:rsidRDefault="00AE47B9" w:rsidP="00AE47B9">
      <w:pPr>
        <w:pStyle w:val="a3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А</w:t>
      </w:r>
      <w:r w:rsidRPr="00944368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в целях повышения эффективности взаимодействия между различными органами государственной власти и местного самоуправления, а также усиления координации деятельности по привлечению инвестиционных ресурсов, формируется структурное подразделение, ответственное за реализацию полномочий по обеспечению благоприятного инвестиционного климата, привлечению инвестиций и работе с инвесторами (далее – Структурное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подразделение).</w:t>
      </w:r>
    </w:p>
    <w:p w:rsidR="00AE47B9" w:rsidRPr="00944368" w:rsidRDefault="00AE47B9" w:rsidP="00AE47B9">
      <w:pPr>
        <w:pStyle w:val="a3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В перечень основных функций Структурного подразделения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входит: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внедрение </w:t>
      </w:r>
      <w:proofErr w:type="gramStart"/>
      <w:r w:rsidRPr="00944368">
        <w:rPr>
          <w:rFonts w:ascii="Times New Roman" w:hAnsi="Times New Roman"/>
          <w:sz w:val="24"/>
          <w:szCs w:val="24"/>
          <w:lang w:val="ru-RU"/>
        </w:rPr>
        <w:t>требований Стандарта деятельности органов местного самоуправления</w:t>
      </w:r>
      <w:proofErr w:type="gramEnd"/>
      <w:r w:rsidRPr="00944368">
        <w:rPr>
          <w:rFonts w:ascii="Times New Roman" w:hAnsi="Times New Roman"/>
          <w:sz w:val="24"/>
          <w:szCs w:val="24"/>
          <w:lang w:val="ru-RU"/>
        </w:rPr>
        <w:t xml:space="preserve"> по обеспечению благоприятного инвестиционного климата в Московской области на территории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взаимодействие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по вопросам, связанным с реализацией инвестиционной политики и привлечения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инвестиций;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взаимодействие со специализированной организацией по формированию благоприятного инвестиционного климата, привлечению инвестиций и работе с инвесторами,</w:t>
      </w:r>
      <w:r w:rsidRPr="009443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действующей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в</w:t>
      </w:r>
      <w:r w:rsidRPr="00944368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Московской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области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–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АО</w:t>
      </w:r>
      <w:r w:rsidRPr="009443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«Корпорация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развития</w:t>
      </w:r>
      <w:r w:rsidRPr="00944368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Московской области»;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взаимодействие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</w:t>
      </w:r>
      <w:r w:rsidRPr="0094436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инвесторами,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оказание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им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содействия,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в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том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числе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по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получению муниципальных и государственных услуг, связанных с реализацией инвестиционных проектов;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5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создание и ведение базы данных инвесторов и реализуемых/предлагаемых к реализации   инвестиционных   проектов,   а   также   промышленных   площадок,  </w:t>
      </w:r>
      <w:r w:rsidRPr="00944368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бизнес-</w:t>
      </w:r>
    </w:p>
    <w:p w:rsidR="00AE47B9" w:rsidRPr="00944368" w:rsidRDefault="00AE47B9" w:rsidP="00AE47B9">
      <w:pPr>
        <w:pStyle w:val="a3"/>
        <w:tabs>
          <w:tab w:val="left" w:pos="1627"/>
          <w:tab w:val="left" w:pos="1975"/>
          <w:tab w:val="left" w:pos="3543"/>
          <w:tab w:val="left" w:pos="3877"/>
          <w:tab w:val="left" w:pos="4699"/>
          <w:tab w:val="left" w:pos="5865"/>
          <w:tab w:val="left" w:pos="7686"/>
          <w:tab w:val="left" w:pos="8034"/>
        </w:tabs>
        <w:rPr>
          <w:rFonts w:ascii="Times New Roman" w:hAnsi="Times New Roman"/>
        </w:rPr>
      </w:pPr>
      <w:r w:rsidRPr="00944368">
        <w:rPr>
          <w:rFonts w:ascii="Times New Roman" w:hAnsi="Times New Roman"/>
        </w:rPr>
        <w:t>инкубаторов</w:t>
      </w:r>
      <w:r w:rsidRPr="00944368">
        <w:rPr>
          <w:rFonts w:ascii="Times New Roman" w:hAnsi="Times New Roman"/>
        </w:rPr>
        <w:tab/>
        <w:t>и</w:t>
      </w:r>
      <w:r w:rsidRPr="00944368">
        <w:rPr>
          <w:rFonts w:ascii="Times New Roman" w:hAnsi="Times New Roman"/>
        </w:rPr>
        <w:tab/>
        <w:t>технопарков,</w:t>
      </w:r>
      <w:r w:rsidRPr="00944368">
        <w:rPr>
          <w:rFonts w:ascii="Times New Roman" w:hAnsi="Times New Roman"/>
        </w:rPr>
        <w:tab/>
        <w:t>а</w:t>
      </w:r>
      <w:r w:rsidRPr="00944368">
        <w:rPr>
          <w:rFonts w:ascii="Times New Roman" w:hAnsi="Times New Roman"/>
        </w:rPr>
        <w:tab/>
        <w:t>также</w:t>
      </w:r>
      <w:r w:rsidRPr="00944368">
        <w:rPr>
          <w:rFonts w:ascii="Times New Roman" w:hAnsi="Times New Roman"/>
        </w:rPr>
        <w:tab/>
        <w:t>объектов</w:t>
      </w:r>
      <w:r w:rsidRPr="00944368">
        <w:rPr>
          <w:rFonts w:ascii="Times New Roman" w:hAnsi="Times New Roman"/>
        </w:rPr>
        <w:tab/>
        <w:t>энергетической</w:t>
      </w:r>
      <w:r w:rsidRPr="00944368">
        <w:rPr>
          <w:rFonts w:ascii="Times New Roman" w:hAnsi="Times New Roman"/>
        </w:rPr>
        <w:tab/>
        <w:t>и</w:t>
      </w:r>
      <w:r w:rsidRPr="00944368">
        <w:rPr>
          <w:rFonts w:ascii="Times New Roman" w:hAnsi="Times New Roman"/>
        </w:rPr>
        <w:tab/>
        <w:t>транспортной инфраструктуры;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создание</w:t>
      </w:r>
      <w:r w:rsidRPr="009443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ведение</w:t>
      </w:r>
      <w:r w:rsidRPr="00944368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базы</w:t>
      </w:r>
      <w:r w:rsidRPr="00944368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данных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свободных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земельных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участков,</w:t>
      </w:r>
      <w:r w:rsidRPr="00944368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предлагаемых</w:t>
      </w:r>
      <w:r w:rsidRPr="00944368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для осуществления инвестиционной деятельности, с разработкой паспорта для каждого земельного</w:t>
      </w:r>
      <w:r w:rsidRPr="00944368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участка.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Управление деятельностью Структурного подразделения осуществляется руководителем на уровне заместителя главы муниципального</w:t>
      </w:r>
      <w:r w:rsidRPr="00944368">
        <w:rPr>
          <w:rFonts w:ascii="Times New Roman" w:hAnsi="Times New Roman"/>
          <w:spacing w:val="-18"/>
        </w:rPr>
        <w:t xml:space="preserve"> </w:t>
      </w:r>
      <w:r w:rsidRPr="00944368">
        <w:rPr>
          <w:rFonts w:ascii="Times New Roman" w:hAnsi="Times New Roman"/>
        </w:rPr>
        <w:t>образования.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Информация о деятельности Структурного подразделения, а также контактные данные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руководителя</w:t>
      </w:r>
      <w:r w:rsidRPr="00944368">
        <w:rPr>
          <w:rFonts w:ascii="Times New Roman" w:hAnsi="Times New Roman"/>
          <w:spacing w:val="-14"/>
        </w:rPr>
        <w:t xml:space="preserve"> </w:t>
      </w:r>
      <w:r w:rsidRPr="00944368">
        <w:rPr>
          <w:rFonts w:ascii="Times New Roman" w:hAnsi="Times New Roman"/>
        </w:rPr>
        <w:t>размещаются</w:t>
      </w:r>
      <w:r w:rsidRPr="00944368">
        <w:rPr>
          <w:rFonts w:ascii="Times New Roman" w:hAnsi="Times New Roman"/>
          <w:spacing w:val="-10"/>
        </w:rPr>
        <w:t xml:space="preserve"> </w:t>
      </w:r>
      <w:r w:rsidRPr="00944368">
        <w:rPr>
          <w:rFonts w:ascii="Times New Roman" w:hAnsi="Times New Roman"/>
        </w:rPr>
        <w:t>на</w:t>
      </w:r>
      <w:r w:rsidRPr="00944368">
        <w:rPr>
          <w:rFonts w:ascii="Times New Roman" w:hAnsi="Times New Roman"/>
          <w:spacing w:val="-10"/>
        </w:rPr>
        <w:t xml:space="preserve"> </w:t>
      </w:r>
      <w:proofErr w:type="gramStart"/>
      <w:r>
        <w:rPr>
          <w:rFonts w:ascii="Times New Roman" w:hAnsi="Times New Roman"/>
          <w:spacing w:val="-10"/>
        </w:rPr>
        <w:t>официальном</w:t>
      </w:r>
      <w:proofErr w:type="gramEnd"/>
      <w:r>
        <w:rPr>
          <w:rFonts w:ascii="Times New Roman" w:hAnsi="Times New Roman"/>
          <w:spacing w:val="-10"/>
        </w:rPr>
        <w:t xml:space="preserve"> </w:t>
      </w:r>
      <w:proofErr w:type="spellStart"/>
      <w:r w:rsidRPr="00944368">
        <w:rPr>
          <w:rFonts w:ascii="Times New Roman" w:hAnsi="Times New Roman"/>
        </w:rPr>
        <w:t>интернет-</w:t>
      </w:r>
      <w:r>
        <w:rPr>
          <w:rFonts w:ascii="Times New Roman" w:hAnsi="Times New Roman"/>
        </w:rPr>
        <w:t>портале</w:t>
      </w:r>
      <w:proofErr w:type="spellEnd"/>
      <w:r w:rsidRPr="00944368"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>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0"/>
          <w:numId w:val="7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8" w:name="_Toc436046329"/>
      <w:r w:rsidRPr="00944368">
        <w:rPr>
          <w:rFonts w:ascii="Times New Roman" w:hAnsi="Times New Roman"/>
          <w:color w:val="001F5F"/>
          <w:w w:val="85"/>
          <w:lang w:val="ru-RU"/>
        </w:rPr>
        <w:t xml:space="preserve">НАЛИЧИЕ ИНВЕСТИЦИОННОГО ПАСПОРТА </w:t>
      </w:r>
      <w:r>
        <w:rPr>
          <w:rFonts w:ascii="Times New Roman" w:hAnsi="Times New Roman"/>
          <w:color w:val="001F5F"/>
          <w:w w:val="85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color w:val="001F5F"/>
          <w:w w:val="85"/>
          <w:lang w:val="ru-RU"/>
        </w:rPr>
        <w:t xml:space="preserve">, </w:t>
      </w:r>
      <w:r w:rsidRPr="00944368">
        <w:rPr>
          <w:rFonts w:ascii="Times New Roman" w:hAnsi="Times New Roman"/>
          <w:color w:val="001F5F"/>
          <w:w w:val="80"/>
          <w:lang w:val="ru-RU"/>
        </w:rPr>
        <w:t xml:space="preserve">УТВЕРЖДЕННОГО  ГЛАВОЙ  </w:t>
      </w:r>
      <w:r>
        <w:rPr>
          <w:rFonts w:ascii="Times New Roman" w:hAnsi="Times New Roman"/>
          <w:color w:val="001F5F"/>
          <w:w w:val="80"/>
          <w:lang w:val="ru-RU"/>
        </w:rPr>
        <w:t>ГОРОДСКОГО ОКРУГА ЭЛЕКТРОСТАЛЬ МОСКОВСКОЙ ОБЛАСТИ.</w:t>
      </w:r>
      <w:bookmarkEnd w:id="8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В целях предоставления инвестору актуальной информации об инвестиционном потенциале</w:t>
      </w:r>
      <w:r w:rsidRPr="00944368"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А</w:t>
      </w:r>
      <w:r w:rsidRPr="00944368">
        <w:rPr>
          <w:rFonts w:ascii="Times New Roman" w:hAnsi="Times New Roman"/>
        </w:rPr>
        <w:t>дминистрация</w:t>
      </w:r>
      <w:r w:rsidRPr="00944368"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>разрабатывает</w:t>
      </w:r>
      <w:r w:rsidRPr="00944368">
        <w:rPr>
          <w:rFonts w:ascii="Times New Roman" w:hAnsi="Times New Roman"/>
          <w:spacing w:val="-15"/>
        </w:rPr>
        <w:t xml:space="preserve"> </w:t>
      </w:r>
      <w:r w:rsidRPr="00944368">
        <w:rPr>
          <w:rFonts w:ascii="Times New Roman" w:hAnsi="Times New Roman"/>
        </w:rPr>
        <w:t xml:space="preserve">инвестиционный паспорт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 (далее – Инвестиционный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паспорт).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Утвержденный Г</w:t>
      </w:r>
      <w:r w:rsidRPr="00944368">
        <w:rPr>
          <w:rFonts w:ascii="Times New Roman" w:hAnsi="Times New Roman"/>
        </w:rPr>
        <w:t xml:space="preserve">лавой </w:t>
      </w:r>
      <w:r>
        <w:rPr>
          <w:rFonts w:ascii="Times New Roman" w:hAnsi="Times New Roman"/>
        </w:rPr>
        <w:t>городского округа Электросталь Московской области</w:t>
      </w:r>
      <w:r w:rsidRPr="00944368">
        <w:rPr>
          <w:rFonts w:ascii="Times New Roman" w:hAnsi="Times New Roman"/>
        </w:rPr>
        <w:t xml:space="preserve"> Инвестиционный паспорт размещается на </w:t>
      </w:r>
      <w:r>
        <w:rPr>
          <w:rFonts w:ascii="Times New Roman" w:hAnsi="Times New Roman"/>
        </w:rPr>
        <w:t xml:space="preserve">официальном </w:t>
      </w:r>
      <w:proofErr w:type="spellStart"/>
      <w:r w:rsidRPr="00944368">
        <w:rPr>
          <w:rFonts w:ascii="Times New Roman" w:hAnsi="Times New Roman"/>
        </w:rPr>
        <w:t>интернет-</w:t>
      </w:r>
      <w:r>
        <w:rPr>
          <w:rFonts w:ascii="Times New Roman" w:hAnsi="Times New Roman"/>
        </w:rPr>
        <w:t>портале</w:t>
      </w:r>
      <w:proofErr w:type="spellEnd"/>
      <w:r w:rsidRPr="009443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городского округа Электросталь</w:t>
      </w:r>
      <w:r w:rsidRPr="00944368">
        <w:rPr>
          <w:rFonts w:ascii="Times New Roman" w:hAnsi="Times New Roman"/>
        </w:rPr>
        <w:t xml:space="preserve">, а также предоставляется для размещения на </w:t>
      </w:r>
      <w:proofErr w:type="spellStart"/>
      <w:r w:rsidRPr="00944368">
        <w:rPr>
          <w:rFonts w:ascii="Times New Roman" w:hAnsi="Times New Roman"/>
        </w:rPr>
        <w:t>интернет-ресурсе</w:t>
      </w:r>
      <w:proofErr w:type="spellEnd"/>
      <w:r w:rsidRPr="00944368">
        <w:rPr>
          <w:rFonts w:ascii="Times New Roman" w:hAnsi="Times New Roman"/>
        </w:rPr>
        <w:t xml:space="preserve"> об инвестиционной деятельности Московской области, и включает в себя следующие разделы:</w:t>
      </w:r>
      <w:proofErr w:type="gramEnd"/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информацию о социально-экономическом положении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информацию о приоритетных направлениях инвестиционного развития </w:t>
      </w:r>
      <w:r>
        <w:rPr>
          <w:rFonts w:ascii="Times New Roman" w:hAnsi="Times New Roman"/>
          <w:sz w:val="24"/>
          <w:szCs w:val="24"/>
          <w:lang w:val="ru-RU"/>
        </w:rPr>
        <w:t>городского округа Электросталь</w:t>
      </w:r>
      <w:r w:rsidRPr="00944368">
        <w:rPr>
          <w:rFonts w:ascii="Times New Roman" w:hAnsi="Times New Roman"/>
          <w:sz w:val="24"/>
          <w:szCs w:val="24"/>
          <w:lang w:val="ru-RU"/>
        </w:rPr>
        <w:t>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информацию о промышленных площадках, </w:t>
      </w:r>
      <w:proofErr w:type="spellStart"/>
      <w:proofErr w:type="gramStart"/>
      <w:r w:rsidRPr="00944368">
        <w:rPr>
          <w:rFonts w:ascii="Times New Roman" w:hAnsi="Times New Roman"/>
          <w:sz w:val="24"/>
          <w:szCs w:val="24"/>
          <w:lang w:val="ru-RU"/>
        </w:rPr>
        <w:t>бизнес-инкубаторах</w:t>
      </w:r>
      <w:proofErr w:type="spellEnd"/>
      <w:proofErr w:type="gramEnd"/>
      <w:r w:rsidRPr="00944368">
        <w:rPr>
          <w:rFonts w:ascii="Times New Roman" w:hAnsi="Times New Roman"/>
          <w:sz w:val="24"/>
          <w:szCs w:val="24"/>
          <w:lang w:val="ru-RU"/>
        </w:rPr>
        <w:t>, технопарках, предлагаемых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для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осуществления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инвестиционной</w:t>
      </w:r>
      <w:r w:rsidRPr="00944368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предпринимательской</w:t>
      </w:r>
      <w:r w:rsidRPr="00944368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информацию о свободных земельных участках, предлагаемых для осуществления </w:t>
      </w:r>
      <w:r w:rsidRPr="00944368">
        <w:rPr>
          <w:rFonts w:ascii="Times New Roman" w:hAnsi="Times New Roman"/>
          <w:sz w:val="24"/>
          <w:szCs w:val="24"/>
          <w:lang w:val="ru-RU"/>
        </w:rPr>
        <w:lastRenderedPageBreak/>
        <w:t>инвестиционной</w:t>
      </w:r>
      <w:r w:rsidRPr="00944368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деятельности;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информацию об имеющихся и планируемых к строительству объектах энергетической и транспортной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инфраструктуры;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709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информацию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о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ключевых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реализуемых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реализованных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инвестиционных</w:t>
      </w:r>
      <w:r w:rsidRPr="00944368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проектах.</w:t>
      </w:r>
    </w:p>
    <w:p w:rsidR="00AE47B9" w:rsidRPr="00944368" w:rsidRDefault="00AE47B9" w:rsidP="00AE47B9">
      <w:pPr>
        <w:rPr>
          <w:rFonts w:eastAsia="Calibri" w:cs="Times New Roman"/>
        </w:rPr>
      </w:pPr>
    </w:p>
    <w:p w:rsidR="00AE47B9" w:rsidRPr="00944368" w:rsidRDefault="00AE47B9" w:rsidP="00AE47B9">
      <w:pPr>
        <w:pStyle w:val="Heading1"/>
        <w:numPr>
          <w:ilvl w:val="0"/>
          <w:numId w:val="7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b w:val="0"/>
          <w:bCs w:val="0"/>
          <w:lang w:val="ru-RU"/>
        </w:rPr>
      </w:pPr>
      <w:bookmarkStart w:id="9" w:name="_Toc436046330"/>
      <w:r w:rsidRPr="00944368">
        <w:rPr>
          <w:rFonts w:ascii="Times New Roman" w:hAnsi="Times New Roman"/>
          <w:color w:val="001F5F"/>
          <w:w w:val="85"/>
          <w:lang w:val="ru-RU"/>
        </w:rPr>
        <w:t xml:space="preserve">ПРЕДОСТАВЛЕНИЕ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ПРЕДПРИНИМАТЕЛЬСТВА, НА БАЗЕ МНОГОФУНКЦИОНАЛЬНЫХ </w:t>
      </w:r>
      <w:r w:rsidRPr="00944368">
        <w:rPr>
          <w:rFonts w:ascii="Times New Roman" w:hAnsi="Times New Roman"/>
          <w:color w:val="001F5F"/>
          <w:w w:val="80"/>
          <w:lang w:val="ru-RU"/>
        </w:rPr>
        <w:t>ЦЕНТРОВ  ПРЕДОСТАВЛЕНИЯ  ГОСУДАРСТВЕННЫХ  И  МУНИЦИПАЛЬНЫХ</w:t>
      </w:r>
      <w:r w:rsidRPr="00944368">
        <w:rPr>
          <w:rFonts w:ascii="Times New Roman" w:hAnsi="Times New Roman"/>
          <w:color w:val="001F5F"/>
          <w:spacing w:val="-10"/>
          <w:w w:val="80"/>
          <w:lang w:val="ru-RU"/>
        </w:rPr>
        <w:t xml:space="preserve"> </w:t>
      </w:r>
      <w:r w:rsidRPr="00944368">
        <w:rPr>
          <w:rFonts w:ascii="Times New Roman" w:hAnsi="Times New Roman"/>
          <w:color w:val="001F5F"/>
          <w:w w:val="80"/>
          <w:lang w:val="ru-RU"/>
        </w:rPr>
        <w:t>УСЛУГ</w:t>
      </w:r>
      <w:bookmarkEnd w:id="9"/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>В целях сокращения временных и финансовых издержек предпринимателей администрация муниципального образования Московской области проводит работу по включению в перечень услуг, предоставляемых на базе многофункциональных центров предоставления государственных и муниципальных услуг (далее – МФЦ), услуг, связанных с разрешительными процедурами в предпринимательской</w:t>
      </w:r>
      <w:r w:rsidRPr="00944368">
        <w:rPr>
          <w:rFonts w:ascii="Times New Roman" w:hAnsi="Times New Roman"/>
          <w:spacing w:val="-16"/>
        </w:rPr>
        <w:t xml:space="preserve"> </w:t>
      </w:r>
      <w:r w:rsidRPr="00944368">
        <w:rPr>
          <w:rFonts w:ascii="Times New Roman" w:hAnsi="Times New Roman"/>
        </w:rPr>
        <w:t>деятельности.</w:t>
      </w:r>
    </w:p>
    <w:p w:rsidR="00AE47B9" w:rsidRPr="00944368" w:rsidRDefault="00AE47B9" w:rsidP="00AE47B9">
      <w:pPr>
        <w:pStyle w:val="a3"/>
        <w:ind w:firstLine="707"/>
        <w:rPr>
          <w:rFonts w:ascii="Times New Roman" w:hAnsi="Times New Roman"/>
        </w:rPr>
      </w:pPr>
      <w:r w:rsidRPr="00944368">
        <w:rPr>
          <w:rFonts w:ascii="Times New Roman" w:hAnsi="Times New Roman"/>
        </w:rPr>
        <w:t xml:space="preserve">Также, на базе МФЦ </w:t>
      </w:r>
      <w:r>
        <w:rPr>
          <w:rFonts w:ascii="Times New Roman" w:hAnsi="Times New Roman"/>
        </w:rPr>
        <w:t>Администрацией городского округа Электросталь</w:t>
      </w:r>
      <w:r w:rsidRPr="00944368">
        <w:rPr>
          <w:rFonts w:ascii="Times New Roman" w:hAnsi="Times New Roman"/>
        </w:rPr>
        <w:t xml:space="preserve"> формируется система информационной и консультационной поддержки предпринимателей, включающая предоставление</w:t>
      </w:r>
      <w:r w:rsidRPr="00944368">
        <w:rPr>
          <w:rFonts w:ascii="Times New Roman" w:hAnsi="Times New Roman"/>
          <w:spacing w:val="-8"/>
        </w:rPr>
        <w:t xml:space="preserve"> </w:t>
      </w:r>
      <w:r w:rsidRPr="00944368">
        <w:rPr>
          <w:rFonts w:ascii="Times New Roman" w:hAnsi="Times New Roman"/>
        </w:rPr>
        <w:t>информации: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способах организации собственного дела и существующих правилах ведения бизнеса;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мерах поддержки субъектов малого и среднего предпринимательства на муниципальном и региональном</w:t>
      </w:r>
      <w:r w:rsidRPr="00944368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уровнях;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 xml:space="preserve">о кредитных и </w:t>
      </w:r>
      <w:proofErr w:type="spellStart"/>
      <w:r w:rsidRPr="00944368">
        <w:rPr>
          <w:rFonts w:ascii="Times New Roman" w:hAnsi="Times New Roman"/>
          <w:sz w:val="24"/>
          <w:szCs w:val="24"/>
          <w:lang w:val="ru-RU"/>
        </w:rPr>
        <w:t>микрофинансовых</w:t>
      </w:r>
      <w:proofErr w:type="spellEnd"/>
      <w:r w:rsidRPr="00944368">
        <w:rPr>
          <w:rFonts w:ascii="Times New Roman" w:hAnsi="Times New Roman"/>
          <w:sz w:val="24"/>
          <w:szCs w:val="24"/>
          <w:lang w:val="ru-RU"/>
        </w:rPr>
        <w:t xml:space="preserve"> организациях и условиях предоставления заемного финансирования субъектам малого и среднего</w:t>
      </w:r>
      <w:r w:rsidRPr="00944368">
        <w:rPr>
          <w:rFonts w:ascii="Times New Roman" w:hAnsi="Times New Roman"/>
          <w:spacing w:val="-2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предпринимательства;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подготовке документов для получения заемного финансирования, иной государственной или муниципальной финансовой поддержки субъектами малого и среднего</w:t>
      </w:r>
      <w:r w:rsidRPr="00944368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предпринимательства;</w:t>
      </w:r>
    </w:p>
    <w:p w:rsidR="00AE47B9" w:rsidRPr="00944368" w:rsidRDefault="00AE47B9" w:rsidP="00AE47B9">
      <w:pPr>
        <w:pStyle w:val="a9"/>
        <w:numPr>
          <w:ilvl w:val="0"/>
          <w:numId w:val="8"/>
        </w:numPr>
        <w:tabs>
          <w:tab w:val="left" w:pos="810"/>
        </w:tabs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944368">
        <w:rPr>
          <w:rFonts w:ascii="Times New Roman" w:hAnsi="Times New Roman"/>
          <w:sz w:val="24"/>
          <w:szCs w:val="24"/>
          <w:lang w:val="ru-RU"/>
        </w:rPr>
        <w:t>о проводимых обучающих мероприятиях, конференциях, форумах, круглых столах по вопросам предпринимательской</w:t>
      </w:r>
      <w:r w:rsidRPr="00944368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944368">
        <w:rPr>
          <w:rFonts w:ascii="Times New Roman" w:hAnsi="Times New Roman"/>
          <w:sz w:val="24"/>
          <w:szCs w:val="24"/>
          <w:lang w:val="ru-RU"/>
        </w:rPr>
        <w:t>деятельности.</w:t>
      </w:r>
    </w:p>
    <w:p w:rsidR="00AE47B9" w:rsidRPr="00B00B58" w:rsidRDefault="00AE47B9" w:rsidP="002420CD">
      <w:pPr>
        <w:jc w:val="both"/>
      </w:pPr>
    </w:p>
    <w:sectPr w:rsidR="00AE47B9" w:rsidRPr="00B00B58" w:rsidSect="00A061B3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29" w:rsidRDefault="00B31D29" w:rsidP="00FF1C67">
      <w:r>
        <w:separator/>
      </w:r>
    </w:p>
  </w:endnote>
  <w:endnote w:type="continuationSeparator" w:id="0">
    <w:p w:rsidR="00B31D29" w:rsidRDefault="00B31D29" w:rsidP="00FF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00" w:rsidRDefault="008B790C">
    <w:pPr>
      <w:pStyle w:val="ab"/>
      <w:jc w:val="center"/>
    </w:pPr>
    <w:r>
      <w:fldChar w:fldCharType="begin"/>
    </w:r>
    <w:r w:rsidR="00AE47B9">
      <w:instrText xml:space="preserve"> PAGE   \* MERGEFORMAT </w:instrText>
    </w:r>
    <w:r>
      <w:fldChar w:fldCharType="separate"/>
    </w:r>
    <w:r w:rsidR="00763004">
      <w:rPr>
        <w:noProof/>
      </w:rPr>
      <w:t>2</w:t>
    </w:r>
    <w:r>
      <w:fldChar w:fldCharType="end"/>
    </w:r>
  </w:p>
  <w:p w:rsidR="00BB2000" w:rsidRPr="00582DE2" w:rsidRDefault="00B31D29" w:rsidP="00582DE2">
    <w:pPr>
      <w:jc w:val="right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29" w:rsidRDefault="00B31D29" w:rsidP="00FF1C67">
      <w:r>
        <w:separator/>
      </w:r>
    </w:p>
  </w:footnote>
  <w:footnote w:type="continuationSeparator" w:id="0">
    <w:p w:rsidR="00B31D29" w:rsidRDefault="00B31D29" w:rsidP="00FF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>
    <w:nsid w:val="08C92AA3"/>
    <w:multiLevelType w:val="hybridMultilevel"/>
    <w:tmpl w:val="ABEABC50"/>
    <w:lvl w:ilvl="0" w:tplc="E7402C80">
      <w:start w:val="9"/>
      <w:numFmt w:val="decimal"/>
      <w:lvlText w:val="%1."/>
      <w:lvlJc w:val="left"/>
      <w:pPr>
        <w:ind w:left="102" w:hanging="425"/>
        <w:jc w:val="left"/>
      </w:pPr>
      <w:rPr>
        <w:rFonts w:ascii="Arial" w:eastAsia="Arial" w:hAnsi="Arial" w:hint="default"/>
        <w:b/>
        <w:bCs/>
        <w:color w:val="001F5F"/>
        <w:w w:val="82"/>
        <w:sz w:val="24"/>
        <w:szCs w:val="24"/>
      </w:rPr>
    </w:lvl>
    <w:lvl w:ilvl="1" w:tplc="8BE67116">
      <w:start w:val="1"/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E40A166C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AC48D26C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005E6BE8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0982038A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340E70AC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1186AF50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1CC8AA82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2">
    <w:nsid w:val="1515726D"/>
    <w:multiLevelType w:val="multilevel"/>
    <w:tmpl w:val="0B88D1F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8" w:hanging="1800"/>
      </w:pPr>
      <w:rPr>
        <w:rFonts w:hint="default"/>
      </w:rPr>
    </w:lvl>
  </w:abstractNum>
  <w:abstractNum w:abstractNumId="3">
    <w:nsid w:val="33D400C8"/>
    <w:multiLevelType w:val="hybridMultilevel"/>
    <w:tmpl w:val="8D50DF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46E0"/>
    <w:multiLevelType w:val="hybridMultilevel"/>
    <w:tmpl w:val="AA7030B4"/>
    <w:lvl w:ilvl="0" w:tplc="B14E8D0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33B1AAD"/>
    <w:multiLevelType w:val="hybridMultilevel"/>
    <w:tmpl w:val="5082D9BC"/>
    <w:lvl w:ilvl="0" w:tplc="AE7C4814">
      <w:start w:val="1"/>
      <w:numFmt w:val="bullet"/>
      <w:lvlText w:val=""/>
      <w:lvlJc w:val="left"/>
      <w:pPr>
        <w:ind w:left="425" w:hanging="425"/>
      </w:pPr>
      <w:rPr>
        <w:rFonts w:ascii="Symbol" w:eastAsia="Symbol" w:hAnsi="Symbol" w:hint="default"/>
        <w:w w:val="100"/>
        <w:sz w:val="24"/>
        <w:szCs w:val="24"/>
      </w:rPr>
    </w:lvl>
    <w:lvl w:ilvl="1" w:tplc="74160914">
      <w:start w:val="1"/>
      <w:numFmt w:val="bullet"/>
      <w:lvlText w:val="•"/>
      <w:lvlJc w:val="left"/>
      <w:pPr>
        <w:ind w:left="1046" w:hanging="425"/>
      </w:pPr>
      <w:rPr>
        <w:rFonts w:hint="default"/>
      </w:rPr>
    </w:lvl>
    <w:lvl w:ilvl="2" w:tplc="92AA032A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E48EE244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E89A1C6E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2520BC54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7CA0A690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8BD8563A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7462444E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6">
    <w:nsid w:val="67394F2A"/>
    <w:multiLevelType w:val="hybridMultilevel"/>
    <w:tmpl w:val="74266CC2"/>
    <w:lvl w:ilvl="0" w:tplc="ADA63472">
      <w:start w:val="1"/>
      <w:numFmt w:val="decimal"/>
      <w:lvlText w:val="%1."/>
      <w:lvlJc w:val="left"/>
      <w:pPr>
        <w:ind w:left="102" w:hanging="284"/>
        <w:jc w:val="left"/>
      </w:pPr>
      <w:rPr>
        <w:rFonts w:ascii="Calibri" w:eastAsia="Calibri" w:hAnsi="Calibri" w:hint="default"/>
        <w:spacing w:val="-9"/>
        <w:w w:val="20"/>
        <w:sz w:val="24"/>
        <w:szCs w:val="24"/>
      </w:rPr>
    </w:lvl>
    <w:lvl w:ilvl="1" w:tplc="7C684252">
      <w:start w:val="1"/>
      <w:numFmt w:val="decimal"/>
      <w:lvlText w:val="%2."/>
      <w:lvlJc w:val="left"/>
      <w:pPr>
        <w:ind w:left="102" w:hanging="425"/>
        <w:jc w:val="left"/>
      </w:pPr>
      <w:rPr>
        <w:rFonts w:ascii="Arial" w:eastAsia="Arial" w:hAnsi="Arial" w:hint="default"/>
        <w:b/>
        <w:bCs/>
        <w:color w:val="001F5F"/>
        <w:w w:val="82"/>
        <w:sz w:val="24"/>
        <w:szCs w:val="24"/>
      </w:rPr>
    </w:lvl>
    <w:lvl w:ilvl="2" w:tplc="D7AC845C">
      <w:start w:val="1"/>
      <w:numFmt w:val="bullet"/>
      <w:lvlText w:val="•"/>
      <w:lvlJc w:val="left"/>
      <w:pPr>
        <w:ind w:left="1993" w:hanging="425"/>
      </w:pPr>
      <w:rPr>
        <w:rFonts w:hint="default"/>
      </w:rPr>
    </w:lvl>
    <w:lvl w:ilvl="3" w:tplc="58A40918">
      <w:start w:val="1"/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5C9E8B1C">
      <w:start w:val="1"/>
      <w:numFmt w:val="bullet"/>
      <w:lvlText w:val="•"/>
      <w:lvlJc w:val="left"/>
      <w:pPr>
        <w:ind w:left="3886" w:hanging="425"/>
      </w:pPr>
      <w:rPr>
        <w:rFonts w:hint="default"/>
      </w:rPr>
    </w:lvl>
    <w:lvl w:ilvl="5" w:tplc="1CC8A2DC">
      <w:start w:val="1"/>
      <w:numFmt w:val="bullet"/>
      <w:lvlText w:val="•"/>
      <w:lvlJc w:val="left"/>
      <w:pPr>
        <w:ind w:left="4833" w:hanging="425"/>
      </w:pPr>
      <w:rPr>
        <w:rFonts w:hint="default"/>
      </w:rPr>
    </w:lvl>
    <w:lvl w:ilvl="6" w:tplc="39CE0F88">
      <w:start w:val="1"/>
      <w:numFmt w:val="bullet"/>
      <w:lvlText w:val="•"/>
      <w:lvlJc w:val="left"/>
      <w:pPr>
        <w:ind w:left="5779" w:hanging="425"/>
      </w:pPr>
      <w:rPr>
        <w:rFonts w:hint="default"/>
      </w:rPr>
    </w:lvl>
    <w:lvl w:ilvl="7" w:tplc="4470DA8E">
      <w:start w:val="1"/>
      <w:numFmt w:val="bullet"/>
      <w:lvlText w:val="•"/>
      <w:lvlJc w:val="left"/>
      <w:pPr>
        <w:ind w:left="6726" w:hanging="425"/>
      </w:pPr>
      <w:rPr>
        <w:rFonts w:hint="default"/>
      </w:rPr>
    </w:lvl>
    <w:lvl w:ilvl="8" w:tplc="F98E79B4">
      <w:start w:val="1"/>
      <w:numFmt w:val="bullet"/>
      <w:lvlText w:val="•"/>
      <w:lvlJc w:val="left"/>
      <w:pPr>
        <w:ind w:left="7673" w:hanging="425"/>
      </w:pPr>
      <w:rPr>
        <w:rFonts w:hint="default"/>
      </w:rPr>
    </w:lvl>
  </w:abstractNum>
  <w:abstractNum w:abstractNumId="7">
    <w:nsid w:val="725D2763"/>
    <w:multiLevelType w:val="hybridMultilevel"/>
    <w:tmpl w:val="EBEC5AE6"/>
    <w:lvl w:ilvl="0" w:tplc="DE063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30AC0"/>
    <w:multiLevelType w:val="multilevel"/>
    <w:tmpl w:val="A96C4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6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6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FA3"/>
    <w:rsid w:val="00003313"/>
    <w:rsid w:val="00053413"/>
    <w:rsid w:val="00057D01"/>
    <w:rsid w:val="000A1137"/>
    <w:rsid w:val="000A3F49"/>
    <w:rsid w:val="000B3AEB"/>
    <w:rsid w:val="000C11C8"/>
    <w:rsid w:val="000E4FFE"/>
    <w:rsid w:val="000F4FA3"/>
    <w:rsid w:val="00135D18"/>
    <w:rsid w:val="001419F1"/>
    <w:rsid w:val="0018089D"/>
    <w:rsid w:val="00185233"/>
    <w:rsid w:val="001D62F1"/>
    <w:rsid w:val="001E2089"/>
    <w:rsid w:val="001F60FF"/>
    <w:rsid w:val="0021383F"/>
    <w:rsid w:val="00236488"/>
    <w:rsid w:val="002420CD"/>
    <w:rsid w:val="00247A88"/>
    <w:rsid w:val="00251CCB"/>
    <w:rsid w:val="00261FDE"/>
    <w:rsid w:val="00271D0A"/>
    <w:rsid w:val="00273625"/>
    <w:rsid w:val="002752BD"/>
    <w:rsid w:val="0027533F"/>
    <w:rsid w:val="002850C0"/>
    <w:rsid w:val="00292715"/>
    <w:rsid w:val="002A78C4"/>
    <w:rsid w:val="002C1B69"/>
    <w:rsid w:val="002C26AA"/>
    <w:rsid w:val="002C2ABF"/>
    <w:rsid w:val="002D3E24"/>
    <w:rsid w:val="003127F5"/>
    <w:rsid w:val="00314C6F"/>
    <w:rsid w:val="0033711D"/>
    <w:rsid w:val="00344C71"/>
    <w:rsid w:val="00366EC5"/>
    <w:rsid w:val="0038057B"/>
    <w:rsid w:val="00380F3F"/>
    <w:rsid w:val="003B40CE"/>
    <w:rsid w:val="003C5F52"/>
    <w:rsid w:val="00402DA6"/>
    <w:rsid w:val="00456349"/>
    <w:rsid w:val="00487E81"/>
    <w:rsid w:val="00491D93"/>
    <w:rsid w:val="004B787D"/>
    <w:rsid w:val="004E1670"/>
    <w:rsid w:val="004F1750"/>
    <w:rsid w:val="004F4DA4"/>
    <w:rsid w:val="00501427"/>
    <w:rsid w:val="00515EC2"/>
    <w:rsid w:val="00545D1D"/>
    <w:rsid w:val="005553E3"/>
    <w:rsid w:val="005605D4"/>
    <w:rsid w:val="005A5B5A"/>
    <w:rsid w:val="005B559B"/>
    <w:rsid w:val="005E0020"/>
    <w:rsid w:val="00616FFF"/>
    <w:rsid w:val="00626A59"/>
    <w:rsid w:val="00661A86"/>
    <w:rsid w:val="0066245A"/>
    <w:rsid w:val="006A1578"/>
    <w:rsid w:val="006B3717"/>
    <w:rsid w:val="006B7A1E"/>
    <w:rsid w:val="006E7A55"/>
    <w:rsid w:val="007118B3"/>
    <w:rsid w:val="007142BE"/>
    <w:rsid w:val="0072567D"/>
    <w:rsid w:val="00741343"/>
    <w:rsid w:val="00763004"/>
    <w:rsid w:val="007856B0"/>
    <w:rsid w:val="007B7223"/>
    <w:rsid w:val="007F698B"/>
    <w:rsid w:val="00803D98"/>
    <w:rsid w:val="00811378"/>
    <w:rsid w:val="008270D8"/>
    <w:rsid w:val="00852269"/>
    <w:rsid w:val="00896835"/>
    <w:rsid w:val="008B790C"/>
    <w:rsid w:val="008E0CB6"/>
    <w:rsid w:val="00900872"/>
    <w:rsid w:val="00966EDA"/>
    <w:rsid w:val="009864F7"/>
    <w:rsid w:val="00996B81"/>
    <w:rsid w:val="009A19A1"/>
    <w:rsid w:val="009C308F"/>
    <w:rsid w:val="009C4C5B"/>
    <w:rsid w:val="009F4DA9"/>
    <w:rsid w:val="00A061B3"/>
    <w:rsid w:val="00A20BA6"/>
    <w:rsid w:val="00A37D17"/>
    <w:rsid w:val="00A43706"/>
    <w:rsid w:val="00A92B11"/>
    <w:rsid w:val="00A944CD"/>
    <w:rsid w:val="00AE47B9"/>
    <w:rsid w:val="00B25007"/>
    <w:rsid w:val="00B27888"/>
    <w:rsid w:val="00B30411"/>
    <w:rsid w:val="00B31D29"/>
    <w:rsid w:val="00B75C77"/>
    <w:rsid w:val="00B90312"/>
    <w:rsid w:val="00B921DF"/>
    <w:rsid w:val="00B934A4"/>
    <w:rsid w:val="00B939EC"/>
    <w:rsid w:val="00BB3C10"/>
    <w:rsid w:val="00BB4C3C"/>
    <w:rsid w:val="00BC7725"/>
    <w:rsid w:val="00BD2E13"/>
    <w:rsid w:val="00BD39E2"/>
    <w:rsid w:val="00BE7333"/>
    <w:rsid w:val="00BF6853"/>
    <w:rsid w:val="00C10AD6"/>
    <w:rsid w:val="00C3066F"/>
    <w:rsid w:val="00C402E8"/>
    <w:rsid w:val="00C51C8A"/>
    <w:rsid w:val="00C642BA"/>
    <w:rsid w:val="00C72246"/>
    <w:rsid w:val="00C962C7"/>
    <w:rsid w:val="00CC6076"/>
    <w:rsid w:val="00CD2881"/>
    <w:rsid w:val="00CE1D6F"/>
    <w:rsid w:val="00D018E0"/>
    <w:rsid w:val="00D17334"/>
    <w:rsid w:val="00D523D0"/>
    <w:rsid w:val="00D558AB"/>
    <w:rsid w:val="00D9458A"/>
    <w:rsid w:val="00DA0872"/>
    <w:rsid w:val="00DA1D91"/>
    <w:rsid w:val="00DD374B"/>
    <w:rsid w:val="00DF22E6"/>
    <w:rsid w:val="00DF2B6A"/>
    <w:rsid w:val="00E02299"/>
    <w:rsid w:val="00E225A6"/>
    <w:rsid w:val="00E31D62"/>
    <w:rsid w:val="00E82AB1"/>
    <w:rsid w:val="00EC0C62"/>
    <w:rsid w:val="00EF2F36"/>
    <w:rsid w:val="00EF40D7"/>
    <w:rsid w:val="00F402BE"/>
    <w:rsid w:val="00F67E1A"/>
    <w:rsid w:val="00F77AAE"/>
    <w:rsid w:val="00F82888"/>
    <w:rsid w:val="00F911DE"/>
    <w:rsid w:val="00FC520F"/>
    <w:rsid w:val="00FC62B4"/>
    <w:rsid w:val="00FC66AE"/>
    <w:rsid w:val="00FD437D"/>
    <w:rsid w:val="00FF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62F1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1D62F1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2F1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1D62F1"/>
    <w:pPr>
      <w:ind w:firstLine="720"/>
      <w:jc w:val="both"/>
    </w:pPr>
  </w:style>
  <w:style w:type="paragraph" w:styleId="2">
    <w:name w:val="Body Text Indent 2"/>
    <w:basedOn w:val="a"/>
    <w:rsid w:val="001D62F1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D558A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unhideWhenUsed/>
    <w:rsid w:val="00B25007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rsid w:val="000033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FollowedHyperlink"/>
    <w:basedOn w:val="a0"/>
    <w:rsid w:val="009864F7"/>
    <w:rPr>
      <w:color w:val="800080"/>
      <w:u w:val="single"/>
    </w:rPr>
  </w:style>
  <w:style w:type="paragraph" w:customStyle="1" w:styleId="Heading1">
    <w:name w:val="Heading 1"/>
    <w:basedOn w:val="a"/>
    <w:uiPriority w:val="1"/>
    <w:qFormat/>
    <w:rsid w:val="00AE47B9"/>
    <w:pPr>
      <w:widowControl w:val="0"/>
      <w:ind w:left="102" w:firstLine="283"/>
      <w:outlineLvl w:val="1"/>
    </w:pPr>
    <w:rPr>
      <w:rFonts w:ascii="Arial" w:eastAsia="Arial" w:hAnsi="Arial" w:cs="Times New Roman"/>
      <w:b/>
      <w:bCs/>
      <w:lang w:val="en-US" w:eastAsia="en-US"/>
    </w:rPr>
  </w:style>
  <w:style w:type="paragraph" w:styleId="a9">
    <w:name w:val="List Paragraph"/>
    <w:basedOn w:val="a"/>
    <w:uiPriority w:val="1"/>
    <w:qFormat/>
    <w:rsid w:val="00AE47B9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AE47B9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E47B9"/>
    <w:pPr>
      <w:widowControl w:val="0"/>
      <w:spacing w:after="100"/>
      <w:ind w:left="22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AE47B9"/>
    <w:pPr>
      <w:widowControl w:val="0"/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E47B9"/>
    <w:rPr>
      <w:rFonts w:ascii="Calibri" w:eastAsia="Calibri" w:hAnsi="Calibri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7</cp:revision>
  <cp:lastPrinted>2015-11-23T09:42:00Z</cp:lastPrinted>
  <dcterms:created xsi:type="dcterms:W3CDTF">2015-11-24T06:03:00Z</dcterms:created>
  <dcterms:modified xsi:type="dcterms:W3CDTF">2015-12-01T14:46:00Z</dcterms:modified>
</cp:coreProperties>
</file>