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2F4D5D" w:rsidRDefault="002F4D5D" w:rsidP="00AC4C04">
      <w:pPr>
        <w:jc w:val="center"/>
        <w:rPr>
          <w:sz w:val="28"/>
          <w:szCs w:val="28"/>
        </w:rPr>
      </w:pPr>
      <w:r w:rsidRPr="002F4D5D">
        <w:rPr>
          <w:sz w:val="28"/>
          <w:szCs w:val="28"/>
        </w:rPr>
        <w:t xml:space="preserve">АДМИНИСТРАЦИЯ </w:t>
      </w:r>
      <w:r w:rsidR="00AC4C04" w:rsidRPr="002F4D5D">
        <w:rPr>
          <w:sz w:val="28"/>
          <w:szCs w:val="28"/>
        </w:rPr>
        <w:t>ГОРОДСКОГО ОКРУГА ЭЛЕКТРОСТАЛЬ</w:t>
      </w:r>
    </w:p>
    <w:p w:rsidR="00AC4C04" w:rsidRPr="002F4D5D" w:rsidRDefault="00AC4C04" w:rsidP="00AC4C04">
      <w:pPr>
        <w:jc w:val="center"/>
        <w:rPr>
          <w:sz w:val="28"/>
          <w:szCs w:val="28"/>
        </w:rPr>
      </w:pPr>
    </w:p>
    <w:p w:rsidR="00AC4C04" w:rsidRPr="002F4D5D" w:rsidRDefault="002F4D5D" w:rsidP="00AC4C04">
      <w:pPr>
        <w:jc w:val="center"/>
        <w:rPr>
          <w:sz w:val="28"/>
          <w:szCs w:val="28"/>
        </w:rPr>
      </w:pPr>
      <w:r w:rsidRPr="002F4D5D">
        <w:rPr>
          <w:sz w:val="28"/>
          <w:szCs w:val="28"/>
        </w:rPr>
        <w:t xml:space="preserve">МОСКОВСКОЙ </w:t>
      </w:r>
      <w:r w:rsidR="00AC4C04" w:rsidRPr="002F4D5D">
        <w:rPr>
          <w:sz w:val="28"/>
          <w:szCs w:val="28"/>
        </w:rPr>
        <w:t>ОБЛАСТИ</w:t>
      </w:r>
    </w:p>
    <w:p w:rsidR="00AC4C04" w:rsidRPr="002F4D5D" w:rsidRDefault="00AC4C04" w:rsidP="00AC4C04">
      <w:pPr>
        <w:jc w:val="center"/>
        <w:rPr>
          <w:sz w:val="28"/>
          <w:szCs w:val="28"/>
        </w:rPr>
      </w:pPr>
    </w:p>
    <w:p w:rsidR="00AC4C04" w:rsidRPr="002F4D5D" w:rsidRDefault="002F4D5D" w:rsidP="00AC4C04">
      <w:pPr>
        <w:jc w:val="center"/>
        <w:rPr>
          <w:sz w:val="44"/>
          <w:szCs w:val="44"/>
        </w:rPr>
      </w:pPr>
      <w:bookmarkStart w:id="0" w:name="_GoBack"/>
      <w:r>
        <w:rPr>
          <w:sz w:val="44"/>
          <w:szCs w:val="44"/>
        </w:rPr>
        <w:t>ПОСТАНОВЛЕНИ</w:t>
      </w:r>
      <w:r w:rsidR="00AC4C04" w:rsidRPr="002F4D5D">
        <w:rPr>
          <w:sz w:val="44"/>
          <w:szCs w:val="44"/>
        </w:rPr>
        <w:t>Е</w:t>
      </w:r>
    </w:p>
    <w:p w:rsidR="00AC4C04" w:rsidRPr="002F4D5D" w:rsidRDefault="00AC4C04" w:rsidP="00AC4C04">
      <w:pPr>
        <w:jc w:val="center"/>
        <w:rPr>
          <w:sz w:val="44"/>
          <w:szCs w:val="44"/>
        </w:rPr>
      </w:pPr>
    </w:p>
    <w:p w:rsidR="00AC4C04" w:rsidRDefault="002F4D5D" w:rsidP="00AC4C04">
      <w:pPr>
        <w:outlineLvl w:val="0"/>
      </w:pPr>
      <w:r>
        <w:t>о</w:t>
      </w:r>
      <w:r w:rsidR="00AC4C04" w:rsidRPr="00537687">
        <w:t xml:space="preserve">т </w:t>
      </w:r>
      <w:r w:rsidR="00760D8F" w:rsidRPr="002F4D5D">
        <w:t>23.12.2016</w:t>
      </w:r>
      <w:r w:rsidR="00AC4C04" w:rsidRPr="00537687">
        <w:t xml:space="preserve"> № </w:t>
      </w:r>
      <w:r w:rsidR="00760D8F" w:rsidRPr="002F4D5D">
        <w:t>956/17</w:t>
      </w:r>
    </w:p>
    <w:p w:rsidR="009C4F65" w:rsidRPr="00537687" w:rsidRDefault="009C4F65" w:rsidP="009C4F65">
      <w:pPr>
        <w:outlineLvl w:val="0"/>
      </w:pPr>
    </w:p>
    <w:p w:rsidR="001536DD" w:rsidRPr="001536DD" w:rsidRDefault="001536DD" w:rsidP="002F4D5D">
      <w:pPr>
        <w:widowControl w:val="0"/>
        <w:autoSpaceDE w:val="0"/>
        <w:autoSpaceDN w:val="0"/>
        <w:adjustRightInd w:val="0"/>
        <w:ind w:right="3968"/>
        <w:rPr>
          <w:rFonts w:eastAsia="Calibri" w:cs="Times New Roman"/>
          <w:bCs/>
        </w:rPr>
      </w:pPr>
      <w:r>
        <w:rPr>
          <w:rFonts w:eastAsia="Calibri" w:cs="Times New Roman"/>
          <w:bCs/>
        </w:rPr>
        <w:t xml:space="preserve">Об утверждении </w:t>
      </w:r>
      <w:r w:rsidRPr="001536DD">
        <w:rPr>
          <w:rFonts w:eastAsia="Calibri" w:cs="Times New Roman"/>
          <w:bCs/>
        </w:rPr>
        <w:t>Порядк</w:t>
      </w:r>
      <w:r>
        <w:rPr>
          <w:rFonts w:eastAsia="Calibri" w:cs="Times New Roman"/>
          <w:bCs/>
        </w:rPr>
        <w:t>а</w:t>
      </w:r>
      <w:r w:rsidRPr="001536DD">
        <w:rPr>
          <w:rFonts w:eastAsia="Calibri" w:cs="Times New Roman"/>
          <w:bCs/>
        </w:rPr>
        <w:t xml:space="preserve"> определения нормативных затрат на оказание</w:t>
      </w:r>
      <w:r>
        <w:rPr>
          <w:rFonts w:eastAsia="Calibri" w:cs="Times New Roman"/>
          <w:bCs/>
        </w:rPr>
        <w:t xml:space="preserve"> </w:t>
      </w:r>
      <w:r w:rsidRPr="001536DD">
        <w:rPr>
          <w:rFonts w:eastAsia="Calibri" w:cs="Times New Roman"/>
          <w:bCs/>
        </w:rPr>
        <w:t>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bookmarkEnd w:id="0"/>
    </w:p>
    <w:p w:rsidR="009C4F65" w:rsidRPr="001536DD" w:rsidRDefault="009C4F65" w:rsidP="009C4F65">
      <w:pPr>
        <w:jc w:val="both"/>
      </w:pPr>
    </w:p>
    <w:p w:rsidR="00BE204F" w:rsidRDefault="004162D1" w:rsidP="002F4D5D">
      <w:pPr>
        <w:widowControl w:val="0"/>
        <w:tabs>
          <w:tab w:val="left" w:pos="0"/>
        </w:tabs>
        <w:autoSpaceDE w:val="0"/>
        <w:autoSpaceDN w:val="0"/>
        <w:adjustRightInd w:val="0"/>
        <w:ind w:right="-2" w:firstLine="709"/>
        <w:jc w:val="both"/>
        <w:rPr>
          <w:rFonts w:cs="Times New Roman"/>
        </w:rPr>
      </w:pPr>
      <w:r w:rsidRPr="004162D1">
        <w:rPr>
          <w:rFonts w:cs="Times New Roman"/>
        </w:rPr>
        <w:t>В соответствии с положениями статьи 69.2 Бюджетного кодекса Российской Федерации</w:t>
      </w:r>
      <w:r>
        <w:rPr>
          <w:rFonts w:cs="Times New Roman"/>
        </w:rPr>
        <w:t xml:space="preserve"> Администрация городского округа Электросталь Московской области постановляет</w:t>
      </w:r>
      <w:r w:rsidRPr="004162D1">
        <w:rPr>
          <w:rFonts w:cs="Times New Roman"/>
        </w:rPr>
        <w:t>:</w:t>
      </w:r>
    </w:p>
    <w:p w:rsidR="005C1CB9" w:rsidRDefault="004162D1" w:rsidP="002F4D5D">
      <w:pPr>
        <w:widowControl w:val="0"/>
        <w:tabs>
          <w:tab w:val="left" w:pos="0"/>
        </w:tabs>
        <w:autoSpaceDE w:val="0"/>
        <w:autoSpaceDN w:val="0"/>
        <w:adjustRightInd w:val="0"/>
        <w:ind w:right="-2" w:firstLine="709"/>
        <w:jc w:val="both"/>
        <w:rPr>
          <w:rFonts w:cs="Times New Roman"/>
        </w:rPr>
      </w:pPr>
      <w:r w:rsidRPr="004162D1">
        <w:rPr>
          <w:rFonts w:cs="Times New Roman"/>
        </w:rPr>
        <w:t xml:space="preserve">1. Утвердить прилагаемый </w:t>
      </w:r>
      <w:r w:rsidRPr="001536DD">
        <w:rPr>
          <w:rFonts w:eastAsia="Calibri" w:cs="Times New Roman"/>
          <w:bCs/>
        </w:rPr>
        <w:t>Поряд</w:t>
      </w:r>
      <w:r>
        <w:rPr>
          <w:rFonts w:eastAsia="Calibri" w:cs="Times New Roman"/>
          <w:bCs/>
        </w:rPr>
        <w:t>о</w:t>
      </w:r>
      <w:r w:rsidRPr="001536DD">
        <w:rPr>
          <w:rFonts w:eastAsia="Calibri" w:cs="Times New Roman"/>
          <w:bCs/>
        </w:rPr>
        <w:t>к определения нормативных затрат на оказание</w:t>
      </w:r>
      <w:r>
        <w:rPr>
          <w:rFonts w:eastAsia="Calibri" w:cs="Times New Roman"/>
          <w:bCs/>
        </w:rPr>
        <w:t xml:space="preserve"> </w:t>
      </w:r>
      <w:r w:rsidRPr="001536DD">
        <w:rPr>
          <w:rFonts w:eastAsia="Calibri" w:cs="Times New Roman"/>
          <w:bCs/>
        </w:rPr>
        <w:t>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r w:rsidRPr="004162D1">
        <w:rPr>
          <w:rFonts w:cs="Times New Roman"/>
        </w:rPr>
        <w:t xml:space="preserve"> (далее</w:t>
      </w:r>
      <w:r>
        <w:rPr>
          <w:rFonts w:cs="Times New Roman"/>
        </w:rPr>
        <w:t xml:space="preserve"> – </w:t>
      </w:r>
      <w:r w:rsidRPr="004162D1">
        <w:rPr>
          <w:rFonts w:cs="Times New Roman"/>
        </w:rPr>
        <w:t>Порядок).</w:t>
      </w:r>
    </w:p>
    <w:p w:rsidR="004162D1" w:rsidRPr="004162D1" w:rsidRDefault="004162D1" w:rsidP="004162D1">
      <w:pPr>
        <w:widowControl w:val="0"/>
        <w:tabs>
          <w:tab w:val="left" w:pos="0"/>
        </w:tabs>
        <w:autoSpaceDE w:val="0"/>
        <w:autoSpaceDN w:val="0"/>
        <w:adjustRightInd w:val="0"/>
        <w:ind w:right="-2" w:firstLine="709"/>
        <w:jc w:val="both"/>
        <w:rPr>
          <w:rFonts w:cs="Times New Roman"/>
        </w:rPr>
      </w:pPr>
      <w:r>
        <w:rPr>
          <w:rFonts w:cs="Times New Roman"/>
        </w:rPr>
        <w:t xml:space="preserve">2. </w:t>
      </w:r>
      <w:r w:rsidRPr="006104A6">
        <w:rPr>
          <w:rFonts w:cs="Times New Roman"/>
        </w:rPr>
        <w:t>Г</w:t>
      </w:r>
      <w:r w:rsidRPr="006104A6">
        <w:t>лавны</w:t>
      </w:r>
      <w:r>
        <w:t>м</w:t>
      </w:r>
      <w:r w:rsidRPr="006104A6">
        <w:t xml:space="preserve"> распорядител</w:t>
      </w:r>
      <w:r>
        <w:t>ем</w:t>
      </w:r>
      <w:r w:rsidRPr="006104A6">
        <w:t xml:space="preserve"> средств бюджета городского округа Электросталь Московской области, осуществляющи</w:t>
      </w:r>
      <w:r>
        <w:t>м</w:t>
      </w:r>
      <w:r w:rsidRPr="006104A6">
        <w:t xml:space="preserve"> функции главных распорядителей средств бюджета городского округа Электросталь Московской области в отношении казенных учреждений, для которых устанавливается муниципальное задание, главны</w:t>
      </w:r>
      <w:r>
        <w:t>м</w:t>
      </w:r>
      <w:r w:rsidRPr="006104A6">
        <w:t xml:space="preserve"> распорядител</w:t>
      </w:r>
      <w:r>
        <w:t>ям</w:t>
      </w:r>
      <w:r w:rsidRPr="006104A6">
        <w:t xml:space="preserve"> средств бюджета городского округа Электросталь Московской области, осуществляющи</w:t>
      </w:r>
      <w:r>
        <w:t>м</w:t>
      </w:r>
      <w:r w:rsidRPr="006104A6">
        <w:t xml:space="preserve"> функции и полномочия учредителя в отношении муниципальных бюджетных и автономных учреждений городского округа Электросталь </w:t>
      </w:r>
      <w:r w:rsidRPr="006104A6">
        <w:rPr>
          <w:rFonts w:cs="Times New Roman"/>
        </w:rPr>
        <w:t>Московской области</w:t>
      </w:r>
      <w:r>
        <w:rPr>
          <w:rFonts w:cs="Times New Roman"/>
        </w:rPr>
        <w:t xml:space="preserve"> в срок до 30.12.2016 </w:t>
      </w:r>
      <w:r w:rsidRPr="004162D1">
        <w:rPr>
          <w:rFonts w:cs="Times New Roman"/>
        </w:rPr>
        <w:t>разработать и утвердить:</w:t>
      </w:r>
    </w:p>
    <w:p w:rsidR="004162D1" w:rsidRPr="004162D1" w:rsidRDefault="004162D1" w:rsidP="004162D1">
      <w:pPr>
        <w:widowControl w:val="0"/>
        <w:tabs>
          <w:tab w:val="left" w:pos="0"/>
          <w:tab w:val="left" w:pos="2127"/>
        </w:tabs>
        <w:autoSpaceDE w:val="0"/>
        <w:autoSpaceDN w:val="0"/>
        <w:adjustRightInd w:val="0"/>
        <w:ind w:right="-2" w:firstLine="709"/>
        <w:jc w:val="both"/>
        <w:rPr>
          <w:rFonts w:cs="Times New Roman"/>
        </w:rPr>
      </w:pPr>
      <w:r w:rsidRPr="004162D1">
        <w:rPr>
          <w:rFonts w:cs="Times New Roman"/>
        </w:rPr>
        <w:t>значения базовых</w:t>
      </w:r>
      <w:r>
        <w:rPr>
          <w:rFonts w:cs="Times New Roman"/>
        </w:rPr>
        <w:t xml:space="preserve"> нормативов затрат на оказание муниципальных</w:t>
      </w:r>
      <w:r w:rsidRPr="004162D1">
        <w:rPr>
          <w:rFonts w:cs="Times New Roman"/>
        </w:rPr>
        <w:t xml:space="preserve"> услуг;</w:t>
      </w:r>
    </w:p>
    <w:p w:rsidR="004162D1" w:rsidRDefault="004162D1" w:rsidP="004162D1">
      <w:pPr>
        <w:widowControl w:val="0"/>
        <w:tabs>
          <w:tab w:val="left" w:pos="0"/>
          <w:tab w:val="left" w:pos="2127"/>
        </w:tabs>
        <w:autoSpaceDE w:val="0"/>
        <w:autoSpaceDN w:val="0"/>
        <w:adjustRightInd w:val="0"/>
        <w:ind w:right="-2" w:firstLine="709"/>
        <w:jc w:val="both"/>
        <w:rPr>
          <w:rFonts w:cs="Times New Roman"/>
        </w:rPr>
      </w:pPr>
      <w:r w:rsidRPr="004162D1">
        <w:rPr>
          <w:rFonts w:cs="Times New Roman"/>
        </w:rPr>
        <w:t xml:space="preserve">величины корректирующих коэффициентов к базовым нормативам затрат на оказание </w:t>
      </w:r>
      <w:r>
        <w:rPr>
          <w:rFonts w:cs="Times New Roman"/>
        </w:rPr>
        <w:t>муниципальных</w:t>
      </w:r>
      <w:r w:rsidRPr="004162D1">
        <w:rPr>
          <w:rFonts w:cs="Times New Roman"/>
        </w:rPr>
        <w:t xml:space="preserve"> услуг</w:t>
      </w:r>
      <w:r>
        <w:rPr>
          <w:rFonts w:cs="Times New Roman"/>
        </w:rPr>
        <w:t>;</w:t>
      </w:r>
    </w:p>
    <w:p w:rsidR="005C1CB9" w:rsidRDefault="004162D1" w:rsidP="005C1CB9">
      <w:pPr>
        <w:widowControl w:val="0"/>
        <w:tabs>
          <w:tab w:val="left" w:pos="0"/>
          <w:tab w:val="left" w:pos="2127"/>
        </w:tabs>
        <w:autoSpaceDE w:val="0"/>
        <w:autoSpaceDN w:val="0"/>
        <w:adjustRightInd w:val="0"/>
        <w:ind w:right="-2" w:firstLine="709"/>
        <w:jc w:val="both"/>
        <w:rPr>
          <w:color w:val="000000"/>
        </w:rPr>
      </w:pPr>
      <w:r w:rsidRPr="004162D1">
        <w:rPr>
          <w:color w:val="000000"/>
        </w:rPr>
        <w:t>значения натуральных норм, необходимых для определения базовых нормативов затрат на оказание муниципальных услуг</w:t>
      </w:r>
      <w:r w:rsidR="005C1CB9">
        <w:rPr>
          <w:color w:val="000000"/>
        </w:rPr>
        <w:t>.</w:t>
      </w:r>
    </w:p>
    <w:p w:rsidR="005C1CB9" w:rsidRDefault="00BE204F" w:rsidP="002F4D5D">
      <w:pPr>
        <w:widowControl w:val="0"/>
        <w:tabs>
          <w:tab w:val="left" w:pos="0"/>
          <w:tab w:val="left" w:pos="2127"/>
        </w:tabs>
        <w:autoSpaceDE w:val="0"/>
        <w:autoSpaceDN w:val="0"/>
        <w:adjustRightInd w:val="0"/>
        <w:ind w:right="-2" w:firstLine="709"/>
        <w:jc w:val="both"/>
        <w:rPr>
          <w:color w:val="000000"/>
        </w:rPr>
      </w:pPr>
      <w:r>
        <w:rPr>
          <w:rFonts w:cs="Times New Roman"/>
        </w:rPr>
        <w:t>3</w:t>
      </w:r>
      <w:r w:rsidR="005C1CB9" w:rsidRPr="006104A6">
        <w:rPr>
          <w:rFonts w:cs="Times New Roman"/>
        </w:rPr>
        <w:t xml:space="preserve">. </w:t>
      </w:r>
      <w:r w:rsidR="005C1CB9" w:rsidRPr="006104A6">
        <w:t>Опубли</w:t>
      </w:r>
      <w:r w:rsidR="002F4D5D">
        <w:t xml:space="preserve">ковать настоящее постановление в газете </w:t>
      </w:r>
      <w:r w:rsidR="005C1CB9" w:rsidRPr="006104A6">
        <w:t>«Официальный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w:t>
      </w:r>
      <w:r w:rsidR="005C1CB9" w:rsidRPr="005C1CB9">
        <w:t xml:space="preserve">: </w:t>
      </w:r>
      <w:hyperlink r:id="rId7" w:history="1">
        <w:r w:rsidR="005C1CB9" w:rsidRPr="005C1CB9">
          <w:rPr>
            <w:rStyle w:val="ad"/>
            <w:color w:val="auto"/>
            <w:u w:val="none"/>
            <w:lang w:val="en-US"/>
          </w:rPr>
          <w:t>www</w:t>
        </w:r>
        <w:r w:rsidR="005C1CB9" w:rsidRPr="005C1CB9">
          <w:rPr>
            <w:rStyle w:val="ad"/>
            <w:color w:val="auto"/>
            <w:u w:val="none"/>
          </w:rPr>
          <w:t>.</w:t>
        </w:r>
        <w:proofErr w:type="spellStart"/>
        <w:r w:rsidR="005C1CB9" w:rsidRPr="005C1CB9">
          <w:rPr>
            <w:rStyle w:val="ad"/>
            <w:color w:val="auto"/>
            <w:u w:val="none"/>
            <w:lang w:val="en-US"/>
          </w:rPr>
          <w:t>electrostal</w:t>
        </w:r>
        <w:proofErr w:type="spellEnd"/>
        <w:r w:rsidR="005C1CB9" w:rsidRPr="005C1CB9">
          <w:rPr>
            <w:rStyle w:val="ad"/>
            <w:color w:val="auto"/>
            <w:u w:val="none"/>
          </w:rPr>
          <w:t>.</w:t>
        </w:r>
        <w:proofErr w:type="spellStart"/>
        <w:r w:rsidR="005C1CB9" w:rsidRPr="005C1CB9">
          <w:rPr>
            <w:rStyle w:val="ad"/>
            <w:color w:val="auto"/>
            <w:u w:val="none"/>
            <w:lang w:val="en-US"/>
          </w:rPr>
          <w:t>ru</w:t>
        </w:r>
        <w:proofErr w:type="spellEnd"/>
      </w:hyperlink>
      <w:r w:rsidR="005C1CB9" w:rsidRPr="005C1CB9">
        <w:t>.</w:t>
      </w:r>
    </w:p>
    <w:p w:rsidR="005C1CB9" w:rsidRDefault="00BE204F" w:rsidP="002F4D5D">
      <w:pPr>
        <w:widowControl w:val="0"/>
        <w:tabs>
          <w:tab w:val="left" w:pos="0"/>
          <w:tab w:val="left" w:pos="2127"/>
        </w:tabs>
        <w:autoSpaceDE w:val="0"/>
        <w:autoSpaceDN w:val="0"/>
        <w:adjustRightInd w:val="0"/>
        <w:ind w:right="-2" w:firstLine="709"/>
        <w:jc w:val="both"/>
        <w:rPr>
          <w:rFonts w:cs="Times New Roman"/>
        </w:rPr>
      </w:pPr>
      <w:r>
        <w:rPr>
          <w:rFonts w:cs="Times New Roman"/>
        </w:rPr>
        <w:t>4</w:t>
      </w:r>
      <w:r w:rsidR="005C1CB9" w:rsidRPr="002E2C1A">
        <w:rPr>
          <w:rFonts w:cs="Times New Roman"/>
        </w:rPr>
        <w:t>. Настоящее постановление вступает в силу на следующий день после его подписания и применяется к правоотношениям, возникшим с 1 января 2017 года.</w:t>
      </w:r>
    </w:p>
    <w:p w:rsidR="005C1CB9" w:rsidRDefault="00BE204F" w:rsidP="005C1CB9">
      <w:pPr>
        <w:widowControl w:val="0"/>
        <w:tabs>
          <w:tab w:val="left" w:pos="0"/>
          <w:tab w:val="left" w:pos="2127"/>
        </w:tabs>
        <w:autoSpaceDE w:val="0"/>
        <w:autoSpaceDN w:val="0"/>
        <w:adjustRightInd w:val="0"/>
        <w:ind w:right="-2" w:firstLine="709"/>
        <w:jc w:val="both"/>
      </w:pPr>
      <w:r>
        <w:rPr>
          <w:rFonts w:cs="Times New Roman"/>
        </w:rPr>
        <w:t>5</w:t>
      </w:r>
      <w:r w:rsidR="005C1CB9" w:rsidRPr="002E2C1A">
        <w:rPr>
          <w:rFonts w:cs="Times New Roman"/>
        </w:rPr>
        <w:t xml:space="preserve">. </w:t>
      </w:r>
      <w:r w:rsidR="005C1CB9" w:rsidRPr="002E2C1A">
        <w:t>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А.В.</w:t>
      </w:r>
      <w:r w:rsidR="002F4D5D">
        <w:t xml:space="preserve"> </w:t>
      </w:r>
      <w:r w:rsidR="005C1CB9" w:rsidRPr="002E2C1A">
        <w:t>Фёдорова.</w:t>
      </w:r>
    </w:p>
    <w:p w:rsidR="002F4D5D" w:rsidRPr="002E2C1A" w:rsidRDefault="002F4D5D" w:rsidP="002F4D5D">
      <w:pPr>
        <w:widowControl w:val="0"/>
        <w:tabs>
          <w:tab w:val="left" w:pos="0"/>
          <w:tab w:val="left" w:pos="2127"/>
        </w:tabs>
        <w:autoSpaceDE w:val="0"/>
        <w:autoSpaceDN w:val="0"/>
        <w:adjustRightInd w:val="0"/>
        <w:ind w:right="-2"/>
        <w:jc w:val="both"/>
        <w:rPr>
          <w:rFonts w:cs="Times New Roman"/>
        </w:rPr>
      </w:pPr>
    </w:p>
    <w:p w:rsidR="005C1CB9" w:rsidRPr="002E2C1A" w:rsidRDefault="005C1CB9" w:rsidP="005C1CB9">
      <w:r w:rsidRPr="002E2C1A">
        <w:t>Глав</w:t>
      </w:r>
      <w:r w:rsidR="00CE6C3E">
        <w:t>а</w:t>
      </w:r>
      <w:r w:rsidRPr="002E2C1A">
        <w:t xml:space="preserve"> городского округа </w:t>
      </w:r>
      <w:r w:rsidRPr="002E2C1A">
        <w:tab/>
      </w:r>
      <w:r w:rsidRPr="002E2C1A">
        <w:tab/>
      </w:r>
      <w:r w:rsidRPr="002E2C1A">
        <w:tab/>
      </w:r>
      <w:r w:rsidRPr="002E2C1A">
        <w:tab/>
      </w:r>
      <w:r w:rsidRPr="002E2C1A">
        <w:tab/>
      </w:r>
      <w:r w:rsidRPr="002E2C1A">
        <w:tab/>
      </w:r>
      <w:r w:rsidRPr="002E2C1A">
        <w:tab/>
      </w:r>
      <w:r w:rsidR="002F4D5D">
        <w:tab/>
      </w:r>
      <w:r w:rsidRPr="002E2C1A">
        <w:t>В.Я.</w:t>
      </w:r>
      <w:r w:rsidR="002F4D5D">
        <w:t xml:space="preserve"> </w:t>
      </w:r>
      <w:r w:rsidRPr="002E2C1A">
        <w:t>Пекарев</w:t>
      </w:r>
    </w:p>
    <w:p w:rsidR="00D6798E" w:rsidRPr="00994288" w:rsidRDefault="005C1CB9" w:rsidP="002F4D5D">
      <w:pPr>
        <w:ind w:left="5812"/>
        <w:jc w:val="both"/>
        <w:rPr>
          <w:rFonts w:cs="Times New Roman"/>
        </w:rPr>
      </w:pPr>
      <w:bookmarkStart w:id="1" w:name="Par33"/>
      <w:bookmarkEnd w:id="1"/>
      <w:r w:rsidRPr="002E2C1A">
        <w:rPr>
          <w:rFonts w:cs="Times New Roman"/>
        </w:rPr>
        <w:br w:type="page"/>
      </w:r>
      <w:r>
        <w:rPr>
          <w:rFonts w:cs="Times New Roman"/>
        </w:rPr>
        <w:lastRenderedPageBreak/>
        <w:t>Утвержден</w:t>
      </w:r>
    </w:p>
    <w:p w:rsidR="00D6798E" w:rsidRPr="00994288" w:rsidRDefault="00D6798E" w:rsidP="00D6798E">
      <w:pPr>
        <w:widowControl w:val="0"/>
        <w:autoSpaceDE w:val="0"/>
        <w:autoSpaceDN w:val="0"/>
        <w:adjustRightInd w:val="0"/>
        <w:ind w:firstLine="5812"/>
        <w:rPr>
          <w:rFonts w:cs="Times New Roman"/>
        </w:rPr>
      </w:pPr>
      <w:r w:rsidRPr="00994288">
        <w:rPr>
          <w:rFonts w:cs="Times New Roman"/>
        </w:rPr>
        <w:t xml:space="preserve">постановлением Администрации </w:t>
      </w:r>
    </w:p>
    <w:p w:rsidR="00D6798E" w:rsidRPr="00994288" w:rsidRDefault="00D6798E" w:rsidP="00D6798E">
      <w:pPr>
        <w:widowControl w:val="0"/>
        <w:autoSpaceDE w:val="0"/>
        <w:autoSpaceDN w:val="0"/>
        <w:adjustRightInd w:val="0"/>
        <w:ind w:firstLine="5812"/>
        <w:rPr>
          <w:rFonts w:cs="Times New Roman"/>
        </w:rPr>
      </w:pPr>
      <w:r w:rsidRPr="00994288">
        <w:rPr>
          <w:rFonts w:cs="Times New Roman"/>
        </w:rPr>
        <w:t>городского округа Электросталь</w:t>
      </w:r>
    </w:p>
    <w:p w:rsidR="00D6798E" w:rsidRPr="00994288" w:rsidRDefault="00D6798E" w:rsidP="00D6798E">
      <w:pPr>
        <w:widowControl w:val="0"/>
        <w:autoSpaceDE w:val="0"/>
        <w:autoSpaceDN w:val="0"/>
        <w:adjustRightInd w:val="0"/>
        <w:ind w:firstLine="5812"/>
        <w:rPr>
          <w:rFonts w:cs="Times New Roman"/>
        </w:rPr>
      </w:pPr>
      <w:r w:rsidRPr="00994288">
        <w:rPr>
          <w:rFonts w:cs="Times New Roman"/>
        </w:rPr>
        <w:t>Московской области</w:t>
      </w:r>
    </w:p>
    <w:p w:rsidR="00D6798E" w:rsidRPr="00994288" w:rsidRDefault="002F4D5D" w:rsidP="00D6798E">
      <w:pPr>
        <w:widowControl w:val="0"/>
        <w:autoSpaceDE w:val="0"/>
        <w:autoSpaceDN w:val="0"/>
        <w:adjustRightInd w:val="0"/>
        <w:ind w:firstLine="5812"/>
        <w:rPr>
          <w:rFonts w:cs="Times New Roman"/>
        </w:rPr>
      </w:pPr>
      <w:r>
        <w:t>о</w:t>
      </w:r>
      <w:r w:rsidRPr="00537687">
        <w:t xml:space="preserve">т </w:t>
      </w:r>
      <w:r w:rsidRPr="002F4D5D">
        <w:t>23.12.2016</w:t>
      </w:r>
      <w:r w:rsidRPr="00537687">
        <w:t xml:space="preserve"> № </w:t>
      </w:r>
      <w:r w:rsidRPr="002F4D5D">
        <w:t>956/17</w:t>
      </w:r>
    </w:p>
    <w:p w:rsidR="00D6798E" w:rsidRPr="00994288" w:rsidRDefault="00D6798E" w:rsidP="00D6798E">
      <w:pPr>
        <w:jc w:val="both"/>
        <w:rPr>
          <w:rFonts w:eastAsia="Calibri" w:cs="Times New Roman"/>
          <w:sz w:val="28"/>
        </w:rPr>
      </w:pPr>
    </w:p>
    <w:p w:rsidR="00D6798E" w:rsidRPr="00994288" w:rsidRDefault="001352ED" w:rsidP="001352ED">
      <w:pPr>
        <w:widowControl w:val="0"/>
        <w:autoSpaceDE w:val="0"/>
        <w:autoSpaceDN w:val="0"/>
        <w:adjustRightInd w:val="0"/>
        <w:ind w:right="141"/>
        <w:jc w:val="center"/>
        <w:rPr>
          <w:rFonts w:eastAsia="Calibri" w:cs="Times New Roman"/>
          <w:b/>
          <w:bCs/>
        </w:rPr>
      </w:pPr>
      <w:bookmarkStart w:id="2" w:name="Par44"/>
      <w:bookmarkEnd w:id="2"/>
      <w:r>
        <w:rPr>
          <w:rFonts w:eastAsia="Calibri" w:cs="Times New Roman"/>
          <w:b/>
          <w:bCs/>
        </w:rPr>
        <w:t>Порядок</w:t>
      </w:r>
    </w:p>
    <w:p w:rsidR="00D6798E" w:rsidRPr="00994288" w:rsidRDefault="00D6798E" w:rsidP="001352ED">
      <w:pPr>
        <w:widowControl w:val="0"/>
        <w:autoSpaceDE w:val="0"/>
        <w:autoSpaceDN w:val="0"/>
        <w:adjustRightInd w:val="0"/>
        <w:ind w:right="141"/>
        <w:jc w:val="center"/>
        <w:rPr>
          <w:rFonts w:eastAsia="Calibri" w:cs="Times New Roman"/>
          <w:b/>
          <w:bCs/>
        </w:rPr>
      </w:pPr>
      <w:r w:rsidRPr="00994288">
        <w:rPr>
          <w:rFonts w:eastAsia="Calibri" w:cs="Times New Roman"/>
          <w:b/>
          <w:bCs/>
        </w:rPr>
        <w:t>определения нормативных затрат на оказание</w:t>
      </w:r>
    </w:p>
    <w:p w:rsidR="00D6798E" w:rsidRPr="00994288" w:rsidRDefault="00D6798E" w:rsidP="001352ED">
      <w:pPr>
        <w:widowControl w:val="0"/>
        <w:autoSpaceDE w:val="0"/>
        <w:autoSpaceDN w:val="0"/>
        <w:adjustRightInd w:val="0"/>
        <w:ind w:right="141"/>
        <w:jc w:val="center"/>
        <w:rPr>
          <w:rFonts w:eastAsia="Calibri" w:cs="Times New Roman"/>
          <w:b/>
          <w:bCs/>
        </w:rPr>
      </w:pPr>
      <w:r>
        <w:rPr>
          <w:rFonts w:eastAsia="Calibri" w:cs="Times New Roman"/>
          <w:b/>
          <w:bCs/>
        </w:rPr>
        <w:t>муниципальными</w:t>
      </w:r>
      <w:r w:rsidRPr="00994288">
        <w:rPr>
          <w:rFonts w:eastAsia="Calibri" w:cs="Times New Roman"/>
          <w:b/>
          <w:bCs/>
        </w:rPr>
        <w:t xml:space="preserve"> учреждениями </w:t>
      </w:r>
      <w:r>
        <w:rPr>
          <w:rFonts w:eastAsia="Calibri" w:cs="Times New Roman"/>
          <w:b/>
          <w:bCs/>
        </w:rPr>
        <w:t xml:space="preserve">городского округа Электросталь </w:t>
      </w:r>
      <w:r w:rsidRPr="00994288">
        <w:rPr>
          <w:rFonts w:eastAsia="Calibri" w:cs="Times New Roman"/>
          <w:b/>
          <w:bCs/>
        </w:rPr>
        <w:t xml:space="preserve">Московской области </w:t>
      </w:r>
      <w:r>
        <w:rPr>
          <w:rFonts w:eastAsia="Calibri" w:cs="Times New Roman"/>
          <w:b/>
          <w:bCs/>
        </w:rPr>
        <w:t xml:space="preserve">муниципальных </w:t>
      </w:r>
      <w:r w:rsidRPr="00994288">
        <w:rPr>
          <w:rFonts w:eastAsia="Calibri" w:cs="Times New Roman"/>
          <w:b/>
          <w:bCs/>
        </w:rPr>
        <w:t>услуг (выполнение работ), применяемых при расчете объема субсидии на фин</w:t>
      </w:r>
      <w:r>
        <w:rPr>
          <w:rFonts w:eastAsia="Calibri" w:cs="Times New Roman"/>
          <w:b/>
          <w:bCs/>
        </w:rPr>
        <w:t>ансовое обеспечение выполнения муниципального</w:t>
      </w:r>
      <w:r w:rsidRPr="00994288">
        <w:rPr>
          <w:rFonts w:eastAsia="Calibri" w:cs="Times New Roman"/>
          <w:b/>
          <w:bCs/>
        </w:rPr>
        <w:t xml:space="preserve"> задания</w:t>
      </w:r>
      <w:r>
        <w:rPr>
          <w:rFonts w:eastAsia="Calibri" w:cs="Times New Roman"/>
          <w:b/>
          <w:bCs/>
        </w:rPr>
        <w:t xml:space="preserve"> </w:t>
      </w:r>
      <w:r w:rsidRPr="00994288">
        <w:rPr>
          <w:rFonts w:eastAsia="Calibri" w:cs="Times New Roman"/>
          <w:b/>
          <w:bCs/>
        </w:rPr>
        <w:t xml:space="preserve">на оказание </w:t>
      </w:r>
      <w:r>
        <w:rPr>
          <w:rFonts w:eastAsia="Calibri" w:cs="Times New Roman"/>
          <w:b/>
          <w:bCs/>
        </w:rPr>
        <w:t>муниципальных</w:t>
      </w:r>
      <w:r w:rsidRPr="00994288">
        <w:rPr>
          <w:rFonts w:eastAsia="Calibri" w:cs="Times New Roman"/>
          <w:b/>
          <w:bCs/>
        </w:rPr>
        <w:t xml:space="preserve"> услуг (выполнение работ) </w:t>
      </w:r>
      <w:r>
        <w:rPr>
          <w:rFonts w:eastAsia="Calibri" w:cs="Times New Roman"/>
          <w:b/>
          <w:bCs/>
        </w:rPr>
        <w:t>муниципальным</w:t>
      </w:r>
      <w:r w:rsidRPr="00994288">
        <w:rPr>
          <w:rFonts w:eastAsia="Calibri" w:cs="Times New Roman"/>
          <w:b/>
          <w:bCs/>
        </w:rPr>
        <w:t xml:space="preserve"> учреждением</w:t>
      </w:r>
    </w:p>
    <w:p w:rsidR="00D6798E" w:rsidRPr="00994288" w:rsidRDefault="00D6798E" w:rsidP="00D6798E">
      <w:pPr>
        <w:widowControl w:val="0"/>
        <w:autoSpaceDE w:val="0"/>
        <w:autoSpaceDN w:val="0"/>
        <w:adjustRightInd w:val="0"/>
        <w:ind w:right="-143"/>
        <w:jc w:val="center"/>
        <w:rPr>
          <w:rFonts w:eastAsia="Calibri" w:cs="Times New Roman"/>
          <w:b/>
          <w:bCs/>
        </w:rPr>
      </w:pPr>
    </w:p>
    <w:p w:rsidR="00D6798E" w:rsidRDefault="00D6798E" w:rsidP="00D6798E">
      <w:pPr>
        <w:pStyle w:val="a5"/>
        <w:widowControl w:val="0"/>
        <w:numPr>
          <w:ilvl w:val="0"/>
          <w:numId w:val="16"/>
        </w:numPr>
        <w:autoSpaceDE w:val="0"/>
        <w:autoSpaceDN w:val="0"/>
        <w:adjustRightInd w:val="0"/>
        <w:spacing w:after="0" w:line="240" w:lineRule="auto"/>
        <w:ind w:right="-143"/>
        <w:jc w:val="center"/>
        <w:rPr>
          <w:rFonts w:ascii="Times New Roman" w:eastAsia="Calibri" w:hAnsi="Times New Roman" w:cs="Times New Roman"/>
          <w:b/>
          <w:sz w:val="24"/>
          <w:szCs w:val="24"/>
        </w:rPr>
      </w:pPr>
      <w:r w:rsidRPr="00994288">
        <w:rPr>
          <w:rFonts w:ascii="Times New Roman" w:eastAsia="Calibri" w:hAnsi="Times New Roman" w:cs="Times New Roman"/>
          <w:b/>
          <w:sz w:val="24"/>
          <w:szCs w:val="24"/>
        </w:rPr>
        <w:t>Общие положения.</w:t>
      </w:r>
    </w:p>
    <w:p w:rsidR="00D6798E" w:rsidRPr="00994288" w:rsidRDefault="00D6798E" w:rsidP="00D6798E">
      <w:pPr>
        <w:pStyle w:val="a5"/>
        <w:widowControl w:val="0"/>
        <w:autoSpaceDE w:val="0"/>
        <w:autoSpaceDN w:val="0"/>
        <w:adjustRightInd w:val="0"/>
        <w:spacing w:after="0" w:line="240" w:lineRule="auto"/>
        <w:ind w:left="1080" w:right="-143"/>
        <w:rPr>
          <w:rFonts w:ascii="Times New Roman" w:eastAsia="Calibri" w:hAnsi="Times New Roman" w:cs="Times New Roman"/>
          <w:b/>
          <w:sz w:val="24"/>
          <w:szCs w:val="24"/>
        </w:rPr>
      </w:pPr>
    </w:p>
    <w:p w:rsidR="00D6798E" w:rsidRDefault="00D6798E" w:rsidP="00D6798E">
      <w:pPr>
        <w:widowControl w:val="0"/>
        <w:autoSpaceDE w:val="0"/>
        <w:autoSpaceDN w:val="0"/>
        <w:adjustRightInd w:val="0"/>
        <w:ind w:right="-143" w:firstLine="567"/>
        <w:jc w:val="both"/>
        <w:rPr>
          <w:rFonts w:eastAsia="Calibri" w:cs="Times New Roman"/>
        </w:rPr>
      </w:pPr>
      <w:r>
        <w:rPr>
          <w:rFonts w:eastAsia="Calibri" w:cs="Times New Roman"/>
        </w:rPr>
        <w:t xml:space="preserve">1. </w:t>
      </w:r>
      <w:r w:rsidRPr="00994288">
        <w:rPr>
          <w:rFonts w:eastAsia="Calibri" w:cs="Times New Roman"/>
        </w:rPr>
        <w:t xml:space="preserve">Настоящий Порядок определения нормативных затрат </w:t>
      </w:r>
      <w:r w:rsidRPr="00037BEB">
        <w:rPr>
          <w:rFonts w:eastAsia="Calibri" w:cs="Times New Roman"/>
          <w:bCs/>
        </w:rPr>
        <w:t>на оказание 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r w:rsidRPr="00037BEB">
        <w:rPr>
          <w:rFonts w:eastAsia="Calibri" w:cs="Times New Roman"/>
        </w:rPr>
        <w:t xml:space="preserve"> (</w:t>
      </w:r>
      <w:r w:rsidRPr="00994288">
        <w:rPr>
          <w:rFonts w:eastAsia="Calibri" w:cs="Times New Roman"/>
        </w:rPr>
        <w:t>далее – Порядок) разработан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w:t>
      </w:r>
      <w:r>
        <w:rPr>
          <w:rFonts w:eastAsia="Calibri" w:cs="Times New Roman"/>
        </w:rPr>
        <w:t>тановленных сферах деятельности.</w:t>
      </w:r>
    </w:p>
    <w:p w:rsidR="00D6798E" w:rsidRDefault="00D6798E" w:rsidP="00D6798E">
      <w:pPr>
        <w:widowControl w:val="0"/>
        <w:autoSpaceDE w:val="0"/>
        <w:autoSpaceDN w:val="0"/>
        <w:adjustRightInd w:val="0"/>
        <w:ind w:right="-143" w:firstLine="567"/>
        <w:jc w:val="both"/>
        <w:rPr>
          <w:rFonts w:cs="Times New Roman"/>
        </w:rPr>
      </w:pPr>
      <w:r>
        <w:rPr>
          <w:rFonts w:cs="Times New Roman"/>
        </w:rPr>
        <w:t>2. </w:t>
      </w:r>
      <w:r w:rsidRPr="00037BEB">
        <w:rPr>
          <w:rFonts w:cs="Times New Roman"/>
        </w:rPr>
        <w:t xml:space="preserve">При расчете нормативных затрат на оказание </w:t>
      </w:r>
      <w:r>
        <w:rPr>
          <w:rFonts w:cs="Times New Roman"/>
        </w:rPr>
        <w:t>муниципальной</w:t>
      </w:r>
      <w:r w:rsidRPr="00037BEB">
        <w:rPr>
          <w:rFonts w:cs="Times New Roman"/>
        </w:rPr>
        <w:t xml:space="preserve"> услуги (выполнение работы) не учитываются расходы, финансовое обеспечение которых осуществляется в форме иных целевых субсидий, а также публичных обязательств, подлежащих исполнению в денежной форме в соответствии с действующим законодательством.</w:t>
      </w:r>
    </w:p>
    <w:p w:rsidR="00D6798E" w:rsidRDefault="00D6798E" w:rsidP="00D6798E">
      <w:pPr>
        <w:widowControl w:val="0"/>
        <w:autoSpaceDE w:val="0"/>
        <w:autoSpaceDN w:val="0"/>
        <w:adjustRightInd w:val="0"/>
        <w:ind w:right="-143" w:firstLine="567"/>
        <w:jc w:val="both"/>
        <w:rPr>
          <w:rFonts w:cs="Times New Roman"/>
        </w:rPr>
      </w:pPr>
      <w:r>
        <w:rPr>
          <w:rFonts w:cs="Times New Roman"/>
        </w:rPr>
        <w:t>3. </w:t>
      </w:r>
      <w:r w:rsidRPr="00037BEB">
        <w:rPr>
          <w:rFonts w:cs="Times New Roman"/>
        </w:rPr>
        <w:t xml:space="preserve">Нормативные затраты на оказание </w:t>
      </w:r>
      <w:r>
        <w:rPr>
          <w:rFonts w:cs="Times New Roman"/>
        </w:rPr>
        <w:t>муниципальной</w:t>
      </w:r>
      <w:r w:rsidRPr="00037BEB">
        <w:rPr>
          <w:rFonts w:cs="Times New Roman"/>
        </w:rPr>
        <w:t xml:space="preserve"> услуги (выполнение работы) утверждаются на три года для каждой услуги (работы), оказываемой в рамках </w:t>
      </w:r>
      <w:r>
        <w:rPr>
          <w:rFonts w:cs="Times New Roman"/>
        </w:rPr>
        <w:t>муниципального</w:t>
      </w:r>
      <w:r w:rsidRPr="00037BEB">
        <w:rPr>
          <w:rFonts w:cs="Times New Roman"/>
        </w:rPr>
        <w:t xml:space="preserve"> задания и включенной в ведомственный перечень </w:t>
      </w:r>
      <w:r>
        <w:rPr>
          <w:rFonts w:cs="Times New Roman"/>
        </w:rPr>
        <w:t>муниципальных</w:t>
      </w:r>
      <w:r w:rsidRPr="00037BEB">
        <w:rPr>
          <w:rFonts w:cs="Times New Roman"/>
        </w:rPr>
        <w:t xml:space="preserve"> услуг (работ), сформированный на основе базовых (отраслевых) перечней государственных и муниципальных услуг и работ.</w:t>
      </w:r>
    </w:p>
    <w:p w:rsidR="00D6798E" w:rsidRPr="00CE6BEA" w:rsidRDefault="00D6798E" w:rsidP="00D6798E">
      <w:pPr>
        <w:widowControl w:val="0"/>
        <w:autoSpaceDE w:val="0"/>
        <w:autoSpaceDN w:val="0"/>
        <w:adjustRightInd w:val="0"/>
        <w:ind w:right="-143" w:firstLine="567"/>
        <w:jc w:val="both"/>
        <w:rPr>
          <w:rFonts w:cs="Times New Roman"/>
        </w:rPr>
      </w:pPr>
      <w:r w:rsidRPr="00CE6BEA">
        <w:rPr>
          <w:rFonts w:cs="Times New Roman"/>
        </w:rPr>
        <w:t xml:space="preserve">4. Под нормативными затратами на оказание муниципальной услуги понимаются затраты на оказание единицы муниципальной услуги, определяемые на основе базового норматива затрат на оказание муниципальной услуги (далее – базовый норматив затрат на услугу) </w:t>
      </w:r>
      <w:r w:rsidRPr="00765114">
        <w:rPr>
          <w:rFonts w:cs="Times New Roman"/>
        </w:rPr>
        <w:t>и корректирующи</w:t>
      </w:r>
      <w:r w:rsidR="00BE204F">
        <w:rPr>
          <w:rFonts w:cs="Times New Roman"/>
        </w:rPr>
        <w:t>х</w:t>
      </w:r>
      <w:r w:rsidRPr="00765114">
        <w:rPr>
          <w:rFonts w:cs="Times New Roman"/>
        </w:rPr>
        <w:t xml:space="preserve"> коэффициент</w:t>
      </w:r>
      <w:r w:rsidR="00BE204F">
        <w:rPr>
          <w:rFonts w:cs="Times New Roman"/>
        </w:rPr>
        <w:t>ов</w:t>
      </w:r>
      <w:r w:rsidRPr="00CE6BEA">
        <w:rPr>
          <w:rFonts w:cs="Times New Roman"/>
        </w:rPr>
        <w:t xml:space="preserve"> к базовому нормативу затрат на услугу.</w:t>
      </w:r>
    </w:p>
    <w:p w:rsidR="00D6798E" w:rsidRDefault="00D6798E" w:rsidP="00D6798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994288">
        <w:rPr>
          <w:rFonts w:ascii="Times New Roman" w:hAnsi="Times New Roman" w:cs="Times New Roman"/>
          <w:sz w:val="24"/>
          <w:szCs w:val="24"/>
        </w:rPr>
        <w:t>Базовые нормативы затрат на услугу</w:t>
      </w:r>
      <w:r>
        <w:rPr>
          <w:rFonts w:ascii="Times New Roman" w:hAnsi="Times New Roman" w:cs="Times New Roman"/>
          <w:sz w:val="24"/>
          <w:szCs w:val="24"/>
        </w:rPr>
        <w:t xml:space="preserve"> </w:t>
      </w:r>
      <w:r w:rsidRPr="00994288">
        <w:rPr>
          <w:rFonts w:ascii="Times New Roman" w:hAnsi="Times New Roman" w:cs="Times New Roman"/>
          <w:sz w:val="24"/>
          <w:szCs w:val="24"/>
        </w:rPr>
        <w:t xml:space="preserve">едины для всех однотипных услуг </w:t>
      </w:r>
      <w:r w:rsidR="00BE204F">
        <w:rPr>
          <w:rFonts w:ascii="Times New Roman" w:hAnsi="Times New Roman" w:cs="Times New Roman"/>
          <w:sz w:val="24"/>
          <w:szCs w:val="24"/>
        </w:rPr>
        <w:t>в</w:t>
      </w:r>
      <w:r w:rsidRPr="00994288">
        <w:rPr>
          <w:rFonts w:ascii="Times New Roman" w:hAnsi="Times New Roman" w:cs="Times New Roman"/>
          <w:sz w:val="24"/>
          <w:szCs w:val="24"/>
        </w:rPr>
        <w:t>не</w:t>
      </w:r>
      <w:r w:rsidR="00BE204F">
        <w:rPr>
          <w:rFonts w:ascii="Times New Roman" w:hAnsi="Times New Roman" w:cs="Times New Roman"/>
          <w:sz w:val="24"/>
          <w:szCs w:val="24"/>
        </w:rPr>
        <w:t xml:space="preserve"> </w:t>
      </w:r>
      <w:r w:rsidRPr="00994288">
        <w:rPr>
          <w:rFonts w:ascii="Times New Roman" w:hAnsi="Times New Roman" w:cs="Times New Roman"/>
          <w:sz w:val="24"/>
          <w:szCs w:val="24"/>
        </w:rPr>
        <w:t>зависимо</w:t>
      </w:r>
      <w:r w:rsidR="00BE204F">
        <w:rPr>
          <w:rFonts w:ascii="Times New Roman" w:hAnsi="Times New Roman" w:cs="Times New Roman"/>
          <w:sz w:val="24"/>
          <w:szCs w:val="24"/>
        </w:rPr>
        <w:t>сти</w:t>
      </w:r>
      <w:r w:rsidRPr="00994288">
        <w:rPr>
          <w:rFonts w:ascii="Times New Roman" w:hAnsi="Times New Roman" w:cs="Times New Roman"/>
          <w:sz w:val="24"/>
          <w:szCs w:val="24"/>
        </w:rPr>
        <w:t xml:space="preserve"> от типа и вида учреждений.</w:t>
      </w:r>
    </w:p>
    <w:p w:rsidR="00D6798E" w:rsidRPr="00765114" w:rsidRDefault="00D6798E" w:rsidP="00D6798E">
      <w:pPr>
        <w:autoSpaceDE w:val="0"/>
        <w:autoSpaceDN w:val="0"/>
        <w:adjustRightInd w:val="0"/>
        <w:ind w:firstLine="539"/>
        <w:jc w:val="both"/>
        <w:rPr>
          <w:rFonts w:cs="Times New Roman"/>
        </w:rPr>
      </w:pPr>
      <w:r w:rsidRPr="00765114">
        <w:rPr>
          <w:rFonts w:cs="Times New Roman"/>
        </w:rPr>
        <w:t>5. По решению главного распорядителя средств бюджета городского округа Электросталь Московской области, осуществляющего функции и полномочия учредителя в отношении бюджетных и автономных учреждений, либо главного распорядителя средств бюджета городского округа Электросталь Московской области, в ведении которого находятся муниципальные казенные учреждения,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D6798E" w:rsidRDefault="00D6798E" w:rsidP="00D6798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65114">
        <w:rPr>
          <w:rFonts w:ascii="Times New Roman" w:hAnsi="Times New Roman" w:cs="Times New Roman"/>
          <w:sz w:val="24"/>
          <w:szCs w:val="24"/>
        </w:rPr>
        <w:t>6. Под</w:t>
      </w:r>
      <w:r w:rsidRPr="00994288">
        <w:rPr>
          <w:rFonts w:ascii="Times New Roman" w:hAnsi="Times New Roman" w:cs="Times New Roman"/>
          <w:sz w:val="24"/>
          <w:szCs w:val="24"/>
        </w:rPr>
        <w:t xml:space="preserve"> нормативными затратами на выполнение работы понимаются затраты на выполнение работы, рассчитанные в целом</w:t>
      </w:r>
      <w:r>
        <w:rPr>
          <w:rFonts w:ascii="Times New Roman" w:hAnsi="Times New Roman" w:cs="Times New Roman"/>
          <w:sz w:val="24"/>
          <w:szCs w:val="24"/>
        </w:rPr>
        <w:t>,</w:t>
      </w:r>
      <w:r w:rsidRPr="00994288">
        <w:rPr>
          <w:rFonts w:ascii="Times New Roman" w:hAnsi="Times New Roman" w:cs="Times New Roman"/>
          <w:sz w:val="24"/>
          <w:szCs w:val="24"/>
        </w:rPr>
        <w:t xml:space="preserve"> или</w:t>
      </w:r>
      <w:r>
        <w:rPr>
          <w:rFonts w:ascii="Times New Roman" w:hAnsi="Times New Roman" w:cs="Times New Roman"/>
          <w:sz w:val="24"/>
          <w:szCs w:val="24"/>
        </w:rPr>
        <w:t>,</w:t>
      </w:r>
      <w:r w:rsidRPr="00994288">
        <w:rPr>
          <w:rFonts w:ascii="Times New Roman" w:hAnsi="Times New Roman" w:cs="Times New Roman"/>
          <w:sz w:val="24"/>
          <w:szCs w:val="24"/>
        </w:rPr>
        <w:t xml:space="preserve"> в случае установления в </w:t>
      </w:r>
      <w:r>
        <w:rPr>
          <w:rFonts w:ascii="Times New Roman" w:hAnsi="Times New Roman" w:cs="Times New Roman"/>
          <w:sz w:val="24"/>
          <w:szCs w:val="24"/>
        </w:rPr>
        <w:t>муниципальном</w:t>
      </w:r>
      <w:r w:rsidRPr="00994288">
        <w:rPr>
          <w:rFonts w:ascii="Times New Roman" w:hAnsi="Times New Roman" w:cs="Times New Roman"/>
          <w:sz w:val="24"/>
          <w:szCs w:val="24"/>
        </w:rPr>
        <w:t xml:space="preserve"> задании показателей объема выполнения работы</w:t>
      </w:r>
      <w:r>
        <w:rPr>
          <w:rFonts w:ascii="Times New Roman" w:hAnsi="Times New Roman" w:cs="Times New Roman"/>
          <w:sz w:val="24"/>
          <w:szCs w:val="24"/>
        </w:rPr>
        <w:t>,</w:t>
      </w:r>
      <w:r w:rsidRPr="00994288">
        <w:rPr>
          <w:rFonts w:ascii="Times New Roman" w:hAnsi="Times New Roman" w:cs="Times New Roman"/>
          <w:sz w:val="24"/>
          <w:szCs w:val="24"/>
        </w:rPr>
        <w:t xml:space="preserve"> </w:t>
      </w:r>
      <w:r>
        <w:rPr>
          <w:rFonts w:ascii="Times New Roman" w:hAnsi="Times New Roman" w:cs="Times New Roman"/>
          <w:sz w:val="24"/>
          <w:szCs w:val="24"/>
        </w:rPr>
        <w:t>на единицу объема работы.</w:t>
      </w:r>
    </w:p>
    <w:p w:rsidR="00D6798E" w:rsidRDefault="00D6798E" w:rsidP="00D6798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7. </w:t>
      </w:r>
      <w:r w:rsidRPr="00994288">
        <w:rPr>
          <w:rFonts w:ascii="Times New Roman" w:hAnsi="Times New Roman" w:cs="Times New Roman"/>
          <w:sz w:val="24"/>
          <w:szCs w:val="24"/>
        </w:rPr>
        <w:t>Базовые нормативы затрат на услугу,</w:t>
      </w:r>
      <w:r>
        <w:rPr>
          <w:rFonts w:ascii="Times New Roman" w:hAnsi="Times New Roman" w:cs="Times New Roman"/>
          <w:sz w:val="24"/>
          <w:szCs w:val="24"/>
        </w:rPr>
        <w:t xml:space="preserve"> </w:t>
      </w:r>
      <w:r w:rsidRPr="00994288">
        <w:rPr>
          <w:rFonts w:ascii="Times New Roman" w:hAnsi="Times New Roman" w:cs="Times New Roman"/>
          <w:sz w:val="24"/>
          <w:szCs w:val="24"/>
        </w:rPr>
        <w:t>корректирующие коэффициент</w:t>
      </w:r>
      <w:r>
        <w:rPr>
          <w:rFonts w:ascii="Times New Roman" w:hAnsi="Times New Roman" w:cs="Times New Roman"/>
          <w:sz w:val="24"/>
          <w:szCs w:val="24"/>
        </w:rPr>
        <w:t>ы</w:t>
      </w:r>
      <w:r w:rsidRPr="00994288">
        <w:rPr>
          <w:rFonts w:ascii="Times New Roman" w:hAnsi="Times New Roman" w:cs="Times New Roman"/>
          <w:sz w:val="24"/>
          <w:szCs w:val="24"/>
        </w:rPr>
        <w:t xml:space="preserve"> к базовому нормативу затрат на услугу, а также нормативные затраты на выполнение работы определяются на основе:</w:t>
      </w:r>
    </w:p>
    <w:p w:rsidR="00D6798E" w:rsidRPr="00883AFC" w:rsidRDefault="00D6798E" w:rsidP="00D6798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r w:rsidRPr="00883AFC">
        <w:rPr>
          <w:rFonts w:ascii="Times New Roman" w:hAnsi="Times New Roman" w:cs="Times New Roman"/>
          <w:sz w:val="24"/>
          <w:szCs w:val="24"/>
        </w:rPr>
        <w:t>утвержденны</w:t>
      </w:r>
      <w:r w:rsidR="00BE204F">
        <w:rPr>
          <w:rFonts w:ascii="Times New Roman" w:hAnsi="Times New Roman" w:cs="Times New Roman"/>
          <w:sz w:val="24"/>
          <w:szCs w:val="24"/>
        </w:rPr>
        <w:t>х</w:t>
      </w:r>
      <w:r w:rsidRPr="00883AFC">
        <w:rPr>
          <w:rFonts w:ascii="Times New Roman" w:hAnsi="Times New Roman" w:cs="Times New Roman"/>
          <w:sz w:val="24"/>
          <w:szCs w:val="24"/>
        </w:rPr>
        <w:t xml:space="preserve"> типовых штатных расписаний или рекомендованных штатных нормативов;</w:t>
      </w:r>
    </w:p>
    <w:p w:rsidR="00D6798E" w:rsidRDefault="00D6798E" w:rsidP="00D6798E">
      <w:pPr>
        <w:widowControl w:val="0"/>
        <w:autoSpaceDE w:val="0"/>
        <w:autoSpaceDN w:val="0"/>
        <w:adjustRightInd w:val="0"/>
        <w:ind w:firstLine="540"/>
        <w:jc w:val="both"/>
        <w:rPr>
          <w:rFonts w:cs="Times New Roman"/>
        </w:rPr>
      </w:pPr>
      <w:r>
        <w:rPr>
          <w:rFonts w:cs="Times New Roman"/>
        </w:rPr>
        <w:t xml:space="preserve">б) </w:t>
      </w:r>
      <w:r w:rsidR="00BE204F" w:rsidRPr="00883AFC">
        <w:rPr>
          <w:rFonts w:cs="Times New Roman"/>
        </w:rPr>
        <w:t>утвержденны</w:t>
      </w:r>
      <w:r w:rsidR="00BE204F">
        <w:rPr>
          <w:rFonts w:cs="Times New Roman"/>
        </w:rPr>
        <w:t>х</w:t>
      </w:r>
      <w:r w:rsidR="00BE204F" w:rsidRPr="00994288">
        <w:rPr>
          <w:rFonts w:cs="Times New Roman"/>
        </w:rPr>
        <w:t xml:space="preserve"> </w:t>
      </w:r>
      <w:r w:rsidRPr="00994288">
        <w:rPr>
          <w:rFonts w:cs="Times New Roman"/>
        </w:rPr>
        <w:t>норм потребления товаров и услуг (выраженных в натуральных показателях), необходимых для оказания</w:t>
      </w:r>
      <w:r>
        <w:rPr>
          <w:rFonts w:cs="Times New Roman"/>
        </w:rPr>
        <w:t xml:space="preserve"> муниципальной</w:t>
      </w:r>
      <w:r w:rsidRPr="00994288">
        <w:rPr>
          <w:rFonts w:cs="Times New Roman"/>
        </w:rPr>
        <w:t xml:space="preserve"> услуги, в том числе нормы, установленные</w:t>
      </w:r>
      <w:r>
        <w:rPr>
          <w:rFonts w:cs="Times New Roman"/>
        </w:rPr>
        <w:t xml:space="preserve"> </w:t>
      </w:r>
      <w:r w:rsidRPr="00994288">
        <w:rPr>
          <w:rFonts w:cs="Times New Roman"/>
        </w:rPr>
        <w:t xml:space="preserve">нормативными правовыми актами федеральных органов государственной власти, ГОСТами, СНиПами, СанПиНами, федеральными стандартами, а также регламентами оказания </w:t>
      </w:r>
      <w:r>
        <w:rPr>
          <w:rFonts w:cs="Times New Roman"/>
        </w:rPr>
        <w:t>муниципальн</w:t>
      </w:r>
      <w:r w:rsidRPr="00994288">
        <w:rPr>
          <w:rFonts w:cs="Times New Roman"/>
        </w:rPr>
        <w:t>ых услуг</w:t>
      </w:r>
      <w:r>
        <w:rPr>
          <w:rFonts w:cs="Times New Roman"/>
        </w:rPr>
        <w:t>.</w:t>
      </w:r>
    </w:p>
    <w:p w:rsidR="00D6798E" w:rsidRPr="00371B9E" w:rsidRDefault="00D6798E" w:rsidP="00BE204F">
      <w:pPr>
        <w:widowControl w:val="0"/>
        <w:autoSpaceDE w:val="0"/>
        <w:autoSpaceDN w:val="0"/>
        <w:adjustRightInd w:val="0"/>
        <w:ind w:firstLine="540"/>
        <w:jc w:val="both"/>
        <w:rPr>
          <w:rFonts w:cs="Times New Roman"/>
          <w:strike/>
        </w:rPr>
      </w:pPr>
      <w:r>
        <w:rPr>
          <w:rFonts w:cs="Times New Roman"/>
        </w:rPr>
        <w:t xml:space="preserve">в) </w:t>
      </w:r>
      <w:r w:rsidRPr="00994288">
        <w:rPr>
          <w:rFonts w:cs="Times New Roman"/>
        </w:rPr>
        <w:t xml:space="preserve">норм потребления коммунальных ресурсов, утвержденных </w:t>
      </w:r>
      <w:r>
        <w:rPr>
          <w:rFonts w:cs="Times New Roman"/>
        </w:rPr>
        <w:t xml:space="preserve">в соответствии с методическими рекомендациями </w:t>
      </w:r>
      <w:r w:rsidRPr="00994288">
        <w:rPr>
          <w:rFonts w:cs="Times New Roman"/>
        </w:rPr>
        <w:t>Министерств</w:t>
      </w:r>
      <w:r>
        <w:rPr>
          <w:rFonts w:cs="Times New Roman"/>
        </w:rPr>
        <w:t>а</w:t>
      </w:r>
      <w:r w:rsidRPr="00994288">
        <w:rPr>
          <w:rFonts w:cs="Times New Roman"/>
        </w:rPr>
        <w:t xml:space="preserve"> жилищно-коммунального хозяйства Московской области</w:t>
      </w:r>
      <w:r w:rsidR="00BE204F">
        <w:rPr>
          <w:rFonts w:cs="Times New Roman"/>
        </w:rPr>
        <w:t>.</w:t>
      </w:r>
    </w:p>
    <w:p w:rsidR="00D6798E" w:rsidRDefault="00D6798E" w:rsidP="00D6798E">
      <w:pPr>
        <w:autoSpaceDE w:val="0"/>
        <w:autoSpaceDN w:val="0"/>
        <w:adjustRightInd w:val="0"/>
        <w:ind w:firstLine="539"/>
        <w:jc w:val="both"/>
        <w:rPr>
          <w:rFonts w:cs="Times New Roman"/>
        </w:rPr>
      </w:pPr>
      <w:r w:rsidRPr="00765114">
        <w:rPr>
          <w:rFonts w:cs="Times New Roman"/>
        </w:rPr>
        <w:t>8.</w:t>
      </w:r>
      <w:r>
        <w:rPr>
          <w:rFonts w:cs="Times New Roman"/>
        </w:rPr>
        <w:t xml:space="preserve"> </w:t>
      </w:r>
      <w:r w:rsidRPr="00883AFC">
        <w:rPr>
          <w:rFonts w:cs="Times New Roman"/>
        </w:rPr>
        <w:t>При отсутствии норм, выраженных в натуральных показателях,</w:t>
      </w:r>
      <w:r w:rsidR="00371B9E">
        <w:rPr>
          <w:rFonts w:cs="Times New Roman"/>
        </w:rPr>
        <w:t xml:space="preserve"> </w:t>
      </w:r>
      <w:r w:rsidR="00BE204F" w:rsidRPr="00BE204F">
        <w:rPr>
          <w:rFonts w:cs="Times New Roman"/>
        </w:rPr>
        <w:t xml:space="preserve">предусмотренных пунктом 7 настоящего Порядка, </w:t>
      </w:r>
      <w:r w:rsidRPr="00BE204F">
        <w:rPr>
          <w:rFonts w:cs="Times New Roman"/>
        </w:rPr>
        <w:t>в отношении муниципальной услуги, оказываемой муниципальными учреждениями, нормы,</w:t>
      </w:r>
      <w:r w:rsidRPr="00883AFC">
        <w:rPr>
          <w:rFonts w:cs="Times New Roman"/>
        </w:rPr>
        <w:t xml:space="preserve">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базовом (отраслевом) перечне</w:t>
      </w:r>
      <w:r>
        <w:rPr>
          <w:rFonts w:cs="Times New Roman"/>
        </w:rPr>
        <w:t xml:space="preserve"> </w:t>
      </w:r>
      <w:r w:rsidRPr="00037BEB">
        <w:rPr>
          <w:rFonts w:cs="Times New Roman"/>
        </w:rPr>
        <w:t>государственных и муниципальных услуг и работ</w:t>
      </w:r>
      <w:r>
        <w:rPr>
          <w:rFonts w:cs="Times New Roman"/>
        </w:rPr>
        <w:t xml:space="preserve"> (далее – метод наиболее эффективного учреждения)</w:t>
      </w:r>
      <w:r w:rsidRPr="00883AFC">
        <w:rPr>
          <w:rFonts w:cs="Times New Roman"/>
        </w:rPr>
        <w:t>, либо на основе медианного значения по муниципальным учреждениям, оказывающим муниципальную услугу в у</w:t>
      </w:r>
      <w:r>
        <w:rPr>
          <w:rFonts w:cs="Times New Roman"/>
        </w:rPr>
        <w:t>становленной сфере деятельности (далее – медианный метод).</w:t>
      </w:r>
    </w:p>
    <w:p w:rsidR="00D6798E" w:rsidRPr="008C6222" w:rsidRDefault="00D6798E" w:rsidP="00D6798E">
      <w:pPr>
        <w:autoSpaceDE w:val="0"/>
        <w:autoSpaceDN w:val="0"/>
        <w:adjustRightInd w:val="0"/>
        <w:ind w:firstLine="539"/>
        <w:jc w:val="both"/>
        <w:rPr>
          <w:rFonts w:cs="Times New Roman"/>
        </w:rPr>
      </w:pPr>
      <w:r w:rsidRPr="008C6222">
        <w:rPr>
          <w:rFonts w:cs="Times New Roman"/>
          <w:color w:val="000000"/>
        </w:rPr>
        <w:t>9. Значения натуральных норм, необходимых для определения базовых нормативов затрат на оказание муниципальных услуг, утверждаются</w:t>
      </w:r>
      <w:r w:rsidRPr="008C6222">
        <w:rPr>
          <w:rFonts w:cs="Times New Roman"/>
          <w:b/>
          <w:color w:val="000000"/>
        </w:rPr>
        <w:t xml:space="preserve"> </w:t>
      </w:r>
      <w:r w:rsidRPr="008C6222">
        <w:rPr>
          <w:rFonts w:cs="Times New Roman"/>
        </w:rPr>
        <w:t>главным распорядителем средств бюджета городского округа Электросталь Московской области, в ведении которого находится казенное учреждение городского округа Электросталь Московской области, и главным распорядителем средств бюджета городского округа Электросталь Московской области, осуществляющим функции и полномочия учредителя в отношении бюджетного или автономного учреждения городского округа Электросталь Московской области (далее - главные распорядители средств бюджета городского округа Электросталь Московской области), по форме согласно Приложению 1 к настоящему Порядку.</w:t>
      </w:r>
    </w:p>
    <w:p w:rsidR="00D6798E" w:rsidRDefault="00D6798E" w:rsidP="00D6798E">
      <w:pPr>
        <w:widowControl w:val="0"/>
        <w:autoSpaceDE w:val="0"/>
        <w:autoSpaceDN w:val="0"/>
        <w:adjustRightInd w:val="0"/>
        <w:ind w:firstLine="540"/>
        <w:jc w:val="both"/>
        <w:rPr>
          <w:rFonts w:cs="Times New Roman"/>
        </w:rPr>
      </w:pPr>
      <w:r>
        <w:rPr>
          <w:rFonts w:cs="Times New Roman"/>
        </w:rPr>
        <w:t>10</w:t>
      </w:r>
      <w:r w:rsidRPr="008C6222">
        <w:rPr>
          <w:rFonts w:cs="Times New Roman"/>
        </w:rPr>
        <w:t>. Нормативные затраты на оказание муниципальной услуги (выполнение работы)</w:t>
      </w:r>
      <w:r w:rsidRPr="00994288">
        <w:rPr>
          <w:rFonts w:cs="Times New Roman"/>
        </w:rPr>
        <w:t xml:space="preserve"> не могут приводить к превышению объема бюджетных ассигнований, предусмотренных </w:t>
      </w:r>
      <w:r>
        <w:rPr>
          <w:rFonts w:cs="Times New Roman"/>
        </w:rPr>
        <w:t xml:space="preserve">решением Совета депутатов городского округа Электросталь Московской области </w:t>
      </w:r>
      <w:r w:rsidRPr="00994288">
        <w:rPr>
          <w:rFonts w:cs="Times New Roman"/>
        </w:rPr>
        <w:t>о бюджете на очередной финансовый год и плановый период</w:t>
      </w:r>
      <w:r>
        <w:rPr>
          <w:rFonts w:cs="Times New Roman"/>
        </w:rPr>
        <w:t>,</w:t>
      </w:r>
      <w:r w:rsidRPr="00994288">
        <w:rPr>
          <w:rFonts w:cs="Times New Roman"/>
        </w:rPr>
        <w:t xml:space="preserve"> на финансовое обеспечение выполнения </w:t>
      </w:r>
      <w:r>
        <w:rPr>
          <w:rFonts w:cs="Times New Roman"/>
        </w:rPr>
        <w:t>муниципального</w:t>
      </w:r>
      <w:r w:rsidRPr="00994288">
        <w:rPr>
          <w:rFonts w:cs="Times New Roman"/>
        </w:rPr>
        <w:t xml:space="preserve"> задания.</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11. </w:t>
      </w:r>
      <w:r w:rsidRPr="00994288">
        <w:rPr>
          <w:rFonts w:cs="Times New Roman"/>
        </w:rPr>
        <w:t>Утверждение (изменение) базового норматива затрат на услугу</w:t>
      </w:r>
      <w:r w:rsidRPr="00994288">
        <w:t xml:space="preserve">, </w:t>
      </w:r>
      <w:r w:rsidRPr="00994288">
        <w:rPr>
          <w:rFonts w:cs="Times New Roman"/>
        </w:rPr>
        <w:t>значений корректирующих коэффициентов к базовому нормативу затрат на услуг</w:t>
      </w:r>
      <w:r>
        <w:rPr>
          <w:rFonts w:cs="Times New Roman"/>
        </w:rPr>
        <w:t>у</w:t>
      </w:r>
      <w:r w:rsidRPr="00994288">
        <w:rPr>
          <w:rFonts w:cs="Times New Roman"/>
        </w:rPr>
        <w:t>, а также нормативных затрат на выполнение работы допускается не чаще одного раза в год</w:t>
      </w:r>
      <w:r w:rsidR="00B57430">
        <w:rPr>
          <w:rFonts w:cs="Times New Roman"/>
        </w:rPr>
        <w:t xml:space="preserve"> путем индексации на основе применения индексов-дефляторов</w:t>
      </w:r>
      <w:r w:rsidRPr="00994288">
        <w:rPr>
          <w:rFonts w:cs="Times New Roman"/>
        </w:rPr>
        <w:t>, за исключением следующих случаев:</w:t>
      </w:r>
    </w:p>
    <w:p w:rsidR="00D6798E" w:rsidRPr="00994288" w:rsidRDefault="00D6798E" w:rsidP="00D6798E">
      <w:pPr>
        <w:widowControl w:val="0"/>
        <w:autoSpaceDE w:val="0"/>
        <w:autoSpaceDN w:val="0"/>
        <w:adjustRightInd w:val="0"/>
        <w:ind w:firstLine="540"/>
        <w:jc w:val="both"/>
        <w:rPr>
          <w:rFonts w:cs="Times New Roman"/>
        </w:rPr>
      </w:pPr>
      <w:r w:rsidRPr="00994288">
        <w:rPr>
          <w:rFonts w:cs="Times New Roman"/>
        </w:rPr>
        <w:t xml:space="preserve">- внесения изменений в правовые акты, устанавливающие требования к оказанию (выполнению) </w:t>
      </w:r>
      <w:r>
        <w:rPr>
          <w:rFonts w:cs="Times New Roman"/>
        </w:rPr>
        <w:t>муниципальных</w:t>
      </w:r>
      <w:r w:rsidRPr="00994288">
        <w:rPr>
          <w:rFonts w:cs="Times New Roman"/>
        </w:rPr>
        <w:t xml:space="preserve"> услуг (работ)</w:t>
      </w:r>
      <w:r w:rsidR="00B57430">
        <w:rPr>
          <w:rFonts w:cs="Times New Roman"/>
        </w:rPr>
        <w:t>, а также принятия нормативных правовых актов, влекущих возникновение новых расходных обязательств</w:t>
      </w:r>
      <w:r w:rsidRPr="00994288">
        <w:rPr>
          <w:rFonts w:cs="Times New Roman"/>
        </w:rPr>
        <w:t xml:space="preserve">; </w:t>
      </w:r>
    </w:p>
    <w:p w:rsidR="00D6798E" w:rsidRPr="00994288" w:rsidRDefault="00D6798E" w:rsidP="00D6798E">
      <w:pPr>
        <w:widowControl w:val="0"/>
        <w:autoSpaceDE w:val="0"/>
        <w:autoSpaceDN w:val="0"/>
        <w:adjustRightInd w:val="0"/>
        <w:ind w:firstLine="540"/>
        <w:jc w:val="both"/>
        <w:rPr>
          <w:rFonts w:cs="Times New Roman"/>
        </w:rPr>
      </w:pPr>
      <w:r w:rsidRPr="00994288">
        <w:rPr>
          <w:rFonts w:cs="Times New Roman"/>
        </w:rPr>
        <w:t xml:space="preserve">- принятия решения об индексации заработной платы отдельных категорий работников </w:t>
      </w:r>
      <w:r>
        <w:rPr>
          <w:rFonts w:cs="Times New Roman"/>
        </w:rPr>
        <w:t>муниципальных</w:t>
      </w:r>
      <w:r w:rsidRPr="00994288">
        <w:rPr>
          <w:rFonts w:cs="Times New Roman"/>
        </w:rPr>
        <w:t xml:space="preserve"> учреждений;</w:t>
      </w:r>
    </w:p>
    <w:p w:rsidR="00D6798E" w:rsidRPr="00994288" w:rsidRDefault="00D6798E" w:rsidP="00D6798E">
      <w:pPr>
        <w:widowControl w:val="0"/>
        <w:autoSpaceDE w:val="0"/>
        <w:autoSpaceDN w:val="0"/>
        <w:adjustRightInd w:val="0"/>
        <w:ind w:firstLine="540"/>
        <w:jc w:val="both"/>
        <w:rPr>
          <w:rFonts w:cs="Times New Roman"/>
        </w:rPr>
      </w:pPr>
      <w:r w:rsidRPr="00994288">
        <w:rPr>
          <w:rFonts w:cs="Times New Roman"/>
        </w:rPr>
        <w:t>- изменения тарифов на оказание коммунальных услуг.</w:t>
      </w:r>
    </w:p>
    <w:p w:rsidR="00D6798E" w:rsidRPr="004A3E30" w:rsidRDefault="00D6798E" w:rsidP="00D6798E">
      <w:pPr>
        <w:widowControl w:val="0"/>
        <w:tabs>
          <w:tab w:val="left" w:pos="1560"/>
        </w:tabs>
        <w:autoSpaceDE w:val="0"/>
        <w:autoSpaceDN w:val="0"/>
        <w:adjustRightInd w:val="0"/>
        <w:ind w:firstLine="567"/>
        <w:jc w:val="both"/>
        <w:rPr>
          <w:rFonts w:cs="Times New Roman"/>
        </w:rPr>
      </w:pPr>
      <w:r>
        <w:rPr>
          <w:rFonts w:cs="Times New Roman"/>
        </w:rPr>
        <w:t>12</w:t>
      </w:r>
      <w:r w:rsidRPr="00994288">
        <w:rPr>
          <w:rFonts w:cs="Times New Roman"/>
        </w:rPr>
        <w:t xml:space="preserve">. При определении базового норматива затрат на услугу и нормативных затрат на выполнение работ рассчитываются затраты, необходимые для оказания </w:t>
      </w:r>
      <w:r>
        <w:rPr>
          <w:rFonts w:cs="Times New Roman"/>
        </w:rPr>
        <w:t xml:space="preserve">муниципальной </w:t>
      </w:r>
      <w:r w:rsidRPr="00994288">
        <w:rPr>
          <w:rFonts w:cs="Times New Roman"/>
        </w:rPr>
        <w:t xml:space="preserve">услуги (работы), с соблюдением показателей качества оказания </w:t>
      </w:r>
      <w:r>
        <w:rPr>
          <w:rFonts w:cs="Times New Roman"/>
        </w:rPr>
        <w:t>муниципальной</w:t>
      </w:r>
      <w:r w:rsidRPr="00994288">
        <w:rPr>
          <w:rFonts w:cs="Times New Roman"/>
        </w:rPr>
        <w:t xml:space="preserve"> услуги (работы), </w:t>
      </w:r>
      <w:r w:rsidRPr="003F6E6F">
        <w:rPr>
          <w:rFonts w:cs="Times New Roman"/>
        </w:rPr>
        <w:t xml:space="preserve">а также показателей, отражающих отраслевую специфику муниципальной услуги </w:t>
      </w:r>
      <w:r w:rsidRPr="004A3E30">
        <w:rPr>
          <w:rFonts w:cs="Times New Roman"/>
        </w:rPr>
        <w:t>(содержание, условия (формы) оказания муниципальной услуги), установленных в базовом (отраслевом) перечне государственных и муниципальных услуг и работ (далее – показатели отраслевой специфики).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lastRenderedPageBreak/>
        <w:t>13</w:t>
      </w:r>
      <w:r w:rsidRPr="00994288">
        <w:rPr>
          <w:rFonts w:cs="Times New Roman"/>
        </w:rPr>
        <w:t xml:space="preserve">. Нормативные затраты на содержание имущества </w:t>
      </w:r>
      <w:r>
        <w:rPr>
          <w:rFonts w:cs="Times New Roman"/>
        </w:rPr>
        <w:t>муниципального</w:t>
      </w:r>
      <w:r w:rsidRPr="00994288">
        <w:rPr>
          <w:rFonts w:cs="Times New Roman"/>
        </w:rPr>
        <w:t xml:space="preserve"> учреждения (в том числе прилегающей территории), не используемого при оказании </w:t>
      </w:r>
      <w:r>
        <w:rPr>
          <w:rFonts w:cs="Times New Roman"/>
        </w:rPr>
        <w:t xml:space="preserve">муниципальной </w:t>
      </w:r>
      <w:r w:rsidRPr="00994288">
        <w:rPr>
          <w:rFonts w:cs="Times New Roman"/>
        </w:rPr>
        <w:t xml:space="preserve">услуги (выполнении работы), в стоимость базового норматива на услугу и нормативных затрат на </w:t>
      </w:r>
      <w:r>
        <w:rPr>
          <w:rFonts w:cs="Times New Roman"/>
        </w:rPr>
        <w:t xml:space="preserve">выполнение </w:t>
      </w:r>
      <w:r w:rsidRPr="00994288">
        <w:rPr>
          <w:rFonts w:cs="Times New Roman"/>
        </w:rPr>
        <w:t>работы не включаются.</w:t>
      </w:r>
    </w:p>
    <w:p w:rsidR="00D6798E" w:rsidRDefault="00D6798E" w:rsidP="00D6798E">
      <w:pPr>
        <w:pStyle w:val="a5"/>
        <w:tabs>
          <w:tab w:val="left" w:pos="1418"/>
        </w:tabs>
        <w:spacing w:line="240" w:lineRule="auto"/>
        <w:ind w:left="0" w:firstLine="540"/>
        <w:jc w:val="center"/>
        <w:rPr>
          <w:rFonts w:ascii="Times New Roman" w:hAnsi="Times New Roman" w:cs="Times New Roman"/>
          <w:b/>
          <w:sz w:val="24"/>
          <w:szCs w:val="24"/>
        </w:rPr>
      </w:pPr>
    </w:p>
    <w:p w:rsidR="00D6798E" w:rsidRPr="00994288" w:rsidRDefault="00D6798E" w:rsidP="00D6798E">
      <w:pPr>
        <w:pStyle w:val="a5"/>
        <w:tabs>
          <w:tab w:val="left" w:pos="1418"/>
        </w:tabs>
        <w:spacing w:line="240" w:lineRule="auto"/>
        <w:ind w:left="0" w:firstLine="540"/>
        <w:jc w:val="center"/>
        <w:rPr>
          <w:rFonts w:ascii="Times New Roman" w:hAnsi="Times New Roman" w:cs="Times New Roman"/>
          <w:b/>
          <w:sz w:val="24"/>
          <w:szCs w:val="24"/>
        </w:rPr>
      </w:pPr>
      <w:r w:rsidRPr="00994288">
        <w:rPr>
          <w:rFonts w:ascii="Times New Roman" w:hAnsi="Times New Roman" w:cs="Times New Roman"/>
          <w:b/>
          <w:sz w:val="24"/>
          <w:szCs w:val="24"/>
          <w:lang w:val="en-US"/>
        </w:rPr>
        <w:t>II</w:t>
      </w:r>
      <w:r w:rsidRPr="00994288">
        <w:rPr>
          <w:rFonts w:ascii="Times New Roman" w:hAnsi="Times New Roman" w:cs="Times New Roman"/>
          <w:b/>
          <w:sz w:val="24"/>
          <w:szCs w:val="24"/>
        </w:rPr>
        <w:t xml:space="preserve">. Расчет нормативных затрат на оказание i-ой </w:t>
      </w:r>
      <w:r>
        <w:rPr>
          <w:rFonts w:ascii="Times New Roman" w:hAnsi="Times New Roman" w:cs="Times New Roman"/>
          <w:b/>
          <w:sz w:val="24"/>
          <w:szCs w:val="24"/>
        </w:rPr>
        <w:t>муниципальной</w:t>
      </w:r>
      <w:r w:rsidRPr="00994288">
        <w:rPr>
          <w:rFonts w:ascii="Times New Roman" w:hAnsi="Times New Roman" w:cs="Times New Roman"/>
          <w:b/>
          <w:sz w:val="24"/>
          <w:szCs w:val="24"/>
        </w:rPr>
        <w:t xml:space="preserve"> услуги</w:t>
      </w:r>
    </w:p>
    <w:p w:rsidR="00D6798E" w:rsidRPr="003D7F0D" w:rsidRDefault="00D6798E" w:rsidP="00D6798E">
      <w:pPr>
        <w:tabs>
          <w:tab w:val="left" w:pos="1276"/>
        </w:tabs>
        <w:ind w:firstLine="567"/>
        <w:jc w:val="both"/>
        <w:rPr>
          <w:rFonts w:cs="Times New Roman"/>
        </w:rPr>
      </w:pPr>
      <w:r w:rsidRPr="003D7F0D">
        <w:rPr>
          <w:rFonts w:cs="Times New Roman"/>
        </w:rPr>
        <w:t>1</w:t>
      </w:r>
      <w:r>
        <w:rPr>
          <w:rFonts w:cs="Times New Roman"/>
        </w:rPr>
        <w:t>4</w:t>
      </w:r>
      <w:r w:rsidRPr="003D7F0D">
        <w:rPr>
          <w:rFonts w:cs="Times New Roman"/>
        </w:rPr>
        <w:t>. Нормативные затраты на оказание i-ой муниципальной услуги (</w:t>
      </w:r>
      <m:oMath>
        <m:sSub>
          <m:sSubPr>
            <m:ctrlPr>
              <w:rPr>
                <w:rFonts w:ascii="Cambria Math" w:hAnsi="Cambria Math" w:cs="Times New Roman"/>
                <w:i/>
              </w:rPr>
            </m:ctrlPr>
          </m:sSubPr>
          <m:e>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sSubSup>
          </m:e>
          <m:sub/>
        </m:sSub>
      </m:oMath>
      <w:r w:rsidRPr="003D7F0D">
        <w:rPr>
          <w:rFonts w:cs="Times New Roman"/>
        </w:rPr>
        <w:t>) (далее – i-ая муниципальная услуга) рассчитываются по следующей формуле:</w:t>
      </w:r>
    </w:p>
    <w:p w:rsidR="00D6798E" w:rsidRPr="003D7F0D" w:rsidRDefault="002F4D5D" w:rsidP="00D6798E">
      <w:pPr>
        <w:spacing w:line="360" w:lineRule="auto"/>
        <w:jc w:val="center"/>
        <w:rPr>
          <w:rFonts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sSubSup>
        <m:r>
          <w:rPr>
            <w:rFonts w:ascii="Cambria Math" w:cs="Times New Roman"/>
          </w:rPr>
          <m:t>=</m:t>
        </m:r>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lang w:val="en-US"/>
              </w:rPr>
              <m:t>i</m:t>
            </m:r>
          </m:sub>
          <m:sup>
            <m:r>
              <w:rPr>
                <w:rFonts w:ascii="Cambria Math" w:cs="Times New Roman"/>
              </w:rPr>
              <m:t>баз</m:t>
            </m:r>
          </m:sup>
        </m:sSubSup>
        <m:r>
          <w:rPr>
            <w:rFonts w:ascii="Cambria Math" w:cs="Times New Roman"/>
          </w:rPr>
          <m:t>×</m:t>
        </m:r>
        <m:sSubSup>
          <m:sSubSupPr>
            <m:ctrlPr>
              <w:rPr>
                <w:rFonts w:ascii="Cambria Math" w:hAnsi="Cambria Math" w:cs="Times New Roman"/>
                <w:i/>
              </w:rPr>
            </m:ctrlPr>
          </m:sSubSupPr>
          <m:e>
            <m:r>
              <w:rPr>
                <w:rFonts w:ascii="Cambria Math" w:hAnsi="Cambria Math" w:cs="Times New Roman"/>
              </w:rPr>
              <m:t>K</m:t>
            </m:r>
          </m:e>
          <m:sub>
            <m:r>
              <w:rPr>
                <w:rFonts w:ascii="Cambria Math" w:cs="Times New Roman"/>
              </w:rPr>
              <m:t>отр</m:t>
            </m:r>
            <m:r>
              <w:rPr>
                <w:rFonts w:ascii="Cambria Math" w:cs="Times New Roman"/>
              </w:rPr>
              <m:t xml:space="preserve"> </m:t>
            </m:r>
          </m:sub>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lang w:val="en-US"/>
              </w:rPr>
              <m:t>K</m:t>
            </m:r>
          </m:e>
          <m:sub>
            <m:r>
              <m:rPr>
                <m:sty m:val="p"/>
              </m:rPr>
              <w:rPr>
                <w:rFonts w:ascii="Cambria Math" w:hAnsi="Cambria Math" w:cs="Times New Roman"/>
              </w:rPr>
              <m:t>попр</m:t>
            </m:r>
          </m:sub>
        </m:sSub>
      </m:oMath>
      <w:r w:rsidR="00D6798E" w:rsidRPr="003D7F0D">
        <w:rPr>
          <w:rFonts w:cs="Times New Roman"/>
        </w:rPr>
        <w:t>, где:</w:t>
      </w:r>
    </w:p>
    <w:p w:rsidR="00D6798E" w:rsidRPr="003D7F0D" w:rsidRDefault="002F4D5D" w:rsidP="00D6798E">
      <w:pPr>
        <w:spacing w:line="360" w:lineRule="auto"/>
        <w:ind w:firstLine="567"/>
        <w:jc w:val="both"/>
        <w:rPr>
          <w:rFonts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lang w:val="en-US"/>
              </w:rPr>
              <m:t>i</m:t>
            </m:r>
          </m:sub>
          <m:sup>
            <m:r>
              <w:rPr>
                <w:rFonts w:ascii="Cambria Math" w:hAnsi="Cambria Math" w:cs="Times New Roman"/>
              </w:rPr>
              <m:t>баз</m:t>
            </m:r>
          </m:sup>
        </m:sSubSup>
      </m:oMath>
      <w:r w:rsidR="00D6798E" w:rsidRPr="003D7F0D">
        <w:rPr>
          <w:rFonts w:cs="Times New Roman"/>
        </w:rPr>
        <w:t xml:space="preserve"> – базовый норматив затрат на услугу;</w:t>
      </w:r>
    </w:p>
    <w:p w:rsidR="00D6798E" w:rsidRDefault="002F4D5D" w:rsidP="00D6798E">
      <w:pPr>
        <w:autoSpaceDE w:val="0"/>
        <w:autoSpaceDN w:val="0"/>
        <w:adjustRightInd w:val="0"/>
        <w:spacing w:line="360" w:lineRule="auto"/>
        <w:ind w:firstLine="567"/>
        <w:jc w:val="both"/>
        <w:outlineLvl w:val="2"/>
        <w:rPr>
          <w:rFonts w:cs="Times New Roman"/>
        </w:rPr>
      </w:pPr>
      <m:oMath>
        <m:sSubSup>
          <m:sSubSupPr>
            <m:ctrlPr>
              <w:rPr>
                <w:rFonts w:ascii="Cambria Math" w:hAnsi="Cambria Math" w:cs="Times New Roman"/>
              </w:rPr>
            </m:ctrlPr>
          </m:sSubSupPr>
          <m:e>
            <m:r>
              <m:rPr>
                <m:sty m:val="p"/>
              </m:rPr>
              <w:rPr>
                <w:rFonts w:ascii="Cambria Math" w:hAnsi="Cambria Math" w:cs="Times New Roman"/>
              </w:rPr>
              <m:t>К</m:t>
            </m:r>
          </m:e>
          <m:sub>
            <m:r>
              <m:rPr>
                <m:sty m:val="p"/>
              </m:rPr>
              <w:rPr>
                <w:rFonts w:ascii="Cambria Math" w:hAnsi="Cambria Math" w:cs="Times New Roman"/>
              </w:rPr>
              <m:t>отр</m:t>
            </m:r>
          </m:sub>
          <m:sup/>
        </m:sSubSup>
      </m:oMath>
      <w:r w:rsidR="00D6798E" w:rsidRPr="003D7F0D">
        <w:rPr>
          <w:rFonts w:cs="Times New Roman"/>
        </w:rPr>
        <w:t xml:space="preserve"> – отраслевой корректирующий коэффициент</w:t>
      </w:r>
      <w:r w:rsidR="00371B9E">
        <w:rPr>
          <w:rFonts w:cs="Times New Roman"/>
        </w:rPr>
        <w:t>;</w:t>
      </w:r>
    </w:p>
    <w:p w:rsidR="00371B9E" w:rsidRDefault="002F4D5D" w:rsidP="00D6798E">
      <w:pPr>
        <w:autoSpaceDE w:val="0"/>
        <w:autoSpaceDN w:val="0"/>
        <w:adjustRightInd w:val="0"/>
        <w:spacing w:line="360" w:lineRule="auto"/>
        <w:ind w:firstLine="567"/>
        <w:jc w:val="both"/>
        <w:outlineLvl w:val="2"/>
        <w:rPr>
          <w:rFonts w:cs="Times New Roman"/>
        </w:rPr>
      </w:pPr>
      <m:oMath>
        <m:sSub>
          <m:sSubPr>
            <m:ctrlPr>
              <w:rPr>
                <w:rFonts w:ascii="Cambria Math" w:hAnsi="Cambria Math" w:cs="Times New Roman"/>
                <w:i/>
              </w:rPr>
            </m:ctrlPr>
          </m:sSubPr>
          <m:e>
            <m:r>
              <w:rPr>
                <w:rFonts w:ascii="Cambria Math" w:hAnsi="Cambria Math" w:cs="Times New Roman"/>
                <w:lang w:val="en-US"/>
              </w:rPr>
              <m:t>K</m:t>
            </m:r>
          </m:e>
          <m:sub>
            <m:r>
              <m:rPr>
                <m:sty m:val="p"/>
              </m:rPr>
              <w:rPr>
                <w:rFonts w:ascii="Cambria Math" w:hAnsi="Cambria Math" w:cs="Times New Roman"/>
              </w:rPr>
              <m:t>попр</m:t>
            </m:r>
          </m:sub>
        </m:sSub>
      </m:oMath>
      <w:r w:rsidR="00371B9E">
        <w:rPr>
          <w:rFonts w:cs="Times New Roman"/>
        </w:rPr>
        <w:t xml:space="preserve"> – поправочный коэффициент.</w:t>
      </w:r>
    </w:p>
    <w:p w:rsidR="00D6798E" w:rsidRPr="003D7F0D" w:rsidRDefault="00D6798E" w:rsidP="00D6798E">
      <w:pPr>
        <w:autoSpaceDE w:val="0"/>
        <w:autoSpaceDN w:val="0"/>
        <w:adjustRightInd w:val="0"/>
        <w:spacing w:line="360" w:lineRule="auto"/>
        <w:ind w:firstLine="567"/>
        <w:jc w:val="both"/>
        <w:outlineLvl w:val="2"/>
        <w:rPr>
          <w:rFonts w:cs="Times New Roman"/>
        </w:rPr>
      </w:pPr>
      <w:r w:rsidRPr="003D7F0D">
        <w:rPr>
          <w:rFonts w:cs="Times New Roman"/>
        </w:rPr>
        <w:t>1</w:t>
      </w:r>
      <w:r>
        <w:rPr>
          <w:rFonts w:cs="Times New Roman"/>
        </w:rPr>
        <w:t>5</w:t>
      </w:r>
      <w:r w:rsidRPr="003D7F0D">
        <w:rPr>
          <w:rFonts w:cs="Times New Roman"/>
        </w:rPr>
        <w:t xml:space="preserve">. Базовый норматив затрат на услугу </w:t>
      </w:r>
      <m:oMath>
        <m:r>
          <w:rPr>
            <w:rFonts w:ascii="Cambria Math" w:cs="Times New Roman"/>
          </w:rPr>
          <m:t>(</m:t>
        </m:r>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lang w:val="en-US"/>
              </w:rPr>
              <m:t>i</m:t>
            </m:r>
          </m:sub>
          <m:sup>
            <m:r>
              <w:rPr>
                <w:rFonts w:ascii="Cambria Math" w:cs="Times New Roman"/>
              </w:rPr>
              <m:t>баз</m:t>
            </m:r>
          </m:sup>
        </m:sSubSup>
      </m:oMath>
      <w:r w:rsidRPr="003D7F0D">
        <w:rPr>
          <w:rFonts w:cs="Times New Roman"/>
        </w:rPr>
        <w:t>) рассчитывается по следующей формуле:</w:t>
      </w:r>
    </w:p>
    <w:p w:rsidR="00D6798E" w:rsidRPr="003D7F0D" w:rsidRDefault="002F4D5D" w:rsidP="00D6798E">
      <w:pPr>
        <w:spacing w:line="360" w:lineRule="auto"/>
        <w:ind w:firstLine="851"/>
        <w:jc w:val="center"/>
        <w:rPr>
          <w:rFonts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cs="Times New Roman"/>
              </w:rPr>
              <m:t>баз</m:t>
            </m:r>
          </m:sup>
        </m:sSubSup>
        <m:r>
          <w:rPr>
            <w:rFonts w:ascii="Cambria Math" w:cs="Times New Roman"/>
          </w:rPr>
          <m:t>=</m:t>
        </m:r>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cs="Times New Roman"/>
              </w:rPr>
              <m:t>непоср</m:t>
            </m:r>
          </m:sup>
        </m:sSubSup>
        <m:r>
          <w:rPr>
            <w:rFonts w:ascii="Cambria Math" w:cs="Times New Roman"/>
          </w:rPr>
          <m:t>+</m:t>
        </m:r>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lang w:val="en-US"/>
              </w:rPr>
              <m:t>i</m:t>
            </m:r>
          </m:sub>
          <m:sup>
            <m:r>
              <w:rPr>
                <w:rFonts w:ascii="Cambria Math" w:cs="Times New Roman"/>
              </w:rPr>
              <m:t>общ</m:t>
            </m:r>
          </m:sup>
        </m:sSubSup>
      </m:oMath>
      <w:r w:rsidR="00D6798E" w:rsidRPr="003D7F0D">
        <w:rPr>
          <w:rFonts w:cs="Times New Roman"/>
        </w:rPr>
        <w:t>, где:</w:t>
      </w:r>
    </w:p>
    <w:p w:rsidR="00D6798E" w:rsidRPr="003D7F0D" w:rsidRDefault="002F4D5D" w:rsidP="00D6798E">
      <w:pPr>
        <w:widowControl w:val="0"/>
        <w:autoSpaceDE w:val="0"/>
        <w:autoSpaceDN w:val="0"/>
        <w:adjustRightInd w:val="0"/>
        <w:ind w:firstLine="540"/>
        <w:jc w:val="both"/>
        <w:rPr>
          <w:rFonts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cs="Times New Roman"/>
              </w:rPr>
              <m:t>непоср</m:t>
            </m:r>
          </m:sup>
        </m:sSubSup>
      </m:oMath>
      <w:r w:rsidR="00D6798E" w:rsidRPr="003D7F0D">
        <w:rPr>
          <w:rFonts w:cs="Times New Roman"/>
        </w:rPr>
        <w:t xml:space="preserve"> – базовый норматив затрат, непосредственно связанны</w:t>
      </w:r>
      <w:r w:rsidR="00D6798E">
        <w:rPr>
          <w:rFonts w:cs="Times New Roman"/>
        </w:rPr>
        <w:t>х</w:t>
      </w:r>
      <w:r w:rsidR="00D6798E" w:rsidRPr="003D7F0D">
        <w:rPr>
          <w:rFonts w:cs="Times New Roman"/>
        </w:rPr>
        <w:t xml:space="preserve"> с оказанием i-ой муниципальной услуги;</w:t>
      </w:r>
    </w:p>
    <w:p w:rsidR="00D6798E" w:rsidRPr="003D7F0D" w:rsidRDefault="002F4D5D" w:rsidP="00D6798E">
      <w:pPr>
        <w:widowControl w:val="0"/>
        <w:autoSpaceDE w:val="0"/>
        <w:autoSpaceDN w:val="0"/>
        <w:adjustRightInd w:val="0"/>
        <w:ind w:firstLine="540"/>
        <w:jc w:val="both"/>
        <w:rPr>
          <w:rFonts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lang w:val="en-US"/>
              </w:rPr>
              <m:t>i</m:t>
            </m:r>
          </m:sub>
          <m:sup>
            <m:r>
              <w:rPr>
                <w:rFonts w:ascii="Cambria Math" w:cs="Times New Roman"/>
              </w:rPr>
              <m:t>общ</m:t>
            </m:r>
          </m:sup>
        </m:sSubSup>
      </m:oMath>
      <w:r w:rsidR="00D6798E" w:rsidRPr="003D7F0D">
        <w:rPr>
          <w:rFonts w:cs="Times New Roman"/>
        </w:rPr>
        <w:t xml:space="preserve"> – базовый норматив затрат на общехозяйственные нужды.</w:t>
      </w:r>
    </w:p>
    <w:p w:rsidR="00D6798E" w:rsidRPr="003D7F0D" w:rsidRDefault="00D6798E" w:rsidP="00D6798E">
      <w:pPr>
        <w:widowControl w:val="0"/>
        <w:autoSpaceDE w:val="0"/>
        <w:autoSpaceDN w:val="0"/>
        <w:adjustRightInd w:val="0"/>
        <w:ind w:firstLine="540"/>
        <w:jc w:val="both"/>
        <w:rPr>
          <w:rFonts w:cs="Times New Roman"/>
        </w:rPr>
      </w:pPr>
      <w:r w:rsidRPr="003D7F0D">
        <w:rPr>
          <w:rFonts w:cs="Times New Roman"/>
        </w:rPr>
        <w:t>1</w:t>
      </w:r>
      <w:r>
        <w:rPr>
          <w:rFonts w:cs="Times New Roman"/>
        </w:rPr>
        <w:t>6</w:t>
      </w:r>
      <w:r w:rsidRPr="003D7F0D">
        <w:rPr>
          <w:rFonts w:cs="Times New Roman"/>
        </w:rPr>
        <w:t>. В составе базового норматива затрат, непосредственно связанных с оказанием i-ой муниципальной услуги (</w:t>
      </w: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cs="Times New Roman"/>
              </w:rPr>
              <m:t>непоср</m:t>
            </m:r>
          </m:sup>
        </m:sSubSup>
      </m:oMath>
      <w:r w:rsidRPr="003D7F0D">
        <w:rPr>
          <w:rFonts w:eastAsiaTheme="minorEastAsia" w:cs="Times New Roman"/>
        </w:rPr>
        <w:t>)</w:t>
      </w:r>
      <w:r w:rsidRPr="003D7F0D">
        <w:rPr>
          <w:rFonts w:cs="Times New Roman"/>
        </w:rPr>
        <w:t>, учитываются следующие группы затрат:</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3D7F0D">
        <w:rPr>
          <w:rFonts w:cs="Times New Roman"/>
        </w:rPr>
        <w:t>затраты на оплату труда и начисления на выплаты по оплате труда персонала, принимающего непосредственное</w:t>
      </w:r>
      <w:r w:rsidRPr="00994288">
        <w:rPr>
          <w:rFonts w:cs="Times New Roman"/>
        </w:rPr>
        <w:t xml:space="preserve"> участие в оказании</w:t>
      </w:r>
      <w:r>
        <w:rPr>
          <w:rFonts w:cs="Times New Roman"/>
        </w:rPr>
        <w:t xml:space="preserve"> муниципальной</w:t>
      </w:r>
      <w:r w:rsidRPr="00994288">
        <w:rPr>
          <w:rFonts w:cs="Times New Roman"/>
        </w:rPr>
        <w:t xml:space="preserve"> услуги;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 xml:space="preserve">затраты на приобретение материальных запасов, потребляемых (используемых) в процессе оказания </w:t>
      </w:r>
      <w:r>
        <w:rPr>
          <w:rFonts w:cs="Times New Roman"/>
        </w:rPr>
        <w:t>муниципальной</w:t>
      </w:r>
      <w:r w:rsidRPr="00994288">
        <w:rPr>
          <w:rFonts w:cs="Times New Roman"/>
        </w:rPr>
        <w:t xml:space="preserve"> услуги, с учетом срока полезного использования (в том числе затраты на арендные платежи);</w:t>
      </w:r>
    </w:p>
    <w:p w:rsidR="00D6798E" w:rsidRPr="00994288" w:rsidRDefault="00D6798E" w:rsidP="00D6798E">
      <w:pPr>
        <w:ind w:firstLine="540"/>
        <w:jc w:val="both"/>
        <w:rPr>
          <w:rFonts w:cs="Times New Roman"/>
        </w:rPr>
      </w:pPr>
      <w:r>
        <w:rPr>
          <w:rFonts w:cs="Times New Roman"/>
        </w:rPr>
        <w:t>- </w:t>
      </w:r>
      <w:r w:rsidRPr="00994288">
        <w:rPr>
          <w:rFonts w:cs="Times New Roman"/>
        </w:rPr>
        <w:t xml:space="preserve">иные затраты, непосредственно связанные с оказанием i-ой </w:t>
      </w:r>
      <w:r>
        <w:rPr>
          <w:rFonts w:cs="Times New Roman"/>
        </w:rPr>
        <w:t>муниципальной</w:t>
      </w:r>
      <w:r w:rsidRPr="00994288">
        <w:rPr>
          <w:rFonts w:cs="Times New Roman"/>
        </w:rPr>
        <w:t xml:space="preserve"> услуги.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17</w:t>
      </w:r>
      <w:r w:rsidRPr="00994288">
        <w:rPr>
          <w:rFonts w:cs="Times New Roman"/>
        </w:rPr>
        <w:t xml:space="preserve">. К нормативу затрат на общехозяйственные нужды </w:t>
      </w:r>
      <w:r w:rsidRPr="00994288">
        <w:rPr>
          <w:rFonts w:eastAsiaTheme="minorEastAsia" w:cs="Times New Roman"/>
        </w:rPr>
        <w:t>(</w:t>
      </w: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lang w:val="en-US"/>
              </w:rPr>
              <m:t>i</m:t>
            </m:r>
          </m:sub>
          <m:sup>
            <m:r>
              <w:rPr>
                <w:rFonts w:ascii="Cambria Math" w:cs="Times New Roman"/>
              </w:rPr>
              <m:t>общ</m:t>
            </m:r>
          </m:sup>
        </m:sSubSup>
      </m:oMath>
      <w:r w:rsidRPr="00994288">
        <w:rPr>
          <w:rFonts w:cs="Times New Roman"/>
        </w:rPr>
        <w:t xml:space="preserve">) относятся затраты, которые невозможно отнести напрямую к нормативным затратам, непосредственно связанным с оказанием </w:t>
      </w:r>
      <w:r>
        <w:rPr>
          <w:rFonts w:cs="Times New Roman"/>
        </w:rPr>
        <w:t>муниципальной</w:t>
      </w:r>
      <w:r w:rsidRPr="00994288">
        <w:rPr>
          <w:rFonts w:cs="Times New Roman"/>
        </w:rPr>
        <w:t xml:space="preserve"> услуги.</w:t>
      </w:r>
    </w:p>
    <w:p w:rsidR="00D6798E" w:rsidRPr="00994288" w:rsidRDefault="00D6798E" w:rsidP="00D6798E">
      <w:pPr>
        <w:widowControl w:val="0"/>
        <w:autoSpaceDE w:val="0"/>
        <w:autoSpaceDN w:val="0"/>
        <w:adjustRightInd w:val="0"/>
        <w:ind w:firstLine="540"/>
        <w:jc w:val="both"/>
        <w:rPr>
          <w:rFonts w:cs="Times New Roman"/>
        </w:rPr>
      </w:pPr>
      <w:r w:rsidRPr="00994288">
        <w:rPr>
          <w:rFonts w:cs="Times New Roman"/>
        </w:rPr>
        <w:t>В составе норматива затрат на общехозяйственные нужды выделяются следующие группы затрат:</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коммунальные услуги;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 xml:space="preserve">затраты на оплату труда и начислений на выплаты по оплате труда административно-управленческого, обслуживающего и прочего персонала, </w:t>
      </w:r>
      <w:r w:rsidR="00B57430">
        <w:rPr>
          <w:rFonts w:cs="Times New Roman"/>
        </w:rPr>
        <w:t xml:space="preserve">который не принимает </w:t>
      </w:r>
      <w:r w:rsidRPr="00994288">
        <w:rPr>
          <w:rFonts w:cs="Times New Roman"/>
        </w:rPr>
        <w:t>непосредственно</w:t>
      </w:r>
      <w:r w:rsidR="00B57430">
        <w:rPr>
          <w:rFonts w:cs="Times New Roman"/>
        </w:rPr>
        <w:t>го участия</w:t>
      </w:r>
      <w:r w:rsidRPr="00994288">
        <w:rPr>
          <w:rFonts w:cs="Times New Roman"/>
        </w:rPr>
        <w:t xml:space="preserve"> в оказании </w:t>
      </w:r>
      <w:r>
        <w:rPr>
          <w:rFonts w:cs="Times New Roman"/>
        </w:rPr>
        <w:t>муниципальных</w:t>
      </w:r>
      <w:r w:rsidRPr="00994288">
        <w:rPr>
          <w:rFonts w:cs="Times New Roman"/>
        </w:rPr>
        <w:t xml:space="preserve"> услуг</w:t>
      </w:r>
      <w:r>
        <w:rPr>
          <w:rFonts w:cs="Times New Roman"/>
        </w:rPr>
        <w:t xml:space="preserve"> </w:t>
      </w:r>
      <w:r w:rsidRPr="00994288">
        <w:rPr>
          <w:rFonts w:cs="Times New Roman"/>
        </w:rPr>
        <w:t>в соответствии с типовыми штатными расписаниями;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приобретение услуг связи;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приобретение транспортных услуг;</w:t>
      </w:r>
    </w:p>
    <w:p w:rsidR="00D6798E"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содержание недвижимого имущества,</w:t>
      </w:r>
      <w:r>
        <w:rPr>
          <w:rFonts w:cs="Times New Roman"/>
        </w:rPr>
        <w:t xml:space="preserve"> </w:t>
      </w:r>
      <w:r w:rsidRPr="00994288">
        <w:rPr>
          <w:rFonts w:cs="Times New Roman"/>
        </w:rPr>
        <w:t xml:space="preserve">непосредственно используемого в оказании </w:t>
      </w:r>
      <w:r>
        <w:rPr>
          <w:rFonts w:cs="Times New Roman"/>
        </w:rPr>
        <w:t>муниципальной</w:t>
      </w:r>
      <w:r w:rsidRPr="00994288">
        <w:rPr>
          <w:rFonts w:cs="Times New Roman"/>
        </w:rPr>
        <w:t xml:space="preserve"> услуги;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содержание особо ценного движимого имущества</w:t>
      </w:r>
      <w:r w:rsidRPr="00994288">
        <w:t xml:space="preserve">, </w:t>
      </w:r>
      <w:r w:rsidRPr="00994288">
        <w:rPr>
          <w:rFonts w:cs="Times New Roman"/>
        </w:rPr>
        <w:t xml:space="preserve">непосредственно используемого для оказания </w:t>
      </w:r>
      <w:r>
        <w:rPr>
          <w:rFonts w:cs="Times New Roman"/>
        </w:rPr>
        <w:t>муниципальной</w:t>
      </w:r>
      <w:r w:rsidRPr="00994288">
        <w:rPr>
          <w:rFonts w:cs="Times New Roman"/>
        </w:rPr>
        <w:t xml:space="preserve"> услуги;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00B57430">
        <w:rPr>
          <w:rFonts w:cs="Times New Roman"/>
        </w:rPr>
        <w:t xml:space="preserve">затраты на прочие общехозяйственные </w:t>
      </w:r>
      <w:proofErr w:type="spellStart"/>
      <w:r w:rsidR="00B57430">
        <w:rPr>
          <w:rFonts w:cs="Times New Roman"/>
        </w:rPr>
        <w:t>нижды</w:t>
      </w:r>
      <w:proofErr w:type="spellEnd"/>
      <w:r w:rsidRPr="00994288">
        <w:rPr>
          <w:rFonts w:cs="Times New Roman"/>
        </w:rPr>
        <w:t xml:space="preserve">, влияющие на стоимость оказания </w:t>
      </w:r>
      <w:r>
        <w:rPr>
          <w:rFonts w:cs="Times New Roman"/>
        </w:rPr>
        <w:t>муниципальной</w:t>
      </w:r>
      <w:r w:rsidRPr="00994288">
        <w:rPr>
          <w:rFonts w:cs="Times New Roman"/>
        </w:rPr>
        <w:t xml:space="preserve"> услуги.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xml:space="preserve">17.1. </w:t>
      </w:r>
      <w:r w:rsidRPr="00994288">
        <w:rPr>
          <w:rFonts w:cs="Times New Roman"/>
        </w:rPr>
        <w:t>Затраты на содержание недвижимого имущества,</w:t>
      </w:r>
      <w:r>
        <w:rPr>
          <w:rFonts w:cs="Times New Roman"/>
        </w:rPr>
        <w:t xml:space="preserve"> </w:t>
      </w:r>
      <w:r w:rsidRPr="00994288">
        <w:rPr>
          <w:rFonts w:cs="Times New Roman"/>
        </w:rPr>
        <w:t xml:space="preserve">непосредственно используемого в оказании </w:t>
      </w:r>
      <w:r>
        <w:rPr>
          <w:rFonts w:cs="Times New Roman"/>
        </w:rPr>
        <w:t>муниципальной</w:t>
      </w:r>
      <w:r w:rsidRPr="00994288">
        <w:rPr>
          <w:rFonts w:cs="Times New Roman"/>
        </w:rPr>
        <w:t xml:space="preserve"> услуги, могут быть детализированы по </w:t>
      </w:r>
      <w:r w:rsidRPr="00994288">
        <w:rPr>
          <w:rFonts w:cs="Times New Roman"/>
        </w:rPr>
        <w:lastRenderedPageBreak/>
        <w:t>следующим группам затрат:</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эксплуатацию системы охранной сигнализации и противопожарной безопасности;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аренду недвижимого имущества;</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 xml:space="preserve">затраты на уплату налогов, в качестве объекта налогообложения по которым признается недвижимое имущество, закрепленное за </w:t>
      </w:r>
      <w:r>
        <w:rPr>
          <w:rFonts w:cs="Times New Roman"/>
        </w:rPr>
        <w:t>муниципальным</w:t>
      </w:r>
      <w:r w:rsidRPr="00994288">
        <w:rPr>
          <w:rFonts w:cs="Times New Roman"/>
        </w:rPr>
        <w:t xml:space="preserve"> учреждением или приобретенное </w:t>
      </w:r>
      <w:r>
        <w:rPr>
          <w:rFonts w:cs="Times New Roman"/>
        </w:rPr>
        <w:t>муниципальным</w:t>
      </w:r>
      <w:r w:rsidRPr="00994288">
        <w:rPr>
          <w:rFonts w:cs="Times New Roman"/>
        </w:rPr>
        <w:t xml:space="preserve"> учреждением за счет средств, выделенных ему учредителем на приобретение такого имущества, в том числе земельные участки;</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 xml:space="preserve">затраты на содержание прилегающих территорий, непосредственно используемых в оказании </w:t>
      </w:r>
      <w:r>
        <w:rPr>
          <w:rFonts w:cs="Times New Roman"/>
        </w:rPr>
        <w:t>муниципальной</w:t>
      </w:r>
      <w:r w:rsidRPr="00994288">
        <w:rPr>
          <w:rFonts w:cs="Times New Roman"/>
        </w:rPr>
        <w:t xml:space="preserve"> услуги,</w:t>
      </w:r>
      <w:r>
        <w:rPr>
          <w:rFonts w:cs="Times New Roman"/>
        </w:rPr>
        <w:t xml:space="preserve"> </w:t>
      </w:r>
      <w:r w:rsidRPr="00994288">
        <w:rPr>
          <w:rFonts w:cs="Times New Roman"/>
        </w:rPr>
        <w:t>в соответствии с утвержденными санитарными правилами и нормами;</w:t>
      </w:r>
    </w:p>
    <w:p w:rsidR="00D6798E" w:rsidRPr="00994288" w:rsidRDefault="00D6798E" w:rsidP="00D6798E">
      <w:pPr>
        <w:widowControl w:val="0"/>
        <w:autoSpaceDE w:val="0"/>
        <w:autoSpaceDN w:val="0"/>
        <w:adjustRightInd w:val="0"/>
        <w:ind w:firstLine="540"/>
        <w:jc w:val="both"/>
        <w:rPr>
          <w:rFonts w:cs="Times New Roman"/>
        </w:rPr>
      </w:pPr>
      <w:r w:rsidRPr="00994288">
        <w:rPr>
          <w:rFonts w:cs="Times New Roman"/>
        </w:rPr>
        <w:t>прочие затраты на содержание недвижимого имущества.</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xml:space="preserve">17.2. </w:t>
      </w:r>
      <w:r w:rsidRPr="00994288">
        <w:rPr>
          <w:rFonts w:cs="Times New Roman"/>
        </w:rPr>
        <w:t xml:space="preserve">Затраты на содержание особо ценного движимого имущества, непосредственно используемого для оказания </w:t>
      </w:r>
      <w:r>
        <w:rPr>
          <w:rFonts w:cs="Times New Roman"/>
        </w:rPr>
        <w:t>муниципальной</w:t>
      </w:r>
      <w:r w:rsidRPr="00994288">
        <w:rPr>
          <w:rFonts w:cs="Times New Roman"/>
        </w:rPr>
        <w:t xml:space="preserve"> услуги, могут быть детализированы по следующим группам затрат:</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техническое обслуживание и текущий ремонт объектов особо ценного движимого имущества;</w:t>
      </w:r>
    </w:p>
    <w:p w:rsidR="00D6798E"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 xml:space="preserve">затраты на материальные запасы, потребляемые в рамках эксплуатации (использования) особо ценного движимого имущества, не отнесенные к нормативным затратам, непосредственно связанным с оказанием </w:t>
      </w:r>
      <w:r>
        <w:rPr>
          <w:rFonts w:cs="Times New Roman"/>
        </w:rPr>
        <w:t>муниципальной</w:t>
      </w:r>
      <w:r w:rsidRPr="00994288">
        <w:rPr>
          <w:rFonts w:cs="Times New Roman"/>
        </w:rPr>
        <w:t xml:space="preserve"> услуги;</w:t>
      </w:r>
    </w:p>
    <w:p w:rsidR="00B57430" w:rsidRPr="00994288" w:rsidRDefault="00B57430" w:rsidP="00D6798E">
      <w:pPr>
        <w:widowControl w:val="0"/>
        <w:autoSpaceDE w:val="0"/>
        <w:autoSpaceDN w:val="0"/>
        <w:adjustRightInd w:val="0"/>
        <w:ind w:firstLine="540"/>
        <w:jc w:val="both"/>
        <w:rPr>
          <w:rFonts w:cs="Times New Roman"/>
        </w:rPr>
      </w:pPr>
      <w:r>
        <w:rPr>
          <w:rFonts w:cs="Times New Roman"/>
        </w:rPr>
        <w:t>- затраты на аренду особо ценного движимого имущества;</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 xml:space="preserve">затраты на уплату налогов, в качестве объекта налогообложения по которым признается движимое имущество, закрепленное за </w:t>
      </w:r>
      <w:r>
        <w:rPr>
          <w:rFonts w:cs="Times New Roman"/>
        </w:rPr>
        <w:t>муниципальн</w:t>
      </w:r>
      <w:r w:rsidRPr="00994288">
        <w:rPr>
          <w:rFonts w:cs="Times New Roman"/>
        </w:rPr>
        <w:t xml:space="preserve">ым учреждением или приобретенное </w:t>
      </w:r>
      <w:r>
        <w:rPr>
          <w:rFonts w:cs="Times New Roman"/>
        </w:rPr>
        <w:t>муниципальн</w:t>
      </w:r>
      <w:r w:rsidRPr="00994288">
        <w:rPr>
          <w:rFonts w:cs="Times New Roman"/>
        </w:rPr>
        <w:t>ым учреждением за счет средств, выделенных ему учредителем на приобретение такого имущества;</w:t>
      </w:r>
    </w:p>
    <w:p w:rsidR="00D6798E" w:rsidRPr="00994288" w:rsidRDefault="00D6798E" w:rsidP="00D6798E">
      <w:pPr>
        <w:widowControl w:val="0"/>
        <w:autoSpaceDE w:val="0"/>
        <w:autoSpaceDN w:val="0"/>
        <w:adjustRightInd w:val="0"/>
        <w:ind w:firstLine="540"/>
        <w:jc w:val="both"/>
        <w:rPr>
          <w:rFonts w:cs="Times New Roman"/>
        </w:rPr>
      </w:pPr>
      <w:r>
        <w:rPr>
          <w:rFonts w:cs="Times New Roman"/>
        </w:rPr>
        <w:t>- </w:t>
      </w:r>
      <w:r w:rsidRPr="00994288">
        <w:rPr>
          <w:rFonts w:cs="Times New Roman"/>
        </w:rPr>
        <w:t>затраты на обязательное страхование гражданской ответственности владельцев транспортных средств;</w:t>
      </w:r>
    </w:p>
    <w:p w:rsidR="00D6798E" w:rsidRPr="00B57430" w:rsidRDefault="00D6798E" w:rsidP="00D6798E">
      <w:pPr>
        <w:widowControl w:val="0"/>
        <w:autoSpaceDE w:val="0"/>
        <w:autoSpaceDN w:val="0"/>
        <w:adjustRightInd w:val="0"/>
        <w:ind w:firstLine="540"/>
        <w:jc w:val="both"/>
        <w:rPr>
          <w:rFonts w:cs="Times New Roman"/>
        </w:rPr>
      </w:pPr>
      <w:r w:rsidRPr="00B57430">
        <w:rPr>
          <w:rFonts w:cs="Times New Roman"/>
        </w:rPr>
        <w:t>- прочие затраты на содержание особо ценного движимого имущества.</w:t>
      </w:r>
    </w:p>
    <w:p w:rsidR="009E130F" w:rsidRPr="00B57430" w:rsidRDefault="00D6798E" w:rsidP="009E130F">
      <w:pPr>
        <w:widowControl w:val="0"/>
        <w:autoSpaceDE w:val="0"/>
        <w:autoSpaceDN w:val="0"/>
        <w:adjustRightInd w:val="0"/>
        <w:ind w:firstLine="539"/>
        <w:jc w:val="both"/>
        <w:rPr>
          <w:rFonts w:cs="Times New Roman"/>
        </w:rPr>
      </w:pPr>
      <w:r w:rsidRPr="00B57430">
        <w:rPr>
          <w:rFonts w:cs="Times New Roman"/>
        </w:rPr>
        <w:t xml:space="preserve">18. </w:t>
      </w:r>
      <w:r w:rsidR="009E130F" w:rsidRPr="00B57430">
        <w:rPr>
          <w:rFonts w:cs="Times New Roman"/>
        </w:rPr>
        <w:t>Корректирующие коэффициенты к базовому нормативу затрат на оказание государственной услуги, применяемые при расчете нормативных затрат на оказание государственной услуги, состоят из:</w:t>
      </w:r>
    </w:p>
    <w:p w:rsidR="009E130F" w:rsidRPr="00B57430" w:rsidRDefault="009E130F" w:rsidP="009E130F">
      <w:pPr>
        <w:widowControl w:val="0"/>
        <w:autoSpaceDE w:val="0"/>
        <w:autoSpaceDN w:val="0"/>
        <w:adjustRightInd w:val="0"/>
        <w:ind w:firstLine="540"/>
        <w:jc w:val="both"/>
        <w:rPr>
          <w:rFonts w:cs="Times New Roman"/>
        </w:rPr>
      </w:pPr>
      <w:r w:rsidRPr="00B57430">
        <w:rPr>
          <w:rFonts w:cs="Times New Roman"/>
        </w:rPr>
        <w:t xml:space="preserve">отраслевого корректирующего коэффициента к базовому нормативу затрат; </w:t>
      </w:r>
    </w:p>
    <w:p w:rsidR="009E130F" w:rsidRPr="00B57430" w:rsidRDefault="009E130F" w:rsidP="009E130F">
      <w:pPr>
        <w:widowControl w:val="0"/>
        <w:autoSpaceDE w:val="0"/>
        <w:autoSpaceDN w:val="0"/>
        <w:adjustRightInd w:val="0"/>
        <w:ind w:firstLine="540"/>
        <w:jc w:val="both"/>
        <w:rPr>
          <w:rFonts w:cs="Times New Roman"/>
        </w:rPr>
      </w:pPr>
      <w:r w:rsidRPr="00B57430">
        <w:rPr>
          <w:rFonts w:cs="Times New Roman"/>
        </w:rPr>
        <w:t>поправочного коэффициента.</w:t>
      </w:r>
    </w:p>
    <w:p w:rsidR="009E130F" w:rsidRPr="00EA372F" w:rsidRDefault="009E130F" w:rsidP="009E130F">
      <w:pPr>
        <w:widowControl w:val="0"/>
        <w:autoSpaceDE w:val="0"/>
        <w:autoSpaceDN w:val="0"/>
        <w:adjustRightInd w:val="0"/>
        <w:ind w:firstLine="540"/>
        <w:jc w:val="both"/>
        <w:rPr>
          <w:rFonts w:cs="Times New Roman"/>
        </w:rPr>
      </w:pPr>
      <w:r w:rsidRPr="00EA372F">
        <w:rPr>
          <w:rFonts w:cs="Times New Roman"/>
          <w:szCs w:val="28"/>
        </w:rPr>
        <w:t xml:space="preserve">18.1. </w:t>
      </w:r>
      <w:r w:rsidRPr="00EA372F">
        <w:rPr>
          <w:rFonts w:cs="Times New Roman"/>
        </w:rPr>
        <w:t xml:space="preserve">При наличии отраслевой специфики муниципальной услуги (зондовое питание отдельных воспитанников, </w:t>
      </w:r>
      <w:proofErr w:type="spellStart"/>
      <w:r w:rsidRPr="00EA372F">
        <w:rPr>
          <w:rFonts w:cs="Times New Roman"/>
        </w:rPr>
        <w:t>малокомплектность</w:t>
      </w:r>
      <w:proofErr w:type="spellEnd"/>
      <w:r w:rsidRPr="00EA372F">
        <w:rPr>
          <w:rFonts w:cs="Times New Roman"/>
        </w:rPr>
        <w:t xml:space="preserve"> учреждений и др</w:t>
      </w:r>
      <w:r w:rsidR="00EA372F" w:rsidRPr="00EA372F">
        <w:rPr>
          <w:rFonts w:cs="Times New Roman"/>
        </w:rPr>
        <w:t>угих отраслевых особенностей</w:t>
      </w:r>
      <w:r w:rsidRPr="00EA372F">
        <w:rPr>
          <w:rFonts w:cs="Times New Roman"/>
        </w:rPr>
        <w:t xml:space="preserve">) </w:t>
      </w:r>
      <w:r w:rsidR="002026A9" w:rsidRPr="00EA372F">
        <w:rPr>
          <w:rFonts w:cs="Times New Roman"/>
        </w:rPr>
        <w:t>главными распорядителями средств бюджета городского округа Электросталь Московской области</w:t>
      </w:r>
      <w:r w:rsidRPr="00EA372F">
        <w:rPr>
          <w:rFonts w:cs="Times New Roman"/>
        </w:rPr>
        <w:t xml:space="preserve"> могут устанавливаться отраслевые корректирующие коэффициенты</w:t>
      </w:r>
      <w:r w:rsidR="002026A9" w:rsidRPr="00EA372F">
        <w:rPr>
          <w:rFonts w:cs="Times New Roman"/>
        </w:rPr>
        <w:t xml:space="preserve"> (</w:t>
      </w:r>
      <w:proofErr w:type="spellStart"/>
      <w:r w:rsidR="002026A9" w:rsidRPr="00EA372F">
        <w:rPr>
          <w:rFonts w:cs="Times New Roman"/>
          <w:i/>
        </w:rPr>
        <w:t>К</w:t>
      </w:r>
      <w:r w:rsidR="002026A9" w:rsidRPr="00EA372F">
        <w:rPr>
          <w:rFonts w:cs="Times New Roman"/>
          <w:i/>
          <w:sz w:val="18"/>
        </w:rPr>
        <w:t>отр</w:t>
      </w:r>
      <w:proofErr w:type="spellEnd"/>
      <w:r w:rsidR="002026A9" w:rsidRPr="00EA372F">
        <w:rPr>
          <w:rFonts w:cs="Times New Roman"/>
        </w:rPr>
        <w:t>)</w:t>
      </w:r>
      <w:r w:rsidRPr="00EA372F">
        <w:rPr>
          <w:rFonts w:cs="Times New Roman"/>
        </w:rPr>
        <w:t>.</w:t>
      </w:r>
    </w:p>
    <w:p w:rsidR="002026A9" w:rsidRPr="00EA372F" w:rsidRDefault="002026A9" w:rsidP="002026A9">
      <w:pPr>
        <w:widowControl w:val="0"/>
        <w:autoSpaceDE w:val="0"/>
        <w:autoSpaceDN w:val="0"/>
        <w:adjustRightInd w:val="0"/>
        <w:ind w:firstLine="539"/>
        <w:jc w:val="both"/>
        <w:rPr>
          <w:rFonts w:cs="Times New Roman"/>
        </w:rPr>
      </w:pPr>
      <w:r w:rsidRPr="00EA372F">
        <w:rPr>
          <w:rFonts w:cs="Times New Roman"/>
        </w:rPr>
        <w:t>Отраслевой корректирующий коэффициент к базовому нормативу затрат учитывает показатели отраслевой специфики, в том числе с учетом показателей качества муниципальной услуги.</w:t>
      </w:r>
    </w:p>
    <w:p w:rsidR="009E130F" w:rsidRPr="00EA372F" w:rsidRDefault="009E130F" w:rsidP="009E130F">
      <w:pPr>
        <w:widowControl w:val="0"/>
        <w:autoSpaceDE w:val="0"/>
        <w:autoSpaceDN w:val="0"/>
        <w:adjustRightInd w:val="0"/>
        <w:ind w:firstLine="540"/>
        <w:jc w:val="both"/>
        <w:rPr>
          <w:rFonts w:cs="Times New Roman"/>
          <w:szCs w:val="28"/>
        </w:rPr>
      </w:pPr>
      <w:r w:rsidRPr="00EA372F">
        <w:rPr>
          <w:rFonts w:cs="Times New Roman"/>
        </w:rPr>
        <w:t xml:space="preserve">Значения отраслевых корректирующих коэффициентов устанавливаются по каждой </w:t>
      </w:r>
      <w:r w:rsidR="002026A9" w:rsidRPr="00EA372F">
        <w:rPr>
          <w:rFonts w:cs="Times New Roman"/>
        </w:rPr>
        <w:t>муниципальной</w:t>
      </w:r>
      <w:r w:rsidRPr="00EA372F">
        <w:rPr>
          <w:rFonts w:cs="Times New Roman"/>
        </w:rPr>
        <w:t xml:space="preserve"> услуге с указанием ее наименования и уникального номера реестровой записи из ведомственного</w:t>
      </w:r>
      <w:r w:rsidRPr="00EA372F">
        <w:rPr>
          <w:rFonts w:cs="Times New Roman"/>
          <w:szCs w:val="28"/>
        </w:rPr>
        <w:t xml:space="preserve">  перечня</w:t>
      </w:r>
      <w:r w:rsidR="00EA372F" w:rsidRPr="00EA372F">
        <w:rPr>
          <w:rFonts w:cs="Times New Roman"/>
          <w:szCs w:val="28"/>
        </w:rPr>
        <w:t xml:space="preserve"> муниципальных услуг (работ)</w:t>
      </w:r>
      <w:r w:rsidRPr="00EA372F">
        <w:rPr>
          <w:rFonts w:cs="Times New Roman"/>
          <w:szCs w:val="28"/>
        </w:rPr>
        <w:t>, а также показателя отраслевой специфики.</w:t>
      </w:r>
    </w:p>
    <w:p w:rsidR="009E130F" w:rsidRPr="00EA372F" w:rsidRDefault="002026A9" w:rsidP="009E130F">
      <w:pPr>
        <w:widowControl w:val="0"/>
        <w:tabs>
          <w:tab w:val="left" w:pos="1134"/>
        </w:tabs>
        <w:autoSpaceDE w:val="0"/>
        <w:autoSpaceDN w:val="0"/>
        <w:adjustRightInd w:val="0"/>
        <w:ind w:firstLine="540"/>
        <w:jc w:val="both"/>
        <w:rPr>
          <w:rFonts w:cs="Times New Roman"/>
          <w:szCs w:val="28"/>
        </w:rPr>
      </w:pPr>
      <w:r w:rsidRPr="00EA372F">
        <w:rPr>
          <w:rFonts w:cs="Times New Roman"/>
          <w:szCs w:val="28"/>
        </w:rPr>
        <w:t>18</w:t>
      </w:r>
      <w:r w:rsidR="009E130F" w:rsidRPr="00EA372F">
        <w:rPr>
          <w:rFonts w:cs="Times New Roman"/>
          <w:szCs w:val="28"/>
        </w:rPr>
        <w:t>.2.Поправочный коэффициент</w:t>
      </w:r>
      <w:r w:rsidRPr="00EA372F">
        <w:rPr>
          <w:rFonts w:cs="Times New Roman"/>
          <w:szCs w:val="28"/>
        </w:rPr>
        <w:t xml:space="preserve"> (</w:t>
      </w:r>
      <w:proofErr w:type="spellStart"/>
      <w:r w:rsidR="009E130F" w:rsidRPr="00EA372F">
        <w:rPr>
          <w:rFonts w:cs="Times New Roman"/>
          <w:szCs w:val="28"/>
        </w:rPr>
        <w:t>К</w:t>
      </w:r>
      <w:r w:rsidR="009E130F" w:rsidRPr="00EA372F">
        <w:rPr>
          <w:rFonts w:cs="Times New Roman"/>
          <w:i/>
          <w:szCs w:val="28"/>
          <w:vertAlign w:val="subscript"/>
        </w:rPr>
        <w:t>п</w:t>
      </w:r>
      <w:r w:rsidRPr="00EA372F">
        <w:rPr>
          <w:rFonts w:cs="Times New Roman"/>
          <w:i/>
          <w:szCs w:val="28"/>
          <w:vertAlign w:val="subscript"/>
        </w:rPr>
        <w:t>опр</w:t>
      </w:r>
      <w:proofErr w:type="spellEnd"/>
      <w:r w:rsidR="009E130F" w:rsidRPr="00EA372F">
        <w:rPr>
          <w:rFonts w:cs="Times New Roman"/>
          <w:szCs w:val="28"/>
        </w:rPr>
        <w:t>)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w:t>
      </w:r>
    </w:p>
    <w:p w:rsidR="00D6798E" w:rsidRDefault="00D6798E" w:rsidP="00D6798E">
      <w:pPr>
        <w:widowControl w:val="0"/>
        <w:tabs>
          <w:tab w:val="left" w:pos="1276"/>
        </w:tabs>
        <w:autoSpaceDE w:val="0"/>
        <w:autoSpaceDN w:val="0"/>
        <w:adjustRightInd w:val="0"/>
        <w:ind w:firstLine="540"/>
        <w:jc w:val="both"/>
        <w:rPr>
          <w:rFonts w:eastAsiaTheme="minorEastAsia" w:cs="Times New Roman"/>
        </w:rPr>
      </w:pPr>
      <w:r>
        <w:rPr>
          <w:rFonts w:cs="Times New Roman"/>
        </w:rPr>
        <w:t>19. Б</w:t>
      </w:r>
      <w:r w:rsidRPr="003D7F0D">
        <w:rPr>
          <w:rFonts w:cs="Times New Roman"/>
        </w:rPr>
        <w:t>азов</w:t>
      </w:r>
      <w:r>
        <w:rPr>
          <w:rFonts w:cs="Times New Roman"/>
        </w:rPr>
        <w:t>ый</w:t>
      </w:r>
      <w:r w:rsidRPr="003D7F0D">
        <w:rPr>
          <w:rFonts w:cs="Times New Roman"/>
        </w:rPr>
        <w:t xml:space="preserve"> норматив затрат, непосредственно связанных с оказанием </w:t>
      </w:r>
      <w:r>
        <w:rPr>
          <w:rFonts w:cs="Times New Roman"/>
        </w:rPr>
        <w:t xml:space="preserve">                                           </w:t>
      </w:r>
      <w:proofErr w:type="spellStart"/>
      <w:r>
        <w:rPr>
          <w:rFonts w:cs="Times New Roman"/>
          <w:lang w:val="en-US"/>
        </w:rPr>
        <w:t>i</w:t>
      </w:r>
      <w:proofErr w:type="spellEnd"/>
      <w:r w:rsidRPr="00771867">
        <w:rPr>
          <w:rFonts w:cs="Times New Roman"/>
        </w:rPr>
        <w:t>-</w:t>
      </w:r>
      <w:r>
        <w:rPr>
          <w:rFonts w:cs="Times New Roman"/>
        </w:rPr>
        <w:t xml:space="preserve">ой </w:t>
      </w:r>
      <w:r w:rsidRPr="003D7F0D">
        <w:rPr>
          <w:rFonts w:cs="Times New Roman"/>
        </w:rPr>
        <w:t>муниципальной услуги (</w:t>
      </w: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cs="Times New Roman"/>
              </w:rPr>
              <m:t>непоср</m:t>
            </m:r>
          </m:sup>
        </m:sSubSup>
      </m:oMath>
      <w:r w:rsidRPr="003D7F0D">
        <w:rPr>
          <w:rFonts w:eastAsiaTheme="minorEastAsia" w:cs="Times New Roman"/>
        </w:rPr>
        <w:t>)</w:t>
      </w:r>
      <w:r>
        <w:rPr>
          <w:rFonts w:eastAsiaTheme="minorEastAsia" w:cs="Times New Roman"/>
        </w:rPr>
        <w:t>, рассчитывается по следующей формуле:</w:t>
      </w:r>
    </w:p>
    <w:p w:rsidR="00EA372F" w:rsidRDefault="00EA372F" w:rsidP="00D6798E">
      <w:pPr>
        <w:widowControl w:val="0"/>
        <w:tabs>
          <w:tab w:val="left" w:pos="1276"/>
        </w:tabs>
        <w:autoSpaceDE w:val="0"/>
        <w:autoSpaceDN w:val="0"/>
        <w:adjustRightInd w:val="0"/>
        <w:ind w:firstLine="540"/>
        <w:jc w:val="both"/>
        <w:rPr>
          <w:rFonts w:eastAsiaTheme="minorEastAsia" w:cs="Times New Roman"/>
        </w:rPr>
      </w:pPr>
    </w:p>
    <w:p w:rsidR="00D6798E" w:rsidRDefault="002F4D5D" w:rsidP="00D6798E">
      <w:pPr>
        <w:widowControl w:val="0"/>
        <w:tabs>
          <w:tab w:val="left" w:pos="1276"/>
        </w:tabs>
        <w:autoSpaceDE w:val="0"/>
        <w:autoSpaceDN w:val="0"/>
        <w:adjustRightInd w:val="0"/>
        <w:ind w:firstLine="540"/>
        <w:jc w:val="cente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cs="Times New Roman"/>
              </w:rPr>
              <m:t>непоср</m:t>
            </m:r>
          </m:sup>
        </m:sSubSup>
      </m:oMath>
      <w:r w:rsidR="00D6798E">
        <w:rPr>
          <w:rFonts w:eastAsiaTheme="minorEastAsia" w:cs="Times New Roman"/>
        </w:rPr>
        <w:t xml:space="preserve"> = </w:t>
      </w: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OT1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МЗ</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lang w:val="en-US"/>
              </w:rPr>
              <m:t>N</m:t>
            </m:r>
          </m:e>
          <m:sub>
            <m:r>
              <w:rPr>
                <w:rFonts w:ascii="Cambria Math" w:hAnsi="Cambria Math" w:cs="Times New Roman"/>
              </w:rPr>
              <m:t>i</m:t>
            </m:r>
          </m:sub>
          <m:sup>
            <m:r>
              <w:rPr>
                <w:rFonts w:ascii="Cambria Math" w:hAnsi="Cambria Math" w:cs="Times New Roman"/>
              </w:rPr>
              <m:t>ИНЗ</m:t>
            </m:r>
          </m:sup>
        </m:sSubSup>
      </m:oMath>
      <w:r w:rsidR="00D6798E">
        <w:rPr>
          <w:rFonts w:eastAsiaTheme="minorEastAsia" w:cs="Times New Roman"/>
        </w:rPr>
        <w:t>, где:</w:t>
      </w:r>
    </w:p>
    <w:p w:rsidR="00D6798E" w:rsidRDefault="002F4D5D" w:rsidP="00D6798E">
      <w:pPr>
        <w:widowControl w:val="0"/>
        <w:tabs>
          <w:tab w:val="left" w:pos="1276"/>
        </w:tabs>
        <w:autoSpaceDE w:val="0"/>
        <w:autoSpaceDN w:val="0"/>
        <w:adjustRightInd w:val="0"/>
        <w:ind w:firstLine="567"/>
        <w:jc w:val="both"/>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OT1</m:t>
            </m:r>
          </m:sup>
        </m:sSubSup>
      </m:oMath>
      <w:r w:rsidR="00D6798E">
        <w:rPr>
          <w:rFonts w:eastAsiaTheme="minorEastAsia" w:cs="Times New Roman"/>
        </w:rPr>
        <w:t xml:space="preserve"> – </w:t>
      </w:r>
      <w:r w:rsidR="00D6798E" w:rsidRPr="003D7F0D">
        <w:rPr>
          <w:rFonts w:cs="Times New Roman"/>
        </w:rPr>
        <w:t>затраты на оплату труда и начисления на выплаты по оплате труда персонала, принимающего непосредственное</w:t>
      </w:r>
      <w:r w:rsidR="00D6798E" w:rsidRPr="00994288">
        <w:rPr>
          <w:rFonts w:cs="Times New Roman"/>
        </w:rPr>
        <w:t xml:space="preserve"> участие в оказании</w:t>
      </w:r>
      <w:r w:rsidR="00D6798E">
        <w:rPr>
          <w:rFonts w:cs="Times New Roman"/>
        </w:rPr>
        <w:t xml:space="preserve"> </w:t>
      </w:r>
      <w:proofErr w:type="spellStart"/>
      <w:r w:rsidR="00D6798E">
        <w:rPr>
          <w:rFonts w:cs="Times New Roman"/>
          <w:lang w:val="en-US"/>
        </w:rPr>
        <w:t>i</w:t>
      </w:r>
      <w:proofErr w:type="spellEnd"/>
      <w:r w:rsidR="00D6798E" w:rsidRPr="00771867">
        <w:rPr>
          <w:rFonts w:cs="Times New Roman"/>
        </w:rPr>
        <w:t>-</w:t>
      </w:r>
      <w:r w:rsidR="00D6798E">
        <w:rPr>
          <w:rFonts w:cs="Times New Roman"/>
        </w:rPr>
        <w:t>ой муниципальной</w:t>
      </w:r>
      <w:r w:rsidR="00D6798E" w:rsidRPr="00994288">
        <w:rPr>
          <w:rFonts w:cs="Times New Roman"/>
        </w:rPr>
        <w:t xml:space="preserve"> услуги</w:t>
      </w:r>
      <w:r w:rsidR="00D6798E">
        <w:rPr>
          <w:rFonts w:cs="Times New Roman"/>
        </w:rPr>
        <w:t>;</w:t>
      </w:r>
    </w:p>
    <w:p w:rsidR="00D6798E" w:rsidRDefault="002F4D5D" w:rsidP="00D6798E">
      <w:pPr>
        <w:widowControl w:val="0"/>
        <w:tabs>
          <w:tab w:val="left" w:pos="1276"/>
        </w:tabs>
        <w:autoSpaceDE w:val="0"/>
        <w:autoSpaceDN w:val="0"/>
        <w:adjustRightInd w:val="0"/>
        <w:ind w:firstLine="567"/>
        <w:jc w:val="both"/>
        <w:rPr>
          <w:rFonts w:eastAsiaTheme="minorEastAsia" w:cs="Times New Roman"/>
          <w:i/>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МЗ</m:t>
            </m:r>
          </m:sup>
        </m:sSubSup>
      </m:oMath>
      <w:r w:rsidR="00D6798E">
        <w:rPr>
          <w:rFonts w:eastAsiaTheme="minorEastAsia" w:cs="Times New Roman"/>
          <w:i/>
        </w:rPr>
        <w:t xml:space="preserve"> – </w:t>
      </w:r>
      <w:r w:rsidR="00D6798E" w:rsidRPr="00994288">
        <w:rPr>
          <w:rFonts w:cs="Times New Roman"/>
        </w:rPr>
        <w:t>затраты на приобретение материальных запасов, потребляемых (используемых) в процессе оказания</w:t>
      </w:r>
      <w:r w:rsidR="00D6798E">
        <w:rPr>
          <w:rFonts w:cs="Times New Roman"/>
        </w:rPr>
        <w:t xml:space="preserve"> </w:t>
      </w:r>
      <w:proofErr w:type="spellStart"/>
      <w:r w:rsidR="00D6798E">
        <w:rPr>
          <w:rFonts w:cs="Times New Roman"/>
          <w:lang w:val="en-US"/>
        </w:rPr>
        <w:t>i</w:t>
      </w:r>
      <w:proofErr w:type="spellEnd"/>
      <w:r w:rsidR="00D6798E" w:rsidRPr="00771867">
        <w:rPr>
          <w:rFonts w:cs="Times New Roman"/>
        </w:rPr>
        <w:t>-</w:t>
      </w:r>
      <w:r w:rsidR="00D6798E">
        <w:rPr>
          <w:rFonts w:cs="Times New Roman"/>
        </w:rPr>
        <w:t>ой</w:t>
      </w:r>
      <w:r w:rsidR="00D6798E" w:rsidRPr="00994288">
        <w:rPr>
          <w:rFonts w:cs="Times New Roman"/>
        </w:rPr>
        <w:t xml:space="preserve"> </w:t>
      </w:r>
      <w:r w:rsidR="00D6798E">
        <w:rPr>
          <w:rFonts w:cs="Times New Roman"/>
        </w:rPr>
        <w:t>муниципальной</w:t>
      </w:r>
      <w:r w:rsidR="00D6798E" w:rsidRPr="00994288">
        <w:rPr>
          <w:rFonts w:cs="Times New Roman"/>
        </w:rPr>
        <w:t xml:space="preserve"> услуги, с учетом срока полезного использования (в том числе затраты на арендные платежи)</w:t>
      </w:r>
      <w:r w:rsidR="00D6798E">
        <w:rPr>
          <w:rFonts w:cs="Times New Roman"/>
        </w:rPr>
        <w:t>;</w:t>
      </w:r>
    </w:p>
    <w:p w:rsidR="00D6798E" w:rsidRDefault="002F4D5D" w:rsidP="00D6798E">
      <w:pPr>
        <w:widowControl w:val="0"/>
        <w:tabs>
          <w:tab w:val="left" w:pos="1276"/>
        </w:tabs>
        <w:autoSpaceDE w:val="0"/>
        <w:autoSpaceDN w:val="0"/>
        <w:adjustRightInd w:val="0"/>
        <w:ind w:firstLine="567"/>
        <w:jc w:val="both"/>
        <w:rPr>
          <w:rFonts w:cs="Times New Roman"/>
        </w:rPr>
      </w:pPr>
      <m:oMath>
        <m:sSubSup>
          <m:sSubSupPr>
            <m:ctrlPr>
              <w:rPr>
                <w:rFonts w:ascii="Cambria Math" w:hAnsi="Cambria Math" w:cs="Times New Roman"/>
                <w:i/>
              </w:rPr>
            </m:ctrlPr>
          </m:sSubSupPr>
          <m:e>
            <m:r>
              <w:rPr>
                <w:rFonts w:ascii="Cambria Math" w:hAnsi="Cambria Math" w:cs="Times New Roman"/>
                <w:lang w:val="en-US"/>
              </w:rPr>
              <m:t>N</m:t>
            </m:r>
          </m:e>
          <m:sub>
            <m:r>
              <w:rPr>
                <w:rFonts w:ascii="Cambria Math" w:hAnsi="Cambria Math" w:cs="Times New Roman"/>
              </w:rPr>
              <m:t>i</m:t>
            </m:r>
          </m:sub>
          <m:sup>
            <m:r>
              <w:rPr>
                <w:rFonts w:ascii="Cambria Math" w:hAnsi="Cambria Math" w:cs="Times New Roman"/>
              </w:rPr>
              <m:t>ИНЗ</m:t>
            </m:r>
          </m:sup>
        </m:sSubSup>
      </m:oMath>
      <w:r w:rsidR="00D6798E">
        <w:rPr>
          <w:rFonts w:eastAsiaTheme="minorEastAsia" w:cs="Times New Roman"/>
          <w:i/>
        </w:rPr>
        <w:t xml:space="preserve"> – </w:t>
      </w:r>
      <w:r w:rsidR="00D6798E" w:rsidRPr="00BE7EAA">
        <w:rPr>
          <w:rFonts w:eastAsiaTheme="minorEastAsia" w:cs="Times New Roman"/>
        </w:rPr>
        <w:t>и</w:t>
      </w:r>
      <w:r w:rsidR="00D6798E" w:rsidRPr="00994288">
        <w:rPr>
          <w:rFonts w:cs="Times New Roman"/>
        </w:rPr>
        <w:t xml:space="preserve">ные затраты, непосредственно связанные с оказанием i-ой </w:t>
      </w:r>
      <w:r w:rsidR="00D6798E">
        <w:rPr>
          <w:rFonts w:cs="Times New Roman"/>
        </w:rPr>
        <w:t xml:space="preserve">муниципальной </w:t>
      </w:r>
      <w:r w:rsidR="00D6798E" w:rsidRPr="00994288">
        <w:rPr>
          <w:rFonts w:cs="Times New Roman"/>
        </w:rPr>
        <w:t>услуги</w:t>
      </w:r>
      <w:r w:rsidR="00D6798E">
        <w:rPr>
          <w:rFonts w:cs="Times New Roman"/>
        </w:rPr>
        <w:t>.</w:t>
      </w:r>
    </w:p>
    <w:p w:rsidR="00D6798E" w:rsidRPr="003D7F0D" w:rsidRDefault="00D6798E" w:rsidP="00D6798E">
      <w:pPr>
        <w:widowControl w:val="0"/>
        <w:tabs>
          <w:tab w:val="left" w:pos="1276"/>
        </w:tabs>
        <w:autoSpaceDE w:val="0"/>
        <w:autoSpaceDN w:val="0"/>
        <w:adjustRightInd w:val="0"/>
        <w:ind w:firstLine="540"/>
        <w:jc w:val="both"/>
        <w:rPr>
          <w:rFonts w:cs="Times New Roman"/>
          <w:color w:val="FF0000"/>
        </w:rPr>
      </w:pPr>
      <w:r>
        <w:rPr>
          <w:rFonts w:cs="Times New Roman"/>
        </w:rPr>
        <w:t>19.1</w:t>
      </w:r>
      <w:r w:rsidRPr="003D7F0D">
        <w:rPr>
          <w:rFonts w:cs="Times New Roman"/>
        </w:rPr>
        <w:t>.</w:t>
      </w:r>
      <w:r>
        <w:rPr>
          <w:rFonts w:cs="Times New Roman"/>
          <w:color w:val="FF0000"/>
        </w:rPr>
        <w:t xml:space="preserve"> </w:t>
      </w:r>
      <w:r w:rsidRPr="00994288">
        <w:rPr>
          <w:rFonts w:cs="Times New Roman"/>
        </w:rPr>
        <w:t>З</w:t>
      </w:r>
      <w:r>
        <w:rPr>
          <w:rFonts w:cs="Times New Roman"/>
        </w:rPr>
        <w:t>атраты</w:t>
      </w:r>
      <w:r w:rsidRPr="003D7F0D">
        <w:rPr>
          <w:rFonts w:cs="Times New Roman"/>
        </w:rPr>
        <w:t xml:space="preserve"> на оплату труда и начисления на выплаты по оплате труда персонала, принимающего непосредственное</w:t>
      </w:r>
      <w:r w:rsidRPr="00994288">
        <w:rPr>
          <w:rFonts w:cs="Times New Roman"/>
        </w:rPr>
        <w:t xml:space="preserve"> участие в оказании</w:t>
      </w:r>
      <w:r>
        <w:rPr>
          <w:rFonts w:cs="Times New Roman"/>
        </w:rPr>
        <w:t xml:space="preserve"> </w:t>
      </w:r>
      <w:proofErr w:type="spellStart"/>
      <w:r>
        <w:rPr>
          <w:rFonts w:cs="Times New Roman"/>
          <w:lang w:val="en-US"/>
        </w:rPr>
        <w:t>i</w:t>
      </w:r>
      <w:proofErr w:type="spellEnd"/>
      <w:r w:rsidRPr="00771867">
        <w:rPr>
          <w:rFonts w:cs="Times New Roman"/>
        </w:rPr>
        <w:t>-</w:t>
      </w:r>
      <w:r>
        <w:rPr>
          <w:rFonts w:cs="Times New Roman"/>
        </w:rPr>
        <w:t>ой муниципальной</w:t>
      </w:r>
      <w:r w:rsidRPr="00994288">
        <w:rPr>
          <w:rFonts w:cs="Times New Roman"/>
        </w:rPr>
        <w:t xml:space="preserve"> услуги, определяются по формуле:</w:t>
      </w:r>
    </w:p>
    <w:p w:rsidR="00D6798E" w:rsidRPr="00994288" w:rsidRDefault="002F4D5D" w:rsidP="00D6798E">
      <w:pPr>
        <w:widowControl w:val="0"/>
        <w:autoSpaceDE w:val="0"/>
        <w:autoSpaceDN w:val="0"/>
        <w:adjustRightInd w:val="0"/>
        <w:ind w:firstLine="851"/>
        <w:jc w:val="center"/>
        <w:rPr>
          <w:rFonts w:cs="Times New Roman"/>
        </w:rPr>
      </w:pPr>
      <w:r>
        <w:rPr>
          <w:rFonts w:cs="Times New Roman"/>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4.75pt">
            <v:imagedata r:id="rId8" o:title=""/>
          </v:shape>
        </w:pict>
      </w:r>
      <w:r w:rsidR="00D6798E" w:rsidRPr="00994288">
        <w:rPr>
          <w:rFonts w:cs="Times New Roman"/>
        </w:rPr>
        <w:t>, где:</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4"/>
        </w:rPr>
        <w:pict>
          <v:shape id="_x0000_i1026" type="#_x0000_t75" style="width:27pt;height:24.75pt">
            <v:imagedata r:id="rId9" o:title=""/>
          </v:shape>
        </w:pict>
      </w:r>
      <w:r w:rsidR="00D6798E" w:rsidRPr="00994288">
        <w:rPr>
          <w:rFonts w:cs="Times New Roman"/>
        </w:rPr>
        <w:t xml:space="preserve"> </w:t>
      </w:r>
      <w:r w:rsidR="00D6798E">
        <w:rPr>
          <w:rFonts w:cs="Times New Roman"/>
        </w:rPr>
        <w:t>–</w:t>
      </w:r>
      <w:r w:rsidR="00D6798E" w:rsidRPr="00994288">
        <w:rPr>
          <w:rFonts w:cs="Times New Roman"/>
        </w:rPr>
        <w:t xml:space="preserve"> норма j-ой штатной еди</w:t>
      </w:r>
      <w:r w:rsidR="00D6798E" w:rsidRPr="00642039">
        <w:rPr>
          <w:rFonts w:cs="Times New Roman"/>
          <w:b/>
        </w:rPr>
        <w:t>н</w:t>
      </w:r>
      <w:r w:rsidR="00D6798E" w:rsidRPr="00994288">
        <w:rPr>
          <w:rFonts w:cs="Times New Roman"/>
        </w:rPr>
        <w:t xml:space="preserve">ицы работников, непосредственно связанных с оказанием i-ой </w:t>
      </w:r>
      <w:r w:rsidR="00D6798E">
        <w:rPr>
          <w:rFonts w:cs="Times New Roman"/>
        </w:rPr>
        <w:t>муниципальной</w:t>
      </w:r>
      <w:r w:rsidR="00D6798E" w:rsidRPr="00994288">
        <w:rPr>
          <w:rFonts w:cs="Times New Roman"/>
        </w:rPr>
        <w:t xml:space="preserve"> услуги;</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4"/>
        </w:rPr>
        <w:pict>
          <v:shape id="_x0000_i1027" type="#_x0000_t75" style="width:27pt;height:24.75pt">
            <v:imagedata r:id="rId10" o:title=""/>
          </v:shape>
        </w:pict>
      </w:r>
      <w:r w:rsidR="00D6798E" w:rsidRPr="00994288">
        <w:rPr>
          <w:rFonts w:cs="Times New Roman"/>
        </w:rPr>
        <w:t xml:space="preserve"> </w:t>
      </w:r>
      <w:r w:rsidR="00D6798E">
        <w:rPr>
          <w:rFonts w:cs="Times New Roman"/>
        </w:rPr>
        <w:t>–</w:t>
      </w:r>
      <w:r w:rsidR="00D6798E" w:rsidRPr="00994288">
        <w:rPr>
          <w:rFonts w:cs="Times New Roman"/>
        </w:rPr>
        <w:t xml:space="preserve"> годовой фонд оплаты труда j-ой штатной единицы работников, непосредственно связанных с оказанием i-ой </w:t>
      </w:r>
      <w:proofErr w:type="gramStart"/>
      <w:r w:rsidR="00D6798E">
        <w:rPr>
          <w:rFonts w:cs="Times New Roman"/>
        </w:rPr>
        <w:t>муниципальной</w:t>
      </w:r>
      <w:r w:rsidR="00D6798E" w:rsidRPr="00994288">
        <w:rPr>
          <w:rFonts w:cs="Times New Roman"/>
        </w:rPr>
        <w:t xml:space="preserve">  услуги</w:t>
      </w:r>
      <w:proofErr w:type="gramEnd"/>
      <w:r w:rsidR="00D6798E" w:rsidRPr="00994288">
        <w:rPr>
          <w:rFonts w:cs="Times New Roman"/>
        </w:rPr>
        <w:t>,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D6798E" w:rsidRPr="00994288" w:rsidRDefault="00D6798E" w:rsidP="00D6798E">
      <w:pPr>
        <w:widowControl w:val="0"/>
        <w:autoSpaceDE w:val="0"/>
        <w:autoSpaceDN w:val="0"/>
        <w:adjustRightInd w:val="0"/>
        <w:ind w:firstLine="567"/>
        <w:jc w:val="both"/>
        <w:rPr>
          <w:rFonts w:cs="Times New Roman"/>
        </w:rPr>
      </w:pPr>
      <w:r w:rsidRPr="00994288">
        <w:rPr>
          <w:rFonts w:cs="Times New Roman"/>
        </w:rPr>
        <w:t>Нормы штатных единиц работников определяются на основе типовых штатных расписаний.</w:t>
      </w:r>
    </w:p>
    <w:p w:rsidR="00D6798E" w:rsidRPr="00994288" w:rsidRDefault="00D6798E" w:rsidP="00D6798E">
      <w:pPr>
        <w:widowControl w:val="0"/>
        <w:autoSpaceDE w:val="0"/>
        <w:autoSpaceDN w:val="0"/>
        <w:adjustRightInd w:val="0"/>
        <w:ind w:firstLine="567"/>
        <w:jc w:val="both"/>
        <w:rPr>
          <w:rFonts w:cs="Times New Roman"/>
        </w:rPr>
      </w:pPr>
      <w:r>
        <w:rPr>
          <w:rFonts w:cs="Times New Roman"/>
        </w:rPr>
        <w:t>19</w:t>
      </w:r>
      <w:r w:rsidRPr="00994288">
        <w:rPr>
          <w:rFonts w:cs="Times New Roman"/>
        </w:rPr>
        <w:t xml:space="preserve">.2. </w:t>
      </w:r>
      <w:r>
        <w:rPr>
          <w:rFonts w:cs="Times New Roman"/>
        </w:rPr>
        <w:t>З</w:t>
      </w:r>
      <w:r w:rsidRPr="00994288">
        <w:rPr>
          <w:rFonts w:cs="Times New Roman"/>
        </w:rPr>
        <w:t>атраты на приобретение материальных запасов, потребляемых (используемых) в процессе оказания</w:t>
      </w:r>
      <w:r>
        <w:rPr>
          <w:rFonts w:cs="Times New Roman"/>
        </w:rPr>
        <w:t xml:space="preserve"> </w:t>
      </w:r>
      <w:proofErr w:type="spellStart"/>
      <w:r>
        <w:rPr>
          <w:rFonts w:cs="Times New Roman"/>
          <w:lang w:val="en-US"/>
        </w:rPr>
        <w:t>i</w:t>
      </w:r>
      <w:proofErr w:type="spellEnd"/>
      <w:r w:rsidRPr="00771867">
        <w:rPr>
          <w:rFonts w:cs="Times New Roman"/>
        </w:rPr>
        <w:t>-</w:t>
      </w:r>
      <w:r>
        <w:rPr>
          <w:rFonts w:cs="Times New Roman"/>
        </w:rPr>
        <w:t>ой</w:t>
      </w:r>
      <w:r w:rsidRPr="00994288">
        <w:rPr>
          <w:rFonts w:cs="Times New Roman"/>
        </w:rPr>
        <w:t xml:space="preserve"> </w:t>
      </w:r>
      <w:r>
        <w:rPr>
          <w:rFonts w:cs="Times New Roman"/>
        </w:rPr>
        <w:t>муниципальной</w:t>
      </w:r>
      <w:r w:rsidRPr="00994288">
        <w:rPr>
          <w:rFonts w:cs="Times New Roman"/>
        </w:rPr>
        <w:t xml:space="preserve"> услуги, с учетом срока полезного использования (в том числе затраты на арендные платежи), определяются по формуле:</w:t>
      </w:r>
    </w:p>
    <w:p w:rsidR="00D6798E" w:rsidRPr="00994288" w:rsidRDefault="002F4D5D" w:rsidP="00D6798E">
      <w:pPr>
        <w:widowControl w:val="0"/>
        <w:autoSpaceDE w:val="0"/>
        <w:autoSpaceDN w:val="0"/>
        <w:adjustRightInd w:val="0"/>
        <w:ind w:firstLine="851"/>
        <w:jc w:val="center"/>
        <w:rPr>
          <w:rFonts w:cs="Times New Roman"/>
        </w:rPr>
      </w:pPr>
      <w:r>
        <w:rPr>
          <w:rFonts w:cs="Times New Roman"/>
          <w:position w:val="-30"/>
        </w:rPr>
        <w:pict>
          <v:shape id="_x0000_i1028" type="#_x0000_t75" style="width:108pt;height:39.75pt">
            <v:imagedata r:id="rId11" o:title=""/>
          </v:shape>
        </w:pict>
      </w:r>
      <w:r w:rsidR="00D6798E" w:rsidRPr="00994288">
        <w:rPr>
          <w:rFonts w:cs="Times New Roman"/>
        </w:rPr>
        <w:t>, где:</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29" type="#_x0000_t75" style="width:24.75pt;height:21.75pt">
            <v:imagedata r:id="rId12" o:title=""/>
          </v:shape>
        </w:pict>
      </w:r>
      <w:r w:rsidR="00D6798E" w:rsidRPr="00994288">
        <w:rPr>
          <w:rFonts w:cs="Times New Roman"/>
        </w:rPr>
        <w:t xml:space="preserve"> - значение натуральной норм</w:t>
      </w:r>
      <w:r w:rsidR="00D6798E">
        <w:rPr>
          <w:rFonts w:cs="Times New Roman"/>
        </w:rPr>
        <w:t>ы</w:t>
      </w:r>
      <w:r w:rsidR="00D6798E" w:rsidRPr="00994288">
        <w:rPr>
          <w:rFonts w:cs="Times New Roman"/>
        </w:rPr>
        <w:t xml:space="preserve"> k-ого вида материального запаса, непосредственно использу</w:t>
      </w:r>
      <w:r w:rsidR="00D6798E">
        <w:rPr>
          <w:rFonts w:cs="Times New Roman"/>
        </w:rPr>
        <w:t>емого в процессе оказания i-ой муниципальной</w:t>
      </w:r>
      <w:r w:rsidR="00D6798E" w:rsidRPr="00994288">
        <w:rPr>
          <w:rFonts w:cs="Times New Roman"/>
        </w:rPr>
        <w:t xml:space="preserve"> услуги;</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30" type="#_x0000_t75" style="width:24.75pt;height:21.75pt">
            <v:imagedata r:id="rId13" o:title=""/>
          </v:shape>
        </w:pict>
      </w:r>
      <w:r w:rsidR="00D6798E" w:rsidRPr="00994288">
        <w:rPr>
          <w:rFonts w:cs="Times New Roman"/>
        </w:rPr>
        <w:t xml:space="preserve"> - стоимость k-ого вида материального запаса, непосредственно используемого в процессе оказания i-ой </w:t>
      </w:r>
      <w:r w:rsidR="00D6798E">
        <w:rPr>
          <w:rFonts w:cs="Times New Roman"/>
        </w:rPr>
        <w:t>муниципальной</w:t>
      </w:r>
      <w:r w:rsidR="00D6798E" w:rsidRPr="00994288">
        <w:rPr>
          <w:rFonts w:cs="Times New Roman"/>
        </w:rPr>
        <w:t xml:space="preserve"> услуги в соответствующем финансовом году;</w:t>
      </w:r>
    </w:p>
    <w:p w:rsidR="00D6798E" w:rsidRDefault="002F4D5D" w:rsidP="00D6798E">
      <w:pPr>
        <w:widowControl w:val="0"/>
        <w:autoSpaceDE w:val="0"/>
        <w:autoSpaceDN w:val="0"/>
        <w:adjustRightInd w:val="0"/>
        <w:ind w:firstLine="567"/>
        <w:jc w:val="both"/>
        <w:rPr>
          <w:rFonts w:cs="Times New Roman"/>
        </w:rPr>
      </w:pPr>
      <w:r>
        <w:rPr>
          <w:rFonts w:cs="Times New Roman"/>
          <w:position w:val="-12"/>
        </w:rPr>
        <w:pict>
          <v:shape id="_x0000_i1031" type="#_x0000_t75" style="width:24.75pt;height:21.75pt">
            <v:imagedata r:id="rId14" o:title=""/>
          </v:shape>
        </w:pict>
      </w:r>
      <w:r w:rsidR="00D6798E" w:rsidRPr="00994288">
        <w:rPr>
          <w:rFonts w:cs="Times New Roman"/>
        </w:rPr>
        <w:t xml:space="preserve"> - срок полезного использования</w:t>
      </w:r>
      <w:r w:rsidR="00D6798E">
        <w:rPr>
          <w:rFonts w:cs="Times New Roman"/>
        </w:rPr>
        <w:t xml:space="preserve"> </w:t>
      </w:r>
      <w:r w:rsidR="00D6798E" w:rsidRPr="00994288">
        <w:rPr>
          <w:rFonts w:cs="Times New Roman"/>
        </w:rPr>
        <w:t>k-ого вида материального запаса.</w:t>
      </w:r>
    </w:p>
    <w:p w:rsidR="00D6798E" w:rsidRPr="00A127C3" w:rsidRDefault="00D6798E" w:rsidP="00D6798E">
      <w:pPr>
        <w:widowControl w:val="0"/>
        <w:autoSpaceDE w:val="0"/>
        <w:autoSpaceDN w:val="0"/>
        <w:adjustRightInd w:val="0"/>
        <w:ind w:firstLine="567"/>
        <w:jc w:val="both"/>
        <w:rPr>
          <w:rFonts w:cs="Times New Roman"/>
        </w:rPr>
      </w:pPr>
      <w:r>
        <w:rPr>
          <w:rFonts w:cs="Times New Roman"/>
        </w:rPr>
        <w:t xml:space="preserve">19.3. </w:t>
      </w:r>
      <w:r w:rsidRPr="00A127C3">
        <w:rPr>
          <w:rFonts w:cs="Times New Roman"/>
        </w:rPr>
        <w:t>Иные затраты, непосредственно связанные с оказанием i-ой государственной услуги, в соответствии со значениями натуральных норм</w:t>
      </w:r>
      <w:r>
        <w:rPr>
          <w:rFonts w:cs="Times New Roman"/>
        </w:rPr>
        <w:t>,</w:t>
      </w:r>
      <w:r w:rsidRPr="00A127C3">
        <w:rPr>
          <w:rFonts w:cs="Times New Roman"/>
        </w:rPr>
        <w:t xml:space="preserve"> рассчитываются по следующей формуле:</w:t>
      </w:r>
    </w:p>
    <w:p w:rsidR="00D6798E" w:rsidRPr="00994288" w:rsidRDefault="002F4D5D" w:rsidP="00D6798E">
      <w:pPr>
        <w:jc w:val="center"/>
        <w:rPr>
          <w:rFonts w:eastAsiaTheme="minorEastAsia"/>
        </w:rPr>
      </w:pPr>
      <m:oMath>
        <m:sSubSup>
          <m:sSubSupPr>
            <m:ctrlPr>
              <w:rPr>
                <w:rFonts w:ascii="Cambria Math" w:hAnsi="Cambria Math"/>
                <w:i/>
                <w:sz w:val="28"/>
              </w:rPr>
            </m:ctrlPr>
          </m:sSubSupPr>
          <m:e>
            <m:r>
              <w:rPr>
                <w:rFonts w:ascii="Cambria Math" w:hAnsi="Cambria Math"/>
                <w:sz w:val="28"/>
                <w:lang w:val="en-US"/>
              </w:rPr>
              <m:t>N</m:t>
            </m:r>
          </m:e>
          <m:sub>
            <m:r>
              <w:rPr>
                <w:rFonts w:ascii="Cambria Math" w:hAnsi="Cambria Math"/>
                <w:sz w:val="28"/>
              </w:rPr>
              <m:t>i</m:t>
            </m:r>
          </m:sub>
          <m:sup>
            <m:r>
              <w:rPr>
                <w:rFonts w:ascii="Cambria Math" w:hAnsi="Cambria Math"/>
                <w:sz w:val="28"/>
              </w:rPr>
              <m:t>ИНЗ</m:t>
            </m:r>
          </m:sup>
        </m:sSubSup>
        <m:r>
          <w:rPr>
            <w:rFonts w:ascii="Cambria Math" w:hAnsi="Cambria Math"/>
            <w:sz w:val="28"/>
          </w:rPr>
          <m:t xml:space="preserve">= </m:t>
        </m:r>
        <m:nary>
          <m:naryPr>
            <m:chr m:val="∑"/>
            <m:limLoc m:val="subSup"/>
            <m:supHide m:val="1"/>
            <m:ctrlPr>
              <w:rPr>
                <w:rFonts w:ascii="Cambria Math" w:hAnsi="Cambria Math"/>
                <w:i/>
                <w:sz w:val="28"/>
              </w:rPr>
            </m:ctrlPr>
          </m:naryPr>
          <m:sub>
            <m:r>
              <w:rPr>
                <w:rFonts w:ascii="Cambria Math" w:hAnsi="Cambria Math"/>
                <w:sz w:val="28"/>
                <w:lang w:val="en-US"/>
              </w:rPr>
              <m:t>l</m:t>
            </m:r>
          </m:sub>
          <m:sup/>
          <m:e>
            <m:f>
              <m:fPr>
                <m:ctrlPr>
                  <w:rPr>
                    <w:rFonts w:ascii="Cambria Math" w:hAnsi="Cambria Math"/>
                    <w:i/>
                    <w:sz w:val="28"/>
                  </w:rPr>
                </m:ctrlPr>
              </m:fPr>
              <m:num>
                <m:sSubSup>
                  <m:sSubSupPr>
                    <m:ctrlPr>
                      <w:rPr>
                        <w:rFonts w:ascii="Cambria Math" w:hAnsi="Cambria Math"/>
                        <w:i/>
                        <w:sz w:val="28"/>
                      </w:rPr>
                    </m:ctrlPr>
                  </m:sSubSupPr>
                  <m:e>
                    <m:r>
                      <w:rPr>
                        <w:rFonts w:ascii="Cambria Math" w:hAnsi="Cambria Math"/>
                        <w:sz w:val="28"/>
                      </w:rPr>
                      <m:t>n</m:t>
                    </m:r>
                  </m:e>
                  <m:sub>
                    <m:r>
                      <w:rPr>
                        <w:rFonts w:ascii="Cambria Math" w:hAnsi="Cambria Math"/>
                        <w:sz w:val="28"/>
                      </w:rPr>
                      <m:t>il</m:t>
                    </m:r>
                  </m:sub>
                  <m:sup>
                    <m:r>
                      <w:rPr>
                        <w:rFonts w:ascii="Cambria Math" w:hAnsi="Cambria Math"/>
                        <w:sz w:val="28"/>
                      </w:rPr>
                      <m:t>ИНЗ</m:t>
                    </m:r>
                  </m:sup>
                </m:sSubSup>
                <m:r>
                  <w:rPr>
                    <w:rFonts w:ascii="Cambria Math" w:hAnsi="Cambria Math"/>
                    <w:sz w:val="28"/>
                  </w:rPr>
                  <m:t xml:space="preserve">× </m:t>
                </m:r>
                <m:sSubSup>
                  <m:sSubSupPr>
                    <m:ctrlPr>
                      <w:rPr>
                        <w:rFonts w:ascii="Cambria Math" w:hAnsi="Cambria Math"/>
                        <w:i/>
                        <w:sz w:val="28"/>
                      </w:rPr>
                    </m:ctrlPr>
                  </m:sSubSupPr>
                  <m:e>
                    <m:r>
                      <w:rPr>
                        <w:rFonts w:ascii="Cambria Math" w:hAnsi="Cambria Math"/>
                        <w:sz w:val="28"/>
                        <w:lang w:val="en-US"/>
                      </w:rPr>
                      <m:t>R</m:t>
                    </m:r>
                  </m:e>
                  <m:sub>
                    <m:r>
                      <w:rPr>
                        <w:rFonts w:ascii="Cambria Math" w:hAnsi="Cambria Math"/>
                        <w:sz w:val="28"/>
                      </w:rPr>
                      <m:t>il</m:t>
                    </m:r>
                  </m:sub>
                  <m:sup>
                    <m:r>
                      <w:rPr>
                        <w:rFonts w:ascii="Cambria Math" w:hAnsi="Cambria Math"/>
                        <w:sz w:val="28"/>
                      </w:rPr>
                      <m:t>ИНЗ</m:t>
                    </m:r>
                  </m:sup>
                </m:sSubSup>
              </m:num>
              <m:den>
                <m:sSubSup>
                  <m:sSubSupPr>
                    <m:ctrlPr>
                      <w:rPr>
                        <w:rFonts w:ascii="Cambria Math" w:hAnsi="Cambria Math"/>
                        <w:i/>
                        <w:sz w:val="28"/>
                      </w:rPr>
                    </m:ctrlPr>
                  </m:sSubSupPr>
                  <m:e>
                    <m:r>
                      <w:rPr>
                        <w:rFonts w:ascii="Cambria Math" w:hAnsi="Cambria Math"/>
                        <w:sz w:val="28"/>
                        <w:lang w:val="en-US"/>
                      </w:rPr>
                      <m:t>T</m:t>
                    </m:r>
                  </m:e>
                  <m:sub>
                    <m:r>
                      <w:rPr>
                        <w:rFonts w:ascii="Cambria Math" w:hAnsi="Cambria Math"/>
                        <w:sz w:val="28"/>
                      </w:rPr>
                      <m:t>l</m:t>
                    </m:r>
                  </m:sub>
                  <m:sup>
                    <m:r>
                      <w:rPr>
                        <w:rFonts w:ascii="Cambria Math" w:hAnsi="Cambria Math"/>
                        <w:sz w:val="28"/>
                      </w:rPr>
                      <m:t>ИНЗ</m:t>
                    </m:r>
                  </m:sup>
                </m:sSubSup>
              </m:den>
            </m:f>
          </m:e>
        </m:nary>
      </m:oMath>
      <w:r w:rsidR="00D6798E">
        <w:rPr>
          <w:rFonts w:eastAsiaTheme="minorEastAsia"/>
        </w:rPr>
        <w:t xml:space="preserve"> , </w:t>
      </w:r>
      <w:r w:rsidR="00064316" w:rsidRPr="00994288">
        <w:rPr>
          <w:rFonts w:eastAsiaTheme="minorEastAsia"/>
        </w:rPr>
        <w:fldChar w:fldCharType="begin"/>
      </w:r>
      <w:r w:rsidR="00D6798E" w:rsidRPr="00994288">
        <w:rPr>
          <w:rFonts w:eastAsiaTheme="minorEastAsia"/>
        </w:rPr>
        <w:instrText xml:space="preserve"> QUOTE </w:instrText>
      </w:r>
      <w:r>
        <w:rPr>
          <w:rFonts w:eastAsiaTheme="minorEastAsia"/>
          <w:position w:val="-21"/>
        </w:rPr>
        <w:pict>
          <v:shape id="_x0000_i1032" type="#_x0000_t75" style="width:119.25pt;height:29.25pt" equationxml="&lt;">
            <v:imagedata r:id="rId15" o:title="" chromakey="white"/>
          </v:shape>
        </w:pict>
      </w:r>
      <w:r w:rsidR="00064316" w:rsidRPr="00994288">
        <w:rPr>
          <w:rFonts w:eastAsiaTheme="minorEastAsia"/>
        </w:rPr>
        <w:fldChar w:fldCharType="end"/>
      </w:r>
      <w:r w:rsidR="00D6798E" w:rsidRPr="00994288">
        <w:rPr>
          <w:rFonts w:eastAsiaTheme="minorEastAsia"/>
        </w:rPr>
        <w:t>где:</w:t>
      </w:r>
    </w:p>
    <w:p w:rsidR="00D6798E" w:rsidRPr="00994288" w:rsidRDefault="00064316" w:rsidP="00D6798E">
      <w:pPr>
        <w:autoSpaceDE w:val="0"/>
        <w:autoSpaceDN w:val="0"/>
        <w:adjustRightInd w:val="0"/>
        <w:ind w:firstLine="567"/>
        <w:jc w:val="both"/>
        <w:outlineLvl w:val="2"/>
        <w:rPr>
          <w:rFonts w:eastAsiaTheme="minorEastAsia"/>
        </w:rPr>
      </w:pPr>
      <w:r w:rsidRPr="00994288">
        <w:rPr>
          <w:rFonts w:eastAsiaTheme="minorEastAsia"/>
        </w:rPr>
        <w:fldChar w:fldCharType="begin"/>
      </w:r>
      <w:r w:rsidR="00D6798E" w:rsidRPr="00994288">
        <w:rPr>
          <w:rFonts w:eastAsiaTheme="minorEastAsia"/>
        </w:rPr>
        <w:instrText xml:space="preserve"> QUOTE </w:instrText>
      </w:r>
      <w:r w:rsidR="002F4D5D">
        <w:rPr>
          <w:rFonts w:eastAsiaTheme="minorEastAsia"/>
          <w:position w:val="-8"/>
        </w:rPr>
        <w:pict>
          <v:shape id="_x0000_i1033" type="#_x0000_t75" style="width:28.5pt;height:18.75pt" equationxml="&lt;">
            <v:imagedata r:id="rId16" o:title="" chromakey="white"/>
          </v:shape>
        </w:pict>
      </w:r>
      <w:r w:rsidRPr="00994288">
        <w:rPr>
          <w:rFonts w:eastAsiaTheme="minorEastAsia"/>
        </w:rPr>
        <w:fldChar w:fldCharType="separate"/>
      </w:r>
      <w:r w:rsidRPr="00D6798E">
        <w:rPr>
          <w:rFonts w:eastAsiaTheme="minorEastAsia"/>
        </w:rPr>
        <w:fldChar w:fldCharType="begin"/>
      </w:r>
      <w:r w:rsidR="00D6798E" w:rsidRPr="00D6798E">
        <w:rPr>
          <w:rFonts w:eastAsiaTheme="minorEastAsia"/>
        </w:rPr>
        <w:instrText xml:space="preserve"> QUOTE </w:instrText>
      </w:r>
      <w:r w:rsidR="002F4D5D">
        <w:rPr>
          <w:rFonts w:eastAsiaTheme="minorEastAsia"/>
          <w:position w:val="-8"/>
        </w:rPr>
        <w:pict>
          <v:shape id="_x0000_i1034" type="#_x0000_t75" style="width:27.75pt;height:18pt" equationxml="&lt;">
            <v:imagedata r:id="rId17" o:title="" chromakey="white"/>
          </v:shape>
        </w:pict>
      </w:r>
      <w:r w:rsidR="00D6798E" w:rsidRPr="00D6798E">
        <w:rPr>
          <w:rFonts w:eastAsiaTheme="minorEastAsia"/>
        </w:rPr>
        <w:instrText xml:space="preserve"> </w:instrText>
      </w:r>
      <w:r w:rsidRPr="00D6798E">
        <w:rPr>
          <w:rFonts w:eastAsiaTheme="minorEastAsia"/>
        </w:rPr>
        <w:fldChar w:fldCharType="separate"/>
      </w:r>
      <w:r w:rsidR="002F4D5D">
        <w:rPr>
          <w:rFonts w:eastAsiaTheme="minorEastAsia"/>
          <w:position w:val="-8"/>
        </w:rPr>
        <w:pict>
          <v:shape id="_x0000_i1035" type="#_x0000_t75" style="width:27.75pt;height:18pt" equationxml="&lt;">
            <v:imagedata r:id="rId17" o:title="" chromakey="white"/>
          </v:shape>
        </w:pict>
      </w:r>
      <w:r w:rsidRPr="00D6798E">
        <w:rPr>
          <w:rFonts w:eastAsiaTheme="minorEastAsia"/>
        </w:rPr>
        <w:fldChar w:fldCharType="end"/>
      </w:r>
      <w:r w:rsidRPr="00994288">
        <w:rPr>
          <w:rFonts w:eastAsiaTheme="minorEastAsia"/>
        </w:rPr>
        <w:fldChar w:fldCharType="end"/>
      </w:r>
      <w:r w:rsidR="00D6798E" w:rsidRPr="00994288">
        <w:rPr>
          <w:rFonts w:eastAsiaTheme="minorEastAsia"/>
        </w:rPr>
        <w:t xml:space="preserve"> – значение натуральной нормы </w:t>
      </w:r>
      <w:r w:rsidR="00D6798E" w:rsidRPr="00EA372F">
        <w:rPr>
          <w:rFonts w:eastAsiaTheme="minorEastAsia"/>
          <w:i/>
          <w:lang w:val="en-US"/>
        </w:rPr>
        <w:t>l</w:t>
      </w:r>
      <w:r w:rsidR="00D6798E" w:rsidRPr="00994288">
        <w:rPr>
          <w:rFonts w:eastAsiaTheme="minorEastAsia"/>
        </w:rPr>
        <w:t xml:space="preserve">-ого вида, непосредственно используемой в процессе оказания i-ой </w:t>
      </w:r>
      <w:r w:rsidR="00D6798E">
        <w:rPr>
          <w:rFonts w:eastAsiaTheme="minorEastAsia"/>
        </w:rPr>
        <w:t>муниципальной</w:t>
      </w:r>
      <w:r w:rsidR="00D6798E" w:rsidRPr="00994288">
        <w:rPr>
          <w:rFonts w:eastAsiaTheme="minorEastAsia"/>
        </w:rPr>
        <w:t xml:space="preserve"> услуги и не учтенной в затратах на оплату труда с начислениями на выплаты по оплате труда работников, непосредственно связанных с оказанием i-ой </w:t>
      </w:r>
      <w:r w:rsidR="00D6798E">
        <w:rPr>
          <w:rFonts w:eastAsiaTheme="minorEastAsia"/>
        </w:rPr>
        <w:t>муниципальной</w:t>
      </w:r>
      <w:r w:rsidR="00D6798E" w:rsidRPr="00994288">
        <w:rPr>
          <w:rFonts w:eastAsiaTheme="minorEastAsia"/>
        </w:rPr>
        <w:t xml:space="preserve"> услуги, и затратах на приобретение материальных запасов, потребляемых (используемых) в процессе оказания i-ой </w:t>
      </w:r>
      <w:r w:rsidR="00D6798E">
        <w:rPr>
          <w:rFonts w:eastAsiaTheme="minorEastAsia"/>
        </w:rPr>
        <w:t>муниципальной</w:t>
      </w:r>
      <w:r w:rsidR="00D6798E" w:rsidRPr="00994288">
        <w:rPr>
          <w:rFonts w:eastAsiaTheme="minorEastAsia"/>
        </w:rPr>
        <w:t xml:space="preserve"> </w:t>
      </w:r>
      <w:r w:rsidR="00D6798E" w:rsidRPr="00994288">
        <w:rPr>
          <w:rFonts w:eastAsiaTheme="minorEastAsia" w:cs="Times New Roman"/>
        </w:rPr>
        <w:t>услуги</w:t>
      </w:r>
      <w:r w:rsidR="00D6798E">
        <w:rPr>
          <w:rFonts w:eastAsiaTheme="minorEastAsia" w:cs="Times New Roman"/>
        </w:rPr>
        <w:t xml:space="preserve"> </w:t>
      </w:r>
      <w:r w:rsidR="00D6798E" w:rsidRPr="00994288">
        <w:rPr>
          <w:rFonts w:eastAsiaTheme="minorEastAsia" w:cs="Times New Roman"/>
        </w:rPr>
        <w:t>с</w:t>
      </w:r>
      <w:r w:rsidR="00D6798E" w:rsidRPr="00994288">
        <w:rPr>
          <w:rFonts w:eastAsiaTheme="minorEastAsia"/>
        </w:rPr>
        <w:t xml:space="preserve">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i-ой </w:t>
      </w:r>
      <w:r w:rsidR="00D6798E">
        <w:rPr>
          <w:rFonts w:eastAsiaTheme="minorEastAsia"/>
        </w:rPr>
        <w:t>муниципальной</w:t>
      </w:r>
      <w:r w:rsidR="00D6798E" w:rsidRPr="00994288">
        <w:rPr>
          <w:rFonts w:eastAsiaTheme="minorEastAsia"/>
        </w:rPr>
        <w:t xml:space="preserve"> услуги);</w:t>
      </w:r>
    </w:p>
    <w:p w:rsidR="00D6798E" w:rsidRPr="00994288" w:rsidRDefault="00064316" w:rsidP="00D6798E">
      <w:pPr>
        <w:autoSpaceDE w:val="0"/>
        <w:autoSpaceDN w:val="0"/>
        <w:adjustRightInd w:val="0"/>
        <w:ind w:firstLine="567"/>
        <w:jc w:val="both"/>
        <w:outlineLvl w:val="2"/>
        <w:rPr>
          <w:rFonts w:eastAsiaTheme="minorEastAsia"/>
        </w:rPr>
      </w:pPr>
      <w:r w:rsidRPr="00D6798E">
        <w:rPr>
          <w:rFonts w:eastAsiaTheme="minorEastAsia"/>
        </w:rPr>
        <w:fldChar w:fldCharType="begin"/>
      </w:r>
      <w:r w:rsidR="00D6798E" w:rsidRPr="00D6798E">
        <w:rPr>
          <w:rFonts w:eastAsiaTheme="minorEastAsia"/>
        </w:rPr>
        <w:instrText xml:space="preserve"> QUOTE </w:instrText>
      </w:r>
      <w:r w:rsidR="002F4D5D">
        <w:rPr>
          <w:rFonts w:eastAsiaTheme="minorEastAsia"/>
          <w:position w:val="-8"/>
        </w:rPr>
        <w:pict>
          <v:shape id="_x0000_i1036" type="#_x0000_t75" style="width:29.25pt;height:18pt" equationxml="&lt;">
            <v:imagedata r:id="rId18" o:title="" chromakey="white"/>
          </v:shape>
        </w:pict>
      </w:r>
      <w:r w:rsidR="00D6798E" w:rsidRPr="00D6798E">
        <w:rPr>
          <w:rFonts w:eastAsiaTheme="minorEastAsia"/>
        </w:rPr>
        <w:instrText xml:space="preserve"> </w:instrText>
      </w:r>
      <w:r w:rsidRPr="00D6798E">
        <w:rPr>
          <w:rFonts w:eastAsiaTheme="minorEastAsia"/>
        </w:rPr>
        <w:fldChar w:fldCharType="separate"/>
      </w:r>
      <w:r w:rsidR="002F4D5D">
        <w:rPr>
          <w:rFonts w:eastAsiaTheme="minorEastAsia"/>
          <w:position w:val="-8"/>
        </w:rPr>
        <w:pict>
          <v:shape id="_x0000_i1037" type="#_x0000_t75" style="width:29.25pt;height:18pt" equationxml="&lt;">
            <v:imagedata r:id="rId18" o:title="" chromakey="white"/>
          </v:shape>
        </w:pict>
      </w:r>
      <w:r w:rsidRPr="00D6798E">
        <w:rPr>
          <w:rFonts w:eastAsiaTheme="minorEastAsia"/>
        </w:rPr>
        <w:fldChar w:fldCharType="end"/>
      </w:r>
      <w:r w:rsidR="00D6798E" w:rsidRPr="00994288">
        <w:rPr>
          <w:rFonts w:eastAsiaTheme="minorEastAsia"/>
        </w:rPr>
        <w:t xml:space="preserve"> – стоимость </w:t>
      </w:r>
      <w:r w:rsidR="00D6798E" w:rsidRPr="00EA372F">
        <w:rPr>
          <w:rFonts w:eastAsiaTheme="minorEastAsia"/>
          <w:i/>
        </w:rPr>
        <w:t>l</w:t>
      </w:r>
      <w:r w:rsidR="00D6798E" w:rsidRPr="00994288">
        <w:rPr>
          <w:rFonts w:eastAsiaTheme="minorEastAsia"/>
        </w:rPr>
        <w:t>-ой иной натуральной нормы, непосредственно использ</w:t>
      </w:r>
      <w:r w:rsidR="00D6798E">
        <w:rPr>
          <w:rFonts w:eastAsiaTheme="minorEastAsia"/>
        </w:rPr>
        <w:t>уемой в процессе оказания i-ой муниципальной</w:t>
      </w:r>
      <w:r w:rsidR="00D6798E" w:rsidRPr="00994288">
        <w:rPr>
          <w:rFonts w:eastAsiaTheme="minorEastAsia"/>
        </w:rPr>
        <w:t xml:space="preserve"> услуги в соответствующем финансовом году;</w:t>
      </w:r>
    </w:p>
    <w:p w:rsidR="00D6798E" w:rsidRPr="00994288" w:rsidRDefault="00064316" w:rsidP="00D6798E">
      <w:pPr>
        <w:autoSpaceDE w:val="0"/>
        <w:autoSpaceDN w:val="0"/>
        <w:adjustRightInd w:val="0"/>
        <w:ind w:firstLine="567"/>
        <w:jc w:val="both"/>
        <w:outlineLvl w:val="2"/>
        <w:rPr>
          <w:rFonts w:eastAsiaTheme="minorEastAsia"/>
        </w:rPr>
      </w:pPr>
      <w:r w:rsidRPr="00D6798E">
        <w:rPr>
          <w:rFonts w:eastAsiaTheme="minorEastAsia"/>
        </w:rPr>
        <w:lastRenderedPageBreak/>
        <w:fldChar w:fldCharType="begin"/>
      </w:r>
      <w:r w:rsidR="00D6798E" w:rsidRPr="00D6798E">
        <w:rPr>
          <w:rFonts w:eastAsiaTheme="minorEastAsia"/>
        </w:rPr>
        <w:instrText xml:space="preserve"> QUOTE </w:instrText>
      </w:r>
      <w:r w:rsidR="002F4D5D">
        <w:rPr>
          <w:rFonts w:eastAsiaTheme="minorEastAsia"/>
          <w:position w:val="-8"/>
        </w:rPr>
        <w:pict>
          <v:shape id="_x0000_i1038" type="#_x0000_t75" style="width:29.25pt;height:18pt" equationxml="&lt;">
            <v:imagedata r:id="rId19" o:title="" chromakey="white"/>
          </v:shape>
        </w:pict>
      </w:r>
      <w:r w:rsidR="00D6798E" w:rsidRPr="00D6798E">
        <w:rPr>
          <w:rFonts w:eastAsiaTheme="minorEastAsia"/>
        </w:rPr>
        <w:instrText xml:space="preserve"> </w:instrText>
      </w:r>
      <w:r w:rsidRPr="00D6798E">
        <w:rPr>
          <w:rFonts w:eastAsiaTheme="minorEastAsia"/>
        </w:rPr>
        <w:fldChar w:fldCharType="separate"/>
      </w:r>
      <w:r w:rsidR="002F4D5D">
        <w:rPr>
          <w:rFonts w:eastAsiaTheme="minorEastAsia"/>
          <w:position w:val="-8"/>
        </w:rPr>
        <w:pict>
          <v:shape id="_x0000_i1039" type="#_x0000_t75" style="width:29.25pt;height:18pt" equationxml="&lt;">
            <v:imagedata r:id="rId19" o:title="" chromakey="white"/>
          </v:shape>
        </w:pict>
      </w:r>
      <w:r w:rsidRPr="00D6798E">
        <w:rPr>
          <w:rFonts w:eastAsiaTheme="minorEastAsia"/>
        </w:rPr>
        <w:fldChar w:fldCharType="end"/>
      </w:r>
      <w:r w:rsidR="00D6798E" w:rsidRPr="00994288">
        <w:rPr>
          <w:rFonts w:eastAsiaTheme="minorEastAsia"/>
        </w:rPr>
        <w:t xml:space="preserve"> – срок полезного использования </w:t>
      </w:r>
      <w:r w:rsidR="00D6798E" w:rsidRPr="00EA372F">
        <w:rPr>
          <w:rFonts w:eastAsiaTheme="minorEastAsia"/>
          <w:i/>
        </w:rPr>
        <w:t>l</w:t>
      </w:r>
      <w:r w:rsidR="00D6798E" w:rsidRPr="00994288">
        <w:rPr>
          <w:rFonts w:eastAsiaTheme="minorEastAsia"/>
        </w:rPr>
        <w:t xml:space="preserve">-ой иной натуральной нормы, непосредственно используемой в процессе оказания i-ой </w:t>
      </w:r>
      <w:r w:rsidR="00D6798E">
        <w:rPr>
          <w:rFonts w:eastAsiaTheme="minorEastAsia"/>
        </w:rPr>
        <w:t>муниципальной</w:t>
      </w:r>
      <w:r w:rsidR="00D6798E" w:rsidRPr="00994288">
        <w:rPr>
          <w:rFonts w:eastAsiaTheme="minorEastAsia"/>
        </w:rPr>
        <w:t xml:space="preserve"> услуги.</w:t>
      </w:r>
    </w:p>
    <w:p w:rsidR="00D6798E" w:rsidRPr="00994288" w:rsidRDefault="00D6798E" w:rsidP="00D6798E">
      <w:pPr>
        <w:widowControl w:val="0"/>
        <w:autoSpaceDE w:val="0"/>
        <w:autoSpaceDN w:val="0"/>
        <w:adjustRightInd w:val="0"/>
        <w:ind w:firstLine="567"/>
        <w:jc w:val="both"/>
        <w:rPr>
          <w:rFonts w:cs="Times New Roman"/>
        </w:rPr>
      </w:pPr>
      <w:r>
        <w:rPr>
          <w:rFonts w:cs="Times New Roman"/>
        </w:rPr>
        <w:t>20</w:t>
      </w:r>
      <w:r w:rsidRPr="00994288">
        <w:rPr>
          <w:rFonts w:cs="Times New Roman"/>
        </w:rPr>
        <w:t xml:space="preserve">. Базовый норматив на общехозяйственные нужды для i-ой </w:t>
      </w:r>
      <w:r>
        <w:rPr>
          <w:rFonts w:eastAsiaTheme="minorEastAsia"/>
        </w:rPr>
        <w:t>муниципальной</w:t>
      </w:r>
      <w:r w:rsidRPr="00994288">
        <w:rPr>
          <w:rFonts w:cs="Times New Roman"/>
        </w:rPr>
        <w:t xml:space="preserve"> услуги </w:t>
      </w:r>
      <w:r>
        <w:rPr>
          <w:rFonts w:cs="Times New Roman"/>
        </w:rPr>
        <w:t xml:space="preserve">          </w:t>
      </w:r>
      <w:proofErr w:type="gramStart"/>
      <w:r>
        <w:rPr>
          <w:rFonts w:cs="Times New Roman"/>
        </w:rPr>
        <w:t xml:space="preserve">   (</w:t>
      </w:r>
      <w:proofErr w:type="gramEnd"/>
      <w:r w:rsidR="002F4D5D">
        <w:rPr>
          <w:rFonts w:cs="Times New Roman"/>
          <w:i/>
          <w:position w:val="-12"/>
        </w:rPr>
        <w:pict>
          <v:shape id="_x0000_i1040" type="#_x0000_t75" style="width:29.25pt;height:21.75pt">
            <v:imagedata r:id="rId20" o:title=""/>
          </v:shape>
        </w:pict>
      </w:r>
      <w:r w:rsidRPr="00994288">
        <w:rPr>
          <w:rFonts w:cs="Times New Roman"/>
        </w:rPr>
        <w:t>) рассчитываются по следующей формуле:</w:t>
      </w:r>
    </w:p>
    <w:p w:rsidR="00D6798E" w:rsidRPr="00994288" w:rsidRDefault="002F4D5D" w:rsidP="00D6798E">
      <w:pPr>
        <w:widowControl w:val="0"/>
        <w:autoSpaceDE w:val="0"/>
        <w:autoSpaceDN w:val="0"/>
        <w:adjustRightInd w:val="0"/>
        <w:ind w:firstLine="851"/>
        <w:jc w:val="center"/>
        <w:rPr>
          <w:rFonts w:cs="Times New Roman"/>
        </w:rPr>
      </w:pPr>
      <w:r>
        <w:rPr>
          <w:rFonts w:cs="Times New Roman"/>
          <w:position w:val="-12"/>
        </w:rPr>
        <w:pict>
          <v:shape id="_x0000_i1041" type="#_x0000_t75" style="width:306.75pt;height:21.75pt">
            <v:imagedata r:id="rId21" o:title=""/>
          </v:shape>
        </w:pict>
      </w:r>
      <w:r w:rsidR="00D6798E" w:rsidRPr="00994288">
        <w:rPr>
          <w:rFonts w:cs="Times New Roman"/>
        </w:rPr>
        <w:t>, где:</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42" type="#_x0000_t75" style="width:27pt;height:21.75pt">
            <v:imagedata r:id="rId22" o:title=""/>
          </v:shape>
        </w:pict>
      </w:r>
      <w:r w:rsidR="00D6798E" w:rsidRPr="00994288">
        <w:rPr>
          <w:rFonts w:cs="Times New Roman"/>
        </w:rPr>
        <w:t xml:space="preserve"> - затраты на коммунальные услуги для i-ой </w:t>
      </w:r>
      <w:r w:rsidR="00D6798E">
        <w:rPr>
          <w:rFonts w:eastAsiaTheme="minorEastAsia"/>
        </w:rPr>
        <w:t>муниципальной</w:t>
      </w:r>
      <w:r w:rsidR="00D6798E" w:rsidRPr="00994288">
        <w:rPr>
          <w:rFonts w:cs="Times New Roman"/>
        </w:rPr>
        <w:t xml:space="preserve"> услуги;</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43" type="#_x0000_t75" style="width:33pt;height:21.75pt">
            <v:imagedata r:id="rId23" o:title=""/>
          </v:shape>
        </w:pict>
      </w:r>
      <w:r w:rsidR="00D6798E" w:rsidRPr="00994288">
        <w:rPr>
          <w:rFonts w:cs="Times New Roman"/>
        </w:rPr>
        <w:t xml:space="preserve">- затраты на содержание объектов недвижимого имущества, эксплуатируемого в процессе оказания i-ой </w:t>
      </w:r>
      <w:r w:rsidR="00D6798E">
        <w:rPr>
          <w:rFonts w:eastAsiaTheme="minorEastAsia"/>
        </w:rPr>
        <w:t>муниципальной</w:t>
      </w:r>
      <w:r w:rsidR="00D6798E" w:rsidRPr="00994288">
        <w:rPr>
          <w:rFonts w:cs="Times New Roman"/>
        </w:rPr>
        <w:t xml:space="preserve"> услуги (в т.ч. затраты на арендные платежи, затраты на уплату налогов);</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44" type="#_x0000_t75" style="width:42pt;height:21.75pt">
            <v:imagedata r:id="rId24" o:title=""/>
          </v:shape>
        </w:pict>
      </w:r>
      <w:r w:rsidR="00D6798E" w:rsidRPr="00994288">
        <w:rPr>
          <w:rFonts w:cs="Times New Roman"/>
        </w:rPr>
        <w:t xml:space="preserve"> - затраты на содержание объектов особо ценного движимого имущества, эксплуатируемого в процессе оказания i-ой </w:t>
      </w:r>
      <w:r w:rsidR="00D6798E">
        <w:rPr>
          <w:rFonts w:eastAsiaTheme="minorEastAsia"/>
        </w:rPr>
        <w:t>муниципальной</w:t>
      </w:r>
      <w:r w:rsidR="00D6798E" w:rsidRPr="00994288">
        <w:rPr>
          <w:rFonts w:cs="Times New Roman"/>
        </w:rPr>
        <w:t xml:space="preserve"> услуги (в т.ч. затраты на арендные платежи, затраты на уплату налогов);</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45" type="#_x0000_t75" style="width:27pt;height:21.75pt">
            <v:imagedata r:id="rId25" o:title=""/>
          </v:shape>
        </w:pict>
      </w:r>
      <w:r w:rsidR="00D6798E" w:rsidRPr="00994288">
        <w:rPr>
          <w:rFonts w:cs="Times New Roman"/>
        </w:rPr>
        <w:t xml:space="preserve"> - затраты на приобретение услуг связи для i-ой </w:t>
      </w:r>
      <w:r w:rsidR="00D6798E">
        <w:rPr>
          <w:rFonts w:eastAsiaTheme="minorEastAsia"/>
        </w:rPr>
        <w:t>муниципальной</w:t>
      </w:r>
      <w:r w:rsidR="00D6798E" w:rsidRPr="00994288">
        <w:rPr>
          <w:rFonts w:cs="Times New Roman"/>
        </w:rPr>
        <w:t xml:space="preserve"> услуги;</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46" type="#_x0000_t75" style="width:27pt;height:21.75pt">
            <v:imagedata r:id="rId26" o:title=""/>
          </v:shape>
        </w:pict>
      </w:r>
      <w:r w:rsidR="00D6798E" w:rsidRPr="00994288">
        <w:rPr>
          <w:rFonts w:cs="Times New Roman"/>
        </w:rPr>
        <w:t xml:space="preserve"> - затраты на приобретение транспортных услуг для i-ой </w:t>
      </w:r>
      <w:r w:rsidR="00D6798E">
        <w:rPr>
          <w:rFonts w:eastAsiaTheme="minorEastAsia"/>
        </w:rPr>
        <w:t>муниципальной</w:t>
      </w:r>
      <w:r w:rsidR="00D6798E" w:rsidRPr="00994288">
        <w:rPr>
          <w:rFonts w:cs="Times New Roman"/>
        </w:rPr>
        <w:t xml:space="preserve">  услуги;</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47" type="#_x0000_t75" style="width:29.25pt;height:21.75pt">
            <v:imagedata r:id="rId27" o:title=""/>
          </v:shape>
        </w:pict>
      </w:r>
      <w:r w:rsidR="00D6798E" w:rsidRPr="00994288">
        <w:rPr>
          <w:rFonts w:cs="Times New Roman"/>
        </w:rPr>
        <w:t xml:space="preserve"> - затраты на оплату труда </w:t>
      </w:r>
      <w:r w:rsidR="00EA372F">
        <w:rPr>
          <w:rFonts w:cs="Times New Roman"/>
        </w:rPr>
        <w:t>и</w:t>
      </w:r>
      <w:r w:rsidR="00D6798E" w:rsidRPr="00994288">
        <w:rPr>
          <w:rFonts w:cs="Times New Roman"/>
        </w:rPr>
        <w:t xml:space="preserve"> начисления на выплаты по оплате труда работников, которые не принимают непосредственного участия в оказании </w:t>
      </w:r>
      <w:r w:rsidR="00D6798E">
        <w:rPr>
          <w:rFonts w:eastAsiaTheme="minorEastAsia"/>
        </w:rPr>
        <w:t>муниципальной</w:t>
      </w:r>
      <w:r w:rsidR="00D6798E" w:rsidRPr="00994288">
        <w:rPr>
          <w:rFonts w:cs="Times New Roman"/>
        </w:rPr>
        <w:t xml:space="preserve"> услуги (административно-управленческого,</w:t>
      </w:r>
      <w:r w:rsidR="00D6798E">
        <w:rPr>
          <w:rFonts w:cs="Times New Roman"/>
        </w:rPr>
        <w:t xml:space="preserve"> </w:t>
      </w:r>
      <w:r w:rsidR="00D6798E" w:rsidRPr="00994288">
        <w:rPr>
          <w:rFonts w:cs="Times New Roman"/>
        </w:rPr>
        <w:t xml:space="preserve">административно-хозяйственного, вспомогательного и иного персонала), для i-ой </w:t>
      </w:r>
      <w:r w:rsidR="00D6798E">
        <w:rPr>
          <w:rFonts w:eastAsiaTheme="minorEastAsia"/>
        </w:rPr>
        <w:t>муниципальной</w:t>
      </w:r>
      <w:r w:rsidR="00D6798E" w:rsidRPr="00994288">
        <w:rPr>
          <w:rFonts w:cs="Times New Roman"/>
        </w:rPr>
        <w:t xml:space="preserve">  услуги;</w:t>
      </w:r>
    </w:p>
    <w:p w:rsidR="00D6798E" w:rsidRPr="00994288" w:rsidRDefault="002F4D5D" w:rsidP="00D6798E">
      <w:pPr>
        <w:widowControl w:val="0"/>
        <w:autoSpaceDE w:val="0"/>
        <w:autoSpaceDN w:val="0"/>
        <w:adjustRightInd w:val="0"/>
        <w:ind w:firstLine="567"/>
        <w:jc w:val="both"/>
        <w:rPr>
          <w:rFonts w:cs="Times New Roman"/>
        </w:rPr>
      </w:pPr>
      <w:r>
        <w:rPr>
          <w:rFonts w:cs="Times New Roman"/>
          <w:position w:val="-12"/>
        </w:rPr>
        <w:pict>
          <v:shape id="_x0000_i1048" type="#_x0000_t75" style="width:31.5pt;height:21.75pt">
            <v:imagedata r:id="rId28" o:title=""/>
          </v:shape>
        </w:pict>
      </w:r>
      <w:r w:rsidR="00D6798E" w:rsidRPr="00994288">
        <w:rPr>
          <w:rFonts w:cs="Times New Roman"/>
        </w:rPr>
        <w:t xml:space="preserve"> - затраты на прочие общехозяйственные нужды для i-ой </w:t>
      </w:r>
      <w:r w:rsidR="00D6798E">
        <w:rPr>
          <w:rFonts w:eastAsiaTheme="minorEastAsia"/>
        </w:rPr>
        <w:t>муниципальной</w:t>
      </w:r>
      <w:r w:rsidR="00D6798E" w:rsidRPr="00994288">
        <w:rPr>
          <w:rFonts w:cs="Times New Roman"/>
        </w:rPr>
        <w:t xml:space="preserve">  услуги.</w:t>
      </w:r>
    </w:p>
    <w:p w:rsidR="00D6798E" w:rsidRPr="00994288" w:rsidRDefault="00D6798E" w:rsidP="00D6798E">
      <w:pPr>
        <w:widowControl w:val="0"/>
        <w:autoSpaceDE w:val="0"/>
        <w:autoSpaceDN w:val="0"/>
        <w:adjustRightInd w:val="0"/>
        <w:ind w:firstLine="567"/>
        <w:jc w:val="both"/>
        <w:rPr>
          <w:rFonts w:cs="Times New Roman"/>
        </w:rPr>
      </w:pPr>
      <w:r>
        <w:rPr>
          <w:rFonts w:cs="Times New Roman"/>
        </w:rPr>
        <w:t>20</w:t>
      </w:r>
      <w:r w:rsidRPr="00994288">
        <w:rPr>
          <w:rFonts w:cs="Times New Roman"/>
        </w:rPr>
        <w:t xml:space="preserve">.1. Затраты на коммунальные услуги для i-ой </w:t>
      </w:r>
      <w:r>
        <w:rPr>
          <w:rFonts w:eastAsiaTheme="minorEastAsia"/>
        </w:rPr>
        <w:t>муниципальной</w:t>
      </w:r>
      <w:r w:rsidRPr="00994288">
        <w:rPr>
          <w:rFonts w:cs="Times New Roman"/>
        </w:rPr>
        <w:t xml:space="preserve"> услуги рассчитываются по формуле:</w:t>
      </w:r>
    </w:p>
    <w:p w:rsidR="00D6798E" w:rsidRPr="00994288" w:rsidRDefault="00064316" w:rsidP="00D6798E">
      <w:pPr>
        <w:jc w:val="center"/>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49" type="#_x0000_t75" style="width:105pt;height:15pt" equationxml="&lt;">
            <v:imagedata r:id="rId29"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50" type="#_x0000_t75" style="width:105pt;height:15pt" equationxml="&lt;">
            <v:imagedata r:id="rId29" o:title="" chromakey="white"/>
          </v:shape>
        </w:pict>
      </w:r>
      <w:r w:rsidRPr="00D6798E">
        <w:rPr>
          <w:rFonts w:cs="Times New Roman"/>
        </w:rPr>
        <w:fldChar w:fldCharType="end"/>
      </w:r>
      <w:r w:rsidR="00D6798E" w:rsidRPr="00994288">
        <w:rPr>
          <w:rFonts w:cs="Times New Roman"/>
        </w:rPr>
        <w:t>, где:</w:t>
      </w: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51" type="#_x0000_t75" style="width:18pt;height:15pt" equationxml="&lt;">
            <v:imagedata r:id="rId30"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52" type="#_x0000_t75" style="width:18pt;height:15pt" equationxml="&lt;">
            <v:imagedata r:id="rId30" o:title="" chromakey="white"/>
          </v:shape>
        </w:pict>
      </w:r>
      <w:r w:rsidRPr="00D6798E">
        <w:rPr>
          <w:rFonts w:cs="Times New Roman"/>
        </w:rPr>
        <w:fldChar w:fldCharType="end"/>
      </w:r>
      <w:r w:rsidR="00D6798E" w:rsidRPr="00994288">
        <w:rPr>
          <w:rFonts w:cs="Times New Roman"/>
        </w:rPr>
        <w:t xml:space="preserve"> – значение натуральной нормы потребления (расхода) </w:t>
      </w:r>
      <w:r w:rsidR="00D6798E" w:rsidRPr="00994288">
        <w:rPr>
          <w:rFonts w:cs="Times New Roman"/>
          <w:lang w:val="en-US"/>
        </w:rPr>
        <w:t>w</w:t>
      </w:r>
      <w:r w:rsidR="00D6798E" w:rsidRPr="00994288">
        <w:rPr>
          <w:rFonts w:cs="Times New Roman"/>
        </w:rPr>
        <w:t>-й коммунальн</w:t>
      </w:r>
      <w:r w:rsidR="00D6798E">
        <w:rPr>
          <w:rFonts w:cs="Times New Roman"/>
        </w:rPr>
        <w:t>ой услуги</w:t>
      </w:r>
      <w:r w:rsidR="00D6798E" w:rsidRPr="00994288">
        <w:rPr>
          <w:rFonts w:cs="Times New Roman"/>
        </w:rPr>
        <w:t>, учитываем</w:t>
      </w:r>
      <w:r w:rsidR="00D6798E">
        <w:rPr>
          <w:rFonts w:cs="Times New Roman"/>
        </w:rPr>
        <w:t>ой</w:t>
      </w:r>
      <w:r w:rsidR="00D6798E" w:rsidRPr="00994288">
        <w:rPr>
          <w:rFonts w:cs="Times New Roman"/>
        </w:rPr>
        <w:t xml:space="preserve">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(далее – натуральная норма потребления (расхода) коммунальн</w:t>
      </w:r>
      <w:r w:rsidR="00D6798E">
        <w:rPr>
          <w:rFonts w:cs="Times New Roman"/>
        </w:rPr>
        <w:t>ой услуги</w:t>
      </w:r>
      <w:r w:rsidR="00D6798E" w:rsidRPr="00994288">
        <w:rPr>
          <w:rFonts w:cs="Times New Roman"/>
        </w:rPr>
        <w:t>);</w:t>
      </w: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53" type="#_x0000_t75" style="width:18.75pt;height:15pt" equationxml="&lt;">
            <v:imagedata r:id="rId31"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54" type="#_x0000_t75" style="width:18.75pt;height:15pt" equationxml="&lt;">
            <v:imagedata r:id="rId31" o:title="" chromakey="white"/>
          </v:shape>
        </w:pict>
      </w:r>
      <w:r w:rsidRPr="00D6798E">
        <w:rPr>
          <w:rFonts w:cs="Times New Roman"/>
        </w:rPr>
        <w:fldChar w:fldCharType="end"/>
      </w:r>
      <w:r w:rsidR="00D6798E" w:rsidRPr="00994288">
        <w:rPr>
          <w:rFonts w:cs="Times New Roman"/>
        </w:rPr>
        <w:t xml:space="preserve"> – стоимость (цена, тариф) </w:t>
      </w:r>
      <w:r w:rsidR="00D6798E" w:rsidRPr="00994288">
        <w:rPr>
          <w:rFonts w:cs="Times New Roman"/>
          <w:lang w:val="en-US"/>
        </w:rPr>
        <w:t>w</w:t>
      </w:r>
      <w:r w:rsidR="00D6798E" w:rsidRPr="00994288">
        <w:rPr>
          <w:rFonts w:cs="Times New Roman"/>
        </w:rPr>
        <w:t xml:space="preserve">-ой коммунальной услуги, учитываемой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в соответствующем финансовом году.</w:t>
      </w:r>
    </w:p>
    <w:p w:rsidR="00D6798E" w:rsidRPr="00994288" w:rsidRDefault="00D6798E" w:rsidP="00D6798E">
      <w:pPr>
        <w:ind w:firstLine="567"/>
        <w:jc w:val="both"/>
        <w:rPr>
          <w:rFonts w:cs="Times New Roman"/>
        </w:rPr>
      </w:pPr>
      <w:r w:rsidRPr="00994288">
        <w:rPr>
          <w:rFonts w:cs="Times New Roman"/>
        </w:rPr>
        <w:t xml:space="preserve">В составе затрат на коммунальные услуги для i-ой </w:t>
      </w:r>
      <w:r>
        <w:rPr>
          <w:rFonts w:eastAsiaTheme="minorEastAsia"/>
        </w:rPr>
        <w:t>муниципальной</w:t>
      </w:r>
      <w:r w:rsidRPr="00994288">
        <w:rPr>
          <w:rFonts w:cs="Times New Roman"/>
        </w:rPr>
        <w:t xml:space="preserve"> услуги учитываются следующие натуральные нормы потребления (расхода) коммунальн</w:t>
      </w:r>
      <w:r>
        <w:rPr>
          <w:rFonts w:cs="Times New Roman"/>
        </w:rPr>
        <w:t>ых услуг</w:t>
      </w:r>
      <w:r w:rsidRPr="00994288">
        <w:rPr>
          <w:rFonts w:cs="Times New Roman"/>
        </w:rPr>
        <w:t>:</w:t>
      </w:r>
    </w:p>
    <w:p w:rsidR="00D6798E" w:rsidRPr="00994288" w:rsidRDefault="00D6798E" w:rsidP="00D6798E">
      <w:pPr>
        <w:ind w:firstLine="567"/>
        <w:jc w:val="both"/>
        <w:rPr>
          <w:rFonts w:eastAsia="Cambria" w:cs="Times New Roman"/>
          <w:shd w:val="clear" w:color="auto" w:fill="FFFFFF"/>
        </w:rPr>
      </w:pPr>
      <w:r w:rsidRPr="00994288">
        <w:rPr>
          <w:rFonts w:cs="Times New Roman"/>
        </w:rPr>
        <w:t>-  </w:t>
      </w:r>
      <w:r w:rsidRPr="00994288">
        <w:rPr>
          <w:rFonts w:eastAsia="Cambria" w:cs="Times New Roman"/>
          <w:shd w:val="clear" w:color="auto" w:fill="FFFFFF"/>
        </w:rPr>
        <w:t>газоснабжение (в том числе поставки бытового газа в баллонах);</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электроэнергии;</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отопление;</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горячее водоснабжение;</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холодное водоснабжение;</w:t>
      </w:r>
    </w:p>
    <w:p w:rsidR="00D6798E" w:rsidRDefault="00642039" w:rsidP="00D6798E">
      <w:pPr>
        <w:widowControl w:val="0"/>
        <w:ind w:firstLine="567"/>
        <w:jc w:val="both"/>
        <w:rPr>
          <w:rFonts w:eastAsia="Cambria" w:cs="Times New Roman"/>
          <w:shd w:val="clear" w:color="auto" w:fill="FFFFFF"/>
        </w:rPr>
      </w:pPr>
      <w:r>
        <w:rPr>
          <w:rFonts w:eastAsia="Cambria" w:cs="Times New Roman"/>
          <w:shd w:val="clear" w:color="auto" w:fill="FFFFFF"/>
        </w:rPr>
        <w:t>-  водоотведение;</w:t>
      </w:r>
    </w:p>
    <w:p w:rsidR="00642039" w:rsidRPr="00994288" w:rsidRDefault="00642039" w:rsidP="00D6798E">
      <w:pPr>
        <w:widowControl w:val="0"/>
        <w:ind w:firstLine="567"/>
        <w:jc w:val="both"/>
        <w:rPr>
          <w:rFonts w:eastAsia="Cambria" w:cs="Times New Roman"/>
          <w:shd w:val="clear" w:color="auto" w:fill="FFFFFF"/>
        </w:rPr>
      </w:pPr>
      <w:r>
        <w:rPr>
          <w:rFonts w:eastAsia="Cambria" w:cs="Times New Roman"/>
          <w:shd w:val="clear" w:color="auto" w:fill="FFFFFF"/>
        </w:rPr>
        <w:t>- на вывоз твердых бытовых отходов.</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xml:space="preserve">Для расчета базовых нормативов применяются средние сложившиеся на территории </w:t>
      </w:r>
      <w:r w:rsidR="00642039">
        <w:rPr>
          <w:rFonts w:eastAsia="Cambria" w:cs="Times New Roman"/>
          <w:shd w:val="clear" w:color="auto" w:fill="FFFFFF"/>
        </w:rPr>
        <w:t xml:space="preserve">городского округа Электросталь </w:t>
      </w:r>
      <w:r w:rsidRPr="00994288">
        <w:rPr>
          <w:rFonts w:eastAsia="Cambria" w:cs="Times New Roman"/>
          <w:shd w:val="clear" w:color="auto" w:fill="FFFFFF"/>
        </w:rPr>
        <w:t>Московской области тарифы на коммунальные услуги.</w:t>
      </w:r>
    </w:p>
    <w:p w:rsidR="00D6798E" w:rsidRPr="00994288" w:rsidRDefault="00D6798E" w:rsidP="00D6798E">
      <w:pPr>
        <w:ind w:firstLine="567"/>
        <w:jc w:val="both"/>
        <w:rPr>
          <w:rFonts w:cs="Times New Roman"/>
        </w:rPr>
      </w:pPr>
      <w:r w:rsidRPr="00994288">
        <w:rPr>
          <w:rFonts w:cs="Times New Roman"/>
        </w:rPr>
        <w:t xml:space="preserve">В случае заключения </w:t>
      </w:r>
      <w:proofErr w:type="spellStart"/>
      <w:r w:rsidRPr="00994288">
        <w:rPr>
          <w:rFonts w:cs="Times New Roman"/>
        </w:rPr>
        <w:t>энергосервисного</w:t>
      </w:r>
      <w:proofErr w:type="spellEnd"/>
      <w:r w:rsidRPr="00994288">
        <w:rPr>
          <w:rFonts w:cs="Times New Roman"/>
        </w:rPr>
        <w:t xml:space="preserve"> договора (контракта) дополнительно к указанным затратам включаются нормативные затраты на оплату исполнения </w:t>
      </w:r>
      <w:proofErr w:type="spellStart"/>
      <w:r w:rsidRPr="00994288">
        <w:rPr>
          <w:rFonts w:cs="Times New Roman"/>
        </w:rPr>
        <w:t>энергосервисного</w:t>
      </w:r>
      <w:proofErr w:type="spellEnd"/>
      <w:r w:rsidRPr="00994288">
        <w:rPr>
          <w:rFonts w:cs="Times New Roman"/>
        </w:rPr>
        <w:t xml:space="preserve"> договора (контракта), на величину которых снижаются нормативные затраты по видам энергетических ресурсов.</w:t>
      </w:r>
    </w:p>
    <w:p w:rsidR="00D6798E" w:rsidRPr="00994288" w:rsidRDefault="00D6798E" w:rsidP="00D6798E">
      <w:pPr>
        <w:ind w:firstLine="567"/>
        <w:jc w:val="both"/>
        <w:rPr>
          <w:rFonts w:cs="Times New Roman"/>
        </w:rPr>
      </w:pPr>
      <w:r w:rsidRPr="00994288">
        <w:rPr>
          <w:rFonts w:cs="Times New Roman"/>
        </w:rPr>
        <w:lastRenderedPageBreak/>
        <w:t xml:space="preserve">Нормативные затраты на оплату исполнения </w:t>
      </w:r>
      <w:proofErr w:type="spellStart"/>
      <w:r w:rsidRPr="00994288">
        <w:rPr>
          <w:rFonts w:cs="Times New Roman"/>
        </w:rPr>
        <w:t>энергосервисного</w:t>
      </w:r>
      <w:proofErr w:type="spellEnd"/>
      <w:r w:rsidRPr="00994288">
        <w:rPr>
          <w:rFonts w:cs="Times New Roman"/>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994288">
        <w:rPr>
          <w:rFonts w:cs="Times New Roman"/>
        </w:rPr>
        <w:t>энергосервисного</w:t>
      </w:r>
      <w:proofErr w:type="spellEnd"/>
      <w:r w:rsidRPr="00994288">
        <w:rPr>
          <w:rFonts w:cs="Times New Roman"/>
        </w:rPr>
        <w:t xml:space="preserve"> договора (контракта).</w:t>
      </w:r>
    </w:p>
    <w:p w:rsidR="00D6798E" w:rsidRPr="00994288" w:rsidRDefault="00D6798E" w:rsidP="00D6798E">
      <w:pPr>
        <w:ind w:firstLine="567"/>
        <w:jc w:val="both"/>
        <w:rPr>
          <w:rFonts w:cs="Times New Roman"/>
        </w:rPr>
      </w:pPr>
      <w:r>
        <w:rPr>
          <w:rFonts w:cs="Times New Roman"/>
        </w:rPr>
        <w:t>20</w:t>
      </w:r>
      <w:r w:rsidRPr="00994288">
        <w:rPr>
          <w:rFonts w:cs="Times New Roman"/>
        </w:rPr>
        <w:t xml:space="preserve">.2.Затраты на содержание объектов недвижимого имущества (в том числе затраты на арендные платежи), используемого для оказания i-ой </w:t>
      </w:r>
      <w:r>
        <w:rPr>
          <w:rFonts w:eastAsiaTheme="minorEastAsia"/>
        </w:rPr>
        <w:t>муниципальной</w:t>
      </w:r>
      <w:r w:rsidRPr="00994288">
        <w:rPr>
          <w:rFonts w:cs="Times New Roman"/>
        </w:rPr>
        <w:t xml:space="preserve"> услуги, рассчитываются по формуле:</w:t>
      </w:r>
    </w:p>
    <w:p w:rsidR="00D6798E" w:rsidRPr="00994288" w:rsidRDefault="00064316" w:rsidP="00D6798E">
      <w:pPr>
        <w:jc w:val="center"/>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55" type="#_x0000_t75" style="width:123.75pt;height:15pt" equationxml="&lt;">
            <v:imagedata r:id="rId32"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56" type="#_x0000_t75" style="width:123.75pt;height:15pt" equationxml="&lt;">
            <v:imagedata r:id="rId32" o:title="" chromakey="white"/>
          </v:shape>
        </w:pict>
      </w:r>
      <w:r w:rsidRPr="00D6798E">
        <w:rPr>
          <w:rFonts w:cs="Times New Roman"/>
        </w:rPr>
        <w:fldChar w:fldCharType="end"/>
      </w:r>
      <w:r w:rsidR="00D6798E" w:rsidRPr="00994288">
        <w:rPr>
          <w:rFonts w:cs="Times New Roman"/>
        </w:rPr>
        <w:t>, где:</w:t>
      </w: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57" type="#_x0000_t75" style="width:24pt;height:15pt" equationxml="&lt;">
            <v:imagedata r:id="rId33"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58" type="#_x0000_t75" style="width:24pt;height:15pt" equationxml="&lt;">
            <v:imagedata r:id="rId33" o:title="" chromakey="white"/>
          </v:shape>
        </w:pict>
      </w:r>
      <w:r w:rsidRPr="00D6798E">
        <w:rPr>
          <w:rFonts w:cs="Times New Roman"/>
        </w:rPr>
        <w:fldChar w:fldCharType="end"/>
      </w:r>
      <w:r w:rsidR="00D6798E" w:rsidRPr="00994288">
        <w:rPr>
          <w:rFonts w:cs="Times New Roman"/>
        </w:rPr>
        <w:t xml:space="preserve"> – значение натуральной нормы потребления </w:t>
      </w:r>
      <w:r w:rsidR="00D6798E" w:rsidRPr="00994288">
        <w:rPr>
          <w:rFonts w:cs="Times New Roman"/>
          <w:lang w:val="en-US"/>
        </w:rPr>
        <w:t>m</w:t>
      </w:r>
      <w:r w:rsidR="00D6798E" w:rsidRPr="00994288">
        <w:rPr>
          <w:rFonts w:cs="Times New Roman"/>
        </w:rPr>
        <w:t>-ого вида работ/услуг по содержанию объектов недвижимого имущества, учитываем</w:t>
      </w:r>
      <w:r w:rsidR="00642039">
        <w:rPr>
          <w:rFonts w:cs="Times New Roman"/>
        </w:rPr>
        <w:t>ой</w:t>
      </w:r>
      <w:r w:rsidR="00D6798E" w:rsidRPr="00994288">
        <w:rPr>
          <w:rFonts w:cs="Times New Roman"/>
        </w:rPr>
        <w:t xml:space="preserve">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(далее – натуральная норма потребления вида работ/услуг по содержанию объектов недвижимого имущества);</w:t>
      </w: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59" type="#_x0000_t75" style="width:24.75pt;height:15pt" equationxml="&lt;">
            <v:imagedata r:id="rId34"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60" type="#_x0000_t75" style="width:24.75pt;height:15pt" equationxml="&lt;">
            <v:imagedata r:id="rId34" o:title="" chromakey="white"/>
          </v:shape>
        </w:pict>
      </w:r>
      <w:r w:rsidRPr="00D6798E">
        <w:rPr>
          <w:rFonts w:cs="Times New Roman"/>
        </w:rPr>
        <w:fldChar w:fldCharType="end"/>
      </w:r>
      <w:r w:rsidR="00D6798E" w:rsidRPr="00994288">
        <w:rPr>
          <w:rFonts w:cs="Times New Roman"/>
        </w:rPr>
        <w:t xml:space="preserve"> – стоимость (цена, тариф) </w:t>
      </w:r>
      <w:r w:rsidR="00D6798E" w:rsidRPr="00994288">
        <w:rPr>
          <w:rFonts w:cs="Times New Roman"/>
          <w:lang w:val="en-US"/>
        </w:rPr>
        <w:t>m</w:t>
      </w:r>
      <w:r w:rsidR="00D6798E" w:rsidRPr="00994288">
        <w:rPr>
          <w:rFonts w:cs="Times New Roman"/>
        </w:rPr>
        <w:t xml:space="preserve">-ого вида работ/услуг по содержанию объектов недвижимого имущества, учитываемого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в соответствующем финансовом году.</w:t>
      </w:r>
    </w:p>
    <w:p w:rsidR="00D6798E" w:rsidRPr="00994288" w:rsidRDefault="00D6798E" w:rsidP="00D6798E">
      <w:pPr>
        <w:ind w:firstLine="567"/>
        <w:jc w:val="both"/>
        <w:rPr>
          <w:rFonts w:cs="Times New Roman"/>
        </w:rPr>
      </w:pPr>
      <w:r w:rsidRPr="00994288">
        <w:rPr>
          <w:rFonts w:cs="Times New Roman"/>
        </w:rPr>
        <w:t>В составе затрат на содержание объектов недвижимого имущества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w:t>
      </w:r>
      <w:r w:rsidR="00642039">
        <w:rPr>
          <w:rFonts w:cs="Times New Roman"/>
        </w:rPr>
        <w:t xml:space="preserve"> на</w:t>
      </w:r>
      <w:r w:rsidRPr="00994288">
        <w:rPr>
          <w:rFonts w:cs="Times New Roman"/>
        </w:rPr>
        <w:t>:</w:t>
      </w:r>
    </w:p>
    <w:p w:rsidR="00D6798E" w:rsidRPr="00994288" w:rsidRDefault="00D6798E" w:rsidP="00D6798E">
      <w:pPr>
        <w:ind w:firstLine="567"/>
        <w:jc w:val="both"/>
        <w:rPr>
          <w:rFonts w:cs="Times New Roman"/>
        </w:rPr>
      </w:pPr>
      <w:r w:rsidRPr="00994288">
        <w:rPr>
          <w:rFonts w:cs="Times New Roman"/>
        </w:rPr>
        <w:t>-  </w:t>
      </w:r>
      <w:r w:rsidRPr="00994288">
        <w:rPr>
          <w:rFonts w:eastAsia="Cambria" w:cs="Times New Roman"/>
          <w:shd w:val="clear" w:color="auto" w:fill="FFFFFF"/>
        </w:rPr>
        <w:t xml:space="preserve">техническое обслуживание и </w:t>
      </w:r>
      <w:proofErr w:type="spellStart"/>
      <w:r w:rsidRPr="00994288">
        <w:rPr>
          <w:rFonts w:eastAsia="Cambria" w:cs="Times New Roman"/>
          <w:shd w:val="clear" w:color="auto" w:fill="FFFFFF"/>
        </w:rPr>
        <w:t>регламентно</w:t>
      </w:r>
      <w:proofErr w:type="spellEnd"/>
      <w:r w:rsidRPr="00994288">
        <w:rPr>
          <w:rFonts w:eastAsia="Cambria" w:cs="Times New Roman"/>
          <w:shd w:val="clear" w:color="auto" w:fill="FFFFFF"/>
        </w:rPr>
        <w:t>-профилактический ремонт систем охранно-тревожной сигнализации;</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Pr="00994288">
        <w:rPr>
          <w:rFonts w:cs="Times New Roman"/>
        </w:rPr>
        <w:t>проведение текущего ремонта</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Pr="00994288">
        <w:rPr>
          <w:rFonts w:cs="Times New Roman"/>
        </w:rPr>
        <w:t>содержание прилегающей территории</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Pr="00994288">
        <w:rPr>
          <w:rFonts w:cs="Times New Roman"/>
        </w:rPr>
        <w:t>обслуживание и уборку помещения</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00642039">
        <w:rPr>
          <w:rFonts w:eastAsia="Cambria" w:cs="Times New Roman"/>
          <w:shd w:val="clear" w:color="auto" w:fill="FFFFFF"/>
        </w:rPr>
        <w:t xml:space="preserve">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лифтов</w:t>
      </w:r>
      <w:r w:rsidRPr="00994288">
        <w:rPr>
          <w:rFonts w:eastAsia="Cambria" w:cs="Times New Roman"/>
          <w:shd w:val="clear" w:color="auto" w:fill="FFFFFF"/>
        </w:rPr>
        <w:t>;</w:t>
      </w:r>
    </w:p>
    <w:p w:rsidR="00D6798E" w:rsidRPr="00994288" w:rsidRDefault="00D6798E" w:rsidP="00D6798E">
      <w:pPr>
        <w:widowControl w:val="0"/>
        <w:ind w:firstLine="567"/>
        <w:jc w:val="both"/>
        <w:rPr>
          <w:rFonts w:cs="Times New Roman"/>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водонапорной насосной станции хозяйственно-питьевого и противопожарного водоснабжения;</w:t>
      </w:r>
    </w:p>
    <w:p w:rsidR="00D6798E" w:rsidRPr="00994288" w:rsidRDefault="00D6798E" w:rsidP="00D6798E">
      <w:pPr>
        <w:widowControl w:val="0"/>
        <w:ind w:firstLine="567"/>
        <w:jc w:val="both"/>
        <w:rPr>
          <w:rFonts w:cs="Times New Roman"/>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водонапорной насосной станции пожаротушения;</w:t>
      </w:r>
    </w:p>
    <w:p w:rsidR="00D6798E" w:rsidRPr="00994288" w:rsidRDefault="00D6798E" w:rsidP="00D6798E">
      <w:pPr>
        <w:widowControl w:val="0"/>
        <w:ind w:firstLine="567"/>
        <w:jc w:val="both"/>
        <w:rPr>
          <w:rFonts w:cs="Times New Roman"/>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D6798E" w:rsidRPr="00994288" w:rsidRDefault="00D6798E" w:rsidP="00D6798E">
      <w:pPr>
        <w:widowControl w:val="0"/>
        <w:ind w:firstLine="567"/>
        <w:jc w:val="both"/>
        <w:rPr>
          <w:rFonts w:cs="Times New Roman"/>
        </w:rPr>
      </w:pPr>
      <w:r w:rsidRPr="00994288">
        <w:rPr>
          <w:rFonts w:eastAsia="Cambria" w:cs="Times New Roman"/>
          <w:shd w:val="clear" w:color="auto" w:fill="FFFFFF"/>
        </w:rPr>
        <w:t>-  </w:t>
      </w:r>
      <w:r w:rsidR="00642039">
        <w:rPr>
          <w:rFonts w:eastAsia="Cambria" w:cs="Times New Roman"/>
          <w:shd w:val="clear" w:color="auto" w:fill="FFFFFF"/>
        </w:rPr>
        <w:t>т</w:t>
      </w:r>
      <w:r w:rsidRPr="00994288">
        <w:rPr>
          <w:rFonts w:cs="Times New Roman"/>
        </w:rPr>
        <w:t xml:space="preserve">ехническое обслуживание и </w:t>
      </w:r>
      <w:proofErr w:type="spellStart"/>
      <w:r w:rsidRPr="00994288">
        <w:rPr>
          <w:rFonts w:cs="Times New Roman"/>
        </w:rPr>
        <w:t>регламентно</w:t>
      </w:r>
      <w:proofErr w:type="spellEnd"/>
      <w:r w:rsidRPr="00994288">
        <w:rPr>
          <w:rFonts w:cs="Times New Roman"/>
        </w:rPr>
        <w:t xml:space="preserve">-профилактический ремонт электрооборудования (электроподстанций, трансформаторных подстанций, </w:t>
      </w:r>
      <w:proofErr w:type="spellStart"/>
      <w:r w:rsidRPr="00994288">
        <w:rPr>
          <w:rFonts w:cs="Times New Roman"/>
        </w:rPr>
        <w:t>электрощитовых</w:t>
      </w:r>
      <w:proofErr w:type="spellEnd"/>
      <w:r w:rsidRPr="00994288">
        <w:rPr>
          <w:rFonts w:cs="Times New Roman"/>
        </w:rPr>
        <w:t>) административного здания (помещения);</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xml:space="preserve">-  другие виды работ/услуг по содержанию </w:t>
      </w:r>
      <w:r w:rsidRPr="00994288">
        <w:rPr>
          <w:rFonts w:cs="Times New Roman"/>
        </w:rPr>
        <w:t xml:space="preserve">объектов </w:t>
      </w:r>
      <w:r w:rsidRPr="00994288">
        <w:rPr>
          <w:rFonts w:eastAsia="Cambria" w:cs="Times New Roman"/>
          <w:shd w:val="clear" w:color="auto" w:fill="FFFFFF"/>
        </w:rPr>
        <w:t>недвижимого имущества.</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В составе затрат на содержание</w:t>
      </w:r>
      <w:r>
        <w:rPr>
          <w:rFonts w:eastAsia="Cambria" w:cs="Times New Roman"/>
          <w:shd w:val="clear" w:color="auto" w:fill="FFFFFF"/>
        </w:rPr>
        <w:t xml:space="preserve"> </w:t>
      </w:r>
      <w:r w:rsidRPr="00994288">
        <w:rPr>
          <w:rFonts w:eastAsia="Cambria" w:cs="Times New Roman"/>
          <w:shd w:val="clear" w:color="auto" w:fill="FFFFFF"/>
        </w:rPr>
        <w:t>объектов недвижимого имущества учитываются затраты на уплату налогов, в качестве объекта налогообложения по которым признается недвижимое имущество,</w:t>
      </w:r>
      <w:r>
        <w:rPr>
          <w:rFonts w:eastAsia="Cambria" w:cs="Times New Roman"/>
          <w:shd w:val="clear" w:color="auto" w:fill="FFFFFF"/>
        </w:rPr>
        <w:t xml:space="preserve"> </w:t>
      </w:r>
      <w:r w:rsidRPr="00994288">
        <w:rPr>
          <w:rFonts w:eastAsia="Cambria" w:cs="Times New Roman"/>
          <w:shd w:val="clear" w:color="auto" w:fill="FFFFFF"/>
        </w:rPr>
        <w:t xml:space="preserve">используемое в оказании </w:t>
      </w:r>
      <w:r>
        <w:rPr>
          <w:rFonts w:eastAsiaTheme="minorEastAsia"/>
        </w:rPr>
        <w:t>муниципальной</w:t>
      </w:r>
      <w:r w:rsidRPr="00994288">
        <w:rPr>
          <w:rFonts w:eastAsia="Cambria" w:cs="Times New Roman"/>
          <w:shd w:val="clear" w:color="auto" w:fill="FFFFFF"/>
        </w:rPr>
        <w:t xml:space="preserve"> услуги</w:t>
      </w:r>
      <w:r w:rsidR="00642039">
        <w:rPr>
          <w:rFonts w:eastAsia="Cambria" w:cs="Times New Roman"/>
          <w:shd w:val="clear" w:color="auto" w:fill="FFFFFF"/>
        </w:rPr>
        <w:t xml:space="preserve"> </w:t>
      </w:r>
      <w:proofErr w:type="gramStart"/>
      <w:r w:rsidR="00642039">
        <w:rPr>
          <w:rFonts w:eastAsia="Cambria" w:cs="Times New Roman"/>
          <w:shd w:val="clear" w:color="auto" w:fill="FFFFFF"/>
        </w:rPr>
        <w:t>б(</w:t>
      </w:r>
      <w:proofErr w:type="gramEnd"/>
      <w:r w:rsidR="00642039">
        <w:rPr>
          <w:rFonts w:eastAsia="Cambria" w:cs="Times New Roman"/>
          <w:shd w:val="clear" w:color="auto" w:fill="FFFFFF"/>
        </w:rPr>
        <w:t>выполнении работы)</w:t>
      </w:r>
      <w:r>
        <w:rPr>
          <w:rFonts w:eastAsia="Cambria" w:cs="Times New Roman"/>
          <w:shd w:val="clear" w:color="auto" w:fill="FFFFFF"/>
        </w:rPr>
        <w:t xml:space="preserve">, </w:t>
      </w:r>
      <w:r w:rsidRPr="00994288">
        <w:rPr>
          <w:rFonts w:eastAsia="Cambria" w:cs="Times New Roman"/>
          <w:shd w:val="clear" w:color="auto" w:fill="FFFFFF"/>
        </w:rPr>
        <w:t>в том числе земельные участки.</w:t>
      </w:r>
    </w:p>
    <w:p w:rsidR="00D6798E" w:rsidRPr="00994288" w:rsidRDefault="00D6798E" w:rsidP="00D6798E">
      <w:pPr>
        <w:pStyle w:val="a5"/>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20.</w:t>
      </w:r>
      <w:r w:rsidRPr="00994288">
        <w:rPr>
          <w:rFonts w:ascii="Times New Roman" w:hAnsi="Times New Roman" w:cs="Times New Roman"/>
          <w:sz w:val="24"/>
          <w:szCs w:val="24"/>
        </w:rPr>
        <w:t>3.</w:t>
      </w:r>
      <w:r w:rsidRPr="00994288">
        <w:rPr>
          <w:rFonts w:ascii="Times New Roman" w:eastAsia="Times New Roman" w:hAnsi="Times New Roman" w:cs="Times New Roman"/>
          <w:sz w:val="24"/>
          <w:szCs w:val="24"/>
        </w:rPr>
        <w:t xml:space="preserve">Затраты на содержание объектов особо ценного движимого имущества, используемого для оказания i-ой </w:t>
      </w:r>
      <w:r>
        <w:rPr>
          <w:rFonts w:ascii="Times New Roman" w:eastAsiaTheme="minorEastAsia" w:hAnsi="Times New Roman"/>
          <w:sz w:val="24"/>
          <w:szCs w:val="24"/>
          <w:lang w:eastAsia="ru-RU"/>
        </w:rPr>
        <w:t>муниципальной</w:t>
      </w:r>
      <w:r w:rsidRPr="00994288">
        <w:rPr>
          <w:rFonts w:ascii="Times New Roman" w:eastAsia="Times New Roman" w:hAnsi="Times New Roman" w:cs="Times New Roman"/>
          <w:sz w:val="24"/>
          <w:szCs w:val="24"/>
        </w:rPr>
        <w:t xml:space="preserve"> услуги, рассчитываются по формуле:</w:t>
      </w:r>
    </w:p>
    <w:p w:rsidR="00D6798E" w:rsidRPr="00994288" w:rsidRDefault="00D6798E" w:rsidP="00D6798E">
      <w:pPr>
        <w:jc w:val="center"/>
        <w:rPr>
          <w:rFonts w:cs="Times New Roman"/>
        </w:rPr>
      </w:pPr>
    </w:p>
    <w:p w:rsidR="00D6798E" w:rsidRPr="00994288" w:rsidRDefault="00064316" w:rsidP="00D6798E">
      <w:pPr>
        <w:jc w:val="center"/>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8"/>
        </w:rPr>
        <w:pict>
          <v:shape id="_x0000_i1061" type="#_x0000_t75" style="width:154.5pt;height:17.25pt" equationxml="&lt;">
            <v:imagedata r:id="rId35"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8"/>
        </w:rPr>
        <w:pict>
          <v:shape id="_x0000_i1062" type="#_x0000_t75" style="width:154.5pt;height:17.25pt" equationxml="&lt;">
            <v:imagedata r:id="rId35" o:title="" chromakey="white"/>
          </v:shape>
        </w:pict>
      </w:r>
      <w:r w:rsidRPr="00D6798E">
        <w:rPr>
          <w:rFonts w:cs="Times New Roman"/>
        </w:rPr>
        <w:fldChar w:fldCharType="end"/>
      </w:r>
      <w:r w:rsidR="00D6798E" w:rsidRPr="00994288">
        <w:rPr>
          <w:rFonts w:cs="Times New Roman"/>
        </w:rPr>
        <w:t>, где:</w:t>
      </w:r>
    </w:p>
    <w:p w:rsidR="00D6798E" w:rsidRPr="00994288" w:rsidRDefault="00D6798E" w:rsidP="00D6798E">
      <w:pPr>
        <w:jc w:val="center"/>
        <w:rPr>
          <w:rFonts w:cs="Times New Roman"/>
        </w:rPr>
      </w:pP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8"/>
        </w:rPr>
        <w:pict>
          <v:shape id="_x0000_i1063" type="#_x0000_t75" style="width:35.25pt;height:17.25pt" equationxml="&lt;">
            <v:imagedata r:id="rId36"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8"/>
        </w:rPr>
        <w:pict>
          <v:shape id="_x0000_i1064" type="#_x0000_t75" style="width:35.25pt;height:17.25pt" equationxml="&lt;">
            <v:imagedata r:id="rId36" o:title="" chromakey="white"/>
          </v:shape>
        </w:pict>
      </w:r>
      <w:r w:rsidRPr="00D6798E">
        <w:rPr>
          <w:rFonts w:cs="Times New Roman"/>
        </w:rPr>
        <w:fldChar w:fldCharType="end"/>
      </w:r>
      <w:r w:rsidR="00D6798E" w:rsidRPr="00994288">
        <w:rPr>
          <w:rFonts w:cs="Times New Roman"/>
        </w:rPr>
        <w:t xml:space="preserve"> – значение натуральной нормы потребления </w:t>
      </w:r>
      <w:r w:rsidR="00D6798E" w:rsidRPr="00994288">
        <w:rPr>
          <w:rFonts w:cs="Times New Roman"/>
          <w:lang w:val="en-US"/>
        </w:rPr>
        <w:t>n</w:t>
      </w:r>
      <w:r w:rsidR="00D6798E" w:rsidRPr="00994288">
        <w:rPr>
          <w:rFonts w:cs="Times New Roman"/>
        </w:rPr>
        <w:t>-ого вида работ/услуг по содержанию объектов особо ценного движимого имущества, учитываем</w:t>
      </w:r>
      <w:r w:rsidR="00642039">
        <w:rPr>
          <w:rFonts w:cs="Times New Roman"/>
        </w:rPr>
        <w:t>ой</w:t>
      </w:r>
      <w:r w:rsidR="00D6798E" w:rsidRPr="00994288">
        <w:rPr>
          <w:rFonts w:cs="Times New Roman"/>
        </w:rPr>
        <w:t xml:space="preserve">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(далее – натуральная норма потребления вида работ/услуг по содержанию объектов особо ценного движимого имущества);</w:t>
      </w:r>
    </w:p>
    <w:p w:rsidR="00D6798E" w:rsidRPr="00994288" w:rsidRDefault="00064316" w:rsidP="00D6798E">
      <w:pPr>
        <w:ind w:firstLine="567"/>
        <w:jc w:val="both"/>
        <w:rPr>
          <w:rFonts w:cs="Times New Roman"/>
        </w:rPr>
      </w:pPr>
      <w:r w:rsidRPr="00D6798E">
        <w:rPr>
          <w:rFonts w:cs="Times New Roman"/>
        </w:rPr>
        <w:lastRenderedPageBreak/>
        <w:fldChar w:fldCharType="begin"/>
      </w:r>
      <w:r w:rsidR="00D6798E" w:rsidRPr="00D6798E">
        <w:rPr>
          <w:rFonts w:cs="Times New Roman"/>
        </w:rPr>
        <w:instrText xml:space="preserve"> QUOTE </w:instrText>
      </w:r>
      <w:r w:rsidR="002F4D5D">
        <w:rPr>
          <w:position w:val="-8"/>
        </w:rPr>
        <w:pict>
          <v:shape id="_x0000_i1065" type="#_x0000_t75" style="width:36pt;height:17.25pt" equationxml="&lt;">
            <v:imagedata r:id="rId37"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8"/>
        </w:rPr>
        <w:pict>
          <v:shape id="_x0000_i1066" type="#_x0000_t75" style="width:36pt;height:17.25pt" equationxml="&lt;">
            <v:imagedata r:id="rId37" o:title="" chromakey="white"/>
          </v:shape>
        </w:pict>
      </w:r>
      <w:r w:rsidRPr="00D6798E">
        <w:rPr>
          <w:rFonts w:cs="Times New Roman"/>
        </w:rPr>
        <w:fldChar w:fldCharType="end"/>
      </w:r>
      <w:r w:rsidR="00D6798E" w:rsidRPr="00994288">
        <w:rPr>
          <w:rFonts w:cs="Times New Roman"/>
        </w:rPr>
        <w:t xml:space="preserve"> – стоимость (цена, тариф) </w:t>
      </w:r>
      <w:r w:rsidR="00D6798E" w:rsidRPr="00994288">
        <w:rPr>
          <w:rFonts w:cs="Times New Roman"/>
          <w:lang w:val="en-US"/>
        </w:rPr>
        <w:t>n</w:t>
      </w:r>
      <w:r w:rsidR="00D6798E" w:rsidRPr="00994288">
        <w:rPr>
          <w:rFonts w:cs="Times New Roman"/>
        </w:rPr>
        <w:t xml:space="preserve">-ого вида работ/услуг по содержанию объектов особо ценного движимого имущества, учитываемого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в соответствующем финансовом году.</w:t>
      </w:r>
    </w:p>
    <w:p w:rsidR="00D6798E" w:rsidRPr="00994288" w:rsidRDefault="00D6798E" w:rsidP="00D6798E">
      <w:pPr>
        <w:ind w:firstLine="567"/>
        <w:jc w:val="both"/>
        <w:rPr>
          <w:rFonts w:cs="Times New Roman"/>
        </w:rPr>
      </w:pPr>
      <w:r w:rsidRPr="00994288">
        <w:rPr>
          <w:rFonts w:cs="Times New Roman"/>
        </w:rPr>
        <w:t>В составе затрат на содержание объектов особо ценного движимого имущества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w:t>
      </w:r>
      <w:r w:rsidR="00642039">
        <w:rPr>
          <w:rFonts w:cs="Times New Roman"/>
        </w:rPr>
        <w:t xml:space="preserve"> на</w:t>
      </w:r>
      <w:r w:rsidRPr="00994288">
        <w:rPr>
          <w:rFonts w:cs="Times New Roman"/>
        </w:rPr>
        <w:t>:</w:t>
      </w:r>
    </w:p>
    <w:p w:rsidR="00D6798E" w:rsidRPr="00994288" w:rsidRDefault="00D6798E" w:rsidP="00D6798E">
      <w:pPr>
        <w:ind w:firstLine="567"/>
        <w:jc w:val="both"/>
        <w:rPr>
          <w:rFonts w:cs="Times New Roman"/>
        </w:rPr>
      </w:pPr>
      <w:r w:rsidRPr="00994288">
        <w:rPr>
          <w:rFonts w:cs="Times New Roman"/>
        </w:rPr>
        <w:t>-  техническое обслуживание и ремонт транспортных средств</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дизельных генераторных установок</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системы газового пожаротушения и систем пожарной сигнализации</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систем кондиционирования и вентиляции</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систем контроля и управления доступом</w:t>
      </w:r>
      <w:r w:rsidRPr="00994288">
        <w:rPr>
          <w:rFonts w:eastAsia="Cambria" w:cs="Times New Roman"/>
          <w:shd w:val="clear" w:color="auto" w:fill="FFFFFF"/>
        </w:rPr>
        <w:t>;</w:t>
      </w:r>
    </w:p>
    <w:p w:rsidR="00D6798E" w:rsidRPr="00994288" w:rsidRDefault="00D6798E" w:rsidP="00D6798E">
      <w:pPr>
        <w:widowControl w:val="0"/>
        <w:ind w:firstLine="567"/>
        <w:jc w:val="both"/>
        <w:rPr>
          <w:rFonts w:cs="Times New Roman"/>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систем автоматического диспетчерского управления;</w:t>
      </w:r>
    </w:p>
    <w:p w:rsidR="00D6798E" w:rsidRPr="00994288" w:rsidRDefault="00D6798E" w:rsidP="00D6798E">
      <w:pPr>
        <w:widowControl w:val="0"/>
        <w:ind w:firstLine="567"/>
        <w:jc w:val="both"/>
        <w:rPr>
          <w:rFonts w:cs="Times New Roman"/>
        </w:rPr>
      </w:pPr>
      <w:r w:rsidRPr="00994288">
        <w:rPr>
          <w:rFonts w:eastAsia="Cambria" w:cs="Times New Roman"/>
          <w:shd w:val="clear" w:color="auto" w:fill="FFFFFF"/>
        </w:rPr>
        <w:t>-  </w:t>
      </w:r>
      <w:r w:rsidRPr="00994288">
        <w:rPr>
          <w:rFonts w:cs="Times New Roman"/>
        </w:rPr>
        <w:t xml:space="preserve">техническое обслуживание и </w:t>
      </w:r>
      <w:proofErr w:type="spellStart"/>
      <w:r w:rsidRPr="00994288">
        <w:rPr>
          <w:rFonts w:cs="Times New Roman"/>
        </w:rPr>
        <w:t>регламентно</w:t>
      </w:r>
      <w:proofErr w:type="spellEnd"/>
      <w:r w:rsidRPr="00994288">
        <w:rPr>
          <w:rFonts w:cs="Times New Roman"/>
        </w:rPr>
        <w:t>-профилактический ремонт систем видеонаблюдения;</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xml:space="preserve">-  другие виды работ/услуг по содержанию </w:t>
      </w:r>
      <w:r w:rsidRPr="00994288">
        <w:rPr>
          <w:rFonts w:cs="Times New Roman"/>
        </w:rPr>
        <w:t>объектов особо ценного движимого имущества</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xml:space="preserve">В составе затрат на содержание объектов особо ценного движимого имущества учитываются затраты на уплату налогов, в качестве объекта налогообложения по которым признается особо ценное движимое имущество, используемое в оказании </w:t>
      </w:r>
      <w:r>
        <w:rPr>
          <w:rFonts w:eastAsiaTheme="minorEastAsia"/>
        </w:rPr>
        <w:t>муниципальной</w:t>
      </w:r>
      <w:r w:rsidRPr="00994288">
        <w:rPr>
          <w:rFonts w:eastAsia="Cambria" w:cs="Times New Roman"/>
          <w:shd w:val="clear" w:color="auto" w:fill="FFFFFF"/>
        </w:rPr>
        <w:t xml:space="preserve"> услуги.</w:t>
      </w:r>
    </w:p>
    <w:p w:rsidR="00D6798E" w:rsidRPr="00994288" w:rsidRDefault="00D6798E" w:rsidP="00D6798E">
      <w:pPr>
        <w:ind w:firstLine="567"/>
        <w:jc w:val="both"/>
        <w:rPr>
          <w:rFonts w:cs="Times New Roman"/>
        </w:rPr>
      </w:pPr>
      <w:r>
        <w:rPr>
          <w:rFonts w:cs="Times New Roman"/>
        </w:rPr>
        <w:t>20</w:t>
      </w:r>
      <w:r w:rsidRPr="00994288">
        <w:rPr>
          <w:rFonts w:cs="Times New Roman"/>
        </w:rPr>
        <w:t xml:space="preserve">.4. Затраты на приобретение услуг связи для i-ой </w:t>
      </w:r>
      <w:r>
        <w:rPr>
          <w:rFonts w:eastAsiaTheme="minorEastAsia"/>
        </w:rPr>
        <w:t>муниципальной</w:t>
      </w:r>
      <w:r w:rsidRPr="00994288">
        <w:rPr>
          <w:rFonts w:cs="Times New Roman"/>
        </w:rPr>
        <w:t xml:space="preserve"> услуги рассчитываются по следующей формуле:</w:t>
      </w:r>
    </w:p>
    <w:p w:rsidR="00D6798E" w:rsidRPr="00994288" w:rsidRDefault="00D6798E" w:rsidP="00D6798E">
      <w:pPr>
        <w:jc w:val="center"/>
        <w:rPr>
          <w:rFonts w:cs="Times New Roman"/>
        </w:rPr>
      </w:pPr>
    </w:p>
    <w:p w:rsidR="00D6798E" w:rsidRPr="00994288" w:rsidRDefault="00064316" w:rsidP="00D6798E">
      <w:pPr>
        <w:jc w:val="center"/>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9"/>
        </w:rPr>
        <w:pict>
          <v:shape id="_x0000_i1067" type="#_x0000_t75" style="width:100.5pt;height:16.5pt" equationxml="&lt;">
            <v:imagedata r:id="rId38"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9"/>
        </w:rPr>
        <w:pict>
          <v:shape id="_x0000_i1068" type="#_x0000_t75" style="width:100.5pt;height:16.5pt" equationxml="&lt;">
            <v:imagedata r:id="rId38" o:title="" chromakey="white"/>
          </v:shape>
        </w:pict>
      </w:r>
      <w:r w:rsidRPr="00D6798E">
        <w:rPr>
          <w:rFonts w:cs="Times New Roman"/>
        </w:rPr>
        <w:fldChar w:fldCharType="end"/>
      </w:r>
      <w:r w:rsidR="00D6798E" w:rsidRPr="00994288">
        <w:rPr>
          <w:rFonts w:cs="Times New Roman"/>
        </w:rPr>
        <w:t>, где:</w:t>
      </w: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9"/>
        </w:rPr>
        <w:pict>
          <v:shape id="_x0000_i1069" type="#_x0000_t75" style="width:17.25pt;height:16.5pt" equationxml="&lt;">
            <v:imagedata r:id="rId39"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9"/>
        </w:rPr>
        <w:pict>
          <v:shape id="_x0000_i1070" type="#_x0000_t75" style="width:17.25pt;height:16.5pt" equationxml="&lt;">
            <v:imagedata r:id="rId39" o:title="" chromakey="white"/>
          </v:shape>
        </w:pict>
      </w:r>
      <w:r w:rsidRPr="00D6798E">
        <w:rPr>
          <w:rFonts w:cs="Times New Roman"/>
        </w:rPr>
        <w:fldChar w:fldCharType="end"/>
      </w:r>
      <w:r w:rsidR="00D6798E" w:rsidRPr="00994288">
        <w:rPr>
          <w:rFonts w:cs="Times New Roman"/>
        </w:rPr>
        <w:t xml:space="preserve"> – значение натуральной нормы потребления </w:t>
      </w:r>
      <w:r w:rsidR="00D6798E" w:rsidRPr="00994288">
        <w:rPr>
          <w:rFonts w:cs="Times New Roman"/>
          <w:lang w:val="en-US"/>
        </w:rPr>
        <w:t>p</w:t>
      </w:r>
      <w:r w:rsidR="00D6798E" w:rsidRPr="00994288">
        <w:rPr>
          <w:rFonts w:cs="Times New Roman"/>
        </w:rPr>
        <w:t xml:space="preserve">-ой услуги связи, учитываемая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(далее – натуральная норма потребления услуги связи);</w:t>
      </w: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9"/>
        </w:rPr>
        <w:pict>
          <v:shape id="_x0000_i1071" type="#_x0000_t75" style="width:18pt;height:16.5pt" equationxml="&lt;">
            <v:imagedata r:id="rId40"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9"/>
        </w:rPr>
        <w:pict>
          <v:shape id="_x0000_i1072" type="#_x0000_t75" style="width:18pt;height:16.5pt" equationxml="&lt;">
            <v:imagedata r:id="rId40" o:title="" chromakey="white"/>
          </v:shape>
        </w:pict>
      </w:r>
      <w:r w:rsidRPr="00D6798E">
        <w:rPr>
          <w:rFonts w:cs="Times New Roman"/>
        </w:rPr>
        <w:fldChar w:fldCharType="end"/>
      </w:r>
      <w:r w:rsidR="00D6798E" w:rsidRPr="00994288">
        <w:rPr>
          <w:rFonts w:cs="Times New Roman"/>
        </w:rPr>
        <w:t xml:space="preserve"> – стоимость (цена, тариф) </w:t>
      </w:r>
      <w:r w:rsidR="00D6798E" w:rsidRPr="00994288">
        <w:rPr>
          <w:rFonts w:cs="Times New Roman"/>
          <w:lang w:val="en-US"/>
        </w:rPr>
        <w:t>p</w:t>
      </w:r>
      <w:r w:rsidR="00D6798E" w:rsidRPr="00994288">
        <w:rPr>
          <w:rFonts w:cs="Times New Roman"/>
        </w:rPr>
        <w:t>-ой услуги связи, учитываемой при расчете</w:t>
      </w:r>
      <w:r w:rsidR="00D6798E">
        <w:rPr>
          <w:rFonts w:cs="Times New Roman"/>
        </w:rPr>
        <w:t xml:space="preserve"> базового</w:t>
      </w:r>
      <w:r w:rsidR="00D6798E" w:rsidRPr="00994288">
        <w:rPr>
          <w:rFonts w:cs="Times New Roman"/>
        </w:rPr>
        <w:t xml:space="preserve"> 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в соответствующем финансовом году.</w:t>
      </w:r>
    </w:p>
    <w:p w:rsidR="00D6798E" w:rsidRPr="00994288" w:rsidRDefault="00D6798E" w:rsidP="00D6798E">
      <w:pPr>
        <w:ind w:firstLine="567"/>
        <w:jc w:val="both"/>
        <w:rPr>
          <w:rFonts w:cs="Times New Roman"/>
        </w:rPr>
      </w:pPr>
      <w:r w:rsidRPr="00994288">
        <w:rPr>
          <w:rFonts w:cs="Times New Roman"/>
        </w:rPr>
        <w:t xml:space="preserve">В составе затрат на приобретение услуг связи для i-ой </w:t>
      </w:r>
      <w:r>
        <w:rPr>
          <w:rFonts w:eastAsiaTheme="minorEastAsia"/>
        </w:rPr>
        <w:t>муниципальной</w:t>
      </w:r>
      <w:r w:rsidRPr="00994288">
        <w:rPr>
          <w:rFonts w:cs="Times New Roman"/>
        </w:rPr>
        <w:t xml:space="preserve"> услуги учитываются следующие натуральные нормы потребления услуг связи в соответствии со значениями натуральных норм:</w:t>
      </w:r>
    </w:p>
    <w:p w:rsidR="00D6798E" w:rsidRPr="00994288" w:rsidRDefault="00D6798E" w:rsidP="00D6798E">
      <w:pPr>
        <w:ind w:firstLine="567"/>
        <w:jc w:val="both"/>
        <w:rPr>
          <w:rFonts w:cs="Times New Roman"/>
        </w:rPr>
      </w:pPr>
      <w:r w:rsidRPr="00994288">
        <w:rPr>
          <w:rFonts w:cs="Times New Roman"/>
        </w:rPr>
        <w:t>-  </w:t>
      </w:r>
      <w:r w:rsidRPr="00994288">
        <w:rPr>
          <w:rFonts w:eastAsia="Cambria" w:cs="Times New Roman"/>
          <w:shd w:val="clear" w:color="auto" w:fill="FFFFFF"/>
        </w:rPr>
        <w:t>стационарной связи;</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сотовой связи;</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xml:space="preserve">-  подключения к </w:t>
      </w:r>
      <w:r>
        <w:rPr>
          <w:rFonts w:eastAsia="Cambria" w:cs="Times New Roman"/>
          <w:shd w:val="clear" w:color="auto" w:fill="FFFFFF"/>
        </w:rPr>
        <w:t>информационно-</w:t>
      </w:r>
      <w:proofErr w:type="spellStart"/>
      <w:r>
        <w:rPr>
          <w:rFonts w:eastAsia="Cambria" w:cs="Times New Roman"/>
          <w:shd w:val="clear" w:color="auto" w:fill="FFFFFF"/>
        </w:rPr>
        <w:t>коммуницкационной</w:t>
      </w:r>
      <w:proofErr w:type="spellEnd"/>
      <w:r>
        <w:rPr>
          <w:rFonts w:eastAsia="Cambria" w:cs="Times New Roman"/>
          <w:shd w:val="clear" w:color="auto" w:fill="FFFFFF"/>
        </w:rPr>
        <w:t xml:space="preserve"> </w:t>
      </w:r>
      <w:r w:rsidRPr="00994288">
        <w:rPr>
          <w:rFonts w:eastAsia="Cambria" w:cs="Times New Roman"/>
          <w:shd w:val="clear" w:color="auto" w:fill="FFFFFF"/>
        </w:rPr>
        <w:t xml:space="preserve">сети </w:t>
      </w:r>
      <w:r>
        <w:rPr>
          <w:rFonts w:eastAsia="Cambria" w:cs="Times New Roman"/>
          <w:shd w:val="clear" w:color="auto" w:fill="FFFFFF"/>
        </w:rPr>
        <w:t>«</w:t>
      </w:r>
      <w:r w:rsidRPr="00994288">
        <w:rPr>
          <w:rFonts w:cs="Times New Roman"/>
        </w:rPr>
        <w:t>Интернет</w:t>
      </w:r>
      <w:r>
        <w:rPr>
          <w:rFonts w:cs="Times New Roman"/>
        </w:rPr>
        <w:t>»</w:t>
      </w:r>
      <w:r w:rsidRPr="00994288">
        <w:rPr>
          <w:rFonts w:cs="Times New Roman"/>
        </w:rPr>
        <w:t xml:space="preserve"> для планшетного компьютера</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xml:space="preserve">-  подключения к </w:t>
      </w:r>
      <w:r>
        <w:rPr>
          <w:rFonts w:eastAsia="Cambria" w:cs="Times New Roman"/>
          <w:shd w:val="clear" w:color="auto" w:fill="FFFFFF"/>
        </w:rPr>
        <w:t>информационно-</w:t>
      </w:r>
      <w:proofErr w:type="spellStart"/>
      <w:r>
        <w:rPr>
          <w:rFonts w:eastAsia="Cambria" w:cs="Times New Roman"/>
          <w:shd w:val="clear" w:color="auto" w:fill="FFFFFF"/>
        </w:rPr>
        <w:t>коммуницкационной</w:t>
      </w:r>
      <w:proofErr w:type="spellEnd"/>
      <w:r>
        <w:rPr>
          <w:rFonts w:eastAsia="Cambria" w:cs="Times New Roman"/>
          <w:shd w:val="clear" w:color="auto" w:fill="FFFFFF"/>
        </w:rPr>
        <w:t xml:space="preserve"> </w:t>
      </w:r>
      <w:r w:rsidRPr="00994288">
        <w:rPr>
          <w:rFonts w:eastAsia="Cambria" w:cs="Times New Roman"/>
          <w:shd w:val="clear" w:color="auto" w:fill="FFFFFF"/>
        </w:rPr>
        <w:t xml:space="preserve">сети </w:t>
      </w:r>
      <w:r>
        <w:rPr>
          <w:rFonts w:eastAsia="Cambria" w:cs="Times New Roman"/>
          <w:shd w:val="clear" w:color="auto" w:fill="FFFFFF"/>
        </w:rPr>
        <w:t>«</w:t>
      </w:r>
      <w:r w:rsidRPr="00994288">
        <w:rPr>
          <w:rFonts w:cs="Times New Roman"/>
        </w:rPr>
        <w:t>Интернет</w:t>
      </w:r>
      <w:r>
        <w:rPr>
          <w:rFonts w:cs="Times New Roman"/>
        </w:rPr>
        <w:t>»</w:t>
      </w:r>
      <w:r w:rsidRPr="00994288">
        <w:rPr>
          <w:rFonts w:cs="Times New Roman"/>
        </w:rPr>
        <w:t xml:space="preserve"> для стационарного компьютера</w:t>
      </w:r>
      <w:r w:rsidRPr="00994288">
        <w:rPr>
          <w:rFonts w:eastAsia="Cambria" w:cs="Times New Roman"/>
          <w:shd w:val="clear" w:color="auto" w:fill="FFFFFF"/>
        </w:rPr>
        <w:t>;</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иных услуг связи.</w:t>
      </w:r>
    </w:p>
    <w:p w:rsidR="00D6798E" w:rsidRPr="00994288" w:rsidRDefault="00D6798E" w:rsidP="00D6798E">
      <w:pPr>
        <w:ind w:firstLine="567"/>
        <w:jc w:val="both"/>
        <w:rPr>
          <w:rFonts w:cs="Times New Roman"/>
        </w:rPr>
      </w:pPr>
      <w:r>
        <w:rPr>
          <w:rFonts w:cs="Times New Roman"/>
        </w:rPr>
        <w:t>20</w:t>
      </w:r>
      <w:r w:rsidRPr="00994288">
        <w:rPr>
          <w:rFonts w:cs="Times New Roman"/>
        </w:rPr>
        <w:t xml:space="preserve">.5.Затраты на приобретение транспортных услуг для i-ой </w:t>
      </w:r>
      <w:r>
        <w:rPr>
          <w:rFonts w:eastAsiaTheme="minorEastAsia"/>
        </w:rPr>
        <w:t>муниципальной</w:t>
      </w:r>
      <w:r w:rsidRPr="00994288">
        <w:rPr>
          <w:rFonts w:cs="Times New Roman"/>
        </w:rPr>
        <w:t xml:space="preserve"> услуги рассчитываются по следующей формуле:</w:t>
      </w:r>
    </w:p>
    <w:p w:rsidR="00D6798E" w:rsidRPr="00994288" w:rsidRDefault="00064316" w:rsidP="00D6798E">
      <w:pPr>
        <w:jc w:val="center"/>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73" type="#_x0000_t75" style="width:101.25pt;height:15pt" equationxml="&lt;">
            <v:imagedata r:id="rId41"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74" type="#_x0000_t75" style="width:101.25pt;height:15pt" equationxml="&lt;">
            <v:imagedata r:id="rId41" o:title="" chromakey="white"/>
          </v:shape>
        </w:pict>
      </w:r>
      <w:r w:rsidRPr="00D6798E">
        <w:rPr>
          <w:rFonts w:cs="Times New Roman"/>
        </w:rPr>
        <w:fldChar w:fldCharType="end"/>
      </w:r>
      <w:r w:rsidR="00D6798E" w:rsidRPr="00994288">
        <w:rPr>
          <w:rFonts w:cs="Times New Roman"/>
        </w:rPr>
        <w:t>, где:</w:t>
      </w:r>
    </w:p>
    <w:p w:rsidR="00D6798E" w:rsidRPr="00994288" w:rsidRDefault="00D6798E" w:rsidP="00D6798E">
      <w:pPr>
        <w:jc w:val="center"/>
        <w:rPr>
          <w:rFonts w:cs="Times New Roman"/>
        </w:rPr>
      </w:pPr>
    </w:p>
    <w:p w:rsidR="00D6798E" w:rsidRPr="00994288" w:rsidRDefault="00064316" w:rsidP="00D6798E">
      <w:pPr>
        <w:ind w:firstLine="567"/>
        <w:jc w:val="both"/>
        <w:rPr>
          <w:rFonts w:cs="Times New Roman"/>
        </w:rPr>
      </w:pPr>
      <w:r w:rsidRPr="00D6798E">
        <w:rPr>
          <w:rFonts w:cs="Times New Roman"/>
        </w:rPr>
        <w:lastRenderedPageBreak/>
        <w:fldChar w:fldCharType="begin"/>
      </w:r>
      <w:r w:rsidR="00D6798E" w:rsidRPr="00D6798E">
        <w:rPr>
          <w:rFonts w:cs="Times New Roman"/>
        </w:rPr>
        <w:instrText xml:space="preserve"> QUOTE </w:instrText>
      </w:r>
      <w:r w:rsidR="002F4D5D">
        <w:rPr>
          <w:position w:val="-6"/>
        </w:rPr>
        <w:pict>
          <v:shape id="_x0000_i1075" type="#_x0000_t75" style="width:18pt;height:15pt" equationxml="&lt;">
            <v:imagedata r:id="rId42"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76" type="#_x0000_t75" style="width:18pt;height:15pt" equationxml="&lt;">
            <v:imagedata r:id="rId42" o:title="" chromakey="white"/>
          </v:shape>
        </w:pict>
      </w:r>
      <w:r w:rsidRPr="00D6798E">
        <w:rPr>
          <w:rFonts w:cs="Times New Roman"/>
        </w:rPr>
        <w:fldChar w:fldCharType="end"/>
      </w:r>
      <w:r w:rsidR="00D6798E" w:rsidRPr="00994288">
        <w:rPr>
          <w:rFonts w:cs="Times New Roman"/>
        </w:rPr>
        <w:t xml:space="preserve"> – значение натуральной нормы потребления </w:t>
      </w:r>
      <w:r w:rsidR="00D6798E" w:rsidRPr="00994288">
        <w:rPr>
          <w:rFonts w:cs="Times New Roman"/>
          <w:lang w:val="en-US"/>
        </w:rPr>
        <w:t>r</w:t>
      </w:r>
      <w:r w:rsidR="00D6798E" w:rsidRPr="00994288">
        <w:rPr>
          <w:rFonts w:cs="Times New Roman"/>
        </w:rPr>
        <w:t xml:space="preserve">-ой транспортной услуги, учитываемая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(далее – натуральная норма потребления транспортной услуги);</w:t>
      </w: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77" type="#_x0000_t75" style="width:18.75pt;height:15pt" equationxml="&lt;">
            <v:imagedata r:id="rId43"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78" type="#_x0000_t75" style="width:18.75pt;height:15pt" equationxml="&lt;">
            <v:imagedata r:id="rId43" o:title="" chromakey="white"/>
          </v:shape>
        </w:pict>
      </w:r>
      <w:r w:rsidRPr="00D6798E">
        <w:rPr>
          <w:rFonts w:cs="Times New Roman"/>
        </w:rPr>
        <w:fldChar w:fldCharType="end"/>
      </w:r>
      <w:r w:rsidR="00D6798E" w:rsidRPr="00994288">
        <w:rPr>
          <w:rFonts w:cs="Times New Roman"/>
        </w:rPr>
        <w:t xml:space="preserve"> – стоимость (цена, тариф) </w:t>
      </w:r>
      <w:r w:rsidR="00D6798E" w:rsidRPr="00994288">
        <w:rPr>
          <w:rFonts w:cs="Times New Roman"/>
          <w:lang w:val="en-US"/>
        </w:rPr>
        <w:t>r</w:t>
      </w:r>
      <w:r w:rsidR="00D6798E" w:rsidRPr="00994288">
        <w:rPr>
          <w:rFonts w:cs="Times New Roman"/>
        </w:rPr>
        <w:t xml:space="preserve">-ой транспортной услуги, учитываемой при расчете </w:t>
      </w:r>
      <w:r w:rsidR="00D6798E">
        <w:rPr>
          <w:rFonts w:cs="Times New Roman"/>
        </w:rPr>
        <w:t xml:space="preserve">базового </w:t>
      </w:r>
      <w:r w:rsidR="00D6798E" w:rsidRPr="00994288">
        <w:rPr>
          <w:rFonts w:cs="Times New Roman"/>
        </w:rPr>
        <w:t xml:space="preserve">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 в соответствующем финансовом году.</w:t>
      </w:r>
    </w:p>
    <w:p w:rsidR="00D6798E" w:rsidRPr="00994288" w:rsidRDefault="00D6798E" w:rsidP="00D6798E">
      <w:pPr>
        <w:ind w:firstLine="567"/>
        <w:jc w:val="both"/>
        <w:rPr>
          <w:rFonts w:cs="Times New Roman"/>
        </w:rPr>
      </w:pPr>
      <w:r w:rsidRPr="00994288">
        <w:rPr>
          <w:rFonts w:cs="Times New Roman"/>
        </w:rPr>
        <w:t xml:space="preserve">В составе затрат на приобретение транспортных услуг для i-ой </w:t>
      </w:r>
      <w:r>
        <w:rPr>
          <w:rFonts w:eastAsiaTheme="minorEastAsia"/>
        </w:rPr>
        <w:t>муниципальной</w:t>
      </w:r>
      <w:r w:rsidRPr="00994288">
        <w:rPr>
          <w:rFonts w:cs="Times New Roman"/>
        </w:rPr>
        <w:t xml:space="preserve"> услуги учитываются следующие натуральные нормы потребления транспортных услуг в соответствии со значениями натуральных норм:</w:t>
      </w:r>
    </w:p>
    <w:p w:rsidR="00D6798E" w:rsidRPr="00994288" w:rsidRDefault="00D6798E" w:rsidP="00D6798E">
      <w:pPr>
        <w:ind w:firstLine="567"/>
        <w:jc w:val="both"/>
        <w:rPr>
          <w:rFonts w:cs="Times New Roman"/>
        </w:rPr>
      </w:pPr>
      <w:r w:rsidRPr="00994288">
        <w:rPr>
          <w:rFonts w:cs="Times New Roman"/>
        </w:rPr>
        <w:t>-  </w:t>
      </w:r>
      <w:r w:rsidRPr="00994288">
        <w:rPr>
          <w:rFonts w:eastAsia="Cambria" w:cs="Times New Roman"/>
          <w:shd w:val="clear" w:color="auto" w:fill="FFFFFF"/>
        </w:rPr>
        <w:t>доставки грузов;</w:t>
      </w:r>
    </w:p>
    <w:p w:rsidR="00D6798E" w:rsidRPr="00994288"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w:t>
      </w:r>
      <w:r w:rsidRPr="00994288">
        <w:rPr>
          <w:rFonts w:cs="Times New Roman"/>
        </w:rPr>
        <w:t>найма</w:t>
      </w:r>
      <w:r w:rsidR="00600FAA">
        <w:rPr>
          <w:rFonts w:cs="Times New Roman"/>
        </w:rPr>
        <w:t xml:space="preserve"> (аренды)</w:t>
      </w:r>
      <w:r w:rsidRPr="00994288">
        <w:rPr>
          <w:rFonts w:cs="Times New Roman"/>
        </w:rPr>
        <w:t xml:space="preserve"> транспортных средств</w:t>
      </w:r>
      <w:r w:rsidRPr="00994288">
        <w:rPr>
          <w:rFonts w:eastAsia="Cambria" w:cs="Times New Roman"/>
          <w:shd w:val="clear" w:color="auto" w:fill="FFFFFF"/>
        </w:rPr>
        <w:t>;</w:t>
      </w:r>
    </w:p>
    <w:p w:rsidR="00D6798E" w:rsidRDefault="00D6798E" w:rsidP="00D6798E">
      <w:pPr>
        <w:widowControl w:val="0"/>
        <w:ind w:firstLine="567"/>
        <w:jc w:val="both"/>
        <w:rPr>
          <w:rFonts w:eastAsia="Cambria" w:cs="Times New Roman"/>
          <w:shd w:val="clear" w:color="auto" w:fill="FFFFFF"/>
        </w:rPr>
      </w:pPr>
      <w:r w:rsidRPr="00994288">
        <w:rPr>
          <w:rFonts w:eastAsia="Cambria" w:cs="Times New Roman"/>
          <w:shd w:val="clear" w:color="auto" w:fill="FFFFFF"/>
        </w:rPr>
        <w:t>-  иных транспортных услуг.</w:t>
      </w:r>
    </w:p>
    <w:p w:rsidR="00D6798E" w:rsidRPr="00994288" w:rsidRDefault="00D6798E" w:rsidP="00D6798E">
      <w:pPr>
        <w:widowControl w:val="0"/>
        <w:ind w:firstLine="567"/>
        <w:jc w:val="both"/>
        <w:rPr>
          <w:rFonts w:cs="Times New Roman"/>
        </w:rPr>
      </w:pPr>
      <w:r>
        <w:rPr>
          <w:rFonts w:cs="Times New Roman"/>
        </w:rPr>
        <w:t>20</w:t>
      </w:r>
      <w:r w:rsidRPr="00994288">
        <w:rPr>
          <w:rFonts w:cs="Times New Roman"/>
        </w:rPr>
        <w:t xml:space="preserve">.6. Затраты на оплату труда </w:t>
      </w:r>
      <w:r>
        <w:rPr>
          <w:rFonts w:cs="Times New Roman"/>
        </w:rPr>
        <w:t>с</w:t>
      </w:r>
      <w:r w:rsidRPr="00994288">
        <w:rPr>
          <w:rFonts w:cs="Times New Roman"/>
        </w:rPr>
        <w:t xml:space="preserve"> начисления</w:t>
      </w:r>
      <w:r>
        <w:rPr>
          <w:rFonts w:cs="Times New Roman"/>
        </w:rPr>
        <w:t>ми</w:t>
      </w:r>
      <w:r w:rsidRPr="00994288">
        <w:rPr>
          <w:rFonts w:cs="Times New Roman"/>
        </w:rPr>
        <w:t xml:space="preserve"> на выплаты по оплате труда работников, которые не принимают непосредственного участия в оказании i-ой </w:t>
      </w:r>
      <w:r>
        <w:rPr>
          <w:rFonts w:eastAsiaTheme="minorEastAsia"/>
        </w:rPr>
        <w:t>муниципальной</w:t>
      </w:r>
      <w:r w:rsidRPr="00994288">
        <w:rPr>
          <w:rFonts w:cs="Times New Roman"/>
        </w:rPr>
        <w:t xml:space="preserve"> услуги, определяются по формуле:</w:t>
      </w:r>
    </w:p>
    <w:p w:rsidR="00D6798E" w:rsidRPr="00994288" w:rsidRDefault="00064316" w:rsidP="00D6798E">
      <w:pPr>
        <w:widowControl w:val="0"/>
        <w:autoSpaceDE w:val="0"/>
        <w:autoSpaceDN w:val="0"/>
        <w:adjustRightInd w:val="0"/>
        <w:ind w:firstLine="851"/>
        <w:jc w:val="center"/>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79" type="#_x0000_t75" style="width:123.75pt;height:15pt" equationxml="&lt;">
            <v:imagedata r:id="rId44"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80" type="#_x0000_t75" style="width:123.75pt;height:15pt" equationxml="&lt;">
            <v:imagedata r:id="rId44" o:title="" chromakey="white"/>
          </v:shape>
        </w:pict>
      </w:r>
      <w:r w:rsidRPr="00D6798E">
        <w:rPr>
          <w:rFonts w:cs="Times New Roman"/>
        </w:rPr>
        <w:fldChar w:fldCharType="end"/>
      </w:r>
      <w:r w:rsidR="00D6798E" w:rsidRPr="00994288">
        <w:rPr>
          <w:rFonts w:cs="Times New Roman"/>
        </w:rPr>
        <w:t>, где:</w:t>
      </w:r>
    </w:p>
    <w:p w:rsidR="00D6798E" w:rsidRPr="00994288" w:rsidRDefault="00064316" w:rsidP="00D6798E">
      <w:pPr>
        <w:widowControl w:val="0"/>
        <w:autoSpaceDE w:val="0"/>
        <w:autoSpaceDN w:val="0"/>
        <w:adjustRightInd w:val="0"/>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81" type="#_x0000_t75" style="width:24pt;height:15pt" equationxml="&lt;">
            <v:imagedata r:id="rId45"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82" type="#_x0000_t75" style="width:24pt;height:15pt" equationxml="&lt;">
            <v:imagedata r:id="rId45" o:title="" chromakey="white"/>
          </v:shape>
        </w:pict>
      </w:r>
      <w:r w:rsidRPr="00D6798E">
        <w:rPr>
          <w:rFonts w:cs="Times New Roman"/>
        </w:rPr>
        <w:fldChar w:fldCharType="end"/>
      </w:r>
      <w:r w:rsidR="00D6798E" w:rsidRPr="00994288">
        <w:rPr>
          <w:rFonts w:cs="Times New Roman"/>
        </w:rPr>
        <w:t xml:space="preserve"> </w:t>
      </w:r>
      <w:r w:rsidR="00D6798E" w:rsidRPr="00D104D8">
        <w:rPr>
          <w:rFonts w:cs="Times New Roman"/>
        </w:rPr>
        <w:t>–</w:t>
      </w:r>
      <w:r w:rsidR="00D6798E" w:rsidRPr="00994288">
        <w:rPr>
          <w:rFonts w:cs="Times New Roman"/>
        </w:rPr>
        <w:t xml:space="preserve"> норма </w:t>
      </w:r>
      <w:r w:rsidR="00D6798E">
        <w:rPr>
          <w:rFonts w:cs="Times New Roman"/>
          <w:lang w:val="en-US"/>
        </w:rPr>
        <w:t>s</w:t>
      </w:r>
      <w:r w:rsidR="00D6798E" w:rsidRPr="00994288">
        <w:rPr>
          <w:rFonts w:cs="Times New Roman"/>
        </w:rPr>
        <w:t xml:space="preserve">-ой штатной единицы работников, которые не принимают непосредственного участия в оказании i-ой </w:t>
      </w:r>
      <w:r w:rsidR="00D6798E">
        <w:rPr>
          <w:rFonts w:eastAsiaTheme="minorEastAsia"/>
        </w:rPr>
        <w:t>муниципальной</w:t>
      </w:r>
      <w:r w:rsidR="00D6798E" w:rsidRPr="00994288">
        <w:rPr>
          <w:rFonts w:cs="Times New Roman"/>
        </w:rPr>
        <w:t xml:space="preserve"> услуги;</w:t>
      </w:r>
    </w:p>
    <w:p w:rsidR="00D6798E" w:rsidRPr="00994288" w:rsidRDefault="00064316" w:rsidP="00D6798E">
      <w:pPr>
        <w:widowControl w:val="0"/>
        <w:autoSpaceDE w:val="0"/>
        <w:autoSpaceDN w:val="0"/>
        <w:adjustRightInd w:val="0"/>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83" type="#_x0000_t75" style="width:24.75pt;height:15pt" equationxml="&lt;">
            <v:imagedata r:id="rId46"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84" type="#_x0000_t75" style="width:24.75pt;height:15pt" equationxml="&lt;">
            <v:imagedata r:id="rId46" o:title="" chromakey="white"/>
          </v:shape>
        </w:pict>
      </w:r>
      <w:r w:rsidRPr="00D6798E">
        <w:rPr>
          <w:rFonts w:cs="Times New Roman"/>
        </w:rPr>
        <w:fldChar w:fldCharType="end"/>
      </w:r>
      <w:r w:rsidR="00D6798E" w:rsidRPr="00994288">
        <w:rPr>
          <w:rFonts w:cs="Times New Roman"/>
        </w:rPr>
        <w:t xml:space="preserve"> </w:t>
      </w:r>
      <w:r w:rsidR="00D6798E" w:rsidRPr="00D104D8">
        <w:rPr>
          <w:rFonts w:cs="Times New Roman"/>
        </w:rPr>
        <w:t>–</w:t>
      </w:r>
      <w:r w:rsidR="00D6798E" w:rsidRPr="00994288">
        <w:rPr>
          <w:rFonts w:cs="Times New Roman"/>
        </w:rPr>
        <w:t xml:space="preserve"> годовой фонд оплаты труда </w:t>
      </w:r>
      <w:r w:rsidR="00D6798E">
        <w:rPr>
          <w:rFonts w:cs="Times New Roman"/>
          <w:lang w:val="en-US"/>
        </w:rPr>
        <w:t>s</w:t>
      </w:r>
      <w:r w:rsidR="00D6798E" w:rsidRPr="00994288">
        <w:rPr>
          <w:rFonts w:cs="Times New Roman"/>
        </w:rPr>
        <w:t>-ой штатной единицы работников, которые не принимают непосредств</w:t>
      </w:r>
      <w:r w:rsidR="00D6798E">
        <w:rPr>
          <w:rFonts w:cs="Times New Roman"/>
        </w:rPr>
        <w:t xml:space="preserve">енного участия в оказании i-ой </w:t>
      </w:r>
      <w:r w:rsidR="00D6798E">
        <w:rPr>
          <w:rFonts w:eastAsiaTheme="minorEastAsia"/>
        </w:rPr>
        <w:t>муниципальной</w:t>
      </w:r>
      <w:r w:rsidR="00D6798E" w:rsidRPr="00994288">
        <w:rPr>
          <w:rFonts w:cs="Times New Roman"/>
        </w:rPr>
        <w:t xml:space="preserve">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D6798E" w:rsidRPr="00994288" w:rsidRDefault="00D6798E" w:rsidP="00D6798E">
      <w:pPr>
        <w:widowControl w:val="0"/>
        <w:autoSpaceDE w:val="0"/>
        <w:autoSpaceDN w:val="0"/>
        <w:adjustRightInd w:val="0"/>
        <w:ind w:firstLine="567"/>
        <w:jc w:val="both"/>
        <w:rPr>
          <w:rFonts w:eastAsia="Cambria" w:cs="Times New Roman"/>
          <w:shd w:val="clear" w:color="auto" w:fill="FFFFFF"/>
        </w:rPr>
      </w:pPr>
      <w:r w:rsidRPr="00994288">
        <w:rPr>
          <w:rFonts w:cs="Times New Roman"/>
        </w:rPr>
        <w:t>Нормы штатных единиц работников определяются на основе типовых штатных расписаний.</w:t>
      </w:r>
    </w:p>
    <w:p w:rsidR="00D6798E" w:rsidRPr="00994288" w:rsidRDefault="00D6798E" w:rsidP="00D6798E">
      <w:pPr>
        <w:ind w:firstLine="567"/>
        <w:jc w:val="both"/>
        <w:rPr>
          <w:rFonts w:cs="Times New Roman"/>
        </w:rPr>
      </w:pPr>
      <w:r>
        <w:rPr>
          <w:rFonts w:cs="Times New Roman"/>
        </w:rPr>
        <w:t>20</w:t>
      </w:r>
      <w:r w:rsidRPr="00994288">
        <w:rPr>
          <w:rFonts w:cs="Times New Roman"/>
        </w:rPr>
        <w:t xml:space="preserve">.7.Затраты на приобретение прочих работ и услуг на оказание i-ой </w:t>
      </w:r>
      <w:r>
        <w:rPr>
          <w:rFonts w:eastAsiaTheme="minorEastAsia"/>
        </w:rPr>
        <w:t>муниципальной</w:t>
      </w:r>
      <w:r w:rsidRPr="00994288">
        <w:rPr>
          <w:rFonts w:cs="Times New Roman"/>
        </w:rPr>
        <w:t xml:space="preserve"> услуги в соответствии со значениями натуральных норм, по формуле:</w:t>
      </w:r>
    </w:p>
    <w:p w:rsidR="00D6798E" w:rsidRPr="00994288" w:rsidRDefault="00064316" w:rsidP="00D6798E">
      <w:pPr>
        <w:jc w:val="center"/>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85" type="#_x0000_t75" style="width:119.25pt;height:15pt" equationxml="&lt;">
            <v:imagedata r:id="rId47"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86" type="#_x0000_t75" style="width:119.25pt;height:15pt" equationxml="&lt;">
            <v:imagedata r:id="rId47" o:title="" chromakey="white"/>
          </v:shape>
        </w:pict>
      </w:r>
      <w:r w:rsidRPr="00D6798E">
        <w:rPr>
          <w:rFonts w:cs="Times New Roman"/>
        </w:rPr>
        <w:fldChar w:fldCharType="end"/>
      </w:r>
      <w:r w:rsidR="00D6798E" w:rsidRPr="00994288">
        <w:rPr>
          <w:rFonts w:cs="Times New Roman"/>
        </w:rPr>
        <w:t>, где:</w:t>
      </w:r>
    </w:p>
    <w:p w:rsidR="00D6798E" w:rsidRPr="00994288"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87" type="#_x0000_t75" style="width:24pt;height:15pt" equationxml="&lt;">
            <v:imagedata r:id="rId48"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88" type="#_x0000_t75" style="width:24pt;height:15pt" equationxml="&lt;">
            <v:imagedata r:id="rId48" o:title="" chromakey="white"/>
          </v:shape>
        </w:pict>
      </w:r>
      <w:r w:rsidRPr="00D6798E">
        <w:rPr>
          <w:rFonts w:cs="Times New Roman"/>
        </w:rPr>
        <w:fldChar w:fldCharType="end"/>
      </w:r>
      <w:r w:rsidR="00D6798E" w:rsidRPr="00994288">
        <w:rPr>
          <w:rFonts w:cs="Times New Roman"/>
        </w:rPr>
        <w:t xml:space="preserve"> – значение натуральной нормы потребления </w:t>
      </w:r>
      <w:r w:rsidR="00D6798E">
        <w:rPr>
          <w:rFonts w:cs="Times New Roman"/>
          <w:lang w:val="en-US"/>
        </w:rPr>
        <w:t>t</w:t>
      </w:r>
      <w:r w:rsidR="00D6798E" w:rsidRPr="00994288">
        <w:rPr>
          <w:rFonts w:cs="Times New Roman"/>
        </w:rPr>
        <w:t>-ой прочей работы или услуги, учитываемая при расчете</w:t>
      </w:r>
      <w:r w:rsidR="00D6798E">
        <w:rPr>
          <w:rFonts w:cs="Times New Roman"/>
        </w:rPr>
        <w:t xml:space="preserve"> базового</w:t>
      </w:r>
      <w:r w:rsidR="00D6798E" w:rsidRPr="00994288">
        <w:rPr>
          <w:rFonts w:cs="Times New Roman"/>
        </w:rPr>
        <w:t xml:space="preserve"> норматива затрат на общехозяйственные нужды на оказание i-ой </w:t>
      </w:r>
      <w:r w:rsidR="00D6798E">
        <w:rPr>
          <w:rFonts w:eastAsiaTheme="minorEastAsia"/>
        </w:rPr>
        <w:t>муниципальной</w:t>
      </w:r>
      <w:r w:rsidR="00D6798E" w:rsidRPr="00994288">
        <w:rPr>
          <w:rFonts w:cs="Times New Roman"/>
        </w:rPr>
        <w:t xml:space="preserve"> услуги;</w:t>
      </w:r>
    </w:p>
    <w:p w:rsidR="00D6798E" w:rsidRDefault="00064316" w:rsidP="00D6798E">
      <w:pPr>
        <w:ind w:firstLine="567"/>
        <w:jc w:val="both"/>
        <w:rPr>
          <w:rFonts w:cs="Times New Roman"/>
        </w:rPr>
      </w:pPr>
      <w:r w:rsidRPr="00D6798E">
        <w:rPr>
          <w:rFonts w:cs="Times New Roman"/>
        </w:rPr>
        <w:fldChar w:fldCharType="begin"/>
      </w:r>
      <w:r w:rsidR="00D6798E" w:rsidRPr="00D6798E">
        <w:rPr>
          <w:rFonts w:cs="Times New Roman"/>
        </w:rPr>
        <w:instrText xml:space="preserve"> QUOTE </w:instrText>
      </w:r>
      <w:r w:rsidR="002F4D5D">
        <w:rPr>
          <w:position w:val="-6"/>
        </w:rPr>
        <w:pict>
          <v:shape id="_x0000_i1089" type="#_x0000_t75" style="width:24.75pt;height:15pt" equationxml="&lt;">
            <v:imagedata r:id="rId49" o:title="" chromakey="white"/>
          </v:shape>
        </w:pict>
      </w:r>
      <w:r w:rsidR="00D6798E" w:rsidRPr="00D6798E">
        <w:rPr>
          <w:rFonts w:cs="Times New Roman"/>
        </w:rPr>
        <w:instrText xml:space="preserve"> </w:instrText>
      </w:r>
      <w:r w:rsidRPr="00D6798E">
        <w:rPr>
          <w:rFonts w:cs="Times New Roman"/>
        </w:rPr>
        <w:fldChar w:fldCharType="separate"/>
      </w:r>
      <w:r w:rsidR="002F4D5D">
        <w:rPr>
          <w:position w:val="-6"/>
        </w:rPr>
        <w:pict>
          <v:shape id="_x0000_i1090" type="#_x0000_t75" style="width:24.75pt;height:15pt" equationxml="&lt;">
            <v:imagedata r:id="rId49" o:title="" chromakey="white"/>
          </v:shape>
        </w:pict>
      </w:r>
      <w:r w:rsidRPr="00D6798E">
        <w:rPr>
          <w:rFonts w:cs="Times New Roman"/>
        </w:rPr>
        <w:fldChar w:fldCharType="end"/>
      </w:r>
      <w:r w:rsidR="00D6798E" w:rsidRPr="000C5CCC">
        <w:rPr>
          <w:rFonts w:cs="Times New Roman"/>
        </w:rPr>
        <w:t xml:space="preserve"> – стоимость (цена, тариф) </w:t>
      </w:r>
      <w:r w:rsidR="00D6798E" w:rsidRPr="000C5CCC">
        <w:rPr>
          <w:rFonts w:cs="Times New Roman"/>
          <w:lang w:val="en-US"/>
        </w:rPr>
        <w:t>t</w:t>
      </w:r>
      <w:r w:rsidR="00D6798E" w:rsidRPr="000C5CCC">
        <w:rPr>
          <w:rFonts w:cs="Times New Roman"/>
        </w:rPr>
        <w:t xml:space="preserve">-ой прочей работы или услуги, учитываемой при расчете базового норматива затрат на общехозяйственные нужды на оказание </w:t>
      </w:r>
      <w:proofErr w:type="spellStart"/>
      <w:r w:rsidR="00D6798E" w:rsidRPr="000C5CCC">
        <w:rPr>
          <w:rFonts w:cs="Times New Roman"/>
        </w:rPr>
        <w:t>i­ой</w:t>
      </w:r>
      <w:proofErr w:type="spellEnd"/>
      <w:r w:rsidR="00D6798E" w:rsidRPr="000C5CCC">
        <w:rPr>
          <w:rFonts w:cs="Times New Roman"/>
        </w:rPr>
        <w:t xml:space="preserve"> </w:t>
      </w:r>
      <w:r w:rsidR="00D6798E" w:rsidRPr="000C5CCC">
        <w:rPr>
          <w:rFonts w:eastAsiaTheme="minorEastAsia"/>
        </w:rPr>
        <w:t>муниципальной</w:t>
      </w:r>
      <w:r w:rsidR="00D6798E" w:rsidRPr="000C5CCC">
        <w:rPr>
          <w:rFonts w:cs="Times New Roman"/>
        </w:rPr>
        <w:t xml:space="preserve"> услуги в соответствующем финансовом году.</w:t>
      </w:r>
    </w:p>
    <w:p w:rsidR="00D6798E" w:rsidRPr="000C5CCC" w:rsidRDefault="00D6798E" w:rsidP="00D6798E">
      <w:pPr>
        <w:ind w:firstLine="567"/>
        <w:jc w:val="both"/>
        <w:rPr>
          <w:rFonts w:cs="Times New Roman"/>
        </w:rPr>
      </w:pPr>
      <w:r>
        <w:rPr>
          <w:rFonts w:cs="Times New Roman"/>
        </w:rPr>
        <w:t>21</w:t>
      </w:r>
      <w:r w:rsidRPr="000C5CCC">
        <w:rPr>
          <w:rFonts w:cs="Times New Roman"/>
        </w:rPr>
        <w:t xml:space="preserve">. Стоимость (цена, тариф) материальных запасов, работ и услуг, учитываемых при определении </w:t>
      </w:r>
      <w:r>
        <w:rPr>
          <w:rFonts w:cs="Times New Roman"/>
        </w:rPr>
        <w:t xml:space="preserve">базового </w:t>
      </w:r>
      <w:r w:rsidRPr="000C5CCC">
        <w:rPr>
          <w:rFonts w:cs="Times New Roman"/>
        </w:rPr>
        <w:t xml:space="preserve">норматива затрат на оказание i-ой </w:t>
      </w:r>
      <w:r>
        <w:rPr>
          <w:rFonts w:cs="Times New Roman"/>
        </w:rPr>
        <w:t>муниципальной</w:t>
      </w:r>
      <w:r w:rsidRPr="000C5CCC">
        <w:rPr>
          <w:rFonts w:cs="Times New Roman"/>
        </w:rPr>
        <w:t xml:space="preserve"> услуги, определяется на основании информации о рыночных ценах (тарифах) на идентичные планируемым к приобретению материальные запасы, работы и услуги, а при их отсутствии – на однородные материальные запасы, работы и услуги, с учетом прогнозного индекса потребительских цен на конец соответствующего финансового года.</w:t>
      </w:r>
    </w:p>
    <w:p w:rsidR="002026A9" w:rsidRDefault="00D6798E" w:rsidP="00D6798E">
      <w:pPr>
        <w:pStyle w:val="a5"/>
        <w:tabs>
          <w:tab w:val="left" w:pos="1418"/>
        </w:tabs>
        <w:spacing w:line="240" w:lineRule="auto"/>
        <w:ind w:left="0" w:firstLine="567"/>
        <w:jc w:val="both"/>
        <w:rPr>
          <w:rFonts w:ascii="Times New Roman" w:hAnsi="Times New Roman" w:cs="Times New Roman"/>
          <w:sz w:val="24"/>
          <w:szCs w:val="24"/>
        </w:rPr>
      </w:pPr>
      <w:r w:rsidRPr="000C5CCC">
        <w:rPr>
          <w:rFonts w:ascii="Times New Roman" w:hAnsi="Times New Roman" w:cs="Times New Roman"/>
          <w:sz w:val="24"/>
          <w:szCs w:val="24"/>
        </w:rPr>
        <w:t>2</w:t>
      </w:r>
      <w:r>
        <w:rPr>
          <w:rFonts w:ascii="Times New Roman" w:hAnsi="Times New Roman" w:cs="Times New Roman"/>
          <w:sz w:val="24"/>
          <w:szCs w:val="24"/>
        </w:rPr>
        <w:t>2</w:t>
      </w:r>
      <w:r w:rsidRPr="000C5CCC">
        <w:rPr>
          <w:rFonts w:ascii="Times New Roman" w:hAnsi="Times New Roman" w:cs="Times New Roman"/>
          <w:sz w:val="24"/>
          <w:szCs w:val="24"/>
        </w:rPr>
        <w:t xml:space="preserve">. Значения базового норматива затрат на оказание </w:t>
      </w:r>
      <w:r>
        <w:rPr>
          <w:rFonts w:ascii="Times New Roman" w:eastAsia="Times New Roman" w:hAnsi="Times New Roman" w:cs="Times New Roman"/>
          <w:sz w:val="24"/>
          <w:szCs w:val="24"/>
          <w:lang w:eastAsia="ru-RU"/>
        </w:rPr>
        <w:t>муниципальной</w:t>
      </w:r>
      <w:r w:rsidRPr="000C5CCC">
        <w:rPr>
          <w:rFonts w:ascii="Times New Roman" w:hAnsi="Times New Roman" w:cs="Times New Roman"/>
          <w:sz w:val="24"/>
          <w:szCs w:val="24"/>
        </w:rPr>
        <w:t xml:space="preserve"> услуги и корректирующих коэффициентов к базовому нормативу затрат на оказание </w:t>
      </w:r>
      <w:r>
        <w:rPr>
          <w:rFonts w:ascii="Times New Roman" w:eastAsia="Times New Roman" w:hAnsi="Times New Roman" w:cs="Times New Roman"/>
          <w:sz w:val="24"/>
          <w:szCs w:val="24"/>
          <w:lang w:eastAsia="ru-RU"/>
        </w:rPr>
        <w:t>муниципальной</w:t>
      </w:r>
      <w:r w:rsidRPr="000C5CCC">
        <w:rPr>
          <w:rFonts w:ascii="Times New Roman" w:hAnsi="Times New Roman" w:cs="Times New Roman"/>
          <w:sz w:val="24"/>
          <w:szCs w:val="24"/>
        </w:rPr>
        <w:t xml:space="preserve"> услуги утверждаются </w:t>
      </w:r>
      <w:r>
        <w:rPr>
          <w:rFonts w:ascii="Times New Roman" w:hAnsi="Times New Roman" w:cs="Times New Roman"/>
          <w:sz w:val="24"/>
          <w:szCs w:val="24"/>
        </w:rPr>
        <w:t xml:space="preserve">главными распорядителями средств бюджета городского округа Электросталь Московской области </w:t>
      </w:r>
      <w:r w:rsidRPr="000C5CCC">
        <w:rPr>
          <w:rFonts w:ascii="Times New Roman" w:hAnsi="Times New Roman" w:cs="Times New Roman"/>
          <w:sz w:val="24"/>
          <w:szCs w:val="24"/>
        </w:rPr>
        <w:t xml:space="preserve">по каждой </w:t>
      </w:r>
      <w:r>
        <w:rPr>
          <w:rFonts w:ascii="Times New Roman" w:eastAsia="Times New Roman" w:hAnsi="Times New Roman" w:cs="Times New Roman"/>
          <w:sz w:val="24"/>
          <w:szCs w:val="24"/>
          <w:lang w:eastAsia="ru-RU"/>
        </w:rPr>
        <w:t>муниципальной</w:t>
      </w:r>
      <w:r w:rsidRPr="000C5CCC">
        <w:rPr>
          <w:rFonts w:ascii="Times New Roman" w:hAnsi="Times New Roman" w:cs="Times New Roman"/>
          <w:sz w:val="24"/>
          <w:szCs w:val="24"/>
        </w:rPr>
        <w:t xml:space="preserve"> услуге с указанием ее наименования и уникального номера реестровой записи из ведомственного перечня</w:t>
      </w:r>
      <w:r w:rsidR="002026A9">
        <w:rPr>
          <w:rFonts w:ascii="Times New Roman" w:hAnsi="Times New Roman" w:cs="Times New Roman"/>
          <w:sz w:val="24"/>
          <w:szCs w:val="24"/>
        </w:rPr>
        <w:t>.</w:t>
      </w:r>
    </w:p>
    <w:p w:rsidR="00D6798E" w:rsidRDefault="002026A9" w:rsidP="00D6798E">
      <w:pPr>
        <w:pStyle w:val="a5"/>
        <w:tabs>
          <w:tab w:val="left" w:pos="1418"/>
        </w:tabs>
        <w:spacing w:line="240" w:lineRule="auto"/>
        <w:ind w:left="0" w:firstLine="567"/>
        <w:jc w:val="both"/>
        <w:rPr>
          <w:rFonts w:ascii="Times New Roman" w:hAnsi="Times New Roman" w:cs="Times New Roman"/>
          <w:sz w:val="24"/>
          <w:szCs w:val="24"/>
        </w:rPr>
      </w:pPr>
      <w:r w:rsidRPr="00600FAA">
        <w:rPr>
          <w:rFonts w:ascii="Times New Roman" w:hAnsi="Times New Roman" w:cs="Times New Roman"/>
          <w:sz w:val="24"/>
          <w:szCs w:val="24"/>
        </w:rPr>
        <w:t xml:space="preserve">Наименование </w:t>
      </w:r>
      <w:r w:rsidRPr="00600FAA">
        <w:rPr>
          <w:rFonts w:ascii="Times New Roman" w:eastAsia="Times New Roman" w:hAnsi="Times New Roman" w:cs="Times New Roman"/>
          <w:sz w:val="24"/>
          <w:szCs w:val="24"/>
          <w:lang w:eastAsia="ru-RU"/>
        </w:rPr>
        <w:t>муниципальной</w:t>
      </w:r>
      <w:r w:rsidRPr="00600FAA">
        <w:rPr>
          <w:rFonts w:ascii="Times New Roman" w:hAnsi="Times New Roman" w:cs="Times New Roman"/>
          <w:sz w:val="24"/>
          <w:szCs w:val="24"/>
        </w:rPr>
        <w:t xml:space="preserve"> услуги и уникальный номер реестровой записи из ведомственного перечня</w:t>
      </w:r>
      <w:r w:rsidR="00D6798E" w:rsidRPr="00600FAA">
        <w:rPr>
          <w:rFonts w:ascii="Times New Roman" w:hAnsi="Times New Roman" w:cs="Times New Roman"/>
          <w:sz w:val="24"/>
          <w:szCs w:val="24"/>
        </w:rPr>
        <w:t xml:space="preserve"> согласов</w:t>
      </w:r>
      <w:r w:rsidRPr="00600FAA">
        <w:rPr>
          <w:rFonts w:ascii="Times New Roman" w:hAnsi="Times New Roman" w:cs="Times New Roman"/>
          <w:sz w:val="24"/>
          <w:szCs w:val="24"/>
        </w:rPr>
        <w:t>ываются</w:t>
      </w:r>
      <w:r w:rsidR="00D6798E" w:rsidRPr="00600FAA">
        <w:rPr>
          <w:rFonts w:ascii="Times New Roman" w:hAnsi="Times New Roman" w:cs="Times New Roman"/>
          <w:sz w:val="24"/>
          <w:szCs w:val="24"/>
        </w:rPr>
        <w:t xml:space="preserve"> с финансовым и экономическим управлениями Администрации городского округа Электросталь Московской области.</w:t>
      </w:r>
    </w:p>
    <w:p w:rsidR="00D6798E" w:rsidRPr="005F6BC0" w:rsidRDefault="00D6798E" w:rsidP="00D6798E">
      <w:pPr>
        <w:pStyle w:val="a5"/>
        <w:tabs>
          <w:tab w:val="left" w:pos="1418"/>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23</w:t>
      </w:r>
      <w:r w:rsidRPr="00CE1B46">
        <w:rPr>
          <w:rFonts w:ascii="Times New Roman" w:hAnsi="Times New Roman" w:cs="Times New Roman"/>
          <w:sz w:val="24"/>
          <w:szCs w:val="24"/>
        </w:rPr>
        <w:t xml:space="preserve">. </w:t>
      </w:r>
      <w:r w:rsidR="00600FAA">
        <w:rPr>
          <w:rFonts w:ascii="Times New Roman" w:hAnsi="Times New Roman" w:cs="Times New Roman"/>
          <w:sz w:val="24"/>
          <w:szCs w:val="24"/>
        </w:rPr>
        <w:t>З</w:t>
      </w:r>
      <w:r w:rsidRPr="00CE1B46">
        <w:rPr>
          <w:rFonts w:ascii="Times New Roman" w:hAnsi="Times New Roman" w:cs="Times New Roman"/>
          <w:sz w:val="24"/>
          <w:szCs w:val="24"/>
        </w:rPr>
        <w:t>начени</w:t>
      </w:r>
      <w:r w:rsidR="00952F87">
        <w:rPr>
          <w:rFonts w:ascii="Times New Roman" w:hAnsi="Times New Roman" w:cs="Times New Roman"/>
          <w:sz w:val="24"/>
          <w:szCs w:val="24"/>
        </w:rPr>
        <w:t>я</w:t>
      </w:r>
      <w:r w:rsidRPr="00CE1B46">
        <w:rPr>
          <w:rFonts w:ascii="Times New Roman" w:hAnsi="Times New Roman" w:cs="Times New Roman"/>
          <w:sz w:val="24"/>
          <w:szCs w:val="24"/>
        </w:rPr>
        <w:t xml:space="preserve"> базов</w:t>
      </w:r>
      <w:r w:rsidR="00952F87">
        <w:rPr>
          <w:rFonts w:ascii="Times New Roman" w:hAnsi="Times New Roman" w:cs="Times New Roman"/>
          <w:sz w:val="24"/>
          <w:szCs w:val="24"/>
        </w:rPr>
        <w:t>ых</w:t>
      </w:r>
      <w:r w:rsidRPr="00CE1B46">
        <w:rPr>
          <w:rFonts w:ascii="Times New Roman" w:hAnsi="Times New Roman" w:cs="Times New Roman"/>
          <w:sz w:val="24"/>
          <w:szCs w:val="24"/>
        </w:rPr>
        <w:t xml:space="preserve"> норматив</w:t>
      </w:r>
      <w:r w:rsidR="00952F87">
        <w:rPr>
          <w:rFonts w:ascii="Times New Roman" w:hAnsi="Times New Roman" w:cs="Times New Roman"/>
          <w:sz w:val="24"/>
          <w:szCs w:val="24"/>
        </w:rPr>
        <w:t>ов</w:t>
      </w:r>
      <w:r w:rsidRPr="00CE1B46">
        <w:rPr>
          <w:rFonts w:ascii="Times New Roman" w:hAnsi="Times New Roman" w:cs="Times New Roman"/>
          <w:sz w:val="24"/>
          <w:szCs w:val="24"/>
        </w:rPr>
        <w:t xml:space="preserve"> затрат </w:t>
      </w:r>
      <w:r w:rsidRPr="000C5CCC">
        <w:rPr>
          <w:rFonts w:ascii="Times New Roman" w:hAnsi="Times New Roman" w:cs="Times New Roman"/>
          <w:sz w:val="24"/>
          <w:szCs w:val="24"/>
        </w:rPr>
        <w:t xml:space="preserve">на оказание </w:t>
      </w:r>
      <w:r>
        <w:rPr>
          <w:rFonts w:ascii="Times New Roman" w:eastAsia="Times New Roman" w:hAnsi="Times New Roman" w:cs="Times New Roman"/>
          <w:sz w:val="24"/>
          <w:szCs w:val="24"/>
          <w:lang w:eastAsia="ru-RU"/>
        </w:rPr>
        <w:t>муниципальн</w:t>
      </w:r>
      <w:r w:rsidR="00952F87">
        <w:rPr>
          <w:rFonts w:ascii="Times New Roman" w:eastAsia="Times New Roman" w:hAnsi="Times New Roman" w:cs="Times New Roman"/>
          <w:sz w:val="24"/>
          <w:szCs w:val="24"/>
          <w:lang w:eastAsia="ru-RU"/>
        </w:rPr>
        <w:t>ых</w:t>
      </w:r>
      <w:r w:rsidRPr="000C5CCC">
        <w:rPr>
          <w:rFonts w:ascii="Times New Roman" w:hAnsi="Times New Roman" w:cs="Times New Roman"/>
          <w:sz w:val="24"/>
          <w:szCs w:val="24"/>
        </w:rPr>
        <w:t xml:space="preserve"> услуг</w:t>
      </w:r>
      <w:r>
        <w:rPr>
          <w:rFonts w:ascii="Times New Roman" w:hAnsi="Times New Roman" w:cs="Times New Roman"/>
          <w:sz w:val="24"/>
          <w:szCs w:val="24"/>
        </w:rPr>
        <w:t xml:space="preserve"> </w:t>
      </w:r>
      <w:r w:rsidR="000537F0">
        <w:rPr>
          <w:rFonts w:ascii="Times New Roman" w:hAnsi="Times New Roman" w:cs="Times New Roman"/>
          <w:sz w:val="24"/>
          <w:szCs w:val="24"/>
        </w:rPr>
        <w:t>утверждается по</w:t>
      </w:r>
      <w:r w:rsidRPr="00CE1B46">
        <w:rPr>
          <w:rFonts w:ascii="Times New Roman" w:hAnsi="Times New Roman" w:cs="Times New Roman"/>
          <w:sz w:val="24"/>
          <w:szCs w:val="24"/>
        </w:rPr>
        <w:t xml:space="preserve"> форме </w:t>
      </w:r>
      <w:r>
        <w:rPr>
          <w:rFonts w:ascii="Times New Roman" w:hAnsi="Times New Roman" w:cs="Times New Roman"/>
          <w:sz w:val="24"/>
          <w:szCs w:val="24"/>
        </w:rPr>
        <w:t xml:space="preserve">согласно </w:t>
      </w:r>
      <w:r w:rsidRPr="00CE1B46">
        <w:rPr>
          <w:rFonts w:ascii="Times New Roman" w:hAnsi="Times New Roman" w:cs="Times New Roman"/>
          <w:sz w:val="24"/>
          <w:szCs w:val="24"/>
        </w:rPr>
        <w:t>Приложени</w:t>
      </w:r>
      <w:r>
        <w:rPr>
          <w:rFonts w:ascii="Times New Roman" w:hAnsi="Times New Roman" w:cs="Times New Roman"/>
          <w:sz w:val="24"/>
          <w:szCs w:val="24"/>
        </w:rPr>
        <w:t>ю</w:t>
      </w:r>
      <w:r w:rsidRPr="00CE1B46">
        <w:rPr>
          <w:rFonts w:ascii="Times New Roman" w:hAnsi="Times New Roman" w:cs="Times New Roman"/>
          <w:sz w:val="24"/>
          <w:szCs w:val="24"/>
        </w:rPr>
        <w:t xml:space="preserve"> </w:t>
      </w:r>
      <w:r>
        <w:rPr>
          <w:rFonts w:ascii="Times New Roman" w:hAnsi="Times New Roman" w:cs="Times New Roman"/>
          <w:sz w:val="24"/>
          <w:szCs w:val="24"/>
        </w:rPr>
        <w:t>2 к настоящему Порядку</w:t>
      </w:r>
      <w:r w:rsidRPr="005F6BC0">
        <w:rPr>
          <w:rFonts w:ascii="Times New Roman" w:hAnsi="Times New Roman" w:cs="Times New Roman"/>
          <w:sz w:val="24"/>
          <w:szCs w:val="24"/>
        </w:rPr>
        <w:t>.</w:t>
      </w:r>
    </w:p>
    <w:p w:rsidR="00D6798E" w:rsidRPr="004332CE" w:rsidRDefault="00D6798E" w:rsidP="00D6798E">
      <w:pPr>
        <w:pStyle w:val="a5"/>
        <w:tabs>
          <w:tab w:val="left" w:pos="1418"/>
        </w:tabs>
        <w:spacing w:line="240" w:lineRule="auto"/>
        <w:ind w:left="0" w:firstLine="567"/>
        <w:jc w:val="both"/>
        <w:rPr>
          <w:rFonts w:ascii="Times New Roman" w:hAnsi="Times New Roman" w:cs="Times New Roman"/>
          <w:sz w:val="24"/>
          <w:szCs w:val="24"/>
        </w:rPr>
      </w:pPr>
      <w:r w:rsidRPr="004332CE">
        <w:rPr>
          <w:rFonts w:ascii="Times New Roman" w:hAnsi="Times New Roman" w:cs="Times New Roman"/>
          <w:sz w:val="24"/>
          <w:szCs w:val="24"/>
        </w:rPr>
        <w:t>2</w:t>
      </w:r>
      <w:r>
        <w:rPr>
          <w:rFonts w:ascii="Times New Roman" w:hAnsi="Times New Roman" w:cs="Times New Roman"/>
          <w:sz w:val="24"/>
          <w:szCs w:val="24"/>
        </w:rPr>
        <w:t>4</w:t>
      </w:r>
      <w:r w:rsidRPr="004332CE">
        <w:rPr>
          <w:rFonts w:ascii="Times New Roman" w:hAnsi="Times New Roman" w:cs="Times New Roman"/>
          <w:sz w:val="24"/>
          <w:szCs w:val="24"/>
        </w:rPr>
        <w:t>. 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D6798E" w:rsidRPr="004332CE" w:rsidRDefault="00D6798E" w:rsidP="00D6798E">
      <w:pPr>
        <w:pStyle w:val="a5"/>
        <w:spacing w:after="0" w:line="240" w:lineRule="auto"/>
        <w:ind w:left="540"/>
        <w:jc w:val="both"/>
        <w:rPr>
          <w:rFonts w:ascii="Times New Roman" w:eastAsia="Times New Roman" w:hAnsi="Times New Roman" w:cs="Times New Roman"/>
          <w:sz w:val="24"/>
          <w:szCs w:val="24"/>
          <w:lang w:eastAsia="ru-RU"/>
        </w:rPr>
      </w:pPr>
    </w:p>
    <w:p w:rsidR="00D6798E" w:rsidRDefault="00D6798E" w:rsidP="00D6798E">
      <w:pPr>
        <w:jc w:val="center"/>
        <w:rPr>
          <w:rFonts w:cs="Times New Roman"/>
          <w:b/>
        </w:rPr>
      </w:pPr>
      <w:r>
        <w:rPr>
          <w:rFonts w:cs="Times New Roman"/>
          <w:b/>
          <w:lang w:val="en-US"/>
        </w:rPr>
        <w:t>III</w:t>
      </w:r>
      <w:r>
        <w:rPr>
          <w:rFonts w:cs="Times New Roman"/>
          <w:b/>
        </w:rPr>
        <w:t xml:space="preserve">. </w:t>
      </w:r>
      <w:r w:rsidRPr="004332CE">
        <w:rPr>
          <w:rFonts w:cs="Times New Roman"/>
          <w:b/>
        </w:rPr>
        <w:t>Расчет нормативных затрат на оказание j-ой работы</w:t>
      </w:r>
    </w:p>
    <w:p w:rsidR="00D6798E" w:rsidRPr="004332CE" w:rsidRDefault="00D6798E" w:rsidP="00D6798E">
      <w:pPr>
        <w:jc w:val="center"/>
        <w:rPr>
          <w:rFonts w:cs="Times New Roman"/>
          <w:b/>
          <w:highlight w:val="yellow"/>
        </w:rPr>
      </w:pPr>
    </w:p>
    <w:p w:rsidR="00D6798E" w:rsidRPr="004332CE" w:rsidRDefault="00D6798E" w:rsidP="00D6798E">
      <w:pPr>
        <w:ind w:firstLine="540"/>
        <w:jc w:val="both"/>
        <w:rPr>
          <w:rFonts w:cs="Times New Roman"/>
        </w:rPr>
      </w:pPr>
      <w:r w:rsidRPr="004332CE">
        <w:rPr>
          <w:rFonts w:cs="Times New Roman"/>
        </w:rPr>
        <w:t>2</w:t>
      </w:r>
      <w:r>
        <w:rPr>
          <w:rFonts w:cs="Times New Roman"/>
        </w:rPr>
        <w:t>5</w:t>
      </w:r>
      <w:r w:rsidRPr="004332CE">
        <w:rPr>
          <w:rFonts w:cs="Times New Roman"/>
        </w:rPr>
        <w:t xml:space="preserve">. Нормативные затраты на выполнение </w:t>
      </w:r>
      <w:r w:rsidRPr="004332CE">
        <w:rPr>
          <w:rFonts w:cs="Times New Roman"/>
          <w:lang w:val="en-US"/>
        </w:rPr>
        <w:t>j</w:t>
      </w:r>
      <w:r w:rsidRPr="004332CE">
        <w:rPr>
          <w:rFonts w:cs="Times New Roman"/>
        </w:rPr>
        <w:t>-ой работы (</w:t>
      </w:r>
      <w:r w:rsidR="00064316" w:rsidRPr="00D6798E">
        <w:rPr>
          <w:rFonts w:cs="Times New Roman"/>
        </w:rPr>
        <w:fldChar w:fldCharType="begin"/>
      </w:r>
      <w:r w:rsidRPr="00D6798E">
        <w:rPr>
          <w:rFonts w:cs="Times New Roman"/>
        </w:rPr>
        <w:instrText xml:space="preserve"> QUOTE </w:instrText>
      </w:r>
      <w:r w:rsidR="002F4D5D">
        <w:rPr>
          <w:position w:val="-6"/>
        </w:rPr>
        <w:pict>
          <v:shape id="_x0000_i1091" type="#_x0000_t75" style="width:13.5pt;height:14.25pt" equationxml="&lt;">
            <v:imagedata r:id="rId50" o:title="" chromakey="white"/>
          </v:shape>
        </w:pict>
      </w:r>
      <w:r w:rsidRPr="00D6798E">
        <w:rPr>
          <w:rFonts w:cs="Times New Roman"/>
        </w:rPr>
        <w:instrText xml:space="preserve"> </w:instrText>
      </w:r>
      <w:r w:rsidR="00064316" w:rsidRPr="00D6798E">
        <w:rPr>
          <w:rFonts w:cs="Times New Roman"/>
        </w:rPr>
        <w:fldChar w:fldCharType="separate"/>
      </w:r>
      <w:r w:rsidR="002F4D5D">
        <w:rPr>
          <w:position w:val="-6"/>
        </w:rPr>
        <w:pict>
          <v:shape id="_x0000_i1092" type="#_x0000_t75" style="width:13.5pt;height:14.25pt" equationxml="&lt;">
            <v:imagedata r:id="rId50" o:title="" chromakey="white"/>
          </v:shape>
        </w:pict>
      </w:r>
      <w:r w:rsidR="00064316" w:rsidRPr="00D6798E">
        <w:rPr>
          <w:rFonts w:cs="Times New Roman"/>
        </w:rPr>
        <w:fldChar w:fldCharType="end"/>
      </w:r>
      <w:r w:rsidRPr="004332CE">
        <w:rPr>
          <w:rFonts w:cs="Times New Roman"/>
        </w:rPr>
        <w:t>) определяются по следующей формуле:</w:t>
      </w:r>
    </w:p>
    <w:p w:rsidR="00D6798E" w:rsidRPr="004332CE" w:rsidRDefault="00D6798E" w:rsidP="00D6798E">
      <w:pPr>
        <w:pStyle w:val="a5"/>
        <w:spacing w:after="0" w:line="240" w:lineRule="auto"/>
        <w:ind w:left="851"/>
        <w:jc w:val="both"/>
        <w:rPr>
          <w:rFonts w:ascii="Times New Roman" w:eastAsia="Times New Roman" w:hAnsi="Times New Roman" w:cs="Times New Roman"/>
          <w:sz w:val="24"/>
          <w:szCs w:val="24"/>
          <w:lang w:eastAsia="ru-RU"/>
        </w:rPr>
      </w:pPr>
    </w:p>
    <w:p w:rsidR="00D6798E" w:rsidRPr="004332CE" w:rsidRDefault="00D6798E" w:rsidP="00D6798E">
      <w:pPr>
        <w:pStyle w:val="ConsPlusNormal"/>
        <w:ind w:firstLine="540"/>
        <w:jc w:val="center"/>
        <w:rPr>
          <w:noProof/>
          <w:sz w:val="24"/>
          <w:szCs w:val="24"/>
          <w:lang w:eastAsia="ru-RU"/>
        </w:rPr>
      </w:pPr>
      <w:r w:rsidRPr="004332CE">
        <w:rPr>
          <w:i/>
          <w:noProof/>
          <w:sz w:val="24"/>
          <w:szCs w:val="24"/>
          <w:lang w:val="en-US" w:eastAsia="ru-RU"/>
        </w:rPr>
        <w:t>N</w:t>
      </w:r>
      <w:r w:rsidRPr="004332CE">
        <w:rPr>
          <w:i/>
          <w:noProof/>
          <w:sz w:val="24"/>
          <w:szCs w:val="24"/>
          <w:vertAlign w:val="subscript"/>
          <w:lang w:val="en-US" w:eastAsia="ru-RU"/>
        </w:rPr>
        <w:t>j</w:t>
      </w:r>
      <w:r w:rsidRPr="004332CE">
        <w:rPr>
          <w:i/>
          <w:noProof/>
          <w:sz w:val="24"/>
          <w:szCs w:val="24"/>
          <w:lang w:eastAsia="ru-RU"/>
        </w:rPr>
        <w:t xml:space="preserve"> =N</w:t>
      </w:r>
      <w:r w:rsidRPr="004332CE">
        <w:rPr>
          <w:i/>
          <w:noProof/>
          <w:sz w:val="24"/>
          <w:szCs w:val="24"/>
          <w:vertAlign w:val="subscript"/>
          <w:lang w:eastAsia="ru-RU"/>
        </w:rPr>
        <w:t>j</w:t>
      </w:r>
      <w:r w:rsidRPr="004332CE">
        <w:rPr>
          <w:noProof/>
          <w:sz w:val="24"/>
          <w:szCs w:val="24"/>
          <w:vertAlign w:val="superscript"/>
          <w:lang w:eastAsia="ru-RU"/>
        </w:rPr>
        <w:t>непос</w:t>
      </w:r>
      <w:r w:rsidRPr="004332CE">
        <w:rPr>
          <w:i/>
          <w:noProof/>
          <w:sz w:val="24"/>
          <w:szCs w:val="24"/>
          <w:lang w:eastAsia="ru-RU"/>
        </w:rPr>
        <w:t xml:space="preserve">+   </w:t>
      </w:r>
      <w:r w:rsidRPr="004332CE">
        <w:rPr>
          <w:i/>
          <w:noProof/>
          <w:sz w:val="24"/>
          <w:szCs w:val="24"/>
          <w:lang w:val="en-US" w:eastAsia="ru-RU"/>
        </w:rPr>
        <w:t>N</w:t>
      </w:r>
      <w:r w:rsidRPr="004332CE">
        <w:rPr>
          <w:i/>
          <w:noProof/>
          <w:sz w:val="24"/>
          <w:szCs w:val="24"/>
          <w:vertAlign w:val="subscript"/>
          <w:lang w:val="en-US" w:eastAsia="ru-RU"/>
        </w:rPr>
        <w:t>j</w:t>
      </w:r>
      <w:r w:rsidRPr="004332CE">
        <w:rPr>
          <w:noProof/>
          <w:sz w:val="24"/>
          <w:szCs w:val="24"/>
          <w:vertAlign w:val="superscript"/>
          <w:lang w:eastAsia="ru-RU"/>
        </w:rPr>
        <w:t xml:space="preserve">общ  </w:t>
      </w:r>
      <w:r w:rsidRPr="004332CE">
        <w:rPr>
          <w:noProof/>
          <w:sz w:val="24"/>
          <w:szCs w:val="24"/>
          <w:vertAlign w:val="subscript"/>
          <w:lang w:eastAsia="ru-RU"/>
        </w:rPr>
        <w:t xml:space="preserve"> ,  </w:t>
      </w:r>
      <w:r w:rsidRPr="004332CE">
        <w:rPr>
          <w:noProof/>
          <w:sz w:val="24"/>
          <w:szCs w:val="24"/>
          <w:lang w:eastAsia="ru-RU"/>
        </w:rPr>
        <w:t>где:</w:t>
      </w:r>
    </w:p>
    <w:p w:rsidR="00D6798E" w:rsidRPr="004332CE" w:rsidRDefault="00D6798E" w:rsidP="00D6798E">
      <w:pPr>
        <w:pStyle w:val="ConsPlusNormal"/>
        <w:ind w:firstLine="540"/>
        <w:jc w:val="both"/>
        <w:rPr>
          <w:sz w:val="24"/>
          <w:szCs w:val="24"/>
        </w:rPr>
      </w:pPr>
    </w:p>
    <w:p w:rsidR="00D6798E" w:rsidRDefault="00D6798E" w:rsidP="00D6798E">
      <w:pPr>
        <w:pStyle w:val="ConsPlusNormal"/>
        <w:ind w:firstLine="540"/>
        <w:jc w:val="both"/>
        <w:rPr>
          <w:sz w:val="24"/>
          <w:szCs w:val="24"/>
        </w:rPr>
      </w:pPr>
      <w:proofErr w:type="spellStart"/>
      <w:r w:rsidRPr="004332CE">
        <w:rPr>
          <w:i/>
          <w:sz w:val="24"/>
          <w:szCs w:val="24"/>
        </w:rPr>
        <w:t>N</w:t>
      </w:r>
      <w:r w:rsidRPr="004332CE">
        <w:rPr>
          <w:i/>
          <w:sz w:val="24"/>
          <w:szCs w:val="24"/>
          <w:vertAlign w:val="subscript"/>
        </w:rPr>
        <w:t>j</w:t>
      </w:r>
      <w:r w:rsidRPr="004332CE">
        <w:rPr>
          <w:sz w:val="24"/>
          <w:szCs w:val="24"/>
          <w:vertAlign w:val="superscript"/>
        </w:rPr>
        <w:t>непос</w:t>
      </w:r>
      <w:proofErr w:type="spellEnd"/>
      <w:r w:rsidRPr="004332CE">
        <w:rPr>
          <w:sz w:val="24"/>
          <w:szCs w:val="24"/>
          <w:vertAlign w:val="superscript"/>
        </w:rPr>
        <w:t xml:space="preserve"> </w:t>
      </w:r>
      <w:r w:rsidRPr="004332CE">
        <w:rPr>
          <w:sz w:val="24"/>
          <w:szCs w:val="24"/>
        </w:rPr>
        <w:t xml:space="preserve">– нормативные затраты, непосредственно связанные с выполнением </w:t>
      </w:r>
      <w:r w:rsidRPr="004332CE">
        <w:rPr>
          <w:sz w:val="24"/>
          <w:szCs w:val="24"/>
          <w:lang w:val="en-US"/>
        </w:rPr>
        <w:t>j</w:t>
      </w:r>
      <w:r w:rsidRPr="004332CE">
        <w:rPr>
          <w:sz w:val="24"/>
          <w:szCs w:val="24"/>
        </w:rPr>
        <w:t>-ой работы;</w:t>
      </w:r>
    </w:p>
    <w:p w:rsidR="00D6798E" w:rsidRPr="004332CE" w:rsidRDefault="00D6798E" w:rsidP="00D6798E">
      <w:pPr>
        <w:pStyle w:val="ConsPlusNormal"/>
        <w:ind w:firstLine="540"/>
        <w:jc w:val="both"/>
        <w:rPr>
          <w:sz w:val="24"/>
          <w:szCs w:val="24"/>
        </w:rPr>
      </w:pPr>
      <w:proofErr w:type="spellStart"/>
      <w:r w:rsidRPr="004332CE">
        <w:rPr>
          <w:i/>
          <w:sz w:val="24"/>
          <w:szCs w:val="24"/>
        </w:rPr>
        <w:t>N</w:t>
      </w:r>
      <w:r w:rsidRPr="004332CE">
        <w:rPr>
          <w:i/>
          <w:sz w:val="24"/>
          <w:szCs w:val="24"/>
          <w:vertAlign w:val="subscript"/>
        </w:rPr>
        <w:t>j</w:t>
      </w:r>
      <w:r w:rsidRPr="004332CE">
        <w:rPr>
          <w:sz w:val="24"/>
          <w:szCs w:val="24"/>
          <w:vertAlign w:val="superscript"/>
        </w:rPr>
        <w:t>общ</w:t>
      </w:r>
      <w:proofErr w:type="spellEnd"/>
      <w:r>
        <w:rPr>
          <w:sz w:val="24"/>
          <w:szCs w:val="24"/>
        </w:rPr>
        <w:t xml:space="preserve"> – </w:t>
      </w:r>
      <w:r w:rsidRPr="004332CE">
        <w:rPr>
          <w:sz w:val="24"/>
          <w:szCs w:val="24"/>
        </w:rPr>
        <w:t>нормативные затраты на общехозяйственные нужды на выполнение j-ой работы.</w:t>
      </w:r>
    </w:p>
    <w:p w:rsidR="00D6798E" w:rsidRPr="004332CE" w:rsidRDefault="00D6798E" w:rsidP="00D6798E">
      <w:pPr>
        <w:pStyle w:val="a5"/>
        <w:spacing w:after="0" w:line="240" w:lineRule="auto"/>
        <w:ind w:left="0" w:firstLine="567"/>
        <w:jc w:val="both"/>
        <w:rPr>
          <w:rFonts w:ascii="Times New Roman" w:eastAsia="Times New Roman" w:hAnsi="Times New Roman" w:cs="Times New Roman"/>
          <w:sz w:val="24"/>
          <w:szCs w:val="24"/>
          <w:lang w:eastAsia="ru-RU"/>
        </w:rPr>
      </w:pPr>
      <w:r w:rsidRPr="004332CE">
        <w:rPr>
          <w:rFonts w:ascii="Times New Roman" w:eastAsia="Times New Roman" w:hAnsi="Times New Roman" w:cs="Times New Roman"/>
          <w:sz w:val="24"/>
          <w:szCs w:val="24"/>
          <w:lang w:eastAsia="ru-RU"/>
        </w:rPr>
        <w:t xml:space="preserve">25. При расчете нормативных затрат, непосредственно связанных с выполнением  </w:t>
      </w:r>
      <w:r w:rsidRPr="004332CE">
        <w:rPr>
          <w:rFonts w:ascii="Times New Roman" w:eastAsia="Times New Roman" w:hAnsi="Times New Roman" w:cs="Times New Roman"/>
          <w:sz w:val="24"/>
          <w:szCs w:val="24"/>
          <w:lang w:val="en-US" w:eastAsia="ru-RU"/>
        </w:rPr>
        <w:t>j</w:t>
      </w:r>
      <w:r w:rsidRPr="004332CE">
        <w:rPr>
          <w:rFonts w:ascii="Times New Roman" w:eastAsia="Times New Roman" w:hAnsi="Times New Roman" w:cs="Times New Roman"/>
          <w:sz w:val="24"/>
          <w:szCs w:val="24"/>
          <w:lang w:eastAsia="ru-RU"/>
        </w:rPr>
        <w:t xml:space="preserve">-ой работы и нормативных затрат на общехозяйственные нужды на выполнение j-ой работы, учитываются те же группы затрат, что и при определении базового норматива затрат на оказание </w:t>
      </w:r>
      <w:r>
        <w:rPr>
          <w:rFonts w:ascii="Times New Roman" w:eastAsia="Times New Roman" w:hAnsi="Times New Roman" w:cs="Times New Roman"/>
          <w:sz w:val="24"/>
          <w:szCs w:val="24"/>
          <w:lang w:eastAsia="ru-RU"/>
        </w:rPr>
        <w:t>муниципальной</w:t>
      </w:r>
      <w:r w:rsidRPr="004332CE">
        <w:rPr>
          <w:rFonts w:ascii="Times New Roman" w:eastAsia="Times New Roman" w:hAnsi="Times New Roman" w:cs="Times New Roman"/>
          <w:sz w:val="24"/>
          <w:szCs w:val="24"/>
          <w:lang w:eastAsia="ru-RU"/>
        </w:rPr>
        <w:t xml:space="preserve"> услуги (п</w:t>
      </w:r>
      <w:r>
        <w:rPr>
          <w:rFonts w:ascii="Times New Roman" w:eastAsia="Times New Roman" w:hAnsi="Times New Roman" w:cs="Times New Roman"/>
          <w:sz w:val="24"/>
          <w:szCs w:val="24"/>
          <w:lang w:eastAsia="ru-RU"/>
        </w:rPr>
        <w:t>ункты 16-17 настоящего</w:t>
      </w:r>
      <w:r w:rsidRPr="004332CE">
        <w:rPr>
          <w:rFonts w:ascii="Times New Roman" w:eastAsia="Times New Roman" w:hAnsi="Times New Roman" w:cs="Times New Roman"/>
          <w:sz w:val="24"/>
          <w:szCs w:val="24"/>
          <w:lang w:eastAsia="ru-RU"/>
        </w:rPr>
        <w:t xml:space="preserve"> Порядка).</w:t>
      </w:r>
    </w:p>
    <w:p w:rsidR="00D6798E" w:rsidRPr="008D3054" w:rsidRDefault="00D6798E" w:rsidP="00D6798E">
      <w:pPr>
        <w:pStyle w:val="ConsPlusNormal"/>
        <w:ind w:firstLine="540"/>
        <w:jc w:val="both"/>
        <w:rPr>
          <w:sz w:val="24"/>
          <w:szCs w:val="24"/>
        </w:rPr>
      </w:pPr>
      <w:r w:rsidRPr="008D3054">
        <w:rPr>
          <w:sz w:val="24"/>
          <w:szCs w:val="24"/>
        </w:rPr>
        <w:t>26. Для работ, которые нельзя отнести к однотипным и провести нормирование на основе применения нормативно-</w:t>
      </w:r>
      <w:proofErr w:type="spellStart"/>
      <w:r w:rsidRPr="008D3054">
        <w:rPr>
          <w:sz w:val="24"/>
          <w:szCs w:val="24"/>
        </w:rPr>
        <w:t>подушевого</w:t>
      </w:r>
      <w:proofErr w:type="spellEnd"/>
      <w:r w:rsidRPr="008D3054">
        <w:rPr>
          <w:sz w:val="24"/>
          <w:szCs w:val="24"/>
        </w:rPr>
        <w:t xml:space="preserve"> финансирования, затраты на выполнение каждой работы определяются сметным методом исходя из потребности в средствах, необходимых для выполнения таких работ.</w:t>
      </w:r>
    </w:p>
    <w:p w:rsidR="00D6798E" w:rsidRPr="006B4D1F" w:rsidRDefault="00D6798E" w:rsidP="00D6798E">
      <w:pPr>
        <w:pStyle w:val="ConsPlusNormal"/>
        <w:ind w:firstLine="540"/>
        <w:jc w:val="both"/>
        <w:rPr>
          <w:sz w:val="24"/>
          <w:szCs w:val="24"/>
        </w:rPr>
      </w:pPr>
      <w:r w:rsidRPr="008D3054">
        <w:rPr>
          <w:sz w:val="24"/>
          <w:szCs w:val="24"/>
        </w:rPr>
        <w:t>27. Нормативные затраты на выполнение работы (в том числе  определенные сметным методом) утверждаются главным распорядителем средств бюджета городского округа Электросталь Московской области</w:t>
      </w:r>
      <w:r w:rsidRPr="006B4D1F">
        <w:rPr>
          <w:sz w:val="24"/>
          <w:szCs w:val="24"/>
        </w:rPr>
        <w:t>.</w:t>
      </w:r>
    </w:p>
    <w:p w:rsidR="00D6798E" w:rsidRDefault="00D6798E" w:rsidP="00D6798E">
      <w:pPr>
        <w:rPr>
          <w:highlight w:val="yellow"/>
        </w:rPr>
      </w:pPr>
    </w:p>
    <w:p w:rsidR="00D6798E" w:rsidRDefault="00D6798E" w:rsidP="00D6798E">
      <w:r>
        <w:br w:type="page"/>
      </w:r>
    </w:p>
    <w:p w:rsidR="00D6798E" w:rsidRDefault="00D6798E" w:rsidP="00D6798E">
      <w:pPr>
        <w:tabs>
          <w:tab w:val="left" w:pos="2655"/>
          <w:tab w:val="left" w:pos="5103"/>
          <w:tab w:val="left" w:pos="9639"/>
        </w:tabs>
        <w:autoSpaceDE w:val="0"/>
        <w:autoSpaceDN w:val="0"/>
        <w:adjustRightInd w:val="0"/>
        <w:ind w:left="5103"/>
        <w:outlineLvl w:val="2"/>
      </w:pPr>
      <w:r w:rsidRPr="008D3054">
        <w:t xml:space="preserve">Приложение </w:t>
      </w:r>
      <w:r>
        <w:t>1</w:t>
      </w:r>
      <w:r w:rsidRPr="008D3054">
        <w:t xml:space="preserve"> </w:t>
      </w:r>
    </w:p>
    <w:p w:rsidR="00D6798E" w:rsidRPr="008D3054" w:rsidRDefault="00D6798E" w:rsidP="00D6798E">
      <w:pPr>
        <w:tabs>
          <w:tab w:val="left" w:pos="2655"/>
          <w:tab w:val="left" w:pos="5103"/>
          <w:tab w:val="left" w:pos="9639"/>
        </w:tabs>
        <w:autoSpaceDE w:val="0"/>
        <w:autoSpaceDN w:val="0"/>
        <w:adjustRightInd w:val="0"/>
        <w:ind w:left="5103"/>
        <w:outlineLvl w:val="2"/>
        <w:rPr>
          <w:color w:val="000000"/>
        </w:rPr>
      </w:pPr>
      <w:r w:rsidRPr="008D3054">
        <w:rPr>
          <w:color w:val="000000"/>
        </w:rPr>
        <w:t>к Порядку</w:t>
      </w:r>
      <w:r>
        <w:rPr>
          <w:color w:val="000000"/>
        </w:rPr>
        <w:t xml:space="preserve"> </w:t>
      </w:r>
      <w:r w:rsidRPr="00994288">
        <w:rPr>
          <w:rFonts w:eastAsia="Calibri" w:cs="Times New Roman"/>
        </w:rPr>
        <w:t xml:space="preserve">определения нормативных затрат </w:t>
      </w:r>
      <w:r w:rsidRPr="00037BEB">
        <w:rPr>
          <w:rFonts w:eastAsia="Calibri" w:cs="Times New Roman"/>
          <w:bCs/>
        </w:rPr>
        <w:t>на оказание 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p>
    <w:p w:rsidR="00D6798E" w:rsidRDefault="00D6798E" w:rsidP="00D6798E">
      <w:pPr>
        <w:jc w:val="center"/>
        <w:rPr>
          <w:b/>
          <w:color w:val="000000"/>
        </w:rPr>
      </w:pPr>
    </w:p>
    <w:p w:rsidR="00D6798E" w:rsidRDefault="00D6798E" w:rsidP="00D6798E">
      <w:pPr>
        <w:jc w:val="center"/>
        <w:rPr>
          <w:b/>
          <w:color w:val="000000"/>
        </w:rPr>
      </w:pPr>
    </w:p>
    <w:p w:rsidR="00D6798E" w:rsidRPr="00952F87" w:rsidRDefault="00D6798E" w:rsidP="00D6798E">
      <w:pPr>
        <w:jc w:val="center"/>
        <w:rPr>
          <w:color w:val="000000"/>
        </w:rPr>
      </w:pPr>
      <w:r w:rsidRPr="00952F87">
        <w:rPr>
          <w:color w:val="000000"/>
        </w:rPr>
        <w:t xml:space="preserve">Значения </w:t>
      </w:r>
    </w:p>
    <w:p w:rsidR="00D6798E" w:rsidRPr="00952F87" w:rsidRDefault="00D6798E" w:rsidP="00D6798E">
      <w:pPr>
        <w:jc w:val="center"/>
        <w:rPr>
          <w:color w:val="000000"/>
        </w:rPr>
      </w:pPr>
      <w:r w:rsidRPr="00952F87">
        <w:rPr>
          <w:color w:val="000000"/>
        </w:rPr>
        <w:t xml:space="preserve">натуральных норм, необходимых для определения базовых нормативов затрат </w:t>
      </w:r>
    </w:p>
    <w:p w:rsidR="00D6798E" w:rsidRPr="00952F87" w:rsidRDefault="00D6798E" w:rsidP="00D6798E">
      <w:pPr>
        <w:jc w:val="center"/>
        <w:rPr>
          <w:color w:val="000000"/>
        </w:rPr>
      </w:pPr>
      <w:r w:rsidRPr="00952F87">
        <w:rPr>
          <w:color w:val="000000"/>
        </w:rPr>
        <w:t xml:space="preserve">на оказание муниципальных услуг </w:t>
      </w:r>
    </w:p>
    <w:p w:rsidR="00D6798E" w:rsidRPr="00952F87" w:rsidRDefault="00D6798E" w:rsidP="00D6798E">
      <w:pPr>
        <w:jc w:val="center"/>
        <w:rPr>
          <w:color w:val="00000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7"/>
        <w:gridCol w:w="3679"/>
        <w:gridCol w:w="7"/>
        <w:gridCol w:w="1411"/>
        <w:gridCol w:w="7"/>
        <w:gridCol w:w="1695"/>
        <w:gridCol w:w="7"/>
        <w:gridCol w:w="1268"/>
      </w:tblGrid>
      <w:tr w:rsidR="00D6798E" w:rsidRPr="00952F87" w:rsidTr="001352ED">
        <w:tc>
          <w:tcPr>
            <w:tcW w:w="1701" w:type="dxa"/>
          </w:tcPr>
          <w:p w:rsidR="00D6798E" w:rsidRPr="00952F87" w:rsidRDefault="00D6798E" w:rsidP="000537F0">
            <w:pPr>
              <w:jc w:val="center"/>
              <w:rPr>
                <w:bCs/>
                <w:sz w:val="20"/>
              </w:rPr>
            </w:pPr>
            <w:r w:rsidRPr="00952F87">
              <w:rPr>
                <w:bCs/>
                <w:sz w:val="20"/>
              </w:rPr>
              <w:t>Наименование муниципальной услуги</w:t>
            </w:r>
          </w:p>
        </w:tc>
        <w:tc>
          <w:tcPr>
            <w:tcW w:w="1417" w:type="dxa"/>
          </w:tcPr>
          <w:p w:rsidR="00D6798E" w:rsidRPr="00952F87" w:rsidRDefault="00D6798E" w:rsidP="000537F0">
            <w:pPr>
              <w:jc w:val="center"/>
              <w:rPr>
                <w:bCs/>
                <w:sz w:val="20"/>
              </w:rPr>
            </w:pPr>
            <w:r w:rsidRPr="00952F87">
              <w:rPr>
                <w:bCs/>
                <w:sz w:val="20"/>
              </w:rPr>
              <w:t>Уникальный номер реестровой записи</w:t>
            </w:r>
          </w:p>
        </w:tc>
        <w:tc>
          <w:tcPr>
            <w:tcW w:w="3686" w:type="dxa"/>
            <w:gridSpan w:val="2"/>
          </w:tcPr>
          <w:p w:rsidR="00D6798E" w:rsidRPr="00952F87" w:rsidRDefault="00D6798E" w:rsidP="000537F0">
            <w:pPr>
              <w:jc w:val="center"/>
              <w:rPr>
                <w:bCs/>
                <w:sz w:val="20"/>
              </w:rPr>
            </w:pPr>
            <w:r w:rsidRPr="00952F87">
              <w:rPr>
                <w:bCs/>
                <w:sz w:val="20"/>
              </w:rPr>
              <w:t>Наименование натуральной нормы</w:t>
            </w:r>
          </w:p>
        </w:tc>
        <w:tc>
          <w:tcPr>
            <w:tcW w:w="1418" w:type="dxa"/>
            <w:gridSpan w:val="2"/>
          </w:tcPr>
          <w:p w:rsidR="00D6798E" w:rsidRPr="00952F87" w:rsidRDefault="00D6798E" w:rsidP="000537F0">
            <w:pPr>
              <w:jc w:val="center"/>
              <w:rPr>
                <w:bCs/>
                <w:sz w:val="20"/>
              </w:rPr>
            </w:pPr>
            <w:r w:rsidRPr="00952F87">
              <w:rPr>
                <w:bCs/>
                <w:sz w:val="20"/>
              </w:rPr>
              <w:t>Единица измерения  натуральной нормы</w:t>
            </w:r>
          </w:p>
        </w:tc>
        <w:tc>
          <w:tcPr>
            <w:tcW w:w="1702" w:type="dxa"/>
            <w:gridSpan w:val="2"/>
          </w:tcPr>
          <w:p w:rsidR="00D6798E" w:rsidRPr="00952F87" w:rsidRDefault="00D6798E" w:rsidP="000537F0">
            <w:pPr>
              <w:jc w:val="center"/>
              <w:rPr>
                <w:bCs/>
                <w:sz w:val="20"/>
              </w:rPr>
            </w:pPr>
            <w:r w:rsidRPr="00952F87">
              <w:rPr>
                <w:bCs/>
                <w:sz w:val="20"/>
              </w:rPr>
              <w:t xml:space="preserve">Значение натуральной нормы/срок полезного использования </w:t>
            </w:r>
          </w:p>
        </w:tc>
        <w:tc>
          <w:tcPr>
            <w:tcW w:w="1275" w:type="dxa"/>
            <w:gridSpan w:val="2"/>
          </w:tcPr>
          <w:p w:rsidR="00D6798E" w:rsidRPr="00952F87" w:rsidRDefault="00D6798E" w:rsidP="004162D1">
            <w:pPr>
              <w:jc w:val="center"/>
              <w:rPr>
                <w:bCs/>
                <w:sz w:val="20"/>
                <w:vertAlign w:val="superscript"/>
              </w:rPr>
            </w:pPr>
            <w:r w:rsidRPr="00952F87">
              <w:rPr>
                <w:bCs/>
                <w:sz w:val="20"/>
              </w:rPr>
              <w:t>Примечание</w:t>
            </w:r>
          </w:p>
          <w:p w:rsidR="00D6798E" w:rsidRPr="00952F87" w:rsidRDefault="00D6798E" w:rsidP="004162D1">
            <w:pPr>
              <w:jc w:val="center"/>
              <w:rPr>
                <w:bCs/>
                <w:sz w:val="20"/>
              </w:rPr>
            </w:pPr>
          </w:p>
          <w:p w:rsidR="00D6798E" w:rsidRPr="00952F87" w:rsidRDefault="00D6798E" w:rsidP="004162D1">
            <w:pPr>
              <w:jc w:val="center"/>
              <w:rPr>
                <w:color w:val="000000"/>
                <w:sz w:val="20"/>
              </w:rPr>
            </w:pPr>
          </w:p>
        </w:tc>
      </w:tr>
      <w:tr w:rsidR="00D6798E" w:rsidRPr="00952F87" w:rsidTr="001352ED">
        <w:tc>
          <w:tcPr>
            <w:tcW w:w="1701" w:type="dxa"/>
          </w:tcPr>
          <w:p w:rsidR="00D6798E" w:rsidRPr="00952F87" w:rsidRDefault="00D6798E" w:rsidP="004162D1">
            <w:pPr>
              <w:jc w:val="center"/>
              <w:rPr>
                <w:color w:val="000000"/>
              </w:rPr>
            </w:pPr>
            <w:r w:rsidRPr="00952F87">
              <w:rPr>
                <w:color w:val="000000"/>
              </w:rPr>
              <w:t>1</w:t>
            </w:r>
          </w:p>
        </w:tc>
        <w:tc>
          <w:tcPr>
            <w:tcW w:w="1417" w:type="dxa"/>
          </w:tcPr>
          <w:p w:rsidR="00D6798E" w:rsidRPr="00952F87" w:rsidRDefault="00D6798E" w:rsidP="004162D1">
            <w:pPr>
              <w:jc w:val="center"/>
              <w:rPr>
                <w:color w:val="000000"/>
              </w:rPr>
            </w:pPr>
            <w:r w:rsidRPr="00952F87">
              <w:rPr>
                <w:color w:val="000000"/>
              </w:rPr>
              <w:t>2</w:t>
            </w:r>
          </w:p>
        </w:tc>
        <w:tc>
          <w:tcPr>
            <w:tcW w:w="3686" w:type="dxa"/>
            <w:gridSpan w:val="2"/>
          </w:tcPr>
          <w:p w:rsidR="00D6798E" w:rsidRPr="00952F87" w:rsidRDefault="00D6798E" w:rsidP="004162D1">
            <w:pPr>
              <w:jc w:val="center"/>
              <w:rPr>
                <w:color w:val="000000"/>
              </w:rPr>
            </w:pPr>
            <w:r w:rsidRPr="00952F87">
              <w:rPr>
                <w:color w:val="000000"/>
              </w:rPr>
              <w:t>3</w:t>
            </w:r>
          </w:p>
        </w:tc>
        <w:tc>
          <w:tcPr>
            <w:tcW w:w="1418" w:type="dxa"/>
            <w:gridSpan w:val="2"/>
          </w:tcPr>
          <w:p w:rsidR="00D6798E" w:rsidRPr="00952F87" w:rsidRDefault="00D6798E" w:rsidP="004162D1">
            <w:pPr>
              <w:jc w:val="center"/>
              <w:rPr>
                <w:color w:val="000000"/>
              </w:rPr>
            </w:pPr>
            <w:r w:rsidRPr="00952F87">
              <w:rPr>
                <w:color w:val="000000"/>
              </w:rPr>
              <w:t>4</w:t>
            </w:r>
          </w:p>
        </w:tc>
        <w:tc>
          <w:tcPr>
            <w:tcW w:w="1702" w:type="dxa"/>
            <w:gridSpan w:val="2"/>
          </w:tcPr>
          <w:p w:rsidR="00D6798E" w:rsidRPr="00952F87" w:rsidRDefault="00D6798E" w:rsidP="004162D1">
            <w:pPr>
              <w:jc w:val="center"/>
              <w:rPr>
                <w:color w:val="000000"/>
              </w:rPr>
            </w:pPr>
            <w:r w:rsidRPr="00952F87">
              <w:rPr>
                <w:color w:val="000000"/>
              </w:rPr>
              <w:t>5</w:t>
            </w:r>
          </w:p>
        </w:tc>
        <w:tc>
          <w:tcPr>
            <w:tcW w:w="1275" w:type="dxa"/>
            <w:gridSpan w:val="2"/>
          </w:tcPr>
          <w:p w:rsidR="00D6798E" w:rsidRPr="00952F87" w:rsidRDefault="00D6798E" w:rsidP="004162D1">
            <w:pPr>
              <w:jc w:val="center"/>
              <w:rPr>
                <w:color w:val="000000"/>
              </w:rPr>
            </w:pPr>
            <w:r w:rsidRPr="00952F87">
              <w:rPr>
                <w:color w:val="000000"/>
              </w:rPr>
              <w:t>6</w:t>
            </w:r>
          </w:p>
        </w:tc>
      </w:tr>
      <w:tr w:rsidR="000537F0" w:rsidRPr="00952F87" w:rsidTr="001352ED">
        <w:tc>
          <w:tcPr>
            <w:tcW w:w="1701" w:type="dxa"/>
            <w:vMerge w:val="restart"/>
          </w:tcPr>
          <w:p w:rsidR="000537F0" w:rsidRPr="00952F87" w:rsidRDefault="000537F0" w:rsidP="004162D1">
            <w:pPr>
              <w:rPr>
                <w:bCs/>
              </w:rPr>
            </w:pPr>
          </w:p>
        </w:tc>
        <w:tc>
          <w:tcPr>
            <w:tcW w:w="1424" w:type="dxa"/>
            <w:gridSpan w:val="2"/>
            <w:vMerge w:val="restart"/>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1. Натуральные нормы, непосредственно связанные с оказанием муниципальной  услуги</w:t>
            </w:r>
          </w:p>
        </w:tc>
      </w:tr>
      <w:tr w:rsidR="000537F0" w:rsidRPr="00952F87" w:rsidTr="001352ED">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1.1. Работники, непосредственно связанные с оказанием муниципальной услуги</w:t>
            </w: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1.2. Материальные запасы, потребляемые (используемые) в процессе оказания муниципальной услуги</w:t>
            </w: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tabs>
                <w:tab w:val="left" w:pos="1590"/>
              </w:tabs>
              <w:rPr>
                <w:color w:val="000000"/>
              </w:rPr>
            </w:pPr>
            <w:r w:rsidRPr="00952F87">
              <w:rPr>
                <w:color w:val="000000"/>
              </w:rPr>
              <w:tab/>
            </w: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rPr>
          <w:trHeight w:val="452"/>
        </w:trPr>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jc w:val="both"/>
              <w:rPr>
                <w:bCs/>
              </w:rPr>
            </w:pPr>
            <w:r w:rsidRPr="00952F87">
              <w:rPr>
                <w:bCs/>
              </w:rPr>
              <w:t>1.3.</w:t>
            </w:r>
            <w:r w:rsidRPr="00952F87">
              <w:t xml:space="preserve"> иные затраты, непосредственно связанные с оказанием </w:t>
            </w:r>
            <w:r w:rsidRPr="00952F87">
              <w:rPr>
                <w:bCs/>
              </w:rPr>
              <w:t>муниципальной</w:t>
            </w:r>
            <w:r w:rsidRPr="00952F87">
              <w:t xml:space="preserve"> услуги</w:t>
            </w:r>
          </w:p>
        </w:tc>
      </w:tr>
      <w:tr w:rsidR="000537F0" w:rsidRPr="00952F87" w:rsidTr="001352ED">
        <w:trPr>
          <w:trHeight w:val="259"/>
        </w:trPr>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3686" w:type="dxa"/>
            <w:gridSpan w:val="2"/>
          </w:tcPr>
          <w:p w:rsidR="000537F0" w:rsidRPr="00952F87" w:rsidRDefault="000537F0" w:rsidP="004162D1">
            <w:pPr>
              <w:rPr>
                <w:bCs/>
              </w:rPr>
            </w:pPr>
          </w:p>
        </w:tc>
        <w:tc>
          <w:tcPr>
            <w:tcW w:w="1418" w:type="dxa"/>
            <w:gridSpan w:val="2"/>
          </w:tcPr>
          <w:p w:rsidR="000537F0" w:rsidRPr="00952F87" w:rsidRDefault="000537F0" w:rsidP="004162D1">
            <w:pPr>
              <w:rPr>
                <w:bCs/>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rPr>
          <w:trHeight w:val="138"/>
        </w:trPr>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3686" w:type="dxa"/>
            <w:gridSpan w:val="2"/>
          </w:tcPr>
          <w:p w:rsidR="000537F0" w:rsidRPr="00952F87" w:rsidRDefault="000537F0" w:rsidP="004162D1">
            <w:pPr>
              <w:rPr>
                <w:bCs/>
              </w:rPr>
            </w:pPr>
          </w:p>
        </w:tc>
        <w:tc>
          <w:tcPr>
            <w:tcW w:w="1418" w:type="dxa"/>
            <w:gridSpan w:val="2"/>
          </w:tcPr>
          <w:p w:rsidR="000537F0" w:rsidRPr="00952F87" w:rsidRDefault="000537F0" w:rsidP="004162D1">
            <w:pPr>
              <w:rPr>
                <w:bCs/>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rPr>
          <w:trHeight w:val="313"/>
        </w:trPr>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2. Натуральные нормы на общехозяйственные нужды</w:t>
            </w:r>
          </w:p>
        </w:tc>
      </w:tr>
      <w:tr w:rsidR="000537F0" w:rsidRPr="00952F87" w:rsidTr="001352ED">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2.1. Коммунальные услуги</w:t>
            </w: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2.2. Содержание объектов недвижимого имущества, необходимого для выполнения муниципального задания</w:t>
            </w: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2.3. Содержание объектов особо ценного движимого имущества, необходимого для выполнения муниципального задания</w:t>
            </w: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2.4. Услуги связи</w:t>
            </w: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2.5. Транспортные услуги</w:t>
            </w: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rPr>
                <w:bCs/>
              </w:rPr>
            </w:pPr>
          </w:p>
        </w:tc>
        <w:tc>
          <w:tcPr>
            <w:tcW w:w="1424" w:type="dxa"/>
            <w:gridSpan w:val="2"/>
            <w:vMerge/>
          </w:tcPr>
          <w:p w:rsidR="000537F0" w:rsidRPr="00952F87" w:rsidRDefault="000537F0" w:rsidP="004162D1">
            <w:pPr>
              <w:rPr>
                <w:bCs/>
              </w:rPr>
            </w:pPr>
          </w:p>
        </w:tc>
        <w:tc>
          <w:tcPr>
            <w:tcW w:w="8074" w:type="dxa"/>
            <w:gridSpan w:val="7"/>
          </w:tcPr>
          <w:p w:rsidR="000537F0" w:rsidRPr="00952F87" w:rsidRDefault="000537F0" w:rsidP="004162D1">
            <w:pPr>
              <w:rPr>
                <w:bCs/>
              </w:rPr>
            </w:pPr>
            <w:r w:rsidRPr="00952F87">
              <w:rPr>
                <w:bCs/>
              </w:rPr>
              <w:t>2.6. Работники, которые не принимают непосредственного участия в оказании муниципальной услуги</w:t>
            </w: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952F87" w:rsidTr="001352ED">
        <w:tc>
          <w:tcPr>
            <w:tcW w:w="1701" w:type="dxa"/>
            <w:vMerge/>
          </w:tcPr>
          <w:p w:rsidR="000537F0" w:rsidRPr="00952F87" w:rsidRDefault="000537F0" w:rsidP="004162D1">
            <w:pPr>
              <w:jc w:val="center"/>
              <w:rPr>
                <w:color w:val="000000"/>
              </w:rPr>
            </w:pPr>
          </w:p>
        </w:tc>
        <w:tc>
          <w:tcPr>
            <w:tcW w:w="1424" w:type="dxa"/>
            <w:gridSpan w:val="2"/>
            <w:vMerge/>
          </w:tcPr>
          <w:p w:rsidR="000537F0" w:rsidRPr="00952F87" w:rsidRDefault="000537F0" w:rsidP="004162D1">
            <w:pPr>
              <w:jc w:val="center"/>
              <w:rPr>
                <w:color w:val="000000"/>
              </w:rPr>
            </w:pPr>
          </w:p>
        </w:tc>
        <w:tc>
          <w:tcPr>
            <w:tcW w:w="3686" w:type="dxa"/>
            <w:gridSpan w:val="2"/>
          </w:tcPr>
          <w:p w:rsidR="000537F0" w:rsidRPr="00952F87" w:rsidRDefault="000537F0" w:rsidP="004162D1">
            <w:pPr>
              <w:jc w:val="center"/>
              <w:rPr>
                <w:color w:val="000000"/>
              </w:rPr>
            </w:pPr>
          </w:p>
        </w:tc>
        <w:tc>
          <w:tcPr>
            <w:tcW w:w="1418" w:type="dxa"/>
            <w:gridSpan w:val="2"/>
          </w:tcPr>
          <w:p w:rsidR="000537F0" w:rsidRPr="00952F87" w:rsidRDefault="000537F0" w:rsidP="004162D1">
            <w:pPr>
              <w:jc w:val="center"/>
              <w:rPr>
                <w:color w:val="000000"/>
              </w:rPr>
            </w:pPr>
          </w:p>
        </w:tc>
        <w:tc>
          <w:tcPr>
            <w:tcW w:w="1702" w:type="dxa"/>
            <w:gridSpan w:val="2"/>
          </w:tcPr>
          <w:p w:rsidR="000537F0" w:rsidRPr="00952F87" w:rsidRDefault="000537F0" w:rsidP="004162D1">
            <w:pPr>
              <w:rPr>
                <w:bCs/>
              </w:rPr>
            </w:pPr>
          </w:p>
        </w:tc>
        <w:tc>
          <w:tcPr>
            <w:tcW w:w="1268" w:type="dxa"/>
          </w:tcPr>
          <w:p w:rsidR="000537F0" w:rsidRPr="00952F87" w:rsidRDefault="000537F0" w:rsidP="004162D1">
            <w:pPr>
              <w:rPr>
                <w:bCs/>
              </w:rPr>
            </w:pPr>
          </w:p>
        </w:tc>
      </w:tr>
      <w:tr w:rsidR="000537F0" w:rsidRPr="008D3054" w:rsidTr="001352ED">
        <w:tc>
          <w:tcPr>
            <w:tcW w:w="1701" w:type="dxa"/>
            <w:vMerge/>
          </w:tcPr>
          <w:p w:rsidR="000537F0" w:rsidRPr="008D3054" w:rsidRDefault="000537F0" w:rsidP="004162D1">
            <w:pPr>
              <w:rPr>
                <w:bCs/>
              </w:rPr>
            </w:pPr>
          </w:p>
        </w:tc>
        <w:tc>
          <w:tcPr>
            <w:tcW w:w="1424" w:type="dxa"/>
            <w:gridSpan w:val="2"/>
            <w:vMerge/>
          </w:tcPr>
          <w:p w:rsidR="000537F0" w:rsidRPr="008D3054" w:rsidRDefault="000537F0" w:rsidP="004162D1">
            <w:pPr>
              <w:rPr>
                <w:bCs/>
              </w:rPr>
            </w:pPr>
          </w:p>
        </w:tc>
        <w:tc>
          <w:tcPr>
            <w:tcW w:w="8074" w:type="dxa"/>
            <w:gridSpan w:val="7"/>
          </w:tcPr>
          <w:p w:rsidR="000537F0" w:rsidRPr="008D3054" w:rsidRDefault="000537F0" w:rsidP="004162D1">
            <w:pPr>
              <w:rPr>
                <w:bCs/>
              </w:rPr>
            </w:pPr>
            <w:r w:rsidRPr="008D3054">
              <w:rPr>
                <w:bCs/>
              </w:rPr>
              <w:t>2.7. Прочие общехозяйственные нужды</w:t>
            </w:r>
          </w:p>
        </w:tc>
      </w:tr>
      <w:tr w:rsidR="000537F0" w:rsidRPr="008D3054" w:rsidTr="001352ED">
        <w:tc>
          <w:tcPr>
            <w:tcW w:w="1701" w:type="dxa"/>
            <w:vMerge/>
          </w:tcPr>
          <w:p w:rsidR="000537F0" w:rsidRPr="008D3054" w:rsidRDefault="000537F0" w:rsidP="004162D1">
            <w:pPr>
              <w:jc w:val="center"/>
              <w:rPr>
                <w:color w:val="000000"/>
              </w:rPr>
            </w:pPr>
          </w:p>
        </w:tc>
        <w:tc>
          <w:tcPr>
            <w:tcW w:w="1424" w:type="dxa"/>
            <w:gridSpan w:val="2"/>
            <w:vMerge/>
          </w:tcPr>
          <w:p w:rsidR="000537F0" w:rsidRPr="008D3054" w:rsidRDefault="000537F0" w:rsidP="004162D1">
            <w:pPr>
              <w:jc w:val="center"/>
              <w:rPr>
                <w:color w:val="000000"/>
              </w:rPr>
            </w:pPr>
          </w:p>
        </w:tc>
        <w:tc>
          <w:tcPr>
            <w:tcW w:w="3686" w:type="dxa"/>
            <w:gridSpan w:val="2"/>
          </w:tcPr>
          <w:p w:rsidR="000537F0" w:rsidRPr="008D3054" w:rsidRDefault="000537F0" w:rsidP="004162D1">
            <w:pPr>
              <w:jc w:val="center"/>
              <w:rPr>
                <w:color w:val="000000"/>
              </w:rPr>
            </w:pPr>
          </w:p>
        </w:tc>
        <w:tc>
          <w:tcPr>
            <w:tcW w:w="1418" w:type="dxa"/>
            <w:gridSpan w:val="2"/>
          </w:tcPr>
          <w:p w:rsidR="000537F0" w:rsidRPr="008D3054" w:rsidRDefault="000537F0" w:rsidP="004162D1">
            <w:pPr>
              <w:jc w:val="center"/>
              <w:rPr>
                <w:b/>
                <w:color w:val="000000"/>
              </w:rPr>
            </w:pPr>
          </w:p>
        </w:tc>
        <w:tc>
          <w:tcPr>
            <w:tcW w:w="1702" w:type="dxa"/>
            <w:gridSpan w:val="2"/>
          </w:tcPr>
          <w:p w:rsidR="000537F0" w:rsidRPr="008D3054" w:rsidRDefault="000537F0" w:rsidP="004162D1">
            <w:pPr>
              <w:rPr>
                <w:bCs/>
              </w:rPr>
            </w:pPr>
          </w:p>
        </w:tc>
        <w:tc>
          <w:tcPr>
            <w:tcW w:w="1268" w:type="dxa"/>
          </w:tcPr>
          <w:p w:rsidR="000537F0" w:rsidRPr="008D3054" w:rsidRDefault="000537F0" w:rsidP="004162D1">
            <w:pPr>
              <w:rPr>
                <w:bCs/>
              </w:rPr>
            </w:pPr>
          </w:p>
        </w:tc>
      </w:tr>
      <w:tr w:rsidR="000537F0" w:rsidRPr="008D3054" w:rsidTr="001352ED">
        <w:tc>
          <w:tcPr>
            <w:tcW w:w="1701" w:type="dxa"/>
            <w:vMerge/>
          </w:tcPr>
          <w:p w:rsidR="000537F0" w:rsidRPr="008D3054" w:rsidRDefault="000537F0" w:rsidP="004162D1">
            <w:pPr>
              <w:jc w:val="center"/>
              <w:rPr>
                <w:color w:val="000000"/>
              </w:rPr>
            </w:pPr>
          </w:p>
        </w:tc>
        <w:tc>
          <w:tcPr>
            <w:tcW w:w="1424" w:type="dxa"/>
            <w:gridSpan w:val="2"/>
            <w:vMerge/>
          </w:tcPr>
          <w:p w:rsidR="000537F0" w:rsidRPr="008D3054" w:rsidRDefault="000537F0" w:rsidP="004162D1">
            <w:pPr>
              <w:jc w:val="center"/>
              <w:rPr>
                <w:color w:val="000000"/>
              </w:rPr>
            </w:pPr>
          </w:p>
        </w:tc>
        <w:tc>
          <w:tcPr>
            <w:tcW w:w="3686" w:type="dxa"/>
            <w:gridSpan w:val="2"/>
          </w:tcPr>
          <w:p w:rsidR="000537F0" w:rsidRPr="008D3054" w:rsidRDefault="000537F0" w:rsidP="004162D1">
            <w:pPr>
              <w:jc w:val="center"/>
              <w:rPr>
                <w:color w:val="000000"/>
              </w:rPr>
            </w:pPr>
          </w:p>
        </w:tc>
        <w:tc>
          <w:tcPr>
            <w:tcW w:w="1418" w:type="dxa"/>
            <w:gridSpan w:val="2"/>
          </w:tcPr>
          <w:p w:rsidR="000537F0" w:rsidRPr="008D3054" w:rsidRDefault="000537F0" w:rsidP="004162D1">
            <w:pPr>
              <w:jc w:val="center"/>
              <w:rPr>
                <w:b/>
                <w:color w:val="000000"/>
              </w:rPr>
            </w:pPr>
          </w:p>
        </w:tc>
        <w:tc>
          <w:tcPr>
            <w:tcW w:w="1702" w:type="dxa"/>
            <w:gridSpan w:val="2"/>
          </w:tcPr>
          <w:p w:rsidR="000537F0" w:rsidRPr="008D3054" w:rsidRDefault="000537F0" w:rsidP="004162D1">
            <w:pPr>
              <w:rPr>
                <w:bCs/>
              </w:rPr>
            </w:pPr>
          </w:p>
        </w:tc>
        <w:tc>
          <w:tcPr>
            <w:tcW w:w="1268" w:type="dxa"/>
          </w:tcPr>
          <w:p w:rsidR="000537F0" w:rsidRPr="008D3054" w:rsidRDefault="000537F0" w:rsidP="004162D1">
            <w:pPr>
              <w:rPr>
                <w:bCs/>
              </w:rPr>
            </w:pPr>
          </w:p>
        </w:tc>
      </w:tr>
      <w:tr w:rsidR="000537F0" w:rsidRPr="008D3054" w:rsidTr="001352ED">
        <w:tc>
          <w:tcPr>
            <w:tcW w:w="1701" w:type="dxa"/>
          </w:tcPr>
          <w:p w:rsidR="000537F0" w:rsidRPr="008D3054" w:rsidRDefault="000537F0" w:rsidP="004162D1">
            <w:pPr>
              <w:jc w:val="center"/>
              <w:rPr>
                <w:color w:val="000000"/>
              </w:rPr>
            </w:pPr>
          </w:p>
        </w:tc>
        <w:tc>
          <w:tcPr>
            <w:tcW w:w="1424" w:type="dxa"/>
            <w:gridSpan w:val="2"/>
          </w:tcPr>
          <w:p w:rsidR="000537F0" w:rsidRPr="008D3054" w:rsidRDefault="000537F0" w:rsidP="004162D1">
            <w:pPr>
              <w:jc w:val="center"/>
              <w:rPr>
                <w:color w:val="000000"/>
              </w:rPr>
            </w:pPr>
          </w:p>
        </w:tc>
        <w:tc>
          <w:tcPr>
            <w:tcW w:w="3686" w:type="dxa"/>
            <w:gridSpan w:val="2"/>
          </w:tcPr>
          <w:p w:rsidR="000537F0" w:rsidRPr="008D3054" w:rsidRDefault="000537F0" w:rsidP="004162D1">
            <w:pPr>
              <w:jc w:val="center"/>
              <w:rPr>
                <w:color w:val="000000"/>
              </w:rPr>
            </w:pPr>
          </w:p>
        </w:tc>
        <w:tc>
          <w:tcPr>
            <w:tcW w:w="1418" w:type="dxa"/>
            <w:gridSpan w:val="2"/>
          </w:tcPr>
          <w:p w:rsidR="000537F0" w:rsidRPr="008D3054" w:rsidRDefault="000537F0" w:rsidP="004162D1">
            <w:pPr>
              <w:jc w:val="center"/>
              <w:rPr>
                <w:b/>
                <w:color w:val="000000"/>
              </w:rPr>
            </w:pPr>
          </w:p>
        </w:tc>
        <w:tc>
          <w:tcPr>
            <w:tcW w:w="1702" w:type="dxa"/>
            <w:gridSpan w:val="2"/>
          </w:tcPr>
          <w:p w:rsidR="000537F0" w:rsidRPr="008D3054" w:rsidRDefault="000537F0" w:rsidP="004162D1">
            <w:pPr>
              <w:rPr>
                <w:bCs/>
              </w:rPr>
            </w:pPr>
          </w:p>
        </w:tc>
        <w:tc>
          <w:tcPr>
            <w:tcW w:w="1268" w:type="dxa"/>
          </w:tcPr>
          <w:p w:rsidR="000537F0" w:rsidRPr="008D3054" w:rsidRDefault="000537F0" w:rsidP="004162D1">
            <w:pPr>
              <w:rPr>
                <w:bCs/>
              </w:rPr>
            </w:pPr>
          </w:p>
        </w:tc>
      </w:tr>
      <w:tr w:rsidR="000537F0" w:rsidRPr="008D3054" w:rsidTr="001352ED">
        <w:tc>
          <w:tcPr>
            <w:tcW w:w="1701" w:type="dxa"/>
          </w:tcPr>
          <w:p w:rsidR="000537F0" w:rsidRPr="008D3054" w:rsidRDefault="000537F0" w:rsidP="004162D1">
            <w:pPr>
              <w:jc w:val="center"/>
              <w:rPr>
                <w:color w:val="000000"/>
              </w:rPr>
            </w:pPr>
          </w:p>
        </w:tc>
        <w:tc>
          <w:tcPr>
            <w:tcW w:w="1424" w:type="dxa"/>
            <w:gridSpan w:val="2"/>
          </w:tcPr>
          <w:p w:rsidR="000537F0" w:rsidRPr="008D3054" w:rsidRDefault="000537F0" w:rsidP="004162D1">
            <w:pPr>
              <w:jc w:val="center"/>
              <w:rPr>
                <w:color w:val="000000"/>
              </w:rPr>
            </w:pPr>
          </w:p>
        </w:tc>
        <w:tc>
          <w:tcPr>
            <w:tcW w:w="3686" w:type="dxa"/>
            <w:gridSpan w:val="2"/>
          </w:tcPr>
          <w:p w:rsidR="000537F0" w:rsidRPr="008D3054" w:rsidRDefault="000537F0" w:rsidP="004162D1">
            <w:pPr>
              <w:jc w:val="center"/>
              <w:rPr>
                <w:color w:val="000000"/>
              </w:rPr>
            </w:pPr>
          </w:p>
        </w:tc>
        <w:tc>
          <w:tcPr>
            <w:tcW w:w="1418" w:type="dxa"/>
            <w:gridSpan w:val="2"/>
          </w:tcPr>
          <w:p w:rsidR="000537F0" w:rsidRPr="008D3054" w:rsidRDefault="000537F0" w:rsidP="004162D1">
            <w:pPr>
              <w:jc w:val="center"/>
              <w:rPr>
                <w:b/>
                <w:color w:val="000000"/>
              </w:rPr>
            </w:pPr>
          </w:p>
        </w:tc>
        <w:tc>
          <w:tcPr>
            <w:tcW w:w="1702" w:type="dxa"/>
            <w:gridSpan w:val="2"/>
          </w:tcPr>
          <w:p w:rsidR="000537F0" w:rsidRPr="008D3054" w:rsidRDefault="000537F0" w:rsidP="004162D1">
            <w:pPr>
              <w:rPr>
                <w:bCs/>
              </w:rPr>
            </w:pPr>
          </w:p>
        </w:tc>
        <w:tc>
          <w:tcPr>
            <w:tcW w:w="1268" w:type="dxa"/>
          </w:tcPr>
          <w:p w:rsidR="000537F0" w:rsidRPr="008D3054" w:rsidRDefault="000537F0" w:rsidP="004162D1">
            <w:pPr>
              <w:rPr>
                <w:bCs/>
              </w:rPr>
            </w:pPr>
          </w:p>
        </w:tc>
      </w:tr>
    </w:tbl>
    <w:p w:rsidR="00D6798E" w:rsidRDefault="00D6798E" w:rsidP="00D6798E">
      <w:pPr>
        <w:jc w:val="both"/>
        <w:rPr>
          <w:color w:val="000000"/>
        </w:rPr>
      </w:pPr>
    </w:p>
    <w:p w:rsidR="00D6798E" w:rsidRPr="008D3054" w:rsidRDefault="00D6798E" w:rsidP="00D6798E">
      <w:pPr>
        <w:ind w:firstLine="708"/>
        <w:jc w:val="both"/>
        <w:rPr>
          <w:bCs/>
        </w:rPr>
      </w:pPr>
      <w:r>
        <w:rPr>
          <w:color w:val="000000"/>
        </w:rPr>
        <w:t>В</w:t>
      </w:r>
      <w:r w:rsidRPr="008D3054">
        <w:rPr>
          <w:color w:val="000000"/>
        </w:rPr>
        <w:t xml:space="preserve"> графе 1 «</w:t>
      </w:r>
      <w:r w:rsidRPr="008D3054">
        <w:rPr>
          <w:bCs/>
        </w:rPr>
        <w:t xml:space="preserve">Наименование </w:t>
      </w:r>
      <w:r>
        <w:rPr>
          <w:bCs/>
        </w:rPr>
        <w:t>муниципальной</w:t>
      </w:r>
      <w:r w:rsidRPr="008D3054">
        <w:rPr>
          <w:bCs/>
        </w:rPr>
        <w:t xml:space="preserve"> услуги</w:t>
      </w:r>
      <w:r w:rsidRPr="008D3054">
        <w:rPr>
          <w:color w:val="000000"/>
        </w:rPr>
        <w:t xml:space="preserve">» указывается наименование </w:t>
      </w:r>
      <w:r>
        <w:rPr>
          <w:color w:val="000000"/>
        </w:rPr>
        <w:t>муниципальной</w:t>
      </w:r>
      <w:r w:rsidRPr="008D3054">
        <w:rPr>
          <w:color w:val="000000"/>
        </w:rPr>
        <w:t xml:space="preserve"> услуги</w:t>
      </w:r>
      <w:r w:rsidRPr="008D3054">
        <w:rPr>
          <w:bCs/>
        </w:rPr>
        <w:t xml:space="preserve"> в соответствующей </w:t>
      </w:r>
      <w:r w:rsidRPr="008D3054">
        <w:t>сфере, для</w:t>
      </w:r>
      <w:r w:rsidRPr="008D3054">
        <w:rPr>
          <w:color w:val="000000"/>
        </w:rPr>
        <w:t xml:space="preserve"> которой утверждается базовый норматив затрат.</w:t>
      </w:r>
    </w:p>
    <w:p w:rsidR="00D6798E" w:rsidRPr="008D3054" w:rsidRDefault="00D6798E" w:rsidP="00D6798E">
      <w:pPr>
        <w:ind w:firstLine="708"/>
        <w:jc w:val="both"/>
        <w:rPr>
          <w:color w:val="000000"/>
        </w:rPr>
      </w:pPr>
      <w:r>
        <w:rPr>
          <w:color w:val="000000"/>
        </w:rPr>
        <w:t xml:space="preserve">В </w:t>
      </w:r>
      <w:r w:rsidRPr="008D3054">
        <w:rPr>
          <w:color w:val="000000"/>
        </w:rPr>
        <w:t>графе 2 «</w:t>
      </w:r>
      <w:r w:rsidRPr="008D3054">
        <w:rPr>
          <w:bCs/>
        </w:rPr>
        <w:t>Уникальный номер реестровой записи</w:t>
      </w:r>
      <w:r w:rsidRPr="008D3054">
        <w:rPr>
          <w:color w:val="000000"/>
        </w:rPr>
        <w:t xml:space="preserve">» указывается </w:t>
      </w:r>
      <w:r w:rsidRPr="008D3054">
        <w:rPr>
          <w:bCs/>
        </w:rPr>
        <w:t>уникальный номер реестровой записи</w:t>
      </w:r>
      <w:r w:rsidRPr="008D3054">
        <w:rPr>
          <w:color w:val="000000"/>
        </w:rPr>
        <w:t xml:space="preserve"> </w:t>
      </w:r>
      <w:r>
        <w:rPr>
          <w:color w:val="000000"/>
        </w:rPr>
        <w:t>муниципальной</w:t>
      </w:r>
      <w:r w:rsidRPr="008D3054">
        <w:rPr>
          <w:color w:val="000000"/>
        </w:rPr>
        <w:t xml:space="preserve"> услуги </w:t>
      </w:r>
      <w:r w:rsidRPr="008D3054">
        <w:rPr>
          <w:bCs/>
        </w:rPr>
        <w:t xml:space="preserve">в соответствующей </w:t>
      </w:r>
      <w:r w:rsidRPr="008D3054">
        <w:t>сфере</w:t>
      </w:r>
      <w:r w:rsidRPr="008D3054">
        <w:rPr>
          <w:bCs/>
        </w:rPr>
        <w:t xml:space="preserve">, </w:t>
      </w:r>
      <w:r w:rsidRPr="008D3054">
        <w:rPr>
          <w:color w:val="000000"/>
        </w:rPr>
        <w:t xml:space="preserve">для которой рассчитывался базовый норматив затрат, в соответствии с ведомственным перечнем </w:t>
      </w:r>
      <w:r>
        <w:rPr>
          <w:color w:val="000000"/>
        </w:rPr>
        <w:t>муниципальных</w:t>
      </w:r>
      <w:r w:rsidRPr="008D3054">
        <w:rPr>
          <w:color w:val="000000"/>
        </w:rPr>
        <w:t xml:space="preserve"> услуг и работ.</w:t>
      </w:r>
    </w:p>
    <w:p w:rsidR="00D6798E" w:rsidRDefault="00D6798E" w:rsidP="00D6798E">
      <w:pPr>
        <w:ind w:firstLine="708"/>
        <w:jc w:val="both"/>
        <w:rPr>
          <w:bCs/>
        </w:rPr>
      </w:pPr>
      <w:r>
        <w:rPr>
          <w:bCs/>
        </w:rPr>
        <w:t xml:space="preserve">В </w:t>
      </w:r>
      <w:r w:rsidRPr="008D3054">
        <w:rPr>
          <w:bCs/>
        </w:rPr>
        <w:t xml:space="preserve">графе 3 «Наименование натуральной нормы» указывается наименование натуральной нормы, используемой для оказания </w:t>
      </w:r>
      <w:r>
        <w:rPr>
          <w:color w:val="000000"/>
        </w:rPr>
        <w:t>муниципальной</w:t>
      </w:r>
      <w:r w:rsidRPr="008D3054">
        <w:rPr>
          <w:bCs/>
        </w:rPr>
        <w:t xml:space="preserve"> услуги в соответствующей </w:t>
      </w:r>
      <w:r w:rsidRPr="008D3054">
        <w:t xml:space="preserve">сфере </w:t>
      </w:r>
      <w:r w:rsidRPr="008D3054">
        <w:rPr>
          <w:bCs/>
        </w:rPr>
        <w:t xml:space="preserve">(рабочее время работников, материальные запасы, топливо, электроэнергия и другие ресурсы, используемые для оказания </w:t>
      </w:r>
      <w:r>
        <w:rPr>
          <w:color w:val="000000"/>
        </w:rPr>
        <w:t>муниципальной</w:t>
      </w:r>
      <w:r w:rsidRPr="008D3054">
        <w:rPr>
          <w:bCs/>
        </w:rPr>
        <w:t xml:space="preserve"> услуги).</w:t>
      </w:r>
    </w:p>
    <w:p w:rsidR="00D6798E" w:rsidRDefault="00D6798E" w:rsidP="00D6798E">
      <w:pPr>
        <w:ind w:firstLine="708"/>
        <w:jc w:val="both"/>
        <w:rPr>
          <w:bCs/>
        </w:rPr>
      </w:pPr>
      <w:r>
        <w:rPr>
          <w:bCs/>
        </w:rPr>
        <w:t xml:space="preserve">В </w:t>
      </w:r>
      <w:r w:rsidRPr="008D3054">
        <w:rPr>
          <w:bCs/>
        </w:rPr>
        <w:t>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rsidR="00D6798E" w:rsidRDefault="00D6798E" w:rsidP="00D6798E">
      <w:pPr>
        <w:ind w:firstLine="708"/>
        <w:jc w:val="both"/>
        <w:rPr>
          <w:bCs/>
        </w:rPr>
      </w:pPr>
      <w:r>
        <w:rPr>
          <w:bCs/>
        </w:rPr>
        <w:t xml:space="preserve">В </w:t>
      </w:r>
      <w:r w:rsidRPr="008D3054">
        <w:rPr>
          <w:bCs/>
        </w:rPr>
        <w:t xml:space="preserve">графе 5 «Значение натуральной нормы» указываются значения натуральных норм, установленных стандартами оказания услуги в соответствующей </w:t>
      </w:r>
      <w:r w:rsidRPr="008D3054">
        <w:t>сфере</w:t>
      </w:r>
      <w:r w:rsidRPr="008D3054">
        <w:rPr>
          <w:bCs/>
        </w:rPr>
        <w:t xml:space="preserve"> (в случае их отсутствия указываются значения натуральных норм, утвержденных самостоятельно).</w:t>
      </w:r>
    </w:p>
    <w:p w:rsidR="00D6798E" w:rsidRPr="008D3054" w:rsidRDefault="00D6798E" w:rsidP="00D6798E">
      <w:pPr>
        <w:ind w:firstLine="708"/>
        <w:jc w:val="both"/>
        <w:rPr>
          <w:bCs/>
        </w:rPr>
      </w:pPr>
      <w:r>
        <w:rPr>
          <w:bCs/>
        </w:rPr>
        <w:t>В</w:t>
      </w:r>
      <w:r w:rsidRPr="008D3054">
        <w:rPr>
          <w:bCs/>
        </w:rPr>
        <w:t xml:space="preserve"> графе 6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слова «Метод наиболее эффективного учреждения»</w:t>
      </w:r>
      <w:r>
        <w:rPr>
          <w:bCs/>
        </w:rPr>
        <w:t xml:space="preserve"> или «Медианный метод»</w:t>
      </w:r>
      <w:r w:rsidRPr="008D3054">
        <w:rPr>
          <w:bCs/>
        </w:rPr>
        <w:t>).</w:t>
      </w:r>
    </w:p>
    <w:p w:rsidR="00D6798E" w:rsidRDefault="00D6798E" w:rsidP="00D6798E">
      <w:pPr>
        <w:rPr>
          <w:rFonts w:cs="Times New Roman"/>
          <w:highlight w:val="yellow"/>
        </w:rPr>
      </w:pPr>
    </w:p>
    <w:p w:rsidR="00D6798E" w:rsidRDefault="00D6798E" w:rsidP="00D6798E">
      <w:pPr>
        <w:pStyle w:val="ConsPlusNormal"/>
        <w:jc w:val="both"/>
        <w:rPr>
          <w:sz w:val="24"/>
          <w:szCs w:val="24"/>
          <w:highlight w:val="yellow"/>
        </w:rPr>
        <w:sectPr w:rsidR="00D6798E" w:rsidSect="002F4D5D">
          <w:pgSz w:w="11906" w:h="16838" w:code="9"/>
          <w:pgMar w:top="1134" w:right="850" w:bottom="1134" w:left="1701" w:header="709" w:footer="709" w:gutter="0"/>
          <w:cols w:space="708"/>
          <w:docGrid w:linePitch="360"/>
        </w:sectPr>
      </w:pPr>
    </w:p>
    <w:p w:rsidR="00D6798E" w:rsidRDefault="00D6798E" w:rsidP="00D6798E">
      <w:pPr>
        <w:pStyle w:val="ConsPlusNormal"/>
        <w:jc w:val="both"/>
        <w:rPr>
          <w:sz w:val="24"/>
          <w:szCs w:val="24"/>
          <w:highlight w:val="yellow"/>
        </w:rPr>
      </w:pPr>
    </w:p>
    <w:p w:rsidR="00D6798E" w:rsidRDefault="00D6798E" w:rsidP="00D6798E">
      <w:pPr>
        <w:tabs>
          <w:tab w:val="left" w:pos="2655"/>
          <w:tab w:val="left" w:pos="9639"/>
        </w:tabs>
        <w:autoSpaceDE w:val="0"/>
        <w:autoSpaceDN w:val="0"/>
        <w:adjustRightInd w:val="0"/>
        <w:ind w:left="7938"/>
        <w:outlineLvl w:val="2"/>
      </w:pPr>
      <w:r w:rsidRPr="008D3054">
        <w:t xml:space="preserve">Приложение </w:t>
      </w:r>
      <w:r>
        <w:t>2</w:t>
      </w:r>
      <w:r w:rsidRPr="008D3054">
        <w:t xml:space="preserve"> </w:t>
      </w:r>
    </w:p>
    <w:p w:rsidR="00D6798E" w:rsidRPr="008D3054" w:rsidRDefault="00D6798E" w:rsidP="00D6798E">
      <w:pPr>
        <w:tabs>
          <w:tab w:val="left" w:pos="2655"/>
          <w:tab w:val="left" w:pos="9639"/>
        </w:tabs>
        <w:autoSpaceDE w:val="0"/>
        <w:autoSpaceDN w:val="0"/>
        <w:adjustRightInd w:val="0"/>
        <w:ind w:left="7938"/>
        <w:outlineLvl w:val="2"/>
        <w:rPr>
          <w:color w:val="000000"/>
        </w:rPr>
      </w:pPr>
      <w:r w:rsidRPr="008D3054">
        <w:rPr>
          <w:color w:val="000000"/>
        </w:rPr>
        <w:t>к Порядку</w:t>
      </w:r>
      <w:r>
        <w:rPr>
          <w:color w:val="000000"/>
        </w:rPr>
        <w:t xml:space="preserve"> </w:t>
      </w:r>
      <w:r w:rsidRPr="00994288">
        <w:rPr>
          <w:rFonts w:eastAsia="Calibri" w:cs="Times New Roman"/>
        </w:rPr>
        <w:t xml:space="preserve">определения нормативных затрат </w:t>
      </w:r>
      <w:r w:rsidRPr="00037BEB">
        <w:rPr>
          <w:rFonts w:eastAsia="Calibri" w:cs="Times New Roman"/>
          <w:bCs/>
        </w:rPr>
        <w:t>на оказание 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p>
    <w:tbl>
      <w:tblPr>
        <w:tblW w:w="16444" w:type="dxa"/>
        <w:tblInd w:w="-743" w:type="dxa"/>
        <w:tblLayout w:type="fixed"/>
        <w:tblLook w:val="04A0" w:firstRow="1" w:lastRow="0" w:firstColumn="1" w:lastColumn="0" w:noHBand="0" w:noVBand="1"/>
      </w:tblPr>
      <w:tblGrid>
        <w:gridCol w:w="567"/>
        <w:gridCol w:w="572"/>
        <w:gridCol w:w="1130"/>
        <w:gridCol w:w="1417"/>
        <w:gridCol w:w="1276"/>
        <w:gridCol w:w="1701"/>
        <w:gridCol w:w="1559"/>
        <w:gridCol w:w="993"/>
        <w:gridCol w:w="850"/>
        <w:gridCol w:w="1418"/>
        <w:gridCol w:w="708"/>
        <w:gridCol w:w="708"/>
        <w:gridCol w:w="992"/>
        <w:gridCol w:w="1277"/>
        <w:gridCol w:w="1276"/>
      </w:tblGrid>
      <w:tr w:rsidR="000537F0" w:rsidRPr="005F6BC0" w:rsidTr="00952F87">
        <w:trPr>
          <w:trHeight w:val="870"/>
        </w:trPr>
        <w:tc>
          <w:tcPr>
            <w:tcW w:w="1139" w:type="dxa"/>
            <w:gridSpan w:val="2"/>
            <w:tcBorders>
              <w:top w:val="nil"/>
              <w:left w:val="nil"/>
              <w:bottom w:val="nil"/>
              <w:right w:val="nil"/>
            </w:tcBorders>
          </w:tcPr>
          <w:p w:rsidR="000537F0" w:rsidRPr="005F6BC0" w:rsidRDefault="000537F0" w:rsidP="004162D1">
            <w:pPr>
              <w:jc w:val="center"/>
              <w:rPr>
                <w:rFonts w:cs="Times New Roman"/>
                <w:b/>
                <w:bCs/>
                <w:sz w:val="26"/>
                <w:szCs w:val="26"/>
              </w:rPr>
            </w:pPr>
          </w:p>
        </w:tc>
        <w:tc>
          <w:tcPr>
            <w:tcW w:w="15305" w:type="dxa"/>
            <w:gridSpan w:val="13"/>
            <w:tcBorders>
              <w:top w:val="nil"/>
              <w:left w:val="nil"/>
              <w:bottom w:val="nil"/>
              <w:right w:val="nil"/>
            </w:tcBorders>
            <w:shd w:val="clear" w:color="auto" w:fill="auto"/>
            <w:vAlign w:val="center"/>
            <w:hideMark/>
          </w:tcPr>
          <w:p w:rsidR="000537F0" w:rsidRPr="005F6BC0" w:rsidRDefault="00264454" w:rsidP="00264454">
            <w:pPr>
              <w:jc w:val="center"/>
              <w:rPr>
                <w:rFonts w:cs="Times New Roman"/>
                <w:b/>
                <w:bCs/>
                <w:sz w:val="26"/>
                <w:szCs w:val="26"/>
              </w:rPr>
            </w:pPr>
            <w:r>
              <w:rPr>
                <w:rFonts w:cs="Times New Roman"/>
                <w:b/>
                <w:bCs/>
                <w:sz w:val="26"/>
                <w:szCs w:val="26"/>
              </w:rPr>
              <w:t>Форма утверждения базовых нормативов затрат</w:t>
            </w:r>
          </w:p>
        </w:tc>
      </w:tr>
      <w:tr w:rsidR="000537F0" w:rsidRPr="005F6BC0" w:rsidTr="00952F87">
        <w:trPr>
          <w:trHeight w:val="60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537F0" w:rsidRDefault="000537F0" w:rsidP="000537F0">
            <w:pPr>
              <w:jc w:val="center"/>
              <w:rPr>
                <w:rFonts w:cs="Times New Roman"/>
                <w:bCs/>
                <w:sz w:val="20"/>
                <w:szCs w:val="20"/>
              </w:rPr>
            </w:pPr>
            <w:r w:rsidRPr="000537F0">
              <w:rPr>
                <w:rFonts w:cs="Times New Roman"/>
                <w:bCs/>
                <w:sz w:val="20"/>
                <w:szCs w:val="20"/>
              </w:rPr>
              <w:t>№</w:t>
            </w:r>
          </w:p>
          <w:p w:rsidR="000537F0" w:rsidRPr="000537F0" w:rsidRDefault="000537F0" w:rsidP="000537F0">
            <w:pPr>
              <w:jc w:val="center"/>
              <w:rPr>
                <w:rFonts w:cs="Times New Roman"/>
                <w:bCs/>
                <w:sz w:val="20"/>
                <w:szCs w:val="20"/>
              </w:rPr>
            </w:pPr>
            <w:r w:rsidRPr="000537F0">
              <w:rPr>
                <w:rFonts w:cs="Times New Roman"/>
                <w:bCs/>
                <w:sz w:val="20"/>
                <w:szCs w:val="20"/>
              </w:rPr>
              <w:t>п/п</w:t>
            </w:r>
          </w:p>
        </w:tc>
        <w:tc>
          <w:tcPr>
            <w:tcW w:w="170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537F0" w:rsidRPr="008D3054" w:rsidRDefault="000537F0" w:rsidP="000537F0">
            <w:pPr>
              <w:jc w:val="center"/>
              <w:rPr>
                <w:bCs/>
                <w:sz w:val="20"/>
              </w:rPr>
            </w:pPr>
            <w:r w:rsidRPr="008D3054">
              <w:rPr>
                <w:bCs/>
                <w:sz w:val="20"/>
              </w:rPr>
              <w:t>Наименование муниципальной услуги</w:t>
            </w:r>
          </w:p>
        </w:tc>
        <w:tc>
          <w:tcPr>
            <w:tcW w:w="1417" w:type="dxa"/>
            <w:vMerge w:val="restart"/>
            <w:tcBorders>
              <w:top w:val="single" w:sz="4" w:space="0" w:color="auto"/>
              <w:left w:val="single" w:sz="4" w:space="0" w:color="auto"/>
              <w:right w:val="single" w:sz="4" w:space="0" w:color="auto"/>
            </w:tcBorders>
          </w:tcPr>
          <w:p w:rsidR="000537F0" w:rsidRPr="008D3054" w:rsidRDefault="000537F0" w:rsidP="000537F0">
            <w:pPr>
              <w:jc w:val="center"/>
              <w:rPr>
                <w:bCs/>
                <w:sz w:val="20"/>
              </w:rPr>
            </w:pPr>
            <w:r w:rsidRPr="008D3054">
              <w:rPr>
                <w:bCs/>
                <w:sz w:val="20"/>
              </w:rPr>
              <w:t>Уникальный номер реестровой записи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37F0" w:rsidRPr="000537F0" w:rsidRDefault="000537F0" w:rsidP="000537F0">
            <w:pPr>
              <w:jc w:val="center"/>
              <w:rPr>
                <w:rFonts w:cs="Times New Roman"/>
                <w:bCs/>
                <w:sz w:val="20"/>
                <w:szCs w:val="20"/>
              </w:rPr>
            </w:pPr>
            <w:r w:rsidRPr="000537F0">
              <w:rPr>
                <w:rFonts w:cs="Times New Roman"/>
                <w:bCs/>
                <w:sz w:val="20"/>
                <w:szCs w:val="20"/>
              </w:rPr>
              <w:t>Величина базового норматива затрат на единицу услуги, руб.</w:t>
            </w:r>
          </w:p>
        </w:tc>
        <w:tc>
          <w:tcPr>
            <w:tcW w:w="4253" w:type="dxa"/>
            <w:gridSpan w:val="3"/>
            <w:tcBorders>
              <w:top w:val="single" w:sz="4" w:space="0" w:color="auto"/>
              <w:left w:val="nil"/>
              <w:bottom w:val="single" w:sz="4" w:space="0" w:color="auto"/>
              <w:right w:val="nil"/>
            </w:tcBorders>
            <w:shd w:val="clear" w:color="auto" w:fill="auto"/>
            <w:hideMark/>
          </w:tcPr>
          <w:p w:rsidR="000537F0" w:rsidRPr="000537F0" w:rsidRDefault="000537F0" w:rsidP="000537F0">
            <w:pPr>
              <w:jc w:val="center"/>
              <w:rPr>
                <w:rFonts w:cs="Times New Roman"/>
                <w:bCs/>
                <w:sz w:val="20"/>
                <w:szCs w:val="20"/>
              </w:rPr>
            </w:pPr>
            <w:r w:rsidRPr="000537F0">
              <w:rPr>
                <w:rFonts w:cs="Times New Roman"/>
                <w:bCs/>
                <w:sz w:val="20"/>
                <w:szCs w:val="20"/>
              </w:rPr>
              <w:t>Базовый норматив затрат, непосредственно связанный с оказанием муниципальной услуги</w:t>
            </w:r>
          </w:p>
        </w:tc>
        <w:tc>
          <w:tcPr>
            <w:tcW w:w="722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0537F0" w:rsidRPr="000537F0" w:rsidRDefault="000537F0" w:rsidP="000537F0">
            <w:pPr>
              <w:jc w:val="center"/>
              <w:rPr>
                <w:rFonts w:cs="Times New Roman"/>
                <w:bCs/>
                <w:sz w:val="20"/>
                <w:szCs w:val="20"/>
              </w:rPr>
            </w:pPr>
            <w:r w:rsidRPr="000537F0">
              <w:rPr>
                <w:rFonts w:cs="Times New Roman"/>
                <w:bCs/>
                <w:sz w:val="20"/>
                <w:szCs w:val="20"/>
              </w:rPr>
              <w:t>Базовый норматив затрат на общехозяйственные нужды</w:t>
            </w:r>
          </w:p>
        </w:tc>
      </w:tr>
      <w:tr w:rsidR="000537F0" w:rsidRPr="005F6BC0" w:rsidTr="00952F87">
        <w:trPr>
          <w:cantSplit/>
          <w:trHeight w:val="27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37F0" w:rsidRPr="005F6BC0" w:rsidRDefault="000537F0" w:rsidP="004162D1">
            <w:pPr>
              <w:rPr>
                <w:rFonts w:cs="Times New Roman"/>
                <w:b/>
                <w:bCs/>
                <w:sz w:val="20"/>
                <w:szCs w:val="20"/>
              </w:rPr>
            </w:pPr>
          </w:p>
        </w:tc>
        <w:tc>
          <w:tcPr>
            <w:tcW w:w="1702" w:type="dxa"/>
            <w:gridSpan w:val="2"/>
            <w:vMerge/>
            <w:tcBorders>
              <w:top w:val="single" w:sz="4" w:space="0" w:color="auto"/>
              <w:left w:val="single" w:sz="4" w:space="0" w:color="auto"/>
              <w:bottom w:val="single" w:sz="4" w:space="0" w:color="000000"/>
              <w:right w:val="single" w:sz="4" w:space="0" w:color="auto"/>
            </w:tcBorders>
            <w:hideMark/>
          </w:tcPr>
          <w:p w:rsidR="000537F0" w:rsidRPr="000537F0" w:rsidRDefault="000537F0" w:rsidP="000537F0">
            <w:pPr>
              <w:jc w:val="center"/>
              <w:rPr>
                <w:rFonts w:cs="Times New Roman"/>
                <w:bCs/>
                <w:sz w:val="20"/>
                <w:szCs w:val="20"/>
              </w:rPr>
            </w:pPr>
          </w:p>
        </w:tc>
        <w:tc>
          <w:tcPr>
            <w:tcW w:w="1417" w:type="dxa"/>
            <w:vMerge/>
            <w:tcBorders>
              <w:left w:val="single" w:sz="4" w:space="0" w:color="auto"/>
              <w:bottom w:val="single" w:sz="4" w:space="0" w:color="000000"/>
              <w:right w:val="single" w:sz="4" w:space="0" w:color="auto"/>
            </w:tcBorders>
          </w:tcPr>
          <w:p w:rsidR="000537F0" w:rsidRPr="000537F0" w:rsidRDefault="000537F0" w:rsidP="000537F0">
            <w:pPr>
              <w:jc w:val="center"/>
              <w:rPr>
                <w:rFonts w:cs="Times New Roman"/>
                <w:bCs/>
                <w:sz w:val="20"/>
                <w:szCs w:val="20"/>
              </w:rPr>
            </w:pPr>
          </w:p>
        </w:tc>
        <w:tc>
          <w:tcPr>
            <w:tcW w:w="1276" w:type="dxa"/>
            <w:vMerge/>
            <w:tcBorders>
              <w:top w:val="single" w:sz="4" w:space="0" w:color="auto"/>
              <w:left w:val="single" w:sz="4" w:space="0" w:color="auto"/>
              <w:bottom w:val="single" w:sz="4" w:space="0" w:color="000000"/>
              <w:right w:val="single" w:sz="4" w:space="0" w:color="auto"/>
            </w:tcBorders>
            <w:hideMark/>
          </w:tcPr>
          <w:p w:rsidR="000537F0" w:rsidRPr="000537F0" w:rsidRDefault="000537F0" w:rsidP="000537F0">
            <w:pPr>
              <w:jc w:val="center"/>
              <w:rPr>
                <w:rFonts w:cs="Times New Roman"/>
                <w:bCs/>
                <w:sz w:val="20"/>
                <w:szCs w:val="20"/>
              </w:rPr>
            </w:pPr>
          </w:p>
        </w:tc>
        <w:tc>
          <w:tcPr>
            <w:tcW w:w="1701"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затраты на оплату труда и начисления на выплаты по оплате труда персонала, принимающего непосредственное участие в оказании муниципальной услуги, руб.</w:t>
            </w:r>
          </w:p>
        </w:tc>
        <w:tc>
          <w:tcPr>
            <w:tcW w:w="1559"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затраты на приобретение материальных запасов, потребляемых в процессе оказания муниципальной услуги (с разбивкой по видам затратам),  руб.</w:t>
            </w:r>
          </w:p>
        </w:tc>
        <w:tc>
          <w:tcPr>
            <w:tcW w:w="993"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иные затраты, непосредственно связанные с оказанием  муниципальной услуги, руб.</w:t>
            </w:r>
          </w:p>
        </w:tc>
        <w:tc>
          <w:tcPr>
            <w:tcW w:w="850"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затраты на коммунальные услуги   (с разбивкой по видам затрат),   руб.</w:t>
            </w:r>
          </w:p>
        </w:tc>
        <w:tc>
          <w:tcPr>
            <w:tcW w:w="1418"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затраты на оплату труда и начислений на выплаты по оплате труда административно-управленческого, обслуживающего и прочего персонала, руб.</w:t>
            </w:r>
          </w:p>
        </w:tc>
        <w:tc>
          <w:tcPr>
            <w:tcW w:w="708"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затраты на приобретение услуг связи, руб.</w:t>
            </w:r>
          </w:p>
        </w:tc>
        <w:tc>
          <w:tcPr>
            <w:tcW w:w="708"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затраты на приобретение транспортных услуг, руб.</w:t>
            </w:r>
          </w:p>
        </w:tc>
        <w:tc>
          <w:tcPr>
            <w:tcW w:w="992"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затраты на эксплуатацию (использование) недвижимого имущества  (с разбивкой по видам затратам), руб.</w:t>
            </w:r>
          </w:p>
        </w:tc>
        <w:tc>
          <w:tcPr>
            <w:tcW w:w="1277"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затраты на эксплуатацию (использование) особо ценного движимого имущества (с разбивкой по видам затрат), руб.</w:t>
            </w:r>
          </w:p>
        </w:tc>
        <w:tc>
          <w:tcPr>
            <w:tcW w:w="1276" w:type="dxa"/>
            <w:tcBorders>
              <w:top w:val="nil"/>
              <w:left w:val="nil"/>
              <w:bottom w:val="single" w:sz="4" w:space="0" w:color="auto"/>
              <w:right w:val="single" w:sz="4" w:space="0" w:color="auto"/>
            </w:tcBorders>
            <w:shd w:val="clear" w:color="auto" w:fill="auto"/>
            <w:textDirection w:val="btLr"/>
            <w:hideMark/>
          </w:tcPr>
          <w:p w:rsidR="000537F0" w:rsidRPr="000537F0" w:rsidRDefault="000537F0" w:rsidP="000537F0">
            <w:pPr>
              <w:ind w:left="113" w:right="113"/>
              <w:jc w:val="center"/>
              <w:rPr>
                <w:rFonts w:cs="Times New Roman"/>
                <w:sz w:val="18"/>
                <w:szCs w:val="16"/>
              </w:rPr>
            </w:pPr>
            <w:r w:rsidRPr="000537F0">
              <w:rPr>
                <w:rFonts w:cs="Times New Roman"/>
                <w:sz w:val="18"/>
                <w:szCs w:val="16"/>
              </w:rPr>
              <w:t>прочие затраты, влияющие на стоимость оказания муниципальной услуги (с разбивкой по видам затрат), руб.</w:t>
            </w:r>
          </w:p>
        </w:tc>
      </w:tr>
      <w:tr w:rsidR="000537F0" w:rsidRPr="005F6BC0" w:rsidTr="00952F8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7F0" w:rsidRPr="005F6BC0" w:rsidRDefault="000537F0" w:rsidP="004162D1">
            <w:pPr>
              <w:jc w:val="center"/>
              <w:rPr>
                <w:rFonts w:cs="Times New Roman"/>
                <w:sz w:val="20"/>
                <w:szCs w:val="20"/>
              </w:rPr>
            </w:pPr>
            <w:r w:rsidRPr="005F6BC0">
              <w:rPr>
                <w:rFonts w:cs="Times New Roman"/>
                <w:sz w:val="20"/>
                <w:szCs w:val="20"/>
              </w:rPr>
              <w:t>1</w:t>
            </w:r>
          </w:p>
        </w:tc>
        <w:tc>
          <w:tcPr>
            <w:tcW w:w="1702" w:type="dxa"/>
            <w:gridSpan w:val="2"/>
            <w:tcBorders>
              <w:top w:val="nil"/>
              <w:left w:val="nil"/>
              <w:bottom w:val="single" w:sz="4" w:space="0" w:color="auto"/>
              <w:right w:val="single" w:sz="4" w:space="0" w:color="auto"/>
            </w:tcBorders>
            <w:shd w:val="clear" w:color="auto" w:fill="auto"/>
            <w:vAlign w:val="bottom"/>
            <w:hideMark/>
          </w:tcPr>
          <w:p w:rsidR="000537F0" w:rsidRPr="005F6BC0" w:rsidRDefault="000537F0" w:rsidP="004162D1">
            <w:pPr>
              <w:rPr>
                <w:rFonts w:cs="Times New Roman"/>
                <w:sz w:val="20"/>
                <w:szCs w:val="20"/>
              </w:rPr>
            </w:pPr>
            <w:r w:rsidRPr="005F6BC0">
              <w:rPr>
                <w:rFonts w:cs="Times New Roman"/>
                <w:sz w:val="20"/>
                <w:szCs w:val="20"/>
              </w:rPr>
              <w:t> </w:t>
            </w:r>
          </w:p>
        </w:tc>
        <w:tc>
          <w:tcPr>
            <w:tcW w:w="1417" w:type="dxa"/>
            <w:tcBorders>
              <w:top w:val="nil"/>
              <w:left w:val="nil"/>
              <w:bottom w:val="single" w:sz="4" w:space="0" w:color="auto"/>
              <w:right w:val="single" w:sz="4" w:space="0" w:color="auto"/>
            </w:tcBorders>
          </w:tcPr>
          <w:p w:rsidR="000537F0" w:rsidRPr="005F6BC0" w:rsidRDefault="000537F0" w:rsidP="004162D1">
            <w:pPr>
              <w:jc w:val="center"/>
              <w:rPr>
                <w:rFonts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r>
      <w:tr w:rsidR="000537F0" w:rsidRPr="005F6BC0" w:rsidTr="00952F87">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537F0" w:rsidRPr="005F6BC0" w:rsidRDefault="000537F0" w:rsidP="004162D1">
            <w:pPr>
              <w:jc w:val="center"/>
              <w:rPr>
                <w:rFonts w:cs="Times New Roman"/>
                <w:sz w:val="20"/>
                <w:szCs w:val="20"/>
              </w:rPr>
            </w:pPr>
            <w:r w:rsidRPr="005F6BC0">
              <w:rPr>
                <w:rFonts w:cs="Times New Roman"/>
                <w:sz w:val="20"/>
                <w:szCs w:val="20"/>
              </w:rPr>
              <w:t>2</w:t>
            </w:r>
          </w:p>
        </w:tc>
        <w:tc>
          <w:tcPr>
            <w:tcW w:w="1702" w:type="dxa"/>
            <w:gridSpan w:val="2"/>
            <w:tcBorders>
              <w:top w:val="nil"/>
              <w:left w:val="nil"/>
              <w:bottom w:val="single" w:sz="4" w:space="0" w:color="auto"/>
              <w:right w:val="single" w:sz="4" w:space="0" w:color="auto"/>
            </w:tcBorders>
            <w:shd w:val="clear" w:color="auto" w:fill="auto"/>
            <w:hideMark/>
          </w:tcPr>
          <w:p w:rsidR="000537F0" w:rsidRPr="005F6BC0" w:rsidRDefault="000537F0" w:rsidP="004162D1">
            <w:pPr>
              <w:rPr>
                <w:rFonts w:cs="Times New Roman"/>
                <w:sz w:val="20"/>
                <w:szCs w:val="20"/>
              </w:rPr>
            </w:pPr>
            <w:r w:rsidRPr="005F6BC0">
              <w:rPr>
                <w:rFonts w:cs="Times New Roman"/>
                <w:sz w:val="20"/>
                <w:szCs w:val="20"/>
              </w:rPr>
              <w:t> </w:t>
            </w:r>
          </w:p>
        </w:tc>
        <w:tc>
          <w:tcPr>
            <w:tcW w:w="1417" w:type="dxa"/>
            <w:tcBorders>
              <w:top w:val="nil"/>
              <w:left w:val="nil"/>
              <w:bottom w:val="single" w:sz="4" w:space="0" w:color="auto"/>
              <w:right w:val="single" w:sz="4" w:space="0" w:color="auto"/>
            </w:tcBorders>
          </w:tcPr>
          <w:p w:rsidR="000537F0" w:rsidRPr="005F6BC0" w:rsidRDefault="000537F0" w:rsidP="004162D1">
            <w:pPr>
              <w:jc w:val="center"/>
              <w:rPr>
                <w:rFonts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r>
      <w:tr w:rsidR="000537F0" w:rsidRPr="005F6BC0" w:rsidTr="00952F87">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537F0" w:rsidRPr="005F6BC0" w:rsidRDefault="000537F0" w:rsidP="004162D1">
            <w:pPr>
              <w:jc w:val="center"/>
              <w:rPr>
                <w:rFonts w:cs="Times New Roman"/>
                <w:sz w:val="20"/>
                <w:szCs w:val="20"/>
              </w:rPr>
            </w:pPr>
            <w:r w:rsidRPr="005F6BC0">
              <w:rPr>
                <w:rFonts w:cs="Times New Roman"/>
                <w:sz w:val="20"/>
                <w:szCs w:val="20"/>
              </w:rPr>
              <w:t>3</w:t>
            </w:r>
          </w:p>
        </w:tc>
        <w:tc>
          <w:tcPr>
            <w:tcW w:w="1702" w:type="dxa"/>
            <w:gridSpan w:val="2"/>
            <w:tcBorders>
              <w:top w:val="nil"/>
              <w:left w:val="nil"/>
              <w:bottom w:val="single" w:sz="4" w:space="0" w:color="auto"/>
              <w:right w:val="single" w:sz="4" w:space="0" w:color="auto"/>
            </w:tcBorders>
            <w:shd w:val="clear" w:color="auto" w:fill="auto"/>
            <w:vAlign w:val="bottom"/>
            <w:hideMark/>
          </w:tcPr>
          <w:p w:rsidR="000537F0" w:rsidRPr="005F6BC0" w:rsidRDefault="000537F0" w:rsidP="004162D1">
            <w:pPr>
              <w:rPr>
                <w:rFonts w:cs="Times New Roman"/>
                <w:sz w:val="20"/>
                <w:szCs w:val="20"/>
              </w:rPr>
            </w:pPr>
            <w:r w:rsidRPr="005F6BC0">
              <w:rPr>
                <w:rFonts w:cs="Times New Roman"/>
                <w:sz w:val="20"/>
                <w:szCs w:val="20"/>
              </w:rPr>
              <w:t> </w:t>
            </w:r>
          </w:p>
        </w:tc>
        <w:tc>
          <w:tcPr>
            <w:tcW w:w="1417" w:type="dxa"/>
            <w:tcBorders>
              <w:top w:val="nil"/>
              <w:left w:val="nil"/>
              <w:bottom w:val="single" w:sz="4" w:space="0" w:color="auto"/>
              <w:right w:val="single" w:sz="4" w:space="0" w:color="auto"/>
            </w:tcBorders>
          </w:tcPr>
          <w:p w:rsidR="000537F0" w:rsidRPr="005F6BC0" w:rsidRDefault="000537F0" w:rsidP="004162D1">
            <w:pPr>
              <w:jc w:val="center"/>
              <w:rPr>
                <w:rFonts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537F0" w:rsidRPr="005F6BC0" w:rsidRDefault="000537F0" w:rsidP="004162D1">
            <w:pPr>
              <w:jc w:val="center"/>
              <w:rPr>
                <w:rFonts w:cs="Times New Roman"/>
                <w:sz w:val="20"/>
                <w:szCs w:val="20"/>
              </w:rPr>
            </w:pPr>
            <w:r w:rsidRPr="005F6BC0">
              <w:rPr>
                <w:rFonts w:cs="Times New Roman"/>
                <w:sz w:val="20"/>
                <w:szCs w:val="20"/>
              </w:rPr>
              <w:t> </w:t>
            </w:r>
          </w:p>
        </w:tc>
      </w:tr>
      <w:tr w:rsidR="000537F0" w:rsidRPr="005F6BC0" w:rsidTr="00952F87">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537F0" w:rsidRPr="005F6BC0" w:rsidRDefault="000537F0" w:rsidP="00D6798E">
            <w:pPr>
              <w:jc w:val="center"/>
              <w:rPr>
                <w:rFonts w:cs="Times New Roman"/>
                <w:sz w:val="20"/>
                <w:szCs w:val="20"/>
              </w:rPr>
            </w:pPr>
            <w:r>
              <w:rPr>
                <w:rFonts w:cs="Times New Roman"/>
                <w:sz w:val="20"/>
                <w:szCs w:val="20"/>
              </w:rPr>
              <w:t>…</w:t>
            </w:r>
          </w:p>
        </w:tc>
        <w:tc>
          <w:tcPr>
            <w:tcW w:w="1702" w:type="dxa"/>
            <w:gridSpan w:val="2"/>
            <w:tcBorders>
              <w:top w:val="nil"/>
              <w:left w:val="nil"/>
              <w:bottom w:val="single" w:sz="4" w:space="0" w:color="auto"/>
              <w:right w:val="single" w:sz="4" w:space="0" w:color="auto"/>
            </w:tcBorders>
            <w:shd w:val="clear" w:color="auto" w:fill="auto"/>
            <w:hideMark/>
          </w:tcPr>
          <w:p w:rsidR="000537F0" w:rsidRDefault="000537F0" w:rsidP="00D6798E">
            <w:pPr>
              <w:jc w:val="center"/>
            </w:pPr>
            <w:r w:rsidRPr="00F24F78">
              <w:rPr>
                <w:rFonts w:cs="Times New Roman"/>
                <w:sz w:val="20"/>
                <w:szCs w:val="20"/>
              </w:rPr>
              <w:t>…</w:t>
            </w:r>
          </w:p>
        </w:tc>
        <w:tc>
          <w:tcPr>
            <w:tcW w:w="1417" w:type="dxa"/>
            <w:tcBorders>
              <w:top w:val="nil"/>
              <w:left w:val="nil"/>
              <w:bottom w:val="single" w:sz="4" w:space="0" w:color="auto"/>
              <w:right w:val="single" w:sz="4" w:space="0" w:color="auto"/>
            </w:tcBorders>
          </w:tcPr>
          <w:p w:rsidR="000537F0" w:rsidRPr="00F24F78" w:rsidRDefault="000537F0" w:rsidP="00D6798E">
            <w:pPr>
              <w:jc w:val="center"/>
              <w:rPr>
                <w:rFonts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1701"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1559"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993"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1418"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708"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708"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1277"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0537F0" w:rsidRDefault="000537F0" w:rsidP="00D6798E">
            <w:pPr>
              <w:jc w:val="center"/>
            </w:pPr>
            <w:r w:rsidRPr="00F24F78">
              <w:rPr>
                <w:rFonts w:cs="Times New Roman"/>
                <w:sz w:val="20"/>
                <w:szCs w:val="20"/>
              </w:rPr>
              <w:t>…</w:t>
            </w:r>
          </w:p>
        </w:tc>
      </w:tr>
    </w:tbl>
    <w:p w:rsidR="00D6798E" w:rsidRPr="008D3054" w:rsidRDefault="00D6798E" w:rsidP="00D6798E">
      <w:pPr>
        <w:pStyle w:val="ConsPlusNormal"/>
        <w:jc w:val="both"/>
        <w:rPr>
          <w:sz w:val="24"/>
          <w:szCs w:val="24"/>
          <w:highlight w:val="yellow"/>
        </w:rPr>
      </w:pPr>
    </w:p>
    <w:sectPr w:rsidR="00D6798E" w:rsidRPr="008D3054" w:rsidSect="00D6798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38" w:rsidRDefault="00180738" w:rsidP="00D6798E">
      <w:r>
        <w:separator/>
      </w:r>
    </w:p>
  </w:endnote>
  <w:endnote w:type="continuationSeparator" w:id="0">
    <w:p w:rsidR="00180738" w:rsidRDefault="00180738" w:rsidP="00D6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38" w:rsidRDefault="00180738" w:rsidP="00D6798E">
      <w:r>
        <w:separator/>
      </w:r>
    </w:p>
  </w:footnote>
  <w:footnote w:type="continuationSeparator" w:id="0">
    <w:p w:rsidR="00180738" w:rsidRDefault="00180738" w:rsidP="00D67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BE4"/>
    <w:multiLevelType w:val="multilevel"/>
    <w:tmpl w:val="FD8EEDC4"/>
    <w:lvl w:ilvl="0">
      <w:start w:val="6"/>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F929FE"/>
    <w:multiLevelType w:val="hybridMultilevel"/>
    <w:tmpl w:val="659EF29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B10AB"/>
    <w:multiLevelType w:val="hybridMultilevel"/>
    <w:tmpl w:val="6C7EBBCA"/>
    <w:lvl w:ilvl="0" w:tplc="C108FEFE">
      <w:start w:val="1"/>
      <w:numFmt w:val="decimal"/>
      <w:lvlText w:val="%1."/>
      <w:lvlJc w:val="left"/>
      <w:pPr>
        <w:ind w:left="1212" w:hanging="360"/>
      </w:pPr>
      <w:rPr>
        <w:rFonts w:ascii="Times New Roman" w:eastAsiaTheme="minorHAnsi"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207E4C2A"/>
    <w:multiLevelType w:val="multilevel"/>
    <w:tmpl w:val="59AED6DA"/>
    <w:lvl w:ilvl="0">
      <w:start w:val="6"/>
      <w:numFmt w:val="decimal"/>
      <w:lvlText w:val="%1."/>
      <w:lvlJc w:val="left"/>
      <w:pPr>
        <w:ind w:left="630" w:hanging="630"/>
      </w:pPr>
      <w:rPr>
        <w:rFonts w:hint="default"/>
      </w:rPr>
    </w:lvl>
    <w:lvl w:ilvl="1">
      <w:start w:val="4"/>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26067A5C"/>
    <w:multiLevelType w:val="hybridMultilevel"/>
    <w:tmpl w:val="E74E594C"/>
    <w:lvl w:ilvl="0" w:tplc="BEB0162E">
      <w:start w:val="13"/>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01861"/>
    <w:multiLevelType w:val="hybridMultilevel"/>
    <w:tmpl w:val="E572EBDE"/>
    <w:lvl w:ilvl="0" w:tplc="79B6B2BC">
      <w:start w:val="1"/>
      <w:numFmt w:val="decimal"/>
      <w:lvlText w:val="%1."/>
      <w:lvlJc w:val="left"/>
      <w:pPr>
        <w:ind w:left="1070" w:hanging="360"/>
      </w:pPr>
      <w:rPr>
        <w:i w:val="0"/>
        <w:color w:val="auto"/>
      </w:rPr>
    </w:lvl>
    <w:lvl w:ilvl="1" w:tplc="9154ACDA">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0FC654C"/>
    <w:multiLevelType w:val="multilevel"/>
    <w:tmpl w:val="A3161F18"/>
    <w:lvl w:ilvl="0">
      <w:start w:val="8"/>
      <w:numFmt w:val="decimal"/>
      <w:lvlText w:val="%1."/>
      <w:lvlJc w:val="left"/>
      <w:pPr>
        <w:ind w:left="630" w:hanging="630"/>
      </w:pPr>
      <w:rPr>
        <w:rFonts w:hint="default"/>
      </w:rPr>
    </w:lvl>
    <w:lvl w:ilvl="1">
      <w:start w:val="4"/>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371A1EB0"/>
    <w:multiLevelType w:val="hybridMultilevel"/>
    <w:tmpl w:val="1C5A2EA4"/>
    <w:lvl w:ilvl="0" w:tplc="564868CE">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9152A02"/>
    <w:multiLevelType w:val="hybridMultilevel"/>
    <w:tmpl w:val="43C2E79A"/>
    <w:lvl w:ilvl="0" w:tplc="87680BA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B96D57"/>
    <w:multiLevelType w:val="multilevel"/>
    <w:tmpl w:val="08342FA2"/>
    <w:lvl w:ilvl="0">
      <w:start w:val="8"/>
      <w:numFmt w:val="decimal"/>
      <w:lvlText w:val="%1."/>
      <w:lvlJc w:val="left"/>
      <w:pPr>
        <w:ind w:left="630" w:hanging="630"/>
      </w:pPr>
      <w:rPr>
        <w:rFonts w:hint="default"/>
      </w:rPr>
    </w:lvl>
    <w:lvl w:ilvl="1">
      <w:start w:val="4"/>
      <w:numFmt w:val="decimal"/>
      <w:lvlText w:val="%1.%2."/>
      <w:lvlJc w:val="left"/>
      <w:pPr>
        <w:ind w:left="1145" w:hanging="72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43043441"/>
    <w:multiLevelType w:val="hybridMultilevel"/>
    <w:tmpl w:val="D7068A4E"/>
    <w:lvl w:ilvl="0" w:tplc="82B8393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7C50F7D"/>
    <w:multiLevelType w:val="hybridMultilevel"/>
    <w:tmpl w:val="050E407E"/>
    <w:lvl w:ilvl="0" w:tplc="87680BAC">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15:restartNumberingAfterBreak="0">
    <w:nsid w:val="4B6934E1"/>
    <w:multiLevelType w:val="hybridMultilevel"/>
    <w:tmpl w:val="4E1AA3D4"/>
    <w:lvl w:ilvl="0" w:tplc="B7A01F70">
      <w:start w:val="2"/>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13" w15:restartNumberingAfterBreak="0">
    <w:nsid w:val="4C6750D5"/>
    <w:multiLevelType w:val="hybridMultilevel"/>
    <w:tmpl w:val="240642D8"/>
    <w:lvl w:ilvl="0" w:tplc="9E2454A2">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9F24D1"/>
    <w:multiLevelType w:val="hybridMultilevel"/>
    <w:tmpl w:val="932A1EB6"/>
    <w:lvl w:ilvl="0" w:tplc="AE80F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9E5FDA"/>
    <w:multiLevelType w:val="multilevel"/>
    <w:tmpl w:val="F3AA7C5A"/>
    <w:lvl w:ilvl="0">
      <w:start w:val="11"/>
      <w:numFmt w:val="decimal"/>
      <w:lvlText w:val="%1."/>
      <w:lvlJc w:val="left"/>
      <w:pPr>
        <w:ind w:left="765" w:hanging="765"/>
      </w:pPr>
      <w:rPr>
        <w:rFonts w:hint="default"/>
      </w:rPr>
    </w:lvl>
    <w:lvl w:ilvl="1">
      <w:start w:val="4"/>
      <w:numFmt w:val="decimal"/>
      <w:lvlText w:val="%1.%2."/>
      <w:lvlJc w:val="left"/>
      <w:pPr>
        <w:ind w:left="1261" w:hanging="765"/>
      </w:pPr>
      <w:rPr>
        <w:rFonts w:hint="default"/>
      </w:rPr>
    </w:lvl>
    <w:lvl w:ilvl="2">
      <w:start w:val="5"/>
      <w:numFmt w:val="decimal"/>
      <w:lvlText w:val="%1.%2.%3."/>
      <w:lvlJc w:val="left"/>
      <w:pPr>
        <w:ind w:left="1757" w:hanging="76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15:restartNumberingAfterBreak="0">
    <w:nsid w:val="598D2EF1"/>
    <w:multiLevelType w:val="multilevel"/>
    <w:tmpl w:val="3D2E753E"/>
    <w:lvl w:ilvl="0">
      <w:start w:val="12"/>
      <w:numFmt w:val="decimal"/>
      <w:lvlText w:val="%1"/>
      <w:lvlJc w:val="left"/>
      <w:pPr>
        <w:ind w:left="510" w:hanging="510"/>
      </w:pPr>
      <w:rPr>
        <w:rFonts w:hint="default"/>
      </w:rPr>
    </w:lvl>
    <w:lvl w:ilvl="1">
      <w:start w:val="3"/>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5E430DA1"/>
    <w:multiLevelType w:val="multilevel"/>
    <w:tmpl w:val="2E92F17A"/>
    <w:lvl w:ilvl="0">
      <w:start w:val="14"/>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1887" w:hanging="1320"/>
      </w:pPr>
      <w:rPr>
        <w:rFonts w:hint="default"/>
      </w:rPr>
    </w:lvl>
    <w:lvl w:ilvl="2">
      <w:start w:val="1"/>
      <w:numFmt w:val="decimal"/>
      <w:isLgl/>
      <w:lvlText w:val="%1.%2.%3."/>
      <w:lvlJc w:val="left"/>
      <w:pPr>
        <w:ind w:left="2028" w:hanging="1320"/>
      </w:pPr>
      <w:rPr>
        <w:rFonts w:hint="default"/>
      </w:rPr>
    </w:lvl>
    <w:lvl w:ilvl="3">
      <w:start w:val="1"/>
      <w:numFmt w:val="decimal"/>
      <w:isLgl/>
      <w:lvlText w:val="%1.%2.%3.%4."/>
      <w:lvlJc w:val="left"/>
      <w:pPr>
        <w:ind w:left="2169" w:hanging="1320"/>
      </w:pPr>
      <w:rPr>
        <w:rFonts w:hint="default"/>
      </w:rPr>
    </w:lvl>
    <w:lvl w:ilvl="4">
      <w:start w:val="1"/>
      <w:numFmt w:val="decimal"/>
      <w:isLgl/>
      <w:lvlText w:val="%1.%2.%3.%4.%5."/>
      <w:lvlJc w:val="left"/>
      <w:pPr>
        <w:ind w:left="2310" w:hanging="132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8" w15:restartNumberingAfterBreak="0">
    <w:nsid w:val="5FB84F7B"/>
    <w:multiLevelType w:val="multilevel"/>
    <w:tmpl w:val="D9C62C42"/>
    <w:lvl w:ilvl="0">
      <w:start w:val="11"/>
      <w:numFmt w:val="decimal"/>
      <w:lvlText w:val="%1"/>
      <w:lvlJc w:val="left"/>
      <w:pPr>
        <w:ind w:left="690" w:hanging="690"/>
      </w:pPr>
      <w:rPr>
        <w:rFonts w:hint="default"/>
      </w:rPr>
    </w:lvl>
    <w:lvl w:ilvl="1">
      <w:start w:val="4"/>
      <w:numFmt w:val="decimal"/>
      <w:lvlText w:val="%1.%2"/>
      <w:lvlJc w:val="left"/>
      <w:pPr>
        <w:ind w:left="1186" w:hanging="69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15:restartNumberingAfterBreak="0">
    <w:nsid w:val="724D4700"/>
    <w:multiLevelType w:val="multilevel"/>
    <w:tmpl w:val="3ECC9C76"/>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C644EA4"/>
    <w:multiLevelType w:val="hybridMultilevel"/>
    <w:tmpl w:val="03D0C3FA"/>
    <w:lvl w:ilvl="0" w:tplc="DE5AB15E">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1" w15:restartNumberingAfterBreak="0">
    <w:nsid w:val="7F140273"/>
    <w:multiLevelType w:val="multilevel"/>
    <w:tmpl w:val="521094A2"/>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7"/>
  </w:num>
  <w:num w:numId="2">
    <w:abstractNumId w:val="5"/>
  </w:num>
  <w:num w:numId="3">
    <w:abstractNumId w:val="3"/>
  </w:num>
  <w:num w:numId="4">
    <w:abstractNumId w:val="19"/>
  </w:num>
  <w:num w:numId="5">
    <w:abstractNumId w:val="0"/>
  </w:num>
  <w:num w:numId="6">
    <w:abstractNumId w:val="9"/>
  </w:num>
  <w:num w:numId="7">
    <w:abstractNumId w:val="8"/>
  </w:num>
  <w:num w:numId="8">
    <w:abstractNumId w:val="6"/>
  </w:num>
  <w:num w:numId="9">
    <w:abstractNumId w:val="15"/>
  </w:num>
  <w:num w:numId="10">
    <w:abstractNumId w:val="18"/>
  </w:num>
  <w:num w:numId="11">
    <w:abstractNumId w:val="1"/>
  </w:num>
  <w:num w:numId="12">
    <w:abstractNumId w:val="11"/>
  </w:num>
  <w:num w:numId="13">
    <w:abstractNumId w:val="4"/>
  </w:num>
  <w:num w:numId="14">
    <w:abstractNumId w:val="17"/>
  </w:num>
  <w:num w:numId="15">
    <w:abstractNumId w:val="16"/>
  </w:num>
  <w:num w:numId="16">
    <w:abstractNumId w:val="14"/>
  </w:num>
  <w:num w:numId="17">
    <w:abstractNumId w:val="2"/>
  </w:num>
  <w:num w:numId="18">
    <w:abstractNumId w:val="21"/>
  </w:num>
  <w:num w:numId="19">
    <w:abstractNumId w:val="13"/>
  </w:num>
  <w:num w:numId="20">
    <w:abstractNumId w:val="1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4FA3"/>
    <w:rsid w:val="000436C4"/>
    <w:rsid w:val="000537F0"/>
    <w:rsid w:val="0006004A"/>
    <w:rsid w:val="00064316"/>
    <w:rsid w:val="00067B44"/>
    <w:rsid w:val="00073259"/>
    <w:rsid w:val="000F4FA3"/>
    <w:rsid w:val="00104C21"/>
    <w:rsid w:val="001352ED"/>
    <w:rsid w:val="00135D18"/>
    <w:rsid w:val="001536DD"/>
    <w:rsid w:val="00180738"/>
    <w:rsid w:val="001B2AA2"/>
    <w:rsid w:val="002026A9"/>
    <w:rsid w:val="0023037E"/>
    <w:rsid w:val="00251CCB"/>
    <w:rsid w:val="00253F45"/>
    <w:rsid w:val="00264454"/>
    <w:rsid w:val="00273625"/>
    <w:rsid w:val="002C2ABF"/>
    <w:rsid w:val="002C3B3F"/>
    <w:rsid w:val="002E796F"/>
    <w:rsid w:val="002F4D5D"/>
    <w:rsid w:val="00371B9E"/>
    <w:rsid w:val="003F31D4"/>
    <w:rsid w:val="003F6F27"/>
    <w:rsid w:val="003F72D4"/>
    <w:rsid w:val="00403261"/>
    <w:rsid w:val="004162D1"/>
    <w:rsid w:val="004451F4"/>
    <w:rsid w:val="00474DA5"/>
    <w:rsid w:val="0047538B"/>
    <w:rsid w:val="00491D93"/>
    <w:rsid w:val="004A3E30"/>
    <w:rsid w:val="004A69CC"/>
    <w:rsid w:val="004C0E0E"/>
    <w:rsid w:val="004E7E82"/>
    <w:rsid w:val="004F1750"/>
    <w:rsid w:val="00504369"/>
    <w:rsid w:val="00515EC2"/>
    <w:rsid w:val="005C1CB9"/>
    <w:rsid w:val="00600FAA"/>
    <w:rsid w:val="00642039"/>
    <w:rsid w:val="00654D06"/>
    <w:rsid w:val="0072220D"/>
    <w:rsid w:val="00760D8F"/>
    <w:rsid w:val="00770635"/>
    <w:rsid w:val="007F698B"/>
    <w:rsid w:val="00845208"/>
    <w:rsid w:val="00854CAF"/>
    <w:rsid w:val="008808E0"/>
    <w:rsid w:val="008B3199"/>
    <w:rsid w:val="00952F87"/>
    <w:rsid w:val="009A19A1"/>
    <w:rsid w:val="009B1725"/>
    <w:rsid w:val="009C4F65"/>
    <w:rsid w:val="009E130F"/>
    <w:rsid w:val="00A03212"/>
    <w:rsid w:val="00A37D17"/>
    <w:rsid w:val="00AC4C04"/>
    <w:rsid w:val="00B37CCD"/>
    <w:rsid w:val="00B57430"/>
    <w:rsid w:val="00B75C77"/>
    <w:rsid w:val="00BE204F"/>
    <w:rsid w:val="00BF6853"/>
    <w:rsid w:val="00C139F7"/>
    <w:rsid w:val="00C15259"/>
    <w:rsid w:val="00C47B59"/>
    <w:rsid w:val="00C51C8A"/>
    <w:rsid w:val="00C6607A"/>
    <w:rsid w:val="00C675D8"/>
    <w:rsid w:val="00CE6C3E"/>
    <w:rsid w:val="00CF1110"/>
    <w:rsid w:val="00D50E04"/>
    <w:rsid w:val="00D6798E"/>
    <w:rsid w:val="00DA0872"/>
    <w:rsid w:val="00DF7C90"/>
    <w:rsid w:val="00E56724"/>
    <w:rsid w:val="00EA372F"/>
    <w:rsid w:val="00F911DE"/>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F4B8E-EC69-426D-A583-876192F5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AA2"/>
    <w:rPr>
      <w:rFonts w:cs="Arial"/>
      <w:sz w:val="24"/>
      <w:szCs w:val="24"/>
    </w:rPr>
  </w:style>
  <w:style w:type="paragraph" w:styleId="1">
    <w:name w:val="heading 1"/>
    <w:basedOn w:val="a"/>
    <w:next w:val="a"/>
    <w:qFormat/>
    <w:rsid w:val="001B2AA2"/>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2AA2"/>
    <w:pPr>
      <w:jc w:val="both"/>
    </w:pPr>
    <w:rPr>
      <w:rFonts w:ascii="Arial" w:hAnsi="Arial" w:cs="Times New Roman"/>
      <w:szCs w:val="20"/>
    </w:rPr>
  </w:style>
  <w:style w:type="paragraph" w:styleId="a4">
    <w:name w:val="Body Text Indent"/>
    <w:basedOn w:val="a"/>
    <w:rsid w:val="001B2AA2"/>
    <w:pPr>
      <w:ind w:firstLine="720"/>
      <w:jc w:val="both"/>
    </w:pPr>
  </w:style>
  <w:style w:type="paragraph" w:styleId="2">
    <w:name w:val="Body Text Indent 2"/>
    <w:basedOn w:val="a"/>
    <w:rsid w:val="001B2AA2"/>
    <w:pPr>
      <w:ind w:left="1440" w:firstLine="720"/>
      <w:jc w:val="both"/>
    </w:pPr>
    <w:rPr>
      <w:rFonts w:cs="Times New Roman"/>
      <w:bCs/>
      <w:szCs w:val="20"/>
    </w:rPr>
  </w:style>
  <w:style w:type="paragraph" w:customStyle="1" w:styleId="ConsPlusNonformat">
    <w:name w:val="ConsPlusNonformat"/>
    <w:uiPriority w:val="99"/>
    <w:rsid w:val="00D6798E"/>
    <w:pPr>
      <w:widowControl w:val="0"/>
      <w:autoSpaceDE w:val="0"/>
      <w:autoSpaceDN w:val="0"/>
      <w:adjustRightInd w:val="0"/>
    </w:pPr>
    <w:rPr>
      <w:rFonts w:ascii="Courier New" w:eastAsiaTheme="minorEastAsia" w:hAnsi="Courier New" w:cs="Courier New"/>
    </w:rPr>
  </w:style>
  <w:style w:type="paragraph" w:styleId="a5">
    <w:name w:val="List Paragraph"/>
    <w:basedOn w:val="a"/>
    <w:uiPriority w:val="34"/>
    <w:qFormat/>
    <w:rsid w:val="00D6798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unhideWhenUsed/>
    <w:rsid w:val="00D6798E"/>
    <w:rPr>
      <w:rFonts w:ascii="Tahoma" w:eastAsiaTheme="minorHAnsi" w:hAnsi="Tahoma" w:cs="Tahoma"/>
      <w:sz w:val="16"/>
      <w:szCs w:val="16"/>
      <w:lang w:eastAsia="en-US"/>
    </w:rPr>
  </w:style>
  <w:style w:type="character" w:customStyle="1" w:styleId="a7">
    <w:name w:val="Текст выноски Знак"/>
    <w:basedOn w:val="a0"/>
    <w:link w:val="a6"/>
    <w:uiPriority w:val="99"/>
    <w:rsid w:val="00D6798E"/>
    <w:rPr>
      <w:rFonts w:ascii="Tahoma" w:eastAsiaTheme="minorHAnsi" w:hAnsi="Tahoma" w:cs="Tahoma"/>
      <w:sz w:val="16"/>
      <w:szCs w:val="16"/>
      <w:lang w:eastAsia="en-US"/>
    </w:rPr>
  </w:style>
  <w:style w:type="paragraph" w:styleId="a8">
    <w:name w:val="header"/>
    <w:basedOn w:val="a"/>
    <w:link w:val="a9"/>
    <w:uiPriority w:val="99"/>
    <w:unhideWhenUsed/>
    <w:rsid w:val="00D6798E"/>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D6798E"/>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D6798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D6798E"/>
    <w:rPr>
      <w:rFonts w:asciiTheme="minorHAnsi" w:eastAsiaTheme="minorHAnsi" w:hAnsiTheme="minorHAnsi" w:cstheme="minorBidi"/>
      <w:sz w:val="22"/>
      <w:szCs w:val="22"/>
      <w:lang w:eastAsia="en-US"/>
    </w:rPr>
  </w:style>
  <w:style w:type="paragraph" w:customStyle="1" w:styleId="ConsPlusNormal">
    <w:name w:val="ConsPlusNormal"/>
    <w:rsid w:val="00D6798E"/>
    <w:pPr>
      <w:autoSpaceDE w:val="0"/>
      <w:autoSpaceDN w:val="0"/>
      <w:adjustRightInd w:val="0"/>
    </w:pPr>
    <w:rPr>
      <w:rFonts w:eastAsiaTheme="minorHAnsi"/>
      <w:sz w:val="28"/>
      <w:szCs w:val="28"/>
      <w:lang w:eastAsia="en-US"/>
    </w:rPr>
  </w:style>
  <w:style w:type="character" w:styleId="ac">
    <w:name w:val="Placeholder Text"/>
    <w:basedOn w:val="a0"/>
    <w:uiPriority w:val="99"/>
    <w:semiHidden/>
    <w:rsid w:val="00D6798E"/>
    <w:rPr>
      <w:color w:val="808080"/>
    </w:rPr>
  </w:style>
  <w:style w:type="character" w:styleId="ad">
    <w:name w:val="Hyperlink"/>
    <w:basedOn w:val="a0"/>
    <w:rsid w:val="005C1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32.png"/><Relationship Id="rId21" Type="http://schemas.openxmlformats.org/officeDocument/2006/relationships/image" Target="media/image14.wmf"/><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hyperlink" Target="http://www.electrostal.ru"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wmf"/><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5443</Words>
  <Characters>31027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22</cp:revision>
  <cp:lastPrinted>2016-12-26T07:22:00Z</cp:lastPrinted>
  <dcterms:created xsi:type="dcterms:W3CDTF">2016-11-24T09:04:00Z</dcterms:created>
  <dcterms:modified xsi:type="dcterms:W3CDTF">2016-12-28T11:42:00Z</dcterms:modified>
</cp:coreProperties>
</file>