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316DC4" w:rsidRDefault="00022BAF" w:rsidP="00316DC4">
      <w:pPr>
        <w:jc w:val="center"/>
        <w:rPr>
          <w:sz w:val="28"/>
          <w:szCs w:val="28"/>
        </w:rPr>
      </w:pPr>
      <w:r w:rsidRPr="00316DC4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316DC4" w:rsidRDefault="00022BAF" w:rsidP="00316DC4">
      <w:pPr>
        <w:jc w:val="center"/>
        <w:rPr>
          <w:sz w:val="28"/>
          <w:szCs w:val="28"/>
        </w:rPr>
      </w:pPr>
    </w:p>
    <w:p w:rsidR="00022BAF" w:rsidRPr="00316DC4" w:rsidRDefault="00022BAF" w:rsidP="00316DC4">
      <w:pPr>
        <w:jc w:val="center"/>
        <w:rPr>
          <w:sz w:val="28"/>
          <w:szCs w:val="28"/>
        </w:rPr>
      </w:pPr>
      <w:r w:rsidRPr="00316DC4">
        <w:rPr>
          <w:sz w:val="28"/>
          <w:szCs w:val="28"/>
        </w:rPr>
        <w:t>СОВЕТ ДЕПУТАТОВ ГОРОДСКОГО ОКРУГА ЭЛЕКТРОСТАЛЬ</w:t>
      </w:r>
    </w:p>
    <w:p w:rsidR="00022BAF" w:rsidRPr="00316DC4" w:rsidRDefault="00022BAF" w:rsidP="00316DC4">
      <w:pPr>
        <w:jc w:val="center"/>
        <w:rPr>
          <w:sz w:val="28"/>
          <w:szCs w:val="28"/>
        </w:rPr>
      </w:pPr>
    </w:p>
    <w:p w:rsidR="00022BAF" w:rsidRPr="00316DC4" w:rsidRDefault="00316DC4" w:rsidP="00316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316DC4">
        <w:rPr>
          <w:sz w:val="28"/>
          <w:szCs w:val="28"/>
        </w:rPr>
        <w:t>ОБЛАСТИ</w:t>
      </w:r>
    </w:p>
    <w:p w:rsidR="00022BAF" w:rsidRPr="00316DC4" w:rsidRDefault="00022BAF" w:rsidP="00316DC4">
      <w:pPr>
        <w:jc w:val="center"/>
        <w:rPr>
          <w:sz w:val="28"/>
          <w:szCs w:val="28"/>
        </w:rPr>
      </w:pPr>
    </w:p>
    <w:p w:rsidR="00022BAF" w:rsidRPr="00316DC4" w:rsidRDefault="00316DC4" w:rsidP="00316DC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022BAF" w:rsidRPr="00316DC4">
        <w:rPr>
          <w:sz w:val="44"/>
        </w:rPr>
        <w:t>Е</w:t>
      </w:r>
    </w:p>
    <w:p w:rsidR="00022BAF" w:rsidRPr="00316DC4" w:rsidRDefault="00022BAF" w:rsidP="00316DC4">
      <w:pPr>
        <w:jc w:val="center"/>
        <w:rPr>
          <w:rFonts w:ascii="CyrillicTimes" w:hAnsi="CyrillicTimes"/>
          <w:sz w:val="44"/>
        </w:rPr>
      </w:pPr>
    </w:p>
    <w:p w:rsidR="00022BAF" w:rsidRPr="00316DC4" w:rsidRDefault="00316DC4" w:rsidP="00022BAF">
      <w:r w:rsidRPr="009B7CA3">
        <w:t>от 27.05.2021 №</w:t>
      </w:r>
      <w:r>
        <w:t xml:space="preserve"> 65</w:t>
      </w:r>
      <w:r w:rsidRPr="009B7CA3">
        <w:t>/14</w:t>
      </w:r>
    </w:p>
    <w:p w:rsidR="00022BAF" w:rsidRPr="00316DC4" w:rsidRDefault="00022BAF" w:rsidP="00022BAF"/>
    <w:p w:rsidR="005579FC" w:rsidRDefault="00655568" w:rsidP="00B54A18">
      <w:pPr>
        <w:pStyle w:val="a3"/>
        <w:ind w:right="4677"/>
        <w:jc w:val="both"/>
      </w:pPr>
      <w:r>
        <w:t>О проведении опроса граждан</w:t>
      </w:r>
      <w:bookmarkEnd w:id="0"/>
    </w:p>
    <w:p w:rsidR="00F75985" w:rsidRDefault="00F75985" w:rsidP="00665E86">
      <w:pPr>
        <w:pStyle w:val="a3"/>
      </w:pPr>
    </w:p>
    <w:p w:rsidR="00F75985" w:rsidRPr="00884556" w:rsidRDefault="00F75985" w:rsidP="00665E86">
      <w:pPr>
        <w:pStyle w:val="a3"/>
      </w:pPr>
    </w:p>
    <w:p w:rsidR="00A51F05" w:rsidRDefault="00022BAF" w:rsidP="000618CE">
      <w:pPr>
        <w:tabs>
          <w:tab w:val="left" w:pos="426"/>
          <w:tab w:val="left" w:pos="9355"/>
        </w:tabs>
        <w:ind w:right="-1"/>
        <w:jc w:val="both"/>
      </w:pPr>
      <w:r w:rsidRPr="00884556">
        <w:tab/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 xml:space="preserve">, </w:t>
      </w:r>
      <w:r w:rsidR="00A51F05">
        <w:t>решением</w:t>
      </w:r>
      <w:r w:rsidR="000618CE">
        <w:t xml:space="preserve"> Совета депутатов городского округа Электросталь Московской области от 26.09.2018 № 309/49 «Об утверждении Положения о порядке назначения и проведения опроса граждан в городском округе Электросталь Московской области»</w:t>
      </w:r>
      <w:r w:rsidR="003F25B0">
        <w:t xml:space="preserve">, </w:t>
      </w:r>
    </w:p>
    <w:p w:rsidR="00EC300A" w:rsidRPr="00884556" w:rsidRDefault="003F25B0" w:rsidP="000618CE">
      <w:pPr>
        <w:tabs>
          <w:tab w:val="left" w:pos="426"/>
          <w:tab w:val="left" w:pos="9355"/>
        </w:tabs>
        <w:ind w:right="-1"/>
        <w:jc w:val="both"/>
      </w:pPr>
      <w:r>
        <w:t>Совет</w:t>
      </w:r>
      <w:r w:rsidR="00022BAF" w:rsidRPr="00884556">
        <w:t xml:space="preserve"> депутатов городского округа Электросталь Московской области РЕШИЛ:</w:t>
      </w:r>
    </w:p>
    <w:p w:rsidR="000618CE" w:rsidRPr="006E1796" w:rsidRDefault="000618CE" w:rsidP="00EC300A">
      <w:pPr>
        <w:widowControl w:val="0"/>
        <w:spacing w:after="275"/>
        <w:ind w:right="-1" w:firstLine="567"/>
        <w:contextualSpacing/>
        <w:jc w:val="both"/>
      </w:pPr>
      <w:r w:rsidRPr="006E1796">
        <w:t xml:space="preserve">1. Назначить проведение опроса </w:t>
      </w:r>
      <w:r w:rsidR="00063BA1">
        <w:t>граждан на части территории городского округа Электросталь Московской области:</w:t>
      </w:r>
      <w:r w:rsidR="00C42CDC" w:rsidRPr="00C42CDC">
        <w:t xml:space="preserve"> территори</w:t>
      </w:r>
      <w:r w:rsidR="001772E8">
        <w:t>и</w:t>
      </w:r>
      <w:r w:rsidR="00C42CDC" w:rsidRPr="00C42CDC">
        <w:t xml:space="preserve"> бывшего военного городка Ногинск-5</w:t>
      </w:r>
      <w:r w:rsidR="00063BA1">
        <w:t xml:space="preserve">, расположенного на территории деревни </w:t>
      </w:r>
      <w:proofErr w:type="spellStart"/>
      <w:r w:rsidR="00063BA1">
        <w:t>Всеволодово</w:t>
      </w:r>
      <w:proofErr w:type="spellEnd"/>
      <w:r w:rsidR="00316DC4">
        <w:t>,</w:t>
      </w:r>
      <w:r w:rsidRPr="006E1796">
        <w:t xml:space="preserve"> с целью выявления и учета мнения по вопросу принятия решения о </w:t>
      </w:r>
      <w:r w:rsidR="006B4ADA">
        <w:t xml:space="preserve">наименовании </w:t>
      </w:r>
      <w:r w:rsidR="00063BA1">
        <w:t>данной территории</w:t>
      </w:r>
      <w:r w:rsidR="001772E8">
        <w:t>.</w:t>
      </w:r>
    </w:p>
    <w:p w:rsidR="002A03C3" w:rsidRDefault="002A03C3" w:rsidP="000618CE">
      <w:pPr>
        <w:widowControl w:val="0"/>
        <w:spacing w:after="275"/>
        <w:ind w:right="-1" w:firstLine="567"/>
        <w:contextualSpacing/>
        <w:jc w:val="both"/>
      </w:pPr>
    </w:p>
    <w:p w:rsidR="000618CE" w:rsidRPr="006E1796" w:rsidRDefault="000618CE" w:rsidP="000618CE">
      <w:pPr>
        <w:widowControl w:val="0"/>
        <w:spacing w:after="275"/>
        <w:ind w:right="-1" w:firstLine="567"/>
        <w:contextualSpacing/>
        <w:jc w:val="both"/>
      </w:pPr>
      <w:r w:rsidRPr="006E1796">
        <w:t>2. Установить:</w:t>
      </w:r>
      <w:r w:rsidRPr="006E1796">
        <w:tab/>
      </w:r>
    </w:p>
    <w:p w:rsidR="000618CE" w:rsidRPr="006E1796" w:rsidRDefault="000618CE" w:rsidP="000618CE">
      <w:pPr>
        <w:spacing w:after="160"/>
        <w:ind w:firstLine="567"/>
        <w:contextualSpacing/>
        <w:jc w:val="both"/>
      </w:pPr>
      <w:r w:rsidRPr="006E1796">
        <w:t>2.1. Дат</w:t>
      </w:r>
      <w:r w:rsidR="00C42CDC">
        <w:t>у начала проведения опроса граждан – 14</w:t>
      </w:r>
      <w:r w:rsidRPr="006E1796">
        <w:t xml:space="preserve"> </w:t>
      </w:r>
      <w:r w:rsidR="00C42CDC">
        <w:t>июня</w:t>
      </w:r>
      <w:r w:rsidRPr="006E1796">
        <w:t xml:space="preserve"> 2021 года</w:t>
      </w:r>
      <w:r w:rsidR="00C42CDC">
        <w:t>, дату окончани</w:t>
      </w:r>
      <w:r w:rsidR="001772E8">
        <w:t>я проведения опроса граждан – 20</w:t>
      </w:r>
      <w:r w:rsidR="00C42CDC">
        <w:t xml:space="preserve"> июня 2021 год</w:t>
      </w:r>
      <w:r w:rsidRPr="006E1796">
        <w:t>;</w:t>
      </w:r>
    </w:p>
    <w:p w:rsidR="000618CE" w:rsidRPr="006E1796" w:rsidRDefault="000618CE" w:rsidP="000618CE">
      <w:pPr>
        <w:spacing w:after="160"/>
        <w:ind w:firstLine="567"/>
        <w:contextualSpacing/>
        <w:jc w:val="both"/>
      </w:pPr>
      <w:r w:rsidRPr="006E1796">
        <w:t>2.2. Ср</w:t>
      </w:r>
      <w:r w:rsidR="00C42CDC">
        <w:t>ок проведения опроса граждан – 7 д</w:t>
      </w:r>
      <w:r w:rsidRPr="006E1796">
        <w:t>н</w:t>
      </w:r>
      <w:r w:rsidR="00C42CDC">
        <w:t>ей</w:t>
      </w:r>
      <w:r w:rsidRPr="006E1796">
        <w:t>;</w:t>
      </w:r>
    </w:p>
    <w:p w:rsidR="000618CE" w:rsidRPr="006E1796" w:rsidRDefault="000618CE" w:rsidP="000618CE">
      <w:pPr>
        <w:spacing w:after="160"/>
        <w:ind w:firstLine="567"/>
        <w:contextualSpacing/>
        <w:jc w:val="both"/>
      </w:pPr>
      <w:r w:rsidRPr="006E1796">
        <w:t>2.3. Формулировку вопроса и форму опросного листа предлагаемого при проведении опроса граждан (</w:t>
      </w:r>
      <w:r w:rsidR="00063BA1">
        <w:t>приложение 1</w:t>
      </w:r>
      <w:r w:rsidRPr="006E1796">
        <w:t>);</w:t>
      </w:r>
    </w:p>
    <w:p w:rsidR="000618CE" w:rsidRPr="006E1796" w:rsidRDefault="000618CE" w:rsidP="000618CE">
      <w:pPr>
        <w:spacing w:after="160"/>
        <w:ind w:firstLine="567"/>
        <w:contextualSpacing/>
        <w:jc w:val="both"/>
      </w:pPr>
      <w:r w:rsidRPr="006E1796">
        <w:t>2.4. Методику проведения опроса граждан – заполнение опросного листа путем выбора одного из предложенных вариантов ответов;</w:t>
      </w:r>
    </w:p>
    <w:p w:rsidR="000618CE" w:rsidRPr="006E1796" w:rsidRDefault="000618CE" w:rsidP="00EC300A">
      <w:pPr>
        <w:spacing w:after="160"/>
        <w:ind w:firstLine="567"/>
        <w:contextualSpacing/>
        <w:jc w:val="both"/>
      </w:pPr>
      <w:r w:rsidRPr="006E1796">
        <w:t xml:space="preserve">2.5. Минимальную численность граждан, участвующих в опросе – </w:t>
      </w:r>
      <w:r w:rsidR="00C42CDC">
        <w:t>не менее половины жителей, внесенных в список участников опроса</w:t>
      </w:r>
      <w:r w:rsidR="00EC300A">
        <w:t>.</w:t>
      </w:r>
    </w:p>
    <w:p w:rsidR="002A03C3" w:rsidRDefault="002A03C3" w:rsidP="00EC300A">
      <w:pPr>
        <w:spacing w:after="160"/>
        <w:ind w:firstLine="567"/>
        <w:contextualSpacing/>
        <w:jc w:val="both"/>
      </w:pPr>
    </w:p>
    <w:p w:rsidR="000618CE" w:rsidRPr="006E1796" w:rsidRDefault="000618CE" w:rsidP="00EC300A">
      <w:pPr>
        <w:spacing w:after="160"/>
        <w:ind w:firstLine="567"/>
        <w:contextualSpacing/>
        <w:jc w:val="both"/>
      </w:pPr>
      <w:r w:rsidRPr="006E1796">
        <w:t xml:space="preserve">3. Утвердить состав комиссии по проведению </w:t>
      </w:r>
      <w:r w:rsidR="00EC300A">
        <w:t>опроса граждан</w:t>
      </w:r>
      <w:r w:rsidR="00063BA1">
        <w:t xml:space="preserve"> (приложение 2</w:t>
      </w:r>
      <w:r w:rsidR="00EC300A">
        <w:t>)</w:t>
      </w:r>
    </w:p>
    <w:p w:rsidR="002A03C3" w:rsidRDefault="002A03C3" w:rsidP="00EC300A">
      <w:pPr>
        <w:spacing w:after="160"/>
        <w:ind w:firstLine="567"/>
        <w:contextualSpacing/>
        <w:jc w:val="both"/>
      </w:pPr>
    </w:p>
    <w:p w:rsidR="000618CE" w:rsidRPr="006E1796" w:rsidRDefault="000618CE" w:rsidP="00EC300A">
      <w:pPr>
        <w:spacing w:after="160"/>
        <w:ind w:firstLine="567"/>
        <w:contextualSpacing/>
        <w:jc w:val="both"/>
      </w:pPr>
      <w:r w:rsidRPr="006E1796">
        <w:t xml:space="preserve">4. </w:t>
      </w:r>
      <w:r w:rsidR="00063BA1">
        <w:t xml:space="preserve">Комиссии по </w:t>
      </w:r>
      <w:r w:rsidR="00063BA1" w:rsidRPr="00063BA1">
        <w:t xml:space="preserve">проведению опроса граждан </w:t>
      </w:r>
      <w:r w:rsidR="0039727A">
        <w:t xml:space="preserve">организовать оповещение жителей </w:t>
      </w:r>
      <w:r w:rsidR="00293303" w:rsidRPr="00293303">
        <w:t>территории бывшего военного городка – поселка городского типа Ногинск-5</w:t>
      </w:r>
      <w:r w:rsidR="0039727A">
        <w:t xml:space="preserve"> о дате, месте и времени проведения опроса </w:t>
      </w:r>
      <w:r w:rsidRPr="006E1796">
        <w:t xml:space="preserve">граждан не </w:t>
      </w:r>
      <w:r w:rsidR="0039727A">
        <w:t>позднее</w:t>
      </w:r>
      <w:r w:rsidRPr="006E1796">
        <w:t xml:space="preserve"> че</w:t>
      </w:r>
      <w:r w:rsidR="00EC300A">
        <w:t xml:space="preserve">м за 10 дней до </w:t>
      </w:r>
      <w:r w:rsidR="0039727A">
        <w:t>даты начала</w:t>
      </w:r>
      <w:r w:rsidR="00EC300A">
        <w:t xml:space="preserve"> проведения</w:t>
      </w:r>
      <w:r w:rsidR="0039727A">
        <w:t xml:space="preserve"> опроса, а также о графике работы и месте нахождения комиссии</w:t>
      </w:r>
      <w:r w:rsidR="00EC300A">
        <w:t>.</w:t>
      </w:r>
    </w:p>
    <w:p w:rsidR="002A03C3" w:rsidRDefault="002A03C3" w:rsidP="000618CE">
      <w:pPr>
        <w:spacing w:after="160"/>
        <w:ind w:firstLine="567"/>
        <w:contextualSpacing/>
        <w:jc w:val="both"/>
      </w:pPr>
    </w:p>
    <w:p w:rsidR="000618CE" w:rsidRPr="006E1796" w:rsidRDefault="000618CE" w:rsidP="000618CE">
      <w:pPr>
        <w:spacing w:after="160"/>
        <w:ind w:firstLine="567"/>
        <w:contextualSpacing/>
        <w:jc w:val="both"/>
      </w:pPr>
      <w:r w:rsidRPr="006E1796">
        <w:t xml:space="preserve">5. </w:t>
      </w:r>
      <w:r w:rsidR="00EC300A" w:rsidRPr="00EC300A"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www.electr</w:t>
      </w:r>
      <w:r w:rsidR="00A51F05">
        <w:t>ostal.ru.</w:t>
      </w:r>
    </w:p>
    <w:p w:rsidR="0039727A" w:rsidRDefault="0039727A" w:rsidP="000618CE">
      <w:pPr>
        <w:spacing w:after="160"/>
        <w:ind w:firstLine="567"/>
        <w:contextualSpacing/>
        <w:jc w:val="both"/>
      </w:pPr>
      <w:r>
        <w:t>6. Настоящее решение вступает в силу после его опубликования.</w:t>
      </w:r>
    </w:p>
    <w:p w:rsidR="0039727A" w:rsidRDefault="0039727A" w:rsidP="000618CE">
      <w:pPr>
        <w:spacing w:after="160"/>
        <w:ind w:firstLine="567"/>
        <w:contextualSpacing/>
        <w:jc w:val="both"/>
      </w:pPr>
    </w:p>
    <w:p w:rsidR="000618CE" w:rsidRPr="006E1796" w:rsidRDefault="0039727A" w:rsidP="000618CE">
      <w:pPr>
        <w:spacing w:after="160"/>
        <w:ind w:firstLine="567"/>
        <w:contextualSpacing/>
        <w:jc w:val="both"/>
      </w:pPr>
      <w:r>
        <w:t>7</w:t>
      </w:r>
      <w:r w:rsidR="000618CE" w:rsidRPr="006E1796">
        <w:t xml:space="preserve">. Контроль за исполнением настоящего решения возложить   на   постоянную   комиссию Совета депутатов по вопросам </w:t>
      </w:r>
      <w:r w:rsidR="002A03C3" w:rsidRPr="002A03C3">
        <w:t xml:space="preserve">промышленности, строительству, транспорту, предпринимательству и связи </w:t>
      </w:r>
      <w:r w:rsidR="000618CE" w:rsidRPr="006E1796">
        <w:t>(</w:t>
      </w:r>
      <w:proofErr w:type="spellStart"/>
      <w:r w:rsidR="002A03C3">
        <w:t>Шапарный</w:t>
      </w:r>
      <w:proofErr w:type="spellEnd"/>
      <w:r w:rsidR="002A03C3">
        <w:t xml:space="preserve"> В.Э</w:t>
      </w:r>
      <w:r w:rsidR="000618CE" w:rsidRPr="006E1796">
        <w:t xml:space="preserve">.) и заместителя Главы Администрации городского округа </w:t>
      </w:r>
      <w:r w:rsidR="00A51F05">
        <w:t>Электросталь</w:t>
      </w:r>
      <w:r w:rsidR="000618CE" w:rsidRPr="006E1796">
        <w:t xml:space="preserve"> </w:t>
      </w:r>
      <w:r w:rsidR="002A03C3">
        <w:t>Соколову С.Ю.</w:t>
      </w:r>
    </w:p>
    <w:p w:rsidR="000618CE" w:rsidRDefault="000618CE" w:rsidP="000618CE">
      <w:pPr>
        <w:spacing w:after="160"/>
        <w:contextualSpacing/>
        <w:jc w:val="both"/>
      </w:pPr>
    </w:p>
    <w:p w:rsidR="00316DC4" w:rsidRDefault="00316DC4" w:rsidP="000618CE">
      <w:pPr>
        <w:spacing w:after="160"/>
        <w:contextualSpacing/>
        <w:jc w:val="both"/>
      </w:pPr>
    </w:p>
    <w:p w:rsidR="00316DC4" w:rsidRDefault="00316DC4" w:rsidP="000618CE">
      <w:pPr>
        <w:spacing w:after="160"/>
        <w:contextualSpacing/>
        <w:jc w:val="both"/>
      </w:pPr>
    </w:p>
    <w:p w:rsidR="00316DC4" w:rsidRDefault="00316DC4" w:rsidP="000618CE">
      <w:pPr>
        <w:spacing w:after="160"/>
        <w:contextualSpacing/>
        <w:jc w:val="both"/>
      </w:pPr>
    </w:p>
    <w:p w:rsidR="00316DC4" w:rsidRPr="006E1796" w:rsidRDefault="00316DC4" w:rsidP="000618CE">
      <w:pPr>
        <w:spacing w:after="160"/>
        <w:contextualSpacing/>
        <w:jc w:val="both"/>
      </w:pPr>
    </w:p>
    <w:p w:rsidR="002A03C3" w:rsidRDefault="002A03C3" w:rsidP="002A03C3">
      <w:pPr>
        <w:spacing w:after="160"/>
        <w:contextualSpacing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:rsidR="002A03C3" w:rsidRDefault="002A03C3" w:rsidP="002A03C3">
      <w:pPr>
        <w:spacing w:after="160"/>
        <w:contextualSpacing/>
        <w:jc w:val="both"/>
      </w:pPr>
    </w:p>
    <w:p w:rsidR="002A03C3" w:rsidRDefault="002A03C3" w:rsidP="002A03C3">
      <w:pPr>
        <w:spacing w:after="160"/>
        <w:contextualSpacing/>
        <w:jc w:val="both"/>
      </w:pPr>
    </w:p>
    <w:p w:rsidR="002A03C3" w:rsidRDefault="002A03C3" w:rsidP="002A03C3">
      <w:pPr>
        <w:spacing w:after="160"/>
        <w:contextualSpacing/>
        <w:jc w:val="both"/>
      </w:pPr>
      <w:r>
        <w:t>Председатель Совета депутатов</w:t>
      </w:r>
    </w:p>
    <w:p w:rsidR="002A03C3" w:rsidRDefault="002A03C3" w:rsidP="002A03C3">
      <w:pPr>
        <w:spacing w:after="160"/>
        <w:contextualSpacing/>
        <w:jc w:val="both"/>
      </w:pPr>
      <w:r>
        <w:t>городского округа</w:t>
      </w:r>
      <w:r>
        <w:tab/>
      </w:r>
      <w:r>
        <w:tab/>
      </w:r>
      <w:r>
        <w:tab/>
        <w:t xml:space="preserve">                                                                       В.Я. Пекарев</w:t>
      </w:r>
    </w:p>
    <w:p w:rsidR="002A03C3" w:rsidRDefault="002A03C3" w:rsidP="002A03C3">
      <w:pPr>
        <w:spacing w:after="160"/>
        <w:contextualSpacing/>
        <w:jc w:val="both"/>
      </w:pPr>
    </w:p>
    <w:p w:rsidR="000618CE" w:rsidRPr="006E1796" w:rsidRDefault="000618CE" w:rsidP="00316DC4">
      <w:pPr>
        <w:jc w:val="both"/>
        <w:rPr>
          <w:lang w:bidi="ru-RU"/>
        </w:rPr>
      </w:pPr>
      <w:r w:rsidRPr="006E1796">
        <w:rPr>
          <w:lang w:bidi="ru-RU"/>
        </w:rPr>
        <w:br w:type="page"/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533"/>
      </w:tblGrid>
      <w:tr w:rsidR="00985DD8" w:rsidTr="00985DD8">
        <w:tc>
          <w:tcPr>
            <w:tcW w:w="5817" w:type="dxa"/>
          </w:tcPr>
          <w:p w:rsidR="00985DD8" w:rsidRDefault="00985DD8" w:rsidP="00985DD8">
            <w:pPr>
              <w:widowControl w:val="0"/>
              <w:ind w:right="-1"/>
              <w:contextualSpacing/>
              <w:jc w:val="right"/>
              <w:rPr>
                <w:lang w:bidi="ru-RU"/>
              </w:rPr>
            </w:pPr>
          </w:p>
        </w:tc>
        <w:tc>
          <w:tcPr>
            <w:tcW w:w="3533" w:type="dxa"/>
          </w:tcPr>
          <w:p w:rsidR="00985DD8" w:rsidRDefault="0039727A" w:rsidP="00985DD8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Приложение № 1</w:t>
            </w:r>
          </w:p>
          <w:p w:rsidR="00985DD8" w:rsidRDefault="00985DD8" w:rsidP="00985DD8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к решению Совета депутатов</w:t>
            </w:r>
          </w:p>
          <w:p w:rsidR="00985DD8" w:rsidRDefault="00985DD8" w:rsidP="00985DD8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городского округа Электросталь</w:t>
            </w:r>
          </w:p>
          <w:p w:rsidR="00985DD8" w:rsidRDefault="00985DD8" w:rsidP="00985DD8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Московской области</w:t>
            </w:r>
          </w:p>
          <w:p w:rsidR="00985DD8" w:rsidRDefault="00316DC4" w:rsidP="00985DD8">
            <w:pPr>
              <w:widowControl w:val="0"/>
              <w:ind w:right="-1"/>
              <w:contextualSpacing/>
              <w:rPr>
                <w:lang w:bidi="ru-RU"/>
              </w:rPr>
            </w:pPr>
            <w:r w:rsidRPr="009B7CA3">
              <w:t>от 27.05.2021 №</w:t>
            </w:r>
            <w:r>
              <w:t xml:space="preserve"> 65</w:t>
            </w:r>
            <w:r w:rsidRPr="009B7CA3">
              <w:t>/14</w:t>
            </w:r>
          </w:p>
        </w:tc>
      </w:tr>
    </w:tbl>
    <w:p w:rsidR="000618CE" w:rsidRPr="006E1796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lang w:bidi="ru-RU"/>
        </w:rPr>
      </w:pPr>
    </w:p>
    <w:p w:rsidR="000618CE" w:rsidRPr="006E1796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lang w:bidi="ru-RU"/>
        </w:rPr>
      </w:pPr>
    </w:p>
    <w:p w:rsidR="000618CE" w:rsidRPr="006E1796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lang w:bidi="ru-RU"/>
        </w:rPr>
      </w:pPr>
      <w:r w:rsidRPr="006E1796">
        <w:rPr>
          <w:b/>
          <w:lang w:bidi="ru-RU"/>
        </w:rPr>
        <w:t>Опросный лист</w:t>
      </w:r>
    </w:p>
    <w:p w:rsidR="000618CE" w:rsidRPr="006E1796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lang w:bidi="ru-RU"/>
        </w:rPr>
      </w:pPr>
    </w:p>
    <w:p w:rsidR="000618CE" w:rsidRPr="006E1796" w:rsidRDefault="000618CE" w:rsidP="000618CE">
      <w:pPr>
        <w:widowControl w:val="0"/>
        <w:spacing w:line="283" w:lineRule="exact"/>
        <w:ind w:right="-1" w:firstLine="567"/>
        <w:jc w:val="both"/>
        <w:rPr>
          <w:lang w:bidi="ru-RU"/>
        </w:rPr>
      </w:pPr>
      <w:r w:rsidRPr="006E1796">
        <w:rPr>
          <w:lang w:bidi="ru-RU"/>
        </w:rPr>
        <w:t>Основание проведения опроса граждан:</w:t>
      </w:r>
    </w:p>
    <w:p w:rsidR="000618CE" w:rsidRPr="006E1796" w:rsidRDefault="000618CE" w:rsidP="000618CE">
      <w:pPr>
        <w:widowControl w:val="0"/>
        <w:spacing w:line="283" w:lineRule="exact"/>
        <w:ind w:right="-1" w:firstLine="567"/>
        <w:jc w:val="both"/>
        <w:rPr>
          <w:lang w:bidi="ru-RU"/>
        </w:rPr>
      </w:pPr>
      <w:r w:rsidRPr="006E1796">
        <w:rPr>
          <w:lang w:bidi="ru-RU"/>
        </w:rPr>
        <w:t xml:space="preserve"> решение Совета депутатов городского округа </w:t>
      </w:r>
      <w:r w:rsidR="00985DD8">
        <w:rPr>
          <w:lang w:bidi="ru-RU"/>
        </w:rPr>
        <w:t xml:space="preserve">Электросталь Московской </w:t>
      </w:r>
      <w:proofErr w:type="gramStart"/>
      <w:r w:rsidR="00985DD8">
        <w:rPr>
          <w:lang w:bidi="ru-RU"/>
        </w:rPr>
        <w:t xml:space="preserve">области </w:t>
      </w:r>
      <w:r w:rsidRPr="006E1796">
        <w:rPr>
          <w:lang w:bidi="ru-RU"/>
        </w:rPr>
        <w:t xml:space="preserve"> от</w:t>
      </w:r>
      <w:proofErr w:type="gramEnd"/>
      <w:r w:rsidRPr="006E1796">
        <w:rPr>
          <w:lang w:bidi="ru-RU"/>
        </w:rPr>
        <w:t xml:space="preserve"> _______ № ____ «О назначении опроса граждан» </w:t>
      </w:r>
    </w:p>
    <w:p w:rsidR="000618CE" w:rsidRPr="006E1796" w:rsidRDefault="000618CE" w:rsidP="000618CE">
      <w:pPr>
        <w:widowControl w:val="0"/>
        <w:spacing w:after="275"/>
        <w:ind w:right="-1" w:firstLine="567"/>
        <w:contextualSpacing/>
        <w:jc w:val="both"/>
        <w:rPr>
          <w:lang w:bidi="ru-RU"/>
        </w:rPr>
      </w:pPr>
      <w:r w:rsidRPr="006E1796">
        <w:rPr>
          <w:lang w:bidi="ru-RU"/>
        </w:rPr>
        <w:t>Вопрос: «</w:t>
      </w:r>
      <w:proofErr w:type="gramStart"/>
      <w:r w:rsidR="002F52AF">
        <w:rPr>
          <w:lang w:bidi="ru-RU"/>
        </w:rPr>
        <w:t>Какой  вариант</w:t>
      </w:r>
      <w:proofErr w:type="gramEnd"/>
      <w:r w:rsidR="002F52AF">
        <w:rPr>
          <w:lang w:bidi="ru-RU"/>
        </w:rPr>
        <w:t xml:space="preserve"> наименования территории</w:t>
      </w:r>
      <w:r w:rsidR="00063BA1">
        <w:rPr>
          <w:lang w:bidi="ru-RU"/>
        </w:rPr>
        <w:t>, занимаемой бывшим</w:t>
      </w:r>
      <w:r w:rsidR="00063BA1" w:rsidRPr="00063BA1">
        <w:rPr>
          <w:lang w:bidi="ru-RU"/>
        </w:rPr>
        <w:t xml:space="preserve"> военн</w:t>
      </w:r>
      <w:r w:rsidR="00063BA1">
        <w:rPr>
          <w:lang w:bidi="ru-RU"/>
        </w:rPr>
        <w:t>ым</w:t>
      </w:r>
      <w:r w:rsidR="00063BA1" w:rsidRPr="00063BA1">
        <w:rPr>
          <w:lang w:bidi="ru-RU"/>
        </w:rPr>
        <w:t xml:space="preserve"> городк</w:t>
      </w:r>
      <w:r w:rsidR="00063BA1">
        <w:rPr>
          <w:lang w:bidi="ru-RU"/>
        </w:rPr>
        <w:t>ом</w:t>
      </w:r>
      <w:r w:rsidR="00063BA1" w:rsidRPr="00063BA1">
        <w:rPr>
          <w:lang w:bidi="ru-RU"/>
        </w:rPr>
        <w:t xml:space="preserve"> Ногинск-5</w:t>
      </w:r>
      <w:r w:rsidR="002F52AF">
        <w:rPr>
          <w:lang w:bidi="ru-RU"/>
        </w:rPr>
        <w:t xml:space="preserve"> Вы выбираете</w:t>
      </w:r>
      <w:r w:rsidRPr="006E1796">
        <w:rPr>
          <w:lang w:bidi="ru-RU"/>
        </w:rPr>
        <w:t>»?</w:t>
      </w:r>
    </w:p>
    <w:p w:rsidR="000618CE" w:rsidRPr="006E1796" w:rsidRDefault="000618CE" w:rsidP="000618CE">
      <w:pPr>
        <w:widowControl w:val="0"/>
        <w:spacing w:after="275"/>
        <w:ind w:right="-1"/>
        <w:contextualSpacing/>
        <w:jc w:val="both"/>
        <w:rPr>
          <w:lang w:bidi="ru-RU"/>
        </w:rPr>
      </w:pPr>
      <w:r w:rsidRPr="006E1796">
        <w:rPr>
          <w:lang w:bidi="ru-RU"/>
        </w:rPr>
        <w:t>Варианты ответа (нужное отметить):</w:t>
      </w:r>
    </w:p>
    <w:p w:rsidR="000618CE" w:rsidRPr="006E1796" w:rsidRDefault="000618CE" w:rsidP="000618CE">
      <w:pPr>
        <w:widowControl w:val="0"/>
        <w:spacing w:after="593"/>
        <w:ind w:left="800" w:right="-1"/>
        <w:contextualSpacing/>
        <w:rPr>
          <w:lang w:bidi="ru-RU"/>
        </w:rPr>
      </w:pPr>
    </w:p>
    <w:p w:rsidR="0095233C" w:rsidRDefault="0095233C" w:rsidP="000618CE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 xml:space="preserve">1. деревня Всеволодово, </w:t>
      </w:r>
      <w:proofErr w:type="gramStart"/>
      <w:r>
        <w:rPr>
          <w:lang w:bidi="ru-RU"/>
        </w:rPr>
        <w:t>улицы  (</w:t>
      </w:r>
      <w:proofErr w:type="gramEnd"/>
      <w:r>
        <w:rPr>
          <w:lang w:bidi="ru-RU"/>
        </w:rPr>
        <w:t xml:space="preserve">ваше название улиц)                                   </w:t>
      </w:r>
      <w:r>
        <w:rPr>
          <w:noProof/>
        </w:rPr>
        <w:drawing>
          <wp:inline distT="0" distB="0" distL="0" distR="0" wp14:anchorId="4CF4991E" wp14:editId="5EA2ECFD">
            <wp:extent cx="5429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" cy="31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3C" w:rsidRDefault="00461A55" w:rsidP="000618CE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 xml:space="preserve"> ______________________________________________________________________</w:t>
      </w:r>
    </w:p>
    <w:p w:rsidR="0095233C" w:rsidRDefault="0095233C" w:rsidP="0095233C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 xml:space="preserve">2.   деревня Всеволодово, </w:t>
      </w:r>
      <w:proofErr w:type="gramStart"/>
      <w:r>
        <w:rPr>
          <w:lang w:bidi="ru-RU"/>
        </w:rPr>
        <w:t xml:space="preserve">микрорайон  </w:t>
      </w:r>
      <w:r w:rsidR="001772E8">
        <w:rPr>
          <w:lang w:bidi="ru-RU"/>
        </w:rPr>
        <w:t>(</w:t>
      </w:r>
      <w:proofErr w:type="gramEnd"/>
      <w:r w:rsidR="001772E8">
        <w:rPr>
          <w:lang w:bidi="ru-RU"/>
        </w:rPr>
        <w:t>ваше название микрорай</w:t>
      </w:r>
      <w:r w:rsidR="004874A7">
        <w:rPr>
          <w:lang w:bidi="ru-RU"/>
        </w:rPr>
        <w:t>о</w:t>
      </w:r>
      <w:r w:rsidR="001772E8">
        <w:rPr>
          <w:lang w:bidi="ru-RU"/>
        </w:rPr>
        <w:t xml:space="preserve">на)          </w:t>
      </w:r>
      <w:r w:rsidR="001772E8">
        <w:rPr>
          <w:noProof/>
        </w:rPr>
        <w:drawing>
          <wp:inline distT="0" distB="0" distL="0" distR="0" wp14:anchorId="1E8F077F">
            <wp:extent cx="54229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ru-RU"/>
        </w:rPr>
        <w:t xml:space="preserve">                                          </w:t>
      </w:r>
      <w:r w:rsidR="001772E8">
        <w:rPr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4A7" w:rsidRDefault="004874A7" w:rsidP="000618CE">
      <w:pPr>
        <w:widowControl w:val="0"/>
        <w:spacing w:after="593"/>
        <w:ind w:left="800" w:right="-1"/>
        <w:contextualSpacing/>
        <w:rPr>
          <w:lang w:bidi="ru-RU"/>
        </w:rPr>
      </w:pPr>
    </w:p>
    <w:p w:rsidR="000618CE" w:rsidRPr="006E1796" w:rsidRDefault="001772E8" w:rsidP="000618CE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>______________________________________________________________________</w:t>
      </w:r>
      <w:r w:rsidR="0095233C">
        <w:rPr>
          <w:lang w:bidi="ru-RU"/>
        </w:rPr>
        <w:t xml:space="preserve">                           </w:t>
      </w:r>
    </w:p>
    <w:p w:rsidR="001772E8" w:rsidRDefault="001772E8" w:rsidP="00461A55">
      <w:pPr>
        <w:widowControl w:val="0"/>
        <w:spacing w:after="593"/>
        <w:ind w:left="800" w:right="-1"/>
        <w:contextualSpacing/>
        <w:rPr>
          <w:lang w:bidi="ru-RU"/>
        </w:rPr>
      </w:pPr>
    </w:p>
    <w:p w:rsidR="004874A7" w:rsidRDefault="0095233C" w:rsidP="00461A55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 xml:space="preserve">3.  </w:t>
      </w:r>
      <w:r w:rsidRPr="0095233C">
        <w:rPr>
          <w:lang w:bidi="ru-RU"/>
        </w:rPr>
        <w:t>деревня Вс</w:t>
      </w:r>
      <w:r w:rsidR="004874A7">
        <w:rPr>
          <w:lang w:bidi="ru-RU"/>
        </w:rPr>
        <w:t>еволодово, микрорайон (</w:t>
      </w:r>
      <w:r w:rsidR="004874A7" w:rsidRPr="004874A7">
        <w:rPr>
          <w:lang w:bidi="ru-RU"/>
        </w:rPr>
        <w:t>ваше название микрорайона</w:t>
      </w:r>
      <w:r w:rsidR="004874A7">
        <w:rPr>
          <w:lang w:bidi="ru-RU"/>
        </w:rPr>
        <w:t>)</w:t>
      </w:r>
      <w:r>
        <w:rPr>
          <w:lang w:bidi="ru-RU"/>
        </w:rPr>
        <w:t xml:space="preserve">, </w:t>
      </w:r>
    </w:p>
    <w:p w:rsidR="000618CE" w:rsidRPr="006E1796" w:rsidRDefault="0095233C" w:rsidP="00461A55">
      <w:pPr>
        <w:widowControl w:val="0"/>
        <w:spacing w:after="593"/>
        <w:ind w:left="800" w:right="-1"/>
        <w:contextualSpacing/>
        <w:rPr>
          <w:lang w:bidi="ru-RU"/>
        </w:rPr>
      </w:pPr>
      <w:r>
        <w:rPr>
          <w:lang w:bidi="ru-RU"/>
        </w:rPr>
        <w:t xml:space="preserve">улицы </w:t>
      </w:r>
      <w:r w:rsidRPr="0095233C">
        <w:rPr>
          <w:lang w:bidi="ru-RU"/>
        </w:rPr>
        <w:t xml:space="preserve">(ваше название </w:t>
      </w:r>
      <w:proofErr w:type="gramStart"/>
      <w:r w:rsidRPr="0095233C">
        <w:rPr>
          <w:lang w:bidi="ru-RU"/>
        </w:rPr>
        <w:t>улиц)</w:t>
      </w:r>
      <w:r>
        <w:rPr>
          <w:lang w:bidi="ru-RU"/>
        </w:rPr>
        <w:t xml:space="preserve">   </w:t>
      </w:r>
      <w:proofErr w:type="gramEnd"/>
      <w:r>
        <w:rPr>
          <w:lang w:bidi="ru-RU"/>
        </w:rPr>
        <w:t xml:space="preserve">                              </w:t>
      </w:r>
      <w:r w:rsidR="00461A55">
        <w:rPr>
          <w:lang w:bidi="ru-RU"/>
        </w:rPr>
        <w:t xml:space="preserve">                                          </w:t>
      </w:r>
      <w:r>
        <w:rPr>
          <w:lang w:bidi="ru-RU"/>
        </w:rPr>
        <w:t xml:space="preserve">    </w:t>
      </w:r>
      <w:r w:rsidR="00461A55">
        <w:rPr>
          <w:lang w:bidi="ru-RU"/>
        </w:rPr>
        <w:t xml:space="preserve">_______________________________________________________________ </w:t>
      </w:r>
      <w:r>
        <w:rPr>
          <w:noProof/>
        </w:rPr>
        <w:drawing>
          <wp:inline distT="0" distB="0" distL="0" distR="0" wp14:anchorId="3CA4EDBF">
            <wp:extent cx="54229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ru-RU"/>
        </w:rPr>
        <w:t xml:space="preserve">    </w:t>
      </w:r>
    </w:p>
    <w:p w:rsidR="000618CE" w:rsidRPr="006E1796" w:rsidRDefault="000618CE" w:rsidP="000618CE">
      <w:pPr>
        <w:widowControl w:val="0"/>
        <w:spacing w:after="593"/>
        <w:ind w:left="800" w:right="-1"/>
        <w:contextualSpacing/>
        <w:rPr>
          <w:lang w:bidi="ru-RU"/>
        </w:rPr>
      </w:pPr>
    </w:p>
    <w:p w:rsidR="000618CE" w:rsidRPr="006E1796" w:rsidRDefault="000618CE" w:rsidP="000618CE">
      <w:pPr>
        <w:widowControl w:val="0"/>
        <w:spacing w:after="593"/>
        <w:ind w:left="800" w:right="-1"/>
        <w:contextualSpacing/>
        <w:rPr>
          <w:lang w:bidi="ru-RU"/>
        </w:rPr>
      </w:pPr>
    </w:p>
    <w:p w:rsidR="000618CE" w:rsidRPr="006E1796" w:rsidRDefault="000618CE" w:rsidP="000618CE">
      <w:pPr>
        <w:widowControl w:val="0"/>
        <w:spacing w:after="593"/>
        <w:ind w:left="800" w:right="-1"/>
        <w:contextualSpacing/>
        <w:rPr>
          <w:lang w:bidi="ru-RU"/>
        </w:rPr>
      </w:pPr>
    </w:p>
    <w:p w:rsidR="000618CE" w:rsidRPr="006E1796" w:rsidRDefault="000618CE" w:rsidP="000618CE">
      <w:pPr>
        <w:widowControl w:val="0"/>
        <w:spacing w:after="593"/>
        <w:ind w:right="-1"/>
        <w:contextualSpacing/>
        <w:rPr>
          <w:lang w:bidi="ru-RU"/>
        </w:rPr>
      </w:pPr>
      <w:r w:rsidRPr="006E1796">
        <w:rPr>
          <w:lang w:bidi="ru-RU"/>
        </w:rPr>
        <w:t>_____________________________</w:t>
      </w:r>
      <w:r w:rsidR="00461A55">
        <w:rPr>
          <w:lang w:bidi="ru-RU"/>
        </w:rPr>
        <w:t xml:space="preserve">                             __________________________________</w:t>
      </w:r>
    </w:p>
    <w:p w:rsidR="000618CE" w:rsidRPr="006E1796" w:rsidRDefault="000618CE" w:rsidP="000618CE">
      <w:p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E1796">
        <w:rPr>
          <w:sz w:val="18"/>
          <w:szCs w:val="18"/>
        </w:rPr>
        <w:t xml:space="preserve"> (дата </w:t>
      </w:r>
      <w:proofErr w:type="gramStart"/>
      <w:r w:rsidRPr="006E1796">
        <w:rPr>
          <w:sz w:val="18"/>
          <w:szCs w:val="18"/>
        </w:rPr>
        <w:t xml:space="preserve">заполнения)   </w:t>
      </w:r>
      <w:proofErr w:type="gramEnd"/>
      <w:r w:rsidRPr="006E1796">
        <w:rPr>
          <w:sz w:val="18"/>
          <w:szCs w:val="18"/>
        </w:rPr>
        <w:t xml:space="preserve">    </w:t>
      </w:r>
      <w:r w:rsidR="00461A55">
        <w:rPr>
          <w:sz w:val="18"/>
          <w:szCs w:val="18"/>
        </w:rPr>
        <w:t xml:space="preserve">                              </w:t>
      </w:r>
      <w:r w:rsidRPr="006E1796">
        <w:rPr>
          <w:sz w:val="18"/>
          <w:szCs w:val="18"/>
        </w:rPr>
        <w:t xml:space="preserve">              </w:t>
      </w:r>
      <w:r w:rsidR="00461A55">
        <w:rPr>
          <w:sz w:val="18"/>
          <w:szCs w:val="18"/>
        </w:rPr>
        <w:t xml:space="preserve">                       </w:t>
      </w:r>
      <w:r w:rsidRPr="006E1796">
        <w:rPr>
          <w:sz w:val="18"/>
          <w:szCs w:val="18"/>
        </w:rPr>
        <w:t xml:space="preserve">(подпись лица, </w:t>
      </w:r>
      <w:proofErr w:type="spellStart"/>
      <w:r w:rsidRPr="006E1796">
        <w:rPr>
          <w:sz w:val="18"/>
          <w:szCs w:val="18"/>
        </w:rPr>
        <w:t>Ф.И.О.,.заполнившего</w:t>
      </w:r>
      <w:proofErr w:type="spellEnd"/>
      <w:r w:rsidRPr="006E1796">
        <w:rPr>
          <w:sz w:val="18"/>
          <w:szCs w:val="18"/>
        </w:rPr>
        <w:t xml:space="preserve"> опросный лист)</w:t>
      </w: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0618CE" w:rsidRPr="006E1796" w:rsidRDefault="000618CE" w:rsidP="000618CE">
      <w:pPr>
        <w:spacing w:after="160"/>
        <w:contextualSpacing/>
        <w:jc w:val="both"/>
      </w:pPr>
    </w:p>
    <w:p w:rsidR="00461A55" w:rsidRDefault="00461A55" w:rsidP="00D643DC">
      <w:pPr>
        <w:widowControl w:val="0"/>
        <w:contextualSpacing/>
        <w:rPr>
          <w:lang w:bidi="ru-RU"/>
        </w:rPr>
      </w:pPr>
    </w:p>
    <w:p w:rsidR="00461A55" w:rsidRDefault="00461A55" w:rsidP="00D643DC">
      <w:pPr>
        <w:widowControl w:val="0"/>
        <w:contextualSpacing/>
        <w:rPr>
          <w:lang w:bidi="ru-RU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249"/>
      </w:tblGrid>
      <w:tr w:rsidR="00461A55" w:rsidTr="00461A55">
        <w:tc>
          <w:tcPr>
            <w:tcW w:w="6101" w:type="dxa"/>
          </w:tcPr>
          <w:p w:rsidR="00461A55" w:rsidRDefault="00461A55" w:rsidP="000618CE">
            <w:pPr>
              <w:widowControl w:val="0"/>
              <w:contextualSpacing/>
              <w:jc w:val="right"/>
              <w:rPr>
                <w:lang w:bidi="ru-RU"/>
              </w:rPr>
            </w:pPr>
          </w:p>
        </w:tc>
        <w:tc>
          <w:tcPr>
            <w:tcW w:w="3249" w:type="dxa"/>
          </w:tcPr>
          <w:p w:rsidR="00461A55" w:rsidRDefault="00461A55" w:rsidP="00461A55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 xml:space="preserve">Приложение № </w:t>
            </w:r>
            <w:r w:rsidR="00063BA1">
              <w:rPr>
                <w:lang w:bidi="ru-RU"/>
              </w:rPr>
              <w:t>2</w:t>
            </w:r>
          </w:p>
          <w:p w:rsidR="00461A55" w:rsidRDefault="00461A55" w:rsidP="00461A55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к решению Совета депутатов</w:t>
            </w:r>
          </w:p>
          <w:p w:rsidR="00461A55" w:rsidRDefault="00461A55" w:rsidP="00461A55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городского округа Электросталь</w:t>
            </w:r>
          </w:p>
          <w:p w:rsidR="00461A55" w:rsidRDefault="00461A55" w:rsidP="00461A55">
            <w:pPr>
              <w:widowControl w:val="0"/>
              <w:ind w:right="-1"/>
              <w:contextualSpacing/>
              <w:rPr>
                <w:lang w:bidi="ru-RU"/>
              </w:rPr>
            </w:pPr>
            <w:r>
              <w:rPr>
                <w:lang w:bidi="ru-RU"/>
              </w:rPr>
              <w:t>Московской области</w:t>
            </w:r>
          </w:p>
          <w:p w:rsidR="00461A55" w:rsidRDefault="00316DC4" w:rsidP="00461A55">
            <w:pPr>
              <w:widowControl w:val="0"/>
              <w:contextualSpacing/>
              <w:rPr>
                <w:lang w:bidi="ru-RU"/>
              </w:rPr>
            </w:pPr>
            <w:r w:rsidRPr="009B7CA3">
              <w:t>от 27.05.2021 №</w:t>
            </w:r>
            <w:r>
              <w:t xml:space="preserve"> 65</w:t>
            </w:r>
            <w:r w:rsidRPr="009B7CA3">
              <w:t>/14</w:t>
            </w:r>
          </w:p>
        </w:tc>
      </w:tr>
    </w:tbl>
    <w:p w:rsidR="00461A55" w:rsidRDefault="00461A55" w:rsidP="000618CE">
      <w:pPr>
        <w:widowControl w:val="0"/>
        <w:ind w:left="6538"/>
        <w:contextualSpacing/>
        <w:jc w:val="right"/>
        <w:rPr>
          <w:lang w:bidi="ru-RU"/>
        </w:rPr>
      </w:pPr>
    </w:p>
    <w:p w:rsidR="000618CE" w:rsidRPr="006E1796" w:rsidRDefault="000618CE" w:rsidP="000618CE">
      <w:pPr>
        <w:widowControl w:val="0"/>
        <w:spacing w:after="240"/>
        <w:ind w:left="6538" w:right="-1"/>
        <w:contextualSpacing/>
        <w:rPr>
          <w:lang w:bidi="ru-RU"/>
        </w:rPr>
      </w:pPr>
      <w:r w:rsidRPr="006E1796">
        <w:rPr>
          <w:lang w:bidi="ru-RU"/>
        </w:rPr>
        <w:t xml:space="preserve">                                              </w:t>
      </w:r>
    </w:p>
    <w:p w:rsidR="000618CE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lang w:bidi="ru-RU"/>
        </w:rPr>
      </w:pPr>
      <w:r w:rsidRPr="006E1796">
        <w:rPr>
          <w:b/>
          <w:lang w:bidi="ru-RU"/>
        </w:rPr>
        <w:t>Состав комиссии</w:t>
      </w:r>
      <w:r w:rsidRPr="006E1796">
        <w:t xml:space="preserve"> </w:t>
      </w:r>
      <w:r w:rsidRPr="006E1796">
        <w:rPr>
          <w:b/>
          <w:lang w:bidi="ru-RU"/>
        </w:rPr>
        <w:t>по проведению опроса граждан</w:t>
      </w:r>
    </w:p>
    <w:p w:rsidR="000618CE" w:rsidRPr="00E5006C" w:rsidRDefault="000618CE" w:rsidP="000618CE">
      <w:pPr>
        <w:widowControl w:val="0"/>
        <w:spacing w:line="283" w:lineRule="exact"/>
        <w:ind w:left="280" w:right="440" w:firstLine="700"/>
        <w:jc w:val="center"/>
        <w:rPr>
          <w:b/>
          <w:sz w:val="14"/>
          <w:szCs w:val="14"/>
          <w:lang w:bidi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6140"/>
      </w:tblGrid>
      <w:tr w:rsidR="000618CE" w:rsidRPr="006E1796" w:rsidTr="00461A55">
        <w:tc>
          <w:tcPr>
            <w:tcW w:w="3107" w:type="dxa"/>
            <w:shd w:val="clear" w:color="auto" w:fill="auto"/>
          </w:tcPr>
          <w:p w:rsidR="000618CE" w:rsidRDefault="00A51F05" w:rsidP="00BD3439">
            <w:pPr>
              <w:widowControl w:val="0"/>
              <w:ind w:left="2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Председатель к</w:t>
            </w:r>
            <w:r w:rsidR="000618CE" w:rsidRPr="006E1796">
              <w:rPr>
                <w:rFonts w:eastAsia="Courier New"/>
              </w:rPr>
              <w:t>омиссии:</w:t>
            </w:r>
          </w:p>
          <w:p w:rsidR="000618CE" w:rsidRPr="00880138" w:rsidRDefault="000618CE" w:rsidP="00BD3439">
            <w:pPr>
              <w:widowControl w:val="0"/>
              <w:ind w:left="20"/>
              <w:contextualSpacing/>
              <w:rPr>
                <w:rFonts w:eastAsia="Courier New"/>
                <w:sz w:val="10"/>
                <w:szCs w:val="10"/>
              </w:rPr>
            </w:pP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0618CE" w:rsidRPr="006E1796" w:rsidTr="00461A55">
        <w:trPr>
          <w:trHeight w:val="680"/>
        </w:trPr>
        <w:tc>
          <w:tcPr>
            <w:tcW w:w="3107" w:type="dxa"/>
            <w:shd w:val="clear" w:color="auto" w:fill="auto"/>
          </w:tcPr>
          <w:p w:rsidR="000618CE" w:rsidRDefault="00461A55" w:rsidP="00BD3439">
            <w:pPr>
              <w:widowControl w:val="0"/>
              <w:tabs>
                <w:tab w:val="left" w:pos="2634"/>
              </w:tabs>
              <w:ind w:left="2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Соколова</w:t>
            </w:r>
          </w:p>
          <w:p w:rsidR="00461A55" w:rsidRPr="006E1796" w:rsidRDefault="00461A55" w:rsidP="00BD3439">
            <w:pPr>
              <w:widowControl w:val="0"/>
              <w:tabs>
                <w:tab w:val="left" w:pos="2634"/>
              </w:tabs>
              <w:ind w:left="2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Светлана Юрьевна</w:t>
            </w: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tabs>
                <w:tab w:val="left" w:pos="2634"/>
              </w:tabs>
              <w:ind w:left="20"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заместитель Главы Администрации городского округа </w:t>
            </w:r>
            <w:proofErr w:type="gramStart"/>
            <w:r w:rsidR="00461A55">
              <w:rPr>
                <w:rFonts w:eastAsia="Courier New"/>
              </w:rPr>
              <w:t xml:space="preserve">Электросталь </w:t>
            </w:r>
            <w:r w:rsidRPr="006E1796">
              <w:rPr>
                <w:rFonts w:eastAsia="Courier New"/>
              </w:rPr>
              <w:t xml:space="preserve"> Московской</w:t>
            </w:r>
            <w:proofErr w:type="gramEnd"/>
            <w:r w:rsidRPr="006E1796">
              <w:rPr>
                <w:rFonts w:eastAsia="Courier New"/>
              </w:rPr>
              <w:t xml:space="preserve"> области.</w:t>
            </w:r>
          </w:p>
          <w:p w:rsidR="000618CE" w:rsidRPr="006E1796" w:rsidRDefault="000618CE" w:rsidP="00BD3439">
            <w:pPr>
              <w:widowControl w:val="0"/>
              <w:tabs>
                <w:tab w:val="left" w:pos="2634"/>
              </w:tabs>
              <w:ind w:left="20"/>
              <w:jc w:val="both"/>
              <w:rPr>
                <w:rFonts w:eastAsia="Courier New"/>
              </w:rPr>
            </w:pPr>
          </w:p>
        </w:tc>
      </w:tr>
      <w:tr w:rsidR="000618CE" w:rsidRPr="006E1796" w:rsidTr="00461A55">
        <w:tc>
          <w:tcPr>
            <w:tcW w:w="3107" w:type="dxa"/>
            <w:shd w:val="clear" w:color="auto" w:fill="auto"/>
          </w:tcPr>
          <w:p w:rsidR="000618CE" w:rsidRDefault="00A51F0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Заместители председателя к</w:t>
            </w:r>
            <w:r w:rsidR="000618CE" w:rsidRPr="006E1796">
              <w:rPr>
                <w:rFonts w:eastAsia="Courier New"/>
              </w:rPr>
              <w:t>омиссии:</w:t>
            </w:r>
          </w:p>
          <w:p w:rsidR="000618CE" w:rsidRPr="00880138" w:rsidRDefault="000618CE" w:rsidP="00BD3439">
            <w:pPr>
              <w:widowControl w:val="0"/>
              <w:contextualSpacing/>
              <w:rPr>
                <w:rFonts w:eastAsia="Courier New"/>
                <w:sz w:val="10"/>
                <w:szCs w:val="10"/>
              </w:rPr>
            </w:pP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0618CE" w:rsidRPr="006E1796" w:rsidTr="00461A55">
        <w:trPr>
          <w:trHeight w:val="760"/>
        </w:trPr>
        <w:tc>
          <w:tcPr>
            <w:tcW w:w="3107" w:type="dxa"/>
            <w:shd w:val="clear" w:color="auto" w:fill="auto"/>
          </w:tcPr>
          <w:p w:rsidR="000618CE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 xml:space="preserve">Денисов </w:t>
            </w:r>
          </w:p>
          <w:p w:rsidR="00461A55" w:rsidRPr="006E1796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Владимир Анатольевич</w:t>
            </w:r>
          </w:p>
        </w:tc>
        <w:tc>
          <w:tcPr>
            <w:tcW w:w="6140" w:type="dxa"/>
            <w:shd w:val="clear" w:color="auto" w:fill="auto"/>
          </w:tcPr>
          <w:p w:rsidR="000618CE" w:rsidRPr="006E1796" w:rsidRDefault="00461A55" w:rsidP="00BD3439">
            <w:pPr>
              <w:widowControl w:val="0"/>
              <w:tabs>
                <w:tab w:val="left" w:pos="236"/>
              </w:tabs>
              <w:ind w:right="160"/>
              <w:jc w:val="both"/>
              <w:rPr>
                <w:rFonts w:eastAsia="Courier New"/>
              </w:rPr>
            </w:pPr>
            <w:r w:rsidRPr="00461A55">
              <w:rPr>
                <w:rFonts w:eastAsia="Courier New"/>
              </w:rPr>
              <w:t xml:space="preserve">- заместитель Главы Администрации городского округа </w:t>
            </w:r>
            <w:proofErr w:type="gramStart"/>
            <w:r w:rsidRPr="00461A55">
              <w:rPr>
                <w:rFonts w:eastAsia="Courier New"/>
              </w:rPr>
              <w:t>Электросталь  Московской</w:t>
            </w:r>
            <w:proofErr w:type="gramEnd"/>
            <w:r w:rsidRPr="00461A55">
              <w:rPr>
                <w:rFonts w:eastAsia="Courier New"/>
              </w:rPr>
              <w:t xml:space="preserve"> области.</w:t>
            </w:r>
          </w:p>
        </w:tc>
      </w:tr>
      <w:tr w:rsidR="00461A55" w:rsidRPr="006E1796" w:rsidTr="00461A55">
        <w:trPr>
          <w:trHeight w:val="760"/>
        </w:trPr>
        <w:tc>
          <w:tcPr>
            <w:tcW w:w="3107" w:type="dxa"/>
            <w:shd w:val="clear" w:color="auto" w:fill="auto"/>
          </w:tcPr>
          <w:p w:rsidR="00461A55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Булатов</w:t>
            </w:r>
          </w:p>
          <w:p w:rsidR="00461A55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Джамбулат</w:t>
            </w:r>
            <w:proofErr w:type="spellEnd"/>
            <w:r>
              <w:rPr>
                <w:rFonts w:eastAsia="Courier New"/>
              </w:rPr>
              <w:t xml:space="preserve"> Викторович</w:t>
            </w:r>
          </w:p>
        </w:tc>
        <w:tc>
          <w:tcPr>
            <w:tcW w:w="6140" w:type="dxa"/>
            <w:shd w:val="clear" w:color="auto" w:fill="auto"/>
          </w:tcPr>
          <w:p w:rsidR="00461A55" w:rsidRPr="00461A55" w:rsidRDefault="00461A55" w:rsidP="00BD3439">
            <w:pPr>
              <w:widowControl w:val="0"/>
              <w:tabs>
                <w:tab w:val="left" w:pos="236"/>
              </w:tabs>
              <w:ind w:right="16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- начальник </w:t>
            </w:r>
            <w:r w:rsidRPr="00461A55">
              <w:rPr>
                <w:rFonts w:eastAsia="Courier New"/>
              </w:rPr>
              <w:t>Управления архитектуры и градостроительства Администрации городского округа Электросталь Московской области.</w:t>
            </w:r>
          </w:p>
        </w:tc>
      </w:tr>
      <w:tr w:rsidR="000618CE" w:rsidRPr="006E1796" w:rsidTr="00461A55">
        <w:trPr>
          <w:trHeight w:val="671"/>
        </w:trPr>
        <w:tc>
          <w:tcPr>
            <w:tcW w:w="3107" w:type="dxa"/>
            <w:shd w:val="clear" w:color="auto" w:fill="auto"/>
          </w:tcPr>
          <w:p w:rsidR="000618CE" w:rsidRDefault="000618CE" w:rsidP="00BD3439">
            <w:pPr>
              <w:widowControl w:val="0"/>
              <w:contextualSpacing/>
              <w:rPr>
                <w:rFonts w:eastAsia="Courier New"/>
              </w:rPr>
            </w:pPr>
          </w:p>
          <w:p w:rsidR="000618CE" w:rsidRDefault="000618CE" w:rsidP="00BD3439">
            <w:pPr>
              <w:widowControl w:val="0"/>
              <w:contextualSpacing/>
              <w:rPr>
                <w:rFonts w:eastAsia="Courier New"/>
              </w:rPr>
            </w:pPr>
            <w:r w:rsidRPr="006E1796">
              <w:rPr>
                <w:rFonts w:eastAsia="Courier New"/>
              </w:rPr>
              <w:t>Секретарь комиссии:</w:t>
            </w:r>
          </w:p>
          <w:p w:rsidR="000618CE" w:rsidRPr="00E5006C" w:rsidRDefault="000618CE" w:rsidP="00BD3439">
            <w:pPr>
              <w:widowControl w:val="0"/>
              <w:contextualSpacing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6140" w:type="dxa"/>
            <w:shd w:val="clear" w:color="auto" w:fill="auto"/>
          </w:tcPr>
          <w:p w:rsidR="000618CE" w:rsidRPr="00461A55" w:rsidRDefault="000618CE" w:rsidP="00461A55">
            <w:pPr>
              <w:rPr>
                <w:rFonts w:eastAsia="Courier New"/>
              </w:rPr>
            </w:pPr>
          </w:p>
        </w:tc>
      </w:tr>
      <w:tr w:rsidR="000618CE" w:rsidRPr="006E1796" w:rsidTr="00461A55">
        <w:trPr>
          <w:trHeight w:val="898"/>
        </w:trPr>
        <w:tc>
          <w:tcPr>
            <w:tcW w:w="3107" w:type="dxa"/>
            <w:shd w:val="clear" w:color="auto" w:fill="auto"/>
          </w:tcPr>
          <w:p w:rsidR="000618CE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Петрова</w:t>
            </w:r>
          </w:p>
          <w:p w:rsidR="00461A55" w:rsidRPr="006E1796" w:rsidRDefault="00461A55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Наталья Сергеевна</w:t>
            </w:r>
          </w:p>
        </w:tc>
        <w:tc>
          <w:tcPr>
            <w:tcW w:w="6140" w:type="dxa"/>
            <w:shd w:val="clear" w:color="auto" w:fill="auto"/>
          </w:tcPr>
          <w:p w:rsidR="000618CE" w:rsidRDefault="000618CE" w:rsidP="00BD3439">
            <w:pPr>
              <w:widowControl w:val="0"/>
              <w:contextualSpacing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</w:t>
            </w:r>
            <w:r w:rsidR="00461A55">
              <w:rPr>
                <w:rFonts w:eastAsia="Courier New"/>
              </w:rPr>
              <w:t>ведущий эксперт</w:t>
            </w:r>
            <w:r w:rsidRPr="006E1796">
              <w:rPr>
                <w:rFonts w:eastAsia="Courier New"/>
              </w:rPr>
              <w:t xml:space="preserve"> Управления </w:t>
            </w:r>
            <w:r w:rsidR="00461A55">
              <w:rPr>
                <w:rFonts w:eastAsia="Courier New"/>
              </w:rPr>
              <w:t>архитектуры и градостроительства</w:t>
            </w:r>
            <w:r w:rsidRPr="006E1796">
              <w:rPr>
                <w:rFonts w:eastAsia="Courier New"/>
              </w:rPr>
              <w:t xml:space="preserve"> Администрации городского округа </w:t>
            </w:r>
            <w:r w:rsidR="00461A55">
              <w:rPr>
                <w:rFonts w:eastAsia="Courier New"/>
              </w:rPr>
              <w:t>Электросталь</w:t>
            </w:r>
            <w:r w:rsidRPr="006E1796">
              <w:rPr>
                <w:rFonts w:eastAsia="Courier New"/>
              </w:rPr>
              <w:t xml:space="preserve"> Московской области.</w:t>
            </w:r>
          </w:p>
          <w:p w:rsidR="000618CE" w:rsidRPr="006E1796" w:rsidRDefault="000618CE" w:rsidP="00BD3439">
            <w:pPr>
              <w:widowControl w:val="0"/>
              <w:contextualSpacing/>
              <w:jc w:val="both"/>
              <w:rPr>
                <w:rFonts w:eastAsia="Courier New"/>
              </w:rPr>
            </w:pPr>
          </w:p>
        </w:tc>
      </w:tr>
      <w:tr w:rsidR="000618CE" w:rsidRPr="006E1796" w:rsidTr="00461A55">
        <w:tc>
          <w:tcPr>
            <w:tcW w:w="3107" w:type="dxa"/>
            <w:shd w:val="clear" w:color="auto" w:fill="auto"/>
          </w:tcPr>
          <w:p w:rsidR="000618CE" w:rsidRDefault="000618CE" w:rsidP="00BD3439">
            <w:pPr>
              <w:widowControl w:val="0"/>
              <w:contextualSpacing/>
              <w:rPr>
                <w:rFonts w:eastAsia="Courier New"/>
              </w:rPr>
            </w:pPr>
            <w:r w:rsidRPr="006E1796">
              <w:rPr>
                <w:rFonts w:eastAsia="Courier New"/>
              </w:rPr>
              <w:t>Члены комиссии:</w:t>
            </w:r>
          </w:p>
          <w:p w:rsidR="000618CE" w:rsidRPr="00E5006C" w:rsidRDefault="000618CE" w:rsidP="00BD3439">
            <w:pPr>
              <w:widowControl w:val="0"/>
              <w:contextualSpacing/>
              <w:rPr>
                <w:rFonts w:eastAsia="Courier New"/>
                <w:sz w:val="14"/>
                <w:szCs w:val="14"/>
              </w:rPr>
            </w:pP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0618CE" w:rsidRPr="006E1796" w:rsidTr="00461A55">
        <w:trPr>
          <w:trHeight w:val="592"/>
        </w:trPr>
        <w:tc>
          <w:tcPr>
            <w:tcW w:w="3107" w:type="dxa"/>
            <w:shd w:val="clear" w:color="auto" w:fill="auto"/>
          </w:tcPr>
          <w:p w:rsidR="000618CE" w:rsidRDefault="00342838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Виноградова</w:t>
            </w:r>
          </w:p>
          <w:p w:rsidR="00342838" w:rsidRPr="006E1796" w:rsidRDefault="00342838" w:rsidP="00342838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Лариса Анатольевна</w:t>
            </w: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</w:t>
            </w:r>
            <w:r w:rsidR="00342838">
              <w:rPr>
                <w:rFonts w:eastAsia="Courier New"/>
              </w:rPr>
              <w:t>начальник территориального отдела Степановское</w:t>
            </w:r>
            <w:r w:rsidRPr="006E1796">
              <w:rPr>
                <w:rFonts w:eastAsia="Courier New"/>
              </w:rPr>
              <w:t xml:space="preserve"> Администрации городского округа </w:t>
            </w:r>
            <w:r w:rsidR="00342838">
              <w:rPr>
                <w:rFonts w:eastAsia="Courier New"/>
              </w:rPr>
              <w:t>Электросталь</w:t>
            </w:r>
            <w:r w:rsidRPr="006E1796">
              <w:rPr>
                <w:rFonts w:eastAsia="Courier New"/>
              </w:rPr>
              <w:t xml:space="preserve"> Московской области;</w:t>
            </w:r>
          </w:p>
          <w:p w:rsidR="000618CE" w:rsidRPr="006E1796" w:rsidRDefault="000618CE" w:rsidP="00BD3439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0618CE" w:rsidRPr="006E1796" w:rsidTr="00461A55">
        <w:trPr>
          <w:trHeight w:val="288"/>
        </w:trPr>
        <w:tc>
          <w:tcPr>
            <w:tcW w:w="3107" w:type="dxa"/>
            <w:shd w:val="clear" w:color="auto" w:fill="auto"/>
          </w:tcPr>
          <w:p w:rsidR="000618CE" w:rsidRDefault="00342838" w:rsidP="00BD3439">
            <w:pPr>
              <w:widowControl w:val="0"/>
              <w:contextualSpacing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Шапарный</w:t>
            </w:r>
            <w:proofErr w:type="spellEnd"/>
          </w:p>
          <w:p w:rsidR="00342838" w:rsidRPr="006E1796" w:rsidRDefault="00342838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Виталий Эдуардович</w:t>
            </w:r>
          </w:p>
          <w:p w:rsidR="000618CE" w:rsidRPr="006E1796" w:rsidRDefault="000618CE" w:rsidP="00BD3439">
            <w:pPr>
              <w:widowControl w:val="0"/>
              <w:contextualSpacing/>
              <w:rPr>
                <w:rFonts w:eastAsia="Courier New"/>
              </w:rPr>
            </w:pPr>
          </w:p>
          <w:p w:rsidR="000618CE" w:rsidRDefault="00342838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 xml:space="preserve">Карлов </w:t>
            </w:r>
          </w:p>
          <w:p w:rsidR="00342838" w:rsidRDefault="00342838" w:rsidP="00BD3439">
            <w:pPr>
              <w:widowControl w:val="0"/>
              <w:contextualSpacing/>
              <w:rPr>
                <w:rFonts w:eastAsia="Courier New"/>
              </w:rPr>
            </w:pPr>
            <w:r>
              <w:rPr>
                <w:rFonts w:eastAsia="Courier New"/>
              </w:rPr>
              <w:t>Сергей Сергеевич</w:t>
            </w:r>
          </w:p>
          <w:p w:rsidR="005B02E1" w:rsidRDefault="005B02E1" w:rsidP="00BD3439">
            <w:pPr>
              <w:widowControl w:val="0"/>
              <w:contextualSpacing/>
              <w:rPr>
                <w:rFonts w:eastAsia="Courier New"/>
              </w:rPr>
            </w:pPr>
          </w:p>
          <w:p w:rsidR="005B02E1" w:rsidRDefault="005B02E1" w:rsidP="005B02E1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  <w:r w:rsidRPr="005B02E1">
              <w:rPr>
                <w:rFonts w:eastAsiaTheme="minorEastAsia"/>
                <w:color w:val="000000"/>
              </w:rPr>
              <w:t xml:space="preserve">Котов </w:t>
            </w:r>
          </w:p>
          <w:p w:rsidR="005B02E1" w:rsidRPr="005B02E1" w:rsidRDefault="005B02E1" w:rsidP="005B02E1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  <w:r w:rsidRPr="005B02E1"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>нтон Олегович</w:t>
            </w:r>
          </w:p>
          <w:p w:rsidR="005B02E1" w:rsidRDefault="005B02E1" w:rsidP="005B02E1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</w:p>
          <w:p w:rsidR="005B02E1" w:rsidRDefault="005B02E1" w:rsidP="005B02E1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  <w:r w:rsidRPr="005B02E1">
              <w:rPr>
                <w:rFonts w:eastAsiaTheme="minorEastAsia"/>
                <w:color w:val="000000"/>
              </w:rPr>
              <w:t xml:space="preserve">Рязанов </w:t>
            </w:r>
          </w:p>
          <w:p w:rsidR="005B02E1" w:rsidRPr="005B02E1" w:rsidRDefault="005B02E1" w:rsidP="005B02E1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  <w:r w:rsidRPr="005B02E1">
              <w:rPr>
                <w:rFonts w:eastAsiaTheme="minorEastAsia"/>
                <w:color w:val="000000"/>
              </w:rPr>
              <w:t>С</w:t>
            </w:r>
            <w:r>
              <w:rPr>
                <w:rFonts w:eastAsiaTheme="minorEastAsia"/>
                <w:color w:val="000000"/>
              </w:rPr>
              <w:t xml:space="preserve">ергей </w:t>
            </w:r>
            <w:r w:rsidRPr="005B02E1"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>лександрович</w:t>
            </w:r>
          </w:p>
          <w:p w:rsidR="005B02E1" w:rsidRDefault="005B02E1" w:rsidP="00BD3439">
            <w:pPr>
              <w:widowControl w:val="0"/>
              <w:contextualSpacing/>
              <w:rPr>
                <w:rFonts w:eastAsia="Courier New"/>
              </w:rPr>
            </w:pPr>
          </w:p>
          <w:p w:rsidR="000618CE" w:rsidRPr="006E1796" w:rsidRDefault="000618CE" w:rsidP="00BD3439">
            <w:pPr>
              <w:widowControl w:val="0"/>
              <w:contextualSpacing/>
              <w:rPr>
                <w:rFonts w:eastAsia="Courier New"/>
              </w:rPr>
            </w:pPr>
          </w:p>
          <w:p w:rsidR="000618CE" w:rsidRPr="006E1796" w:rsidRDefault="000618CE" w:rsidP="00BD3439">
            <w:pPr>
              <w:widowControl w:val="0"/>
              <w:contextualSpacing/>
              <w:rPr>
                <w:rFonts w:eastAsia="Courier New"/>
              </w:rPr>
            </w:pPr>
          </w:p>
        </w:tc>
        <w:tc>
          <w:tcPr>
            <w:tcW w:w="6140" w:type="dxa"/>
            <w:shd w:val="clear" w:color="auto" w:fill="auto"/>
          </w:tcPr>
          <w:p w:rsidR="000618CE" w:rsidRPr="006E1796" w:rsidRDefault="000618CE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депутат Совета депутатов городского округа   </w:t>
            </w:r>
            <w:r w:rsidR="005B02E1">
              <w:rPr>
                <w:rFonts w:eastAsia="Courier New"/>
              </w:rPr>
              <w:t>Электросталь</w:t>
            </w:r>
            <w:r w:rsidRPr="006E1796">
              <w:rPr>
                <w:rFonts w:eastAsia="Courier New"/>
              </w:rPr>
              <w:t xml:space="preserve"> Московской области </w:t>
            </w:r>
          </w:p>
          <w:p w:rsidR="000618CE" w:rsidRPr="006E1796" w:rsidRDefault="000618CE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</w:p>
          <w:p w:rsidR="000618CE" w:rsidRPr="006E1796" w:rsidRDefault="000618CE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депутат Совета депутатов городского округа   </w:t>
            </w:r>
            <w:proofErr w:type="gramStart"/>
            <w:r w:rsidR="005B02E1">
              <w:rPr>
                <w:rFonts w:eastAsia="Courier New"/>
              </w:rPr>
              <w:t xml:space="preserve">Электросталь </w:t>
            </w:r>
            <w:r w:rsidRPr="006E1796">
              <w:rPr>
                <w:rFonts w:eastAsia="Courier New"/>
              </w:rPr>
              <w:t xml:space="preserve"> Московской</w:t>
            </w:r>
            <w:proofErr w:type="gramEnd"/>
            <w:r w:rsidRPr="006E1796">
              <w:rPr>
                <w:rFonts w:eastAsia="Courier New"/>
              </w:rPr>
              <w:t xml:space="preserve"> области;</w:t>
            </w:r>
          </w:p>
          <w:p w:rsidR="000618CE" w:rsidRDefault="000618CE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</w:p>
          <w:p w:rsidR="005B02E1" w:rsidRDefault="005B02E1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</w:p>
          <w:p w:rsidR="000618CE" w:rsidRDefault="005B02E1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  <w:r w:rsidRPr="005B02E1">
              <w:rPr>
                <w:rFonts w:eastAsia="Courier New"/>
              </w:rPr>
              <w:t xml:space="preserve">- депутат Совета депутатов городского округа   </w:t>
            </w:r>
            <w:proofErr w:type="gramStart"/>
            <w:r w:rsidRPr="005B02E1">
              <w:rPr>
                <w:rFonts w:eastAsia="Courier New"/>
              </w:rPr>
              <w:t>Электросталь  Московской</w:t>
            </w:r>
            <w:proofErr w:type="gramEnd"/>
            <w:r w:rsidRPr="005B02E1">
              <w:rPr>
                <w:rFonts w:eastAsia="Courier New"/>
              </w:rPr>
              <w:t xml:space="preserve"> области;</w:t>
            </w:r>
          </w:p>
          <w:p w:rsidR="005B02E1" w:rsidRDefault="005B02E1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</w:p>
          <w:p w:rsidR="005B02E1" w:rsidRPr="006E1796" w:rsidRDefault="005B02E1" w:rsidP="005B02E1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  <w:r w:rsidRPr="006E1796">
              <w:rPr>
                <w:rFonts w:eastAsia="Courier New"/>
              </w:rPr>
              <w:t xml:space="preserve">- депутат Совета депутатов городского округа   </w:t>
            </w:r>
            <w:proofErr w:type="gramStart"/>
            <w:r>
              <w:rPr>
                <w:rFonts w:eastAsia="Courier New"/>
              </w:rPr>
              <w:t xml:space="preserve">Электросталь </w:t>
            </w:r>
            <w:r w:rsidRPr="006E1796">
              <w:rPr>
                <w:rFonts w:eastAsia="Courier New"/>
              </w:rPr>
              <w:t xml:space="preserve"> Московской</w:t>
            </w:r>
            <w:proofErr w:type="gramEnd"/>
            <w:r w:rsidRPr="006E1796">
              <w:rPr>
                <w:rFonts w:eastAsia="Courier New"/>
              </w:rPr>
              <w:t xml:space="preserve"> области;</w:t>
            </w:r>
          </w:p>
          <w:p w:rsidR="005B02E1" w:rsidRPr="006E1796" w:rsidRDefault="005B02E1" w:rsidP="00BD3439">
            <w:pPr>
              <w:widowControl w:val="0"/>
              <w:tabs>
                <w:tab w:val="left" w:pos="252"/>
              </w:tabs>
              <w:ind w:left="20" w:right="20"/>
              <w:contextualSpacing/>
              <w:jc w:val="both"/>
              <w:rPr>
                <w:rFonts w:eastAsia="Courier New"/>
              </w:rPr>
            </w:pPr>
          </w:p>
        </w:tc>
      </w:tr>
    </w:tbl>
    <w:p w:rsidR="00342838" w:rsidRDefault="00342838" w:rsidP="005B02E1">
      <w:pPr>
        <w:tabs>
          <w:tab w:val="left" w:pos="426"/>
        </w:tabs>
        <w:suppressAutoHyphens/>
        <w:jc w:val="both"/>
      </w:pPr>
    </w:p>
    <w:sectPr w:rsidR="00342838" w:rsidSect="00316D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618CE"/>
    <w:rsid w:val="00063BA1"/>
    <w:rsid w:val="000A1FF8"/>
    <w:rsid w:val="001700BF"/>
    <w:rsid w:val="001772E8"/>
    <w:rsid w:val="00186D3C"/>
    <w:rsid w:val="00187245"/>
    <w:rsid w:val="001B1C98"/>
    <w:rsid w:val="001E6DE2"/>
    <w:rsid w:val="001F33A1"/>
    <w:rsid w:val="0023746C"/>
    <w:rsid w:val="00240947"/>
    <w:rsid w:val="00293303"/>
    <w:rsid w:val="002A03C3"/>
    <w:rsid w:val="002B7472"/>
    <w:rsid w:val="002E56C3"/>
    <w:rsid w:val="002F52AF"/>
    <w:rsid w:val="002F714A"/>
    <w:rsid w:val="00306D1E"/>
    <w:rsid w:val="00316DC4"/>
    <w:rsid w:val="00335012"/>
    <w:rsid w:val="00342838"/>
    <w:rsid w:val="00375BEE"/>
    <w:rsid w:val="0039727A"/>
    <w:rsid w:val="003C2AA3"/>
    <w:rsid w:val="003E7B42"/>
    <w:rsid w:val="003F25B0"/>
    <w:rsid w:val="00411513"/>
    <w:rsid w:val="004132CC"/>
    <w:rsid w:val="00461A55"/>
    <w:rsid w:val="004874A7"/>
    <w:rsid w:val="004E5D0C"/>
    <w:rsid w:val="004F216C"/>
    <w:rsid w:val="00506B08"/>
    <w:rsid w:val="005332D9"/>
    <w:rsid w:val="005579FC"/>
    <w:rsid w:val="00564353"/>
    <w:rsid w:val="005B02E1"/>
    <w:rsid w:val="005B3F00"/>
    <w:rsid w:val="005C476A"/>
    <w:rsid w:val="005F1AF9"/>
    <w:rsid w:val="0062435C"/>
    <w:rsid w:val="00655568"/>
    <w:rsid w:val="00665E86"/>
    <w:rsid w:val="006B4ADA"/>
    <w:rsid w:val="006D5F2F"/>
    <w:rsid w:val="006F7DA9"/>
    <w:rsid w:val="007248B4"/>
    <w:rsid w:val="00770EF4"/>
    <w:rsid w:val="00772445"/>
    <w:rsid w:val="007D33FA"/>
    <w:rsid w:val="00800D52"/>
    <w:rsid w:val="008177D3"/>
    <w:rsid w:val="008953F9"/>
    <w:rsid w:val="008D1FED"/>
    <w:rsid w:val="009134D8"/>
    <w:rsid w:val="009350CE"/>
    <w:rsid w:val="00941665"/>
    <w:rsid w:val="0095233C"/>
    <w:rsid w:val="00985C61"/>
    <w:rsid w:val="00985DD8"/>
    <w:rsid w:val="00A05400"/>
    <w:rsid w:val="00A454EB"/>
    <w:rsid w:val="00A51F05"/>
    <w:rsid w:val="00B03D9A"/>
    <w:rsid w:val="00B33051"/>
    <w:rsid w:val="00B54A18"/>
    <w:rsid w:val="00B85B6F"/>
    <w:rsid w:val="00BD38D5"/>
    <w:rsid w:val="00BE105F"/>
    <w:rsid w:val="00C2243F"/>
    <w:rsid w:val="00C238C9"/>
    <w:rsid w:val="00C42CDC"/>
    <w:rsid w:val="00C66DAC"/>
    <w:rsid w:val="00CA0142"/>
    <w:rsid w:val="00CE0D99"/>
    <w:rsid w:val="00CF1ECE"/>
    <w:rsid w:val="00CF6A00"/>
    <w:rsid w:val="00D37639"/>
    <w:rsid w:val="00D37B3C"/>
    <w:rsid w:val="00D44444"/>
    <w:rsid w:val="00D643DC"/>
    <w:rsid w:val="00D7312D"/>
    <w:rsid w:val="00DE4447"/>
    <w:rsid w:val="00E268D3"/>
    <w:rsid w:val="00E328F5"/>
    <w:rsid w:val="00E576C7"/>
    <w:rsid w:val="00E95933"/>
    <w:rsid w:val="00E97C54"/>
    <w:rsid w:val="00EA5860"/>
    <w:rsid w:val="00EC300A"/>
    <w:rsid w:val="00EF705C"/>
    <w:rsid w:val="00F535D8"/>
    <w:rsid w:val="00F5586E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  <w:style w:type="table" w:styleId="a8">
    <w:name w:val="Table Grid"/>
    <w:basedOn w:val="a1"/>
    <w:uiPriority w:val="59"/>
    <w:rsid w:val="0098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15</cp:revision>
  <cp:lastPrinted>2021-05-19T13:16:00Z</cp:lastPrinted>
  <dcterms:created xsi:type="dcterms:W3CDTF">2021-04-28T07:18:00Z</dcterms:created>
  <dcterms:modified xsi:type="dcterms:W3CDTF">2021-06-08T13:50:00Z</dcterms:modified>
</cp:coreProperties>
</file>