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33" w:rsidRPr="00C85846" w:rsidRDefault="008B2433" w:rsidP="00C9565B">
      <w:pPr>
        <w:spacing w:after="0" w:line="240" w:lineRule="auto"/>
        <w:jc w:val="center"/>
        <w:rPr>
          <w:rFonts w:ascii="Times New Roman" w:eastAsia="Times New Roman" w:hAnsi="Times New Roman" w:cs="Arial"/>
          <w:sz w:val="24"/>
          <w:szCs w:val="24"/>
        </w:rPr>
      </w:pPr>
      <w:r w:rsidRPr="00C85846">
        <w:rPr>
          <w:rFonts w:ascii="Times New Roman" w:eastAsia="Times New Roman" w:hAnsi="Times New Roman" w:cs="Arial"/>
          <w:noProof/>
          <w:sz w:val="24"/>
          <w:szCs w:val="24"/>
        </w:rPr>
        <w:drawing>
          <wp:inline distT="0" distB="0" distL="0" distR="0">
            <wp:extent cx="817245" cy="836295"/>
            <wp:effectExtent l="0" t="0" r="1905" b="190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836295"/>
                    </a:xfrm>
                    <a:prstGeom prst="rect">
                      <a:avLst/>
                    </a:prstGeom>
                    <a:noFill/>
                    <a:ln>
                      <a:noFill/>
                    </a:ln>
                  </pic:spPr>
                </pic:pic>
              </a:graphicData>
            </a:graphic>
          </wp:inline>
        </w:drawing>
      </w:r>
    </w:p>
    <w:p w:rsidR="008B2433" w:rsidRPr="00C85846" w:rsidRDefault="008B2433" w:rsidP="00C9565B">
      <w:pPr>
        <w:spacing w:after="0" w:line="240" w:lineRule="auto"/>
        <w:ind w:firstLine="1701"/>
        <w:rPr>
          <w:rFonts w:ascii="Times New Roman" w:eastAsia="Times New Roman" w:hAnsi="Times New Roman" w:cs="Arial"/>
          <w:b/>
          <w:sz w:val="24"/>
          <w:szCs w:val="24"/>
        </w:rPr>
      </w:pPr>
      <w:r w:rsidRPr="00C85846">
        <w:rPr>
          <w:rFonts w:ascii="Times New Roman" w:eastAsia="Times New Roman" w:hAnsi="Times New Roman" w:cs="Arial"/>
          <w:sz w:val="24"/>
          <w:szCs w:val="24"/>
        </w:rPr>
        <w:tab/>
      </w:r>
      <w:r w:rsidRPr="00C85846">
        <w:rPr>
          <w:rFonts w:ascii="Times New Roman" w:eastAsia="Times New Roman" w:hAnsi="Times New Roman" w:cs="Arial"/>
          <w:sz w:val="24"/>
          <w:szCs w:val="24"/>
        </w:rPr>
        <w:tab/>
      </w:r>
    </w:p>
    <w:p w:rsidR="008B2433" w:rsidRPr="00C85846" w:rsidRDefault="008B2433" w:rsidP="00C9565B">
      <w:pPr>
        <w:spacing w:after="0" w:line="240" w:lineRule="auto"/>
        <w:contextualSpacing/>
        <w:jc w:val="center"/>
        <w:rPr>
          <w:rFonts w:ascii="Times New Roman" w:eastAsia="Times New Roman" w:hAnsi="Times New Roman" w:cs="Arial"/>
          <w:b/>
          <w:sz w:val="28"/>
          <w:szCs w:val="24"/>
        </w:rPr>
      </w:pPr>
      <w:r w:rsidRPr="00C85846">
        <w:rPr>
          <w:rFonts w:ascii="Times New Roman" w:eastAsia="Times New Roman" w:hAnsi="Times New Roman" w:cs="Arial"/>
          <w:b/>
          <w:sz w:val="28"/>
          <w:szCs w:val="24"/>
        </w:rPr>
        <w:t>АДМИНИСТРАЦИЯ  ГОРОДСКОГО ОКРУГА ЭЛЕКТРОСТАЛЬ</w:t>
      </w:r>
    </w:p>
    <w:p w:rsidR="008B2433" w:rsidRPr="00C85846" w:rsidRDefault="008B2433" w:rsidP="00C9565B">
      <w:pPr>
        <w:spacing w:after="0" w:line="240" w:lineRule="auto"/>
        <w:contextualSpacing/>
        <w:jc w:val="center"/>
        <w:rPr>
          <w:rFonts w:ascii="Times New Roman" w:eastAsia="Times New Roman" w:hAnsi="Times New Roman" w:cs="Arial"/>
          <w:b/>
          <w:sz w:val="12"/>
          <w:szCs w:val="12"/>
        </w:rPr>
      </w:pPr>
    </w:p>
    <w:p w:rsidR="008B2433" w:rsidRPr="00C85846" w:rsidRDefault="008B2433" w:rsidP="00C9565B">
      <w:pPr>
        <w:spacing w:after="0" w:line="240" w:lineRule="auto"/>
        <w:contextualSpacing/>
        <w:jc w:val="center"/>
        <w:rPr>
          <w:rFonts w:ascii="Times New Roman" w:eastAsia="Times New Roman" w:hAnsi="Times New Roman" w:cs="Arial"/>
          <w:b/>
          <w:sz w:val="28"/>
          <w:szCs w:val="24"/>
        </w:rPr>
      </w:pPr>
      <w:r w:rsidRPr="00C85846">
        <w:rPr>
          <w:rFonts w:ascii="Times New Roman" w:eastAsia="Times New Roman" w:hAnsi="Times New Roman" w:cs="Arial"/>
          <w:b/>
          <w:sz w:val="28"/>
          <w:szCs w:val="24"/>
        </w:rPr>
        <w:t>МОСКОВСКОЙ   ОБЛАСТИ</w:t>
      </w:r>
    </w:p>
    <w:p w:rsidR="008B2433" w:rsidRPr="00C85846" w:rsidRDefault="008B2433" w:rsidP="00C9565B">
      <w:pPr>
        <w:spacing w:after="0" w:line="240" w:lineRule="auto"/>
        <w:ind w:firstLine="1701"/>
        <w:contextualSpacing/>
        <w:jc w:val="center"/>
        <w:rPr>
          <w:rFonts w:ascii="Times New Roman" w:eastAsia="Times New Roman" w:hAnsi="Times New Roman" w:cs="Arial"/>
          <w:sz w:val="16"/>
          <w:szCs w:val="16"/>
        </w:rPr>
      </w:pPr>
    </w:p>
    <w:p w:rsidR="008B2433" w:rsidRPr="00C85846" w:rsidRDefault="008B2433" w:rsidP="00C9565B">
      <w:pPr>
        <w:spacing w:after="0" w:line="240" w:lineRule="auto"/>
        <w:contextualSpacing/>
        <w:jc w:val="center"/>
        <w:rPr>
          <w:rFonts w:ascii="Times New Roman" w:eastAsia="Times New Roman" w:hAnsi="Times New Roman" w:cs="Arial"/>
          <w:b/>
          <w:sz w:val="44"/>
          <w:szCs w:val="24"/>
        </w:rPr>
      </w:pPr>
      <w:r w:rsidRPr="00C85846">
        <w:rPr>
          <w:rFonts w:ascii="Times New Roman" w:eastAsia="Times New Roman" w:hAnsi="Times New Roman" w:cs="Arial"/>
          <w:b/>
          <w:sz w:val="44"/>
          <w:szCs w:val="24"/>
        </w:rPr>
        <w:t>ПОСТАНОВЛЕНИЕ</w:t>
      </w:r>
    </w:p>
    <w:p w:rsidR="008B2433" w:rsidRPr="00C85846" w:rsidRDefault="008B2433" w:rsidP="00C9565B">
      <w:pPr>
        <w:spacing w:after="0" w:line="240" w:lineRule="auto"/>
        <w:jc w:val="center"/>
        <w:rPr>
          <w:rFonts w:ascii="Times New Roman" w:eastAsia="Times New Roman" w:hAnsi="Times New Roman" w:cs="Arial"/>
          <w:b/>
          <w:sz w:val="24"/>
          <w:szCs w:val="24"/>
        </w:rPr>
      </w:pPr>
    </w:p>
    <w:p w:rsidR="008B2433" w:rsidRPr="00C85846" w:rsidRDefault="008B2433" w:rsidP="00C9565B">
      <w:pPr>
        <w:spacing w:after="0" w:line="240" w:lineRule="auto"/>
        <w:jc w:val="center"/>
        <w:outlineLvl w:val="0"/>
        <w:rPr>
          <w:rFonts w:ascii="Times New Roman" w:eastAsia="Times New Roman" w:hAnsi="Times New Roman" w:cs="Arial"/>
          <w:sz w:val="24"/>
          <w:szCs w:val="24"/>
        </w:rPr>
      </w:pPr>
      <w:r w:rsidRPr="00C85846">
        <w:rPr>
          <w:rFonts w:ascii="Times New Roman" w:eastAsia="Times New Roman" w:hAnsi="Times New Roman" w:cs="Arial"/>
          <w:sz w:val="24"/>
          <w:szCs w:val="24"/>
        </w:rPr>
        <w:t xml:space="preserve"> ________________ № ___________</w:t>
      </w:r>
    </w:p>
    <w:p w:rsidR="008B2433" w:rsidRPr="00C85846" w:rsidRDefault="008B2433" w:rsidP="00C9565B">
      <w:pPr>
        <w:spacing w:after="0" w:line="240" w:lineRule="auto"/>
        <w:jc w:val="center"/>
        <w:outlineLvl w:val="0"/>
        <w:rPr>
          <w:rFonts w:ascii="Times New Roman" w:eastAsia="Times New Roman" w:hAnsi="Times New Roman" w:cs="Times New Roman"/>
          <w:bCs/>
          <w:sz w:val="24"/>
          <w:szCs w:val="24"/>
        </w:rPr>
      </w:pPr>
      <w:r w:rsidRPr="00C85846">
        <w:rPr>
          <w:rFonts w:ascii="Times New Roman" w:eastAsia="Times New Roman" w:hAnsi="Times New Roman" w:cs="Times New Roman"/>
          <w:bCs/>
          <w:sz w:val="24"/>
          <w:szCs w:val="24"/>
        </w:rPr>
        <w:t>Об утверждении муниципальной программы</w:t>
      </w:r>
    </w:p>
    <w:p w:rsidR="008B2433" w:rsidRPr="00C85846" w:rsidRDefault="008B2433" w:rsidP="00C9565B">
      <w:pPr>
        <w:autoSpaceDE w:val="0"/>
        <w:autoSpaceDN w:val="0"/>
        <w:adjustRightInd w:val="0"/>
        <w:spacing w:after="0" w:line="240" w:lineRule="auto"/>
        <w:jc w:val="center"/>
        <w:rPr>
          <w:rFonts w:ascii="Times New Roman" w:eastAsia="Times New Roman" w:hAnsi="Times New Roman" w:cs="Times New Roman"/>
          <w:bCs/>
          <w:sz w:val="24"/>
          <w:szCs w:val="24"/>
        </w:rPr>
      </w:pPr>
      <w:r w:rsidRPr="00C85846">
        <w:rPr>
          <w:rFonts w:ascii="Times New Roman" w:eastAsia="Times New Roman" w:hAnsi="Times New Roman" w:cs="Times New Roman"/>
          <w:bCs/>
          <w:sz w:val="24"/>
          <w:szCs w:val="24"/>
        </w:rPr>
        <w:t xml:space="preserve">городского округа Электросталь Московской области </w:t>
      </w:r>
    </w:p>
    <w:p w:rsidR="008B2433" w:rsidRDefault="008B2433" w:rsidP="00C9565B">
      <w:pPr>
        <w:autoSpaceDE w:val="0"/>
        <w:autoSpaceDN w:val="0"/>
        <w:adjustRightInd w:val="0"/>
        <w:spacing w:after="0" w:line="240" w:lineRule="auto"/>
        <w:jc w:val="center"/>
        <w:rPr>
          <w:rFonts w:ascii="Times New Roman" w:eastAsia="Times New Roman" w:hAnsi="Times New Roman" w:cs="Times New Roman"/>
          <w:bCs/>
          <w:sz w:val="24"/>
          <w:szCs w:val="24"/>
        </w:rPr>
      </w:pPr>
      <w:r w:rsidRPr="00C8584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Переселение граждан из аварийного жилищного фонда</w:t>
      </w:r>
      <w:r w:rsidRPr="00C85846">
        <w:rPr>
          <w:rFonts w:ascii="Times New Roman" w:eastAsia="Times New Roman" w:hAnsi="Times New Roman" w:cs="Times New Roman"/>
          <w:bCs/>
          <w:sz w:val="24"/>
          <w:szCs w:val="24"/>
        </w:rPr>
        <w:t>»</w:t>
      </w:r>
    </w:p>
    <w:p w:rsidR="009F6BA5" w:rsidRPr="00C85846" w:rsidRDefault="009F6BA5" w:rsidP="00C9565B">
      <w:pPr>
        <w:autoSpaceDE w:val="0"/>
        <w:autoSpaceDN w:val="0"/>
        <w:adjustRightInd w:val="0"/>
        <w:spacing w:after="0" w:line="240" w:lineRule="auto"/>
        <w:jc w:val="center"/>
        <w:rPr>
          <w:rFonts w:ascii="Times New Roman" w:eastAsia="Times New Roman" w:hAnsi="Times New Roman" w:cs="Times New Roman"/>
          <w:sz w:val="24"/>
          <w:szCs w:val="24"/>
        </w:rPr>
      </w:pPr>
    </w:p>
    <w:p w:rsidR="008B2433" w:rsidRPr="00C85846" w:rsidRDefault="008B2433" w:rsidP="00C9565B">
      <w:pPr>
        <w:autoSpaceDE w:val="0"/>
        <w:autoSpaceDN w:val="0"/>
        <w:adjustRightInd w:val="0"/>
        <w:spacing w:after="0" w:line="240" w:lineRule="auto"/>
        <w:ind w:firstLine="540"/>
        <w:jc w:val="both"/>
        <w:rPr>
          <w:rFonts w:ascii="Times New Roman" w:eastAsia="Times New Roman" w:hAnsi="Times New Roman" w:cs="Arial"/>
          <w:sz w:val="24"/>
          <w:szCs w:val="24"/>
        </w:rPr>
      </w:pPr>
      <w:r w:rsidRPr="00C85846">
        <w:rPr>
          <w:rFonts w:ascii="Times New Roman" w:eastAsia="Times New Roman" w:hAnsi="Times New Roman" w:cs="Times New Roman"/>
          <w:sz w:val="24"/>
          <w:szCs w:val="24"/>
        </w:rPr>
        <w:t>В</w:t>
      </w:r>
      <w:r w:rsidR="00AB38D6">
        <w:rPr>
          <w:rFonts w:ascii="Times New Roman" w:eastAsia="Times New Roman" w:hAnsi="Times New Roman" w:cs="Times New Roman"/>
          <w:sz w:val="24"/>
          <w:szCs w:val="24"/>
        </w:rPr>
        <w:t xml:space="preserve"> </w:t>
      </w:r>
      <w:r w:rsidRPr="00C85846">
        <w:rPr>
          <w:rFonts w:ascii="Times New Roman" w:eastAsia="Times New Roman" w:hAnsi="Times New Roman" w:cs="Times New Roman"/>
          <w:sz w:val="24"/>
          <w:szCs w:val="24"/>
        </w:rPr>
        <w:t xml:space="preserve">соответствии с Бюджетным </w:t>
      </w:r>
      <w:hyperlink r:id="rId9" w:history="1">
        <w:r w:rsidRPr="00C85846">
          <w:rPr>
            <w:rFonts w:ascii="Times New Roman" w:eastAsia="Times New Roman" w:hAnsi="Times New Roman" w:cs="Times New Roman"/>
            <w:sz w:val="24"/>
            <w:szCs w:val="24"/>
          </w:rPr>
          <w:t>кодексом</w:t>
        </w:r>
      </w:hyperlink>
      <w:r w:rsidRPr="00C85846">
        <w:rPr>
          <w:rFonts w:ascii="Times New Roman" w:eastAsia="Times New Roman" w:hAnsi="Times New Roman" w:cs="Times New Roman"/>
          <w:sz w:val="24"/>
          <w:szCs w:val="24"/>
        </w:rPr>
        <w:t xml:space="preserve"> Российской Федерации, государственной программой Московской области «Переселение граждан из аварийного жилищного фо</w:t>
      </w:r>
      <w:r w:rsidR="009F6BA5">
        <w:rPr>
          <w:rFonts w:ascii="Times New Roman" w:eastAsia="Times New Roman" w:hAnsi="Times New Roman" w:cs="Times New Roman"/>
          <w:sz w:val="24"/>
          <w:szCs w:val="24"/>
        </w:rPr>
        <w:t>нда в Московской области на 2020-2024</w:t>
      </w:r>
      <w:r w:rsidRPr="00C85846">
        <w:rPr>
          <w:rFonts w:ascii="Times New Roman" w:eastAsia="Times New Roman" w:hAnsi="Times New Roman" w:cs="Times New Roman"/>
          <w:sz w:val="24"/>
          <w:szCs w:val="24"/>
        </w:rPr>
        <w:t xml:space="preserve"> годы», утвержденной постановлением Правительства Московской области от 28.03.2019 № 182/10, </w:t>
      </w:r>
      <w:r w:rsidRPr="00C85846">
        <w:rPr>
          <w:rFonts w:ascii="Times New Roman" w:eastAsia="Times New Roman" w:hAnsi="Times New Roman" w:cs="Arial"/>
          <w:sz w:val="24"/>
          <w:szCs w:val="24"/>
        </w:rP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в</w:t>
      </w:r>
      <w:r w:rsidRPr="00C85846">
        <w:rPr>
          <w:rFonts w:ascii="Times New Roman" w:eastAsia="Times New Roman" w:hAnsi="Times New Roman" w:cs="Times New Roman"/>
          <w:sz w:val="24"/>
          <w:szCs w:val="24"/>
        </w:rPr>
        <w:t xml:space="preserve"> связи с переходом с 2020 года на типовой бюджет муниципального образования Московской области,</w:t>
      </w:r>
      <w:r w:rsidR="00AB38D6">
        <w:rPr>
          <w:rFonts w:ascii="Times New Roman" w:eastAsia="Times New Roman" w:hAnsi="Times New Roman" w:cs="Times New Roman"/>
          <w:sz w:val="24"/>
          <w:szCs w:val="24"/>
        </w:rPr>
        <w:t xml:space="preserve"> </w:t>
      </w:r>
      <w:r w:rsidRPr="00C85846">
        <w:rPr>
          <w:rFonts w:ascii="Times New Roman" w:eastAsia="Times New Roman" w:hAnsi="Times New Roman" w:cs="Arial"/>
          <w:kern w:val="16"/>
          <w:sz w:val="24"/>
          <w:szCs w:val="24"/>
        </w:rPr>
        <w:t xml:space="preserve">Администрация </w:t>
      </w:r>
      <w:r w:rsidRPr="00C85846">
        <w:rPr>
          <w:rFonts w:ascii="Times New Roman" w:eastAsia="Times New Roman" w:hAnsi="Times New Roman" w:cs="Arial"/>
          <w:sz w:val="24"/>
          <w:szCs w:val="24"/>
        </w:rPr>
        <w:t>городского округа Электросталь Московской области ПОСТАНОВЛЯЕТ:</w:t>
      </w:r>
    </w:p>
    <w:p w:rsidR="008B2433" w:rsidRPr="00C85846" w:rsidRDefault="008B2433" w:rsidP="00C9565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5846">
        <w:rPr>
          <w:rFonts w:ascii="Times New Roman" w:eastAsia="Times New Roman" w:hAnsi="Times New Roman" w:cs="Times New Roman"/>
          <w:sz w:val="24"/>
          <w:szCs w:val="24"/>
        </w:rPr>
        <w:t>1. Утвердить муниципальную программу городского округа Электросталь Московской области «</w:t>
      </w:r>
      <w:r>
        <w:rPr>
          <w:rFonts w:ascii="Times New Roman" w:eastAsia="Times New Roman" w:hAnsi="Times New Roman" w:cs="Times New Roman"/>
          <w:bCs/>
          <w:sz w:val="24"/>
          <w:szCs w:val="24"/>
        </w:rPr>
        <w:t>Переселение граждан из аварийного жилищного</w:t>
      </w:r>
      <w:r w:rsidR="00F944D4">
        <w:rPr>
          <w:rFonts w:ascii="Times New Roman" w:eastAsia="Times New Roman" w:hAnsi="Times New Roman" w:cs="Times New Roman"/>
          <w:bCs/>
          <w:sz w:val="24"/>
          <w:szCs w:val="24"/>
        </w:rPr>
        <w:t xml:space="preserve"> фонда</w:t>
      </w:r>
      <w:r w:rsidRPr="00C85846">
        <w:rPr>
          <w:rFonts w:ascii="Times New Roman" w:eastAsia="Times New Roman" w:hAnsi="Times New Roman" w:cs="Times New Roman"/>
          <w:sz w:val="24"/>
          <w:szCs w:val="24"/>
        </w:rPr>
        <w:t>»(прилагается).</w:t>
      </w:r>
    </w:p>
    <w:p w:rsidR="00F944D4" w:rsidRPr="00C85846" w:rsidRDefault="00F944D4" w:rsidP="00C9565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2</w:t>
      </w:r>
      <w:r w:rsidRPr="00C85846">
        <w:rPr>
          <w:rFonts w:ascii="Times New Roman" w:eastAsia="Times New Roman" w:hAnsi="Times New Roman" w:cs="Arial"/>
          <w:sz w:val="24"/>
          <w:szCs w:val="24"/>
        </w:rPr>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w:t>
      </w:r>
      <w:r w:rsidRPr="00C85846">
        <w:rPr>
          <w:rFonts w:ascii="Times New Roman" w:eastAsia="Times New Roman" w:hAnsi="Times New Roman" w:cs="Arial"/>
          <w:color w:val="000000" w:themeColor="text1"/>
          <w:sz w:val="24"/>
          <w:szCs w:val="24"/>
        </w:rPr>
        <w:t xml:space="preserve">: </w:t>
      </w:r>
      <w:hyperlink r:id="rId10" w:history="1">
        <w:r w:rsidRPr="00C85846">
          <w:rPr>
            <w:rFonts w:ascii="Times New Roman" w:eastAsia="Times New Roman" w:hAnsi="Times New Roman" w:cs="Arial"/>
            <w:color w:val="000000" w:themeColor="text1"/>
            <w:sz w:val="24"/>
            <w:szCs w:val="24"/>
          </w:rPr>
          <w:t>www.electrostal.ru</w:t>
        </w:r>
      </w:hyperlink>
      <w:r w:rsidRPr="00C85846">
        <w:rPr>
          <w:rFonts w:ascii="Times New Roman" w:eastAsia="Times New Roman" w:hAnsi="Times New Roman" w:cs="Arial"/>
          <w:color w:val="000000" w:themeColor="text1"/>
          <w:sz w:val="24"/>
          <w:szCs w:val="24"/>
        </w:rPr>
        <w:t>.</w:t>
      </w:r>
    </w:p>
    <w:p w:rsidR="00F944D4" w:rsidRDefault="00F944D4" w:rsidP="00C9565B">
      <w:pPr>
        <w:autoSpaceDE w:val="0"/>
        <w:autoSpaceDN w:val="0"/>
        <w:adjustRightInd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Times New Roman"/>
          <w:color w:val="000000" w:themeColor="text1"/>
          <w:sz w:val="24"/>
          <w:szCs w:val="24"/>
        </w:rPr>
        <w:t>3. </w:t>
      </w:r>
      <w:r w:rsidRPr="00C85846">
        <w:rPr>
          <w:rFonts w:ascii="Times New Roman" w:eastAsia="Times New Roman" w:hAnsi="Times New Roman" w:cs="Times New Roman"/>
          <w:color w:val="000000" w:themeColor="text1"/>
          <w:sz w:val="24"/>
          <w:szCs w:val="24"/>
        </w:rPr>
        <w:t>Настоящее постановление</w:t>
      </w:r>
      <w:r w:rsidRPr="00C85846">
        <w:rPr>
          <w:rFonts w:ascii="Times New Roman" w:eastAsia="Times New Roman" w:hAnsi="Times New Roman" w:cs="Times New Roman"/>
          <w:sz w:val="24"/>
          <w:szCs w:val="24"/>
        </w:rPr>
        <w:t xml:space="preserve"> вступает в силу с 01.01.2020 и применяется к правоотношениям, возникающим в связи </w:t>
      </w:r>
      <w:r w:rsidRPr="00C85846">
        <w:rPr>
          <w:rFonts w:ascii="Times New Roman" w:eastAsia="Times New Roman" w:hAnsi="Times New Roman" w:cs="Arial"/>
          <w:sz w:val="24"/>
          <w:szCs w:val="24"/>
        </w:rPr>
        <w:t>с составлением, рассмотрением, утверждением и исполнением бюджета городского округа Электросталь Московской области, начиная с бюджета городского округа Электросталь Московской области на 2020 год и на плановый период 2021 и 2022 годов.</w:t>
      </w:r>
    </w:p>
    <w:p w:rsidR="00F944D4" w:rsidRDefault="00F944D4" w:rsidP="00C9565B">
      <w:pPr>
        <w:autoSpaceDE w:val="0"/>
        <w:autoSpaceDN w:val="0"/>
        <w:adjustRightInd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4</w:t>
      </w:r>
      <w:r w:rsidRPr="000E386E">
        <w:rPr>
          <w:rFonts w:ascii="Times New Roman" w:eastAsia="Times New Roman" w:hAnsi="Times New Roman" w:cs="Arial"/>
          <w:sz w:val="24"/>
          <w:szCs w:val="24"/>
        </w:rPr>
        <w:t>.</w:t>
      </w:r>
      <w:r>
        <w:rPr>
          <w:rFonts w:ascii="Times New Roman" w:eastAsia="Times New Roman" w:hAnsi="Times New Roman" w:cs="Arial"/>
          <w:sz w:val="24"/>
          <w:szCs w:val="24"/>
        </w:rPr>
        <w:t> </w:t>
      </w:r>
      <w:r w:rsidRPr="000E386E">
        <w:rPr>
          <w:rFonts w:ascii="Times New Roman" w:eastAsia="Times New Roman" w:hAnsi="Times New Roman" w:cs="Arial"/>
          <w:sz w:val="24"/>
          <w:szCs w:val="24"/>
        </w:rPr>
        <w:t>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F944D4" w:rsidRPr="00C85846" w:rsidRDefault="00F944D4" w:rsidP="00C9565B">
      <w:pPr>
        <w:autoSpaceDE w:val="0"/>
        <w:autoSpaceDN w:val="0"/>
        <w:adjustRightInd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Times New Roman"/>
          <w:sz w:val="24"/>
          <w:szCs w:val="24"/>
        </w:rPr>
        <w:t>5</w:t>
      </w:r>
      <w:r w:rsidRPr="00C85846">
        <w:rPr>
          <w:rFonts w:ascii="Times New Roman" w:eastAsia="Times New Roman" w:hAnsi="Times New Roman" w:cs="Times New Roman"/>
          <w:sz w:val="24"/>
          <w:szCs w:val="24"/>
        </w:rPr>
        <w:t>. Контроль за выполнением настоящего постановления возложить на заместителя Главы Администрации городского округа Электросталь Московской области В.А.</w:t>
      </w:r>
      <w:r>
        <w:rPr>
          <w:rFonts w:ascii="Times New Roman" w:eastAsia="Times New Roman" w:hAnsi="Times New Roman" w:cs="Times New Roman"/>
          <w:sz w:val="24"/>
          <w:szCs w:val="24"/>
        </w:rPr>
        <w:t> </w:t>
      </w:r>
      <w:r w:rsidRPr="00C85846">
        <w:rPr>
          <w:rFonts w:ascii="Times New Roman" w:eastAsia="Times New Roman" w:hAnsi="Times New Roman" w:cs="Times New Roman"/>
          <w:sz w:val="24"/>
          <w:szCs w:val="24"/>
        </w:rPr>
        <w:t>Денисов</w:t>
      </w:r>
      <w:r>
        <w:rPr>
          <w:rFonts w:ascii="Times New Roman" w:eastAsia="Times New Roman" w:hAnsi="Times New Roman" w:cs="Times New Roman"/>
          <w:sz w:val="24"/>
          <w:szCs w:val="24"/>
        </w:rPr>
        <w:t>а</w:t>
      </w:r>
      <w:r w:rsidRPr="00C85846">
        <w:rPr>
          <w:rFonts w:ascii="Times New Roman" w:eastAsia="Times New Roman" w:hAnsi="Times New Roman" w:cs="Times New Roman"/>
          <w:sz w:val="24"/>
          <w:szCs w:val="24"/>
        </w:rPr>
        <w:t>.</w:t>
      </w:r>
    </w:p>
    <w:p w:rsidR="008B2433" w:rsidRDefault="008B2433" w:rsidP="00C9565B">
      <w:pPr>
        <w:spacing w:after="0" w:line="240" w:lineRule="auto"/>
        <w:jc w:val="both"/>
        <w:rPr>
          <w:rFonts w:ascii="Times New Roman" w:eastAsia="Times New Roman" w:hAnsi="Times New Roman" w:cs="Times New Roman"/>
          <w:sz w:val="24"/>
          <w:szCs w:val="24"/>
        </w:rPr>
      </w:pPr>
    </w:p>
    <w:p w:rsidR="008B2433" w:rsidRPr="00C85846" w:rsidRDefault="008B2433" w:rsidP="00C9565B">
      <w:pPr>
        <w:tabs>
          <w:tab w:val="center" w:pos="4677"/>
        </w:tabs>
        <w:spacing w:after="0" w:line="240" w:lineRule="auto"/>
        <w:jc w:val="both"/>
        <w:rPr>
          <w:rFonts w:ascii="Times New Roman" w:eastAsia="Times New Roman" w:hAnsi="Times New Roman" w:cs="Arial"/>
          <w:sz w:val="24"/>
          <w:szCs w:val="24"/>
        </w:rPr>
      </w:pPr>
      <w:r w:rsidRPr="00C85846">
        <w:rPr>
          <w:rFonts w:ascii="Times New Roman" w:eastAsia="Times New Roman" w:hAnsi="Times New Roman" w:cs="Arial"/>
          <w:sz w:val="24"/>
          <w:szCs w:val="24"/>
        </w:rPr>
        <w:t>Глава городского округа</w:t>
      </w:r>
      <w:r w:rsidRPr="00C85846">
        <w:rPr>
          <w:rFonts w:ascii="Times New Roman" w:eastAsia="Times New Roman" w:hAnsi="Times New Roman" w:cs="Arial"/>
          <w:sz w:val="24"/>
          <w:szCs w:val="24"/>
        </w:rPr>
        <w:tab/>
      </w:r>
      <w:r w:rsidRPr="00C85846">
        <w:rPr>
          <w:rFonts w:ascii="Times New Roman" w:eastAsia="Times New Roman" w:hAnsi="Times New Roman" w:cs="Arial"/>
          <w:sz w:val="24"/>
          <w:szCs w:val="24"/>
        </w:rPr>
        <w:tab/>
      </w:r>
      <w:r w:rsidRPr="00C85846">
        <w:rPr>
          <w:rFonts w:ascii="Times New Roman" w:eastAsia="Times New Roman" w:hAnsi="Times New Roman" w:cs="Arial"/>
          <w:sz w:val="24"/>
          <w:szCs w:val="24"/>
        </w:rPr>
        <w:tab/>
        <w:t xml:space="preserve">                                     В.Я. Пекарев</w:t>
      </w:r>
    </w:p>
    <w:p w:rsidR="008B2433" w:rsidRPr="00C85846" w:rsidRDefault="008B2433" w:rsidP="00C9565B">
      <w:pPr>
        <w:spacing w:after="0" w:line="240" w:lineRule="auto"/>
        <w:jc w:val="both"/>
        <w:rPr>
          <w:rFonts w:ascii="Times New Roman" w:eastAsia="Times New Roman" w:hAnsi="Times New Roman" w:cs="Arial"/>
          <w:sz w:val="24"/>
          <w:szCs w:val="24"/>
        </w:rPr>
      </w:pPr>
    </w:p>
    <w:p w:rsidR="00B53AD7" w:rsidRPr="00891AF6" w:rsidRDefault="008B2433" w:rsidP="00C9565B">
      <w:pPr>
        <w:spacing w:after="0" w:line="240" w:lineRule="auto"/>
        <w:jc w:val="both"/>
        <w:rPr>
          <w:rFonts w:ascii="Times New Roman" w:eastAsia="Times New Roman" w:hAnsi="Times New Roman" w:cs="Arial"/>
          <w:sz w:val="24"/>
          <w:szCs w:val="24"/>
        </w:rPr>
      </w:pPr>
      <w:r w:rsidRPr="00C85846">
        <w:rPr>
          <w:rFonts w:ascii="Times New Roman" w:eastAsia="Times New Roman" w:hAnsi="Times New Roman" w:cs="Arial"/>
          <w:sz w:val="24"/>
          <w:szCs w:val="24"/>
        </w:rPr>
        <w:t>Рассылка: Федорову А.В., Волковой И.Ю., Денисову В.А., Ефанову Ф.А., Бузурной И.В., Зайцеву А.Э., Захарчуку П.Г., Головиной Е.Ю., Светловой Е.А., Даницкой Е.П., Елихину</w:t>
      </w:r>
      <w:r w:rsidR="00F944D4">
        <w:rPr>
          <w:rFonts w:ascii="Times New Roman" w:eastAsia="Times New Roman" w:hAnsi="Times New Roman" w:cs="Arial"/>
          <w:sz w:val="24"/>
          <w:szCs w:val="24"/>
        </w:rPr>
        <w:t> </w:t>
      </w:r>
      <w:r w:rsidRPr="00C85846">
        <w:rPr>
          <w:rFonts w:ascii="Times New Roman" w:eastAsia="Times New Roman" w:hAnsi="Times New Roman" w:cs="Arial"/>
          <w:sz w:val="24"/>
          <w:szCs w:val="24"/>
        </w:rPr>
        <w:t>О.Н., ООО</w:t>
      </w:r>
      <w:r w:rsidRPr="00C85846">
        <w:rPr>
          <w:rFonts w:ascii="Times New Roman" w:eastAsia="Times New Roman" w:hAnsi="Times New Roman" w:cs="Arial"/>
          <w:sz w:val="24"/>
          <w:szCs w:val="24"/>
          <w:lang w:val="en-US"/>
        </w:rPr>
        <w:t> </w:t>
      </w:r>
      <w:r w:rsidRPr="00C85846">
        <w:rPr>
          <w:rFonts w:ascii="Times New Roman" w:eastAsia="Times New Roman" w:hAnsi="Times New Roman" w:cs="Arial"/>
          <w:sz w:val="24"/>
          <w:szCs w:val="24"/>
        </w:rPr>
        <w:t>«ЭЛКОД», в</w:t>
      </w:r>
      <w:r w:rsidRPr="00C85846">
        <w:rPr>
          <w:rFonts w:ascii="Times New Roman" w:eastAsia="Times New Roman" w:hAnsi="Times New Roman" w:cs="Arial"/>
          <w:sz w:val="24"/>
          <w:szCs w:val="24"/>
          <w:lang w:val="en-US"/>
        </w:rPr>
        <w:t> </w:t>
      </w:r>
      <w:r w:rsidRPr="00C85846">
        <w:rPr>
          <w:rFonts w:ascii="Times New Roman" w:eastAsia="Times New Roman" w:hAnsi="Times New Roman" w:cs="Arial"/>
          <w:sz w:val="24"/>
          <w:szCs w:val="24"/>
        </w:rPr>
        <w:t xml:space="preserve">прокуратуру, в регистр муниципальных </w:t>
      </w:r>
      <w:r w:rsidR="00F944D4">
        <w:rPr>
          <w:rFonts w:ascii="Times New Roman" w:eastAsia="Times New Roman" w:hAnsi="Times New Roman" w:cs="Arial"/>
          <w:sz w:val="24"/>
          <w:szCs w:val="24"/>
        </w:rPr>
        <w:t xml:space="preserve">нормативных </w:t>
      </w:r>
      <w:r w:rsidRPr="00C85846">
        <w:rPr>
          <w:rFonts w:ascii="Times New Roman" w:eastAsia="Times New Roman" w:hAnsi="Times New Roman" w:cs="Arial"/>
          <w:sz w:val="24"/>
          <w:szCs w:val="24"/>
        </w:rPr>
        <w:t>правовых актов, в дело.</w:t>
      </w:r>
    </w:p>
    <w:p w:rsidR="00891AF6" w:rsidRDefault="00891AF6" w:rsidP="00C9565B">
      <w:pPr>
        <w:spacing w:after="0" w:line="240" w:lineRule="auto"/>
        <w:jc w:val="center"/>
        <w:sectPr w:rsidR="00891AF6" w:rsidSect="005A06EE">
          <w:headerReference w:type="default" r:id="rId11"/>
          <w:headerReference w:type="first" r:id="rId12"/>
          <w:pgSz w:w="11906" w:h="16838"/>
          <w:pgMar w:top="1134" w:right="850" w:bottom="851" w:left="1701" w:header="708" w:footer="708" w:gutter="0"/>
          <w:pgNumType w:start="1"/>
          <w:cols w:space="708"/>
          <w:docGrid w:linePitch="360"/>
        </w:sectPr>
      </w:pPr>
    </w:p>
    <w:p w:rsidR="00C9565B" w:rsidRDefault="00C9565B" w:rsidP="00C9565B">
      <w:pPr>
        <w:tabs>
          <w:tab w:val="left" w:pos="3675"/>
        </w:tabs>
        <w:spacing w:after="0" w:line="240" w:lineRule="auto"/>
        <w:ind w:firstLine="9214"/>
        <w:rPr>
          <w:rFonts w:ascii="Times New Roman" w:eastAsia="Times New Roman" w:hAnsi="Times New Roman" w:cs="Times New Roman"/>
          <w:sz w:val="24"/>
          <w:szCs w:val="24"/>
        </w:rPr>
      </w:pPr>
      <w:r w:rsidRPr="00374B98">
        <w:rPr>
          <w:rFonts w:ascii="Times New Roman" w:eastAsia="Times New Roman" w:hAnsi="Times New Roman" w:cs="Times New Roman"/>
          <w:sz w:val="24"/>
          <w:szCs w:val="24"/>
        </w:rPr>
        <w:lastRenderedPageBreak/>
        <w:t>У</w:t>
      </w:r>
      <w:r>
        <w:rPr>
          <w:rFonts w:ascii="Times New Roman" w:eastAsia="Times New Roman" w:hAnsi="Times New Roman" w:cs="Times New Roman"/>
          <w:sz w:val="24"/>
          <w:szCs w:val="24"/>
        </w:rPr>
        <w:t>ТВЕРЖДЕНА</w:t>
      </w:r>
    </w:p>
    <w:p w:rsidR="00C9565B" w:rsidRDefault="00C9565B" w:rsidP="00C9565B">
      <w:pPr>
        <w:tabs>
          <w:tab w:val="left" w:pos="3675"/>
        </w:tabs>
        <w:spacing w:after="0" w:line="240" w:lineRule="auto"/>
        <w:ind w:firstLine="9214"/>
        <w:rPr>
          <w:rFonts w:ascii="Times New Roman" w:eastAsia="Times New Roman" w:hAnsi="Times New Roman" w:cs="Times New Roman"/>
          <w:sz w:val="24"/>
          <w:szCs w:val="24"/>
        </w:rPr>
      </w:pPr>
      <w:r w:rsidRPr="00374B98">
        <w:rPr>
          <w:rFonts w:ascii="Times New Roman" w:eastAsia="Times New Roman" w:hAnsi="Times New Roman" w:cs="Times New Roman"/>
          <w:sz w:val="24"/>
          <w:szCs w:val="24"/>
        </w:rPr>
        <w:t xml:space="preserve">постановлением Администрации </w:t>
      </w:r>
    </w:p>
    <w:p w:rsidR="00C9565B" w:rsidRDefault="00C9565B" w:rsidP="00C9565B">
      <w:pPr>
        <w:tabs>
          <w:tab w:val="left" w:pos="3675"/>
        </w:tabs>
        <w:spacing w:after="0" w:line="240" w:lineRule="auto"/>
        <w:ind w:firstLine="9214"/>
        <w:rPr>
          <w:rFonts w:ascii="Times New Roman" w:eastAsia="Times New Roman" w:hAnsi="Times New Roman" w:cs="Times New Roman"/>
          <w:sz w:val="24"/>
          <w:szCs w:val="24"/>
        </w:rPr>
      </w:pPr>
      <w:r w:rsidRPr="00374B98">
        <w:rPr>
          <w:rFonts w:ascii="Times New Roman" w:eastAsia="Times New Roman" w:hAnsi="Times New Roman" w:cs="Times New Roman"/>
          <w:sz w:val="24"/>
          <w:szCs w:val="24"/>
        </w:rPr>
        <w:t>городского округа Электросталь</w:t>
      </w:r>
    </w:p>
    <w:p w:rsidR="00C9565B" w:rsidRPr="00374B98" w:rsidRDefault="00C9565B" w:rsidP="00C9565B">
      <w:pPr>
        <w:tabs>
          <w:tab w:val="left" w:pos="3675"/>
        </w:tabs>
        <w:spacing w:after="0" w:line="240" w:lineRule="auto"/>
        <w:ind w:firstLine="9214"/>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p w:rsidR="00C9565B" w:rsidRPr="00374B98" w:rsidRDefault="00C9565B" w:rsidP="00C9565B">
      <w:pPr>
        <w:spacing w:after="0" w:line="240" w:lineRule="auto"/>
        <w:ind w:firstLine="9214"/>
        <w:rPr>
          <w:rFonts w:ascii="Times New Roman" w:eastAsia="Times New Roman" w:hAnsi="Times New Roman" w:cs="Times New Roman"/>
          <w:sz w:val="24"/>
          <w:szCs w:val="24"/>
        </w:rPr>
      </w:pPr>
      <w:r w:rsidRPr="00374B98">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_____________ № ____________</w:t>
      </w:r>
    </w:p>
    <w:p w:rsidR="008B2433" w:rsidRDefault="008B2433" w:rsidP="00C9565B">
      <w:pPr>
        <w:spacing w:after="0" w:line="240" w:lineRule="auto"/>
        <w:jc w:val="center"/>
      </w:pPr>
    </w:p>
    <w:p w:rsidR="008B2433" w:rsidRDefault="008B2433" w:rsidP="00C9565B">
      <w:pPr>
        <w:spacing w:after="0" w:line="240" w:lineRule="auto"/>
        <w:jc w:val="center"/>
      </w:pPr>
    </w:p>
    <w:p w:rsidR="008B2433" w:rsidRDefault="008B2433" w:rsidP="00C9565B">
      <w:pPr>
        <w:spacing w:after="0" w:line="240" w:lineRule="auto"/>
        <w:jc w:val="center"/>
      </w:pPr>
    </w:p>
    <w:p w:rsidR="008B2433" w:rsidRDefault="008B2433" w:rsidP="00C9565B">
      <w:pPr>
        <w:spacing w:after="0" w:line="240" w:lineRule="auto"/>
        <w:jc w:val="center"/>
      </w:pPr>
    </w:p>
    <w:p w:rsidR="008B2433" w:rsidRDefault="008B2433" w:rsidP="00C9565B">
      <w:pPr>
        <w:spacing w:after="0" w:line="240" w:lineRule="auto"/>
        <w:jc w:val="center"/>
        <w:rPr>
          <w:rFonts w:ascii="Times New Roman" w:hAnsi="Times New Roman" w:cs="Times New Roman"/>
          <w:b/>
          <w:sz w:val="24"/>
          <w:szCs w:val="24"/>
        </w:rPr>
      </w:pPr>
    </w:p>
    <w:p w:rsidR="008B2433" w:rsidRDefault="008B2433" w:rsidP="00C9565B">
      <w:pPr>
        <w:spacing w:after="0" w:line="240" w:lineRule="auto"/>
        <w:jc w:val="center"/>
        <w:rPr>
          <w:rFonts w:ascii="Times New Roman" w:hAnsi="Times New Roman" w:cs="Times New Roman"/>
          <w:b/>
          <w:sz w:val="24"/>
          <w:szCs w:val="24"/>
        </w:rPr>
      </w:pPr>
    </w:p>
    <w:p w:rsidR="00C9565B" w:rsidRDefault="00B53AD7" w:rsidP="00C9565B">
      <w:pPr>
        <w:spacing w:after="0" w:line="240" w:lineRule="auto"/>
        <w:jc w:val="center"/>
        <w:rPr>
          <w:rFonts w:ascii="Times New Roman" w:hAnsi="Times New Roman" w:cs="Times New Roman"/>
          <w:b/>
          <w:sz w:val="24"/>
          <w:szCs w:val="24"/>
        </w:rPr>
      </w:pPr>
      <w:r w:rsidRPr="00B53AD7">
        <w:rPr>
          <w:rFonts w:ascii="Times New Roman" w:hAnsi="Times New Roman" w:cs="Times New Roman"/>
          <w:b/>
          <w:sz w:val="24"/>
          <w:szCs w:val="24"/>
        </w:rPr>
        <w:t>МУНИЦИПАЛЬНАЯ ПРОГРАММА</w:t>
      </w:r>
      <w:r w:rsidR="009F6BA5" w:rsidRPr="00B53AD7">
        <w:rPr>
          <w:rFonts w:ascii="Times New Roman" w:hAnsi="Times New Roman" w:cs="Times New Roman"/>
          <w:b/>
          <w:sz w:val="24"/>
          <w:szCs w:val="24"/>
        </w:rPr>
        <w:t>ГОРОДСКОГО ОКРУГА ЭЛЕКТРОСТАЛЬ МОСКОВСКОЙ ОБЛАСТИ</w:t>
      </w:r>
    </w:p>
    <w:p w:rsidR="00B53AD7" w:rsidRDefault="00B53AD7" w:rsidP="00C9565B">
      <w:pPr>
        <w:spacing w:after="0" w:line="240" w:lineRule="auto"/>
        <w:jc w:val="center"/>
        <w:rPr>
          <w:rFonts w:ascii="Times New Roman" w:hAnsi="Times New Roman" w:cs="Times New Roman"/>
          <w:b/>
          <w:sz w:val="24"/>
          <w:szCs w:val="24"/>
        </w:rPr>
      </w:pPr>
      <w:r w:rsidRPr="00B53AD7">
        <w:rPr>
          <w:rFonts w:ascii="Times New Roman" w:hAnsi="Times New Roman" w:cs="Times New Roman"/>
          <w:b/>
          <w:sz w:val="24"/>
          <w:szCs w:val="24"/>
        </w:rPr>
        <w:t xml:space="preserve">«ПЕРЕСЕЛЕНИЕ ГРАЖДАН ИЗ АВАРИЙНОГО ЖИЛИЩНОГО ФОНДА» </w:t>
      </w: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C9565B" w:rsidRDefault="00C9565B" w:rsidP="00C9565B">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C9565B" w:rsidRPr="00C9565B" w:rsidRDefault="00B53AD7" w:rsidP="00C9565B">
      <w:pPr>
        <w:tabs>
          <w:tab w:val="left" w:pos="3675"/>
        </w:tabs>
        <w:spacing w:after="0" w:line="240" w:lineRule="auto"/>
        <w:jc w:val="center"/>
        <w:rPr>
          <w:rFonts w:ascii="Times New Roman" w:eastAsia="Times New Roman" w:hAnsi="Times New Roman" w:cs="Times New Roman"/>
          <w:b/>
          <w:sz w:val="24"/>
          <w:szCs w:val="24"/>
        </w:rPr>
      </w:pPr>
      <w:r w:rsidRPr="00B53AD7">
        <w:rPr>
          <w:rFonts w:ascii="Times New Roman CYR" w:eastAsia="Times New Roman" w:hAnsi="Times New Roman CYR" w:cs="Times New Roman CYR"/>
          <w:b/>
          <w:bCs/>
          <w:color w:val="26282F"/>
          <w:sz w:val="24"/>
          <w:szCs w:val="24"/>
        </w:rPr>
        <w:lastRenderedPageBreak/>
        <w:t xml:space="preserve">1. </w:t>
      </w:r>
      <w:r w:rsidRPr="00C9565B">
        <w:rPr>
          <w:rFonts w:ascii="Times New Roman CYR" w:eastAsia="Times New Roman" w:hAnsi="Times New Roman CYR" w:cs="Times New Roman CYR"/>
          <w:b/>
          <w:bCs/>
          <w:color w:val="26282F"/>
          <w:sz w:val="24"/>
          <w:szCs w:val="24"/>
        </w:rPr>
        <w:t>Паспорт муниципальной программы</w:t>
      </w:r>
      <w:r w:rsidR="00AB38D6">
        <w:rPr>
          <w:rFonts w:ascii="Times New Roman CYR" w:eastAsia="Times New Roman" w:hAnsi="Times New Roman CYR" w:cs="Times New Roman CYR"/>
          <w:b/>
          <w:bCs/>
          <w:color w:val="26282F"/>
          <w:sz w:val="24"/>
          <w:szCs w:val="24"/>
        </w:rPr>
        <w:t xml:space="preserve"> </w:t>
      </w:r>
      <w:r w:rsidR="00C9565B" w:rsidRPr="00C9565B">
        <w:rPr>
          <w:rFonts w:ascii="Times New Roman" w:eastAsia="Times New Roman" w:hAnsi="Times New Roman" w:cs="Times New Roman"/>
          <w:b/>
          <w:sz w:val="24"/>
          <w:szCs w:val="24"/>
        </w:rPr>
        <w:t>городского округа Электросталь Московской области</w:t>
      </w:r>
    </w:p>
    <w:p w:rsidR="00B53AD7" w:rsidRPr="00C9565B"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C9565B">
        <w:rPr>
          <w:rFonts w:ascii="Times New Roman CYR" w:eastAsia="Times New Roman" w:hAnsi="Times New Roman CYR" w:cs="Times New Roman CYR"/>
          <w:b/>
          <w:bCs/>
          <w:color w:val="26282F"/>
          <w:sz w:val="24"/>
          <w:szCs w:val="24"/>
        </w:rPr>
        <w:t>«</w:t>
      </w:r>
      <w:r w:rsidRPr="00C9565B">
        <w:rPr>
          <w:rFonts w:ascii="Times New Roman" w:eastAsia="Times New Roman" w:hAnsi="Times New Roman" w:cs="Times New Roman"/>
          <w:b/>
          <w:bCs/>
          <w:sz w:val="24"/>
          <w:szCs w:val="24"/>
          <w:lang w:eastAsia="en-US"/>
        </w:rPr>
        <w:t>Переселение граждан из аварийного жилищного фонда</w:t>
      </w:r>
      <w:r w:rsidRPr="00C9565B">
        <w:rPr>
          <w:rFonts w:ascii="Times New Roman CYR" w:eastAsia="Times New Roman" w:hAnsi="Times New Roman CYR" w:cs="Times New Roman CYR"/>
          <w:b/>
          <w:bCs/>
          <w:color w:val="26282F"/>
          <w:sz w:val="24"/>
          <w:szCs w:val="24"/>
        </w:rPr>
        <w:t>»</w:t>
      </w:r>
    </w:p>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8"/>
        <w:gridCol w:w="1701"/>
        <w:gridCol w:w="1559"/>
        <w:gridCol w:w="1559"/>
        <w:gridCol w:w="1701"/>
        <w:gridCol w:w="2381"/>
        <w:gridCol w:w="2835"/>
      </w:tblGrid>
      <w:tr w:rsidR="00B53AD7" w:rsidRPr="00C9565B" w:rsidTr="00422E7C">
        <w:trPr>
          <w:trHeight w:val="398"/>
        </w:trPr>
        <w:tc>
          <w:tcPr>
            <w:tcW w:w="3148" w:type="dxa"/>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Координатор муниципальной программы</w:t>
            </w:r>
          </w:p>
        </w:tc>
        <w:tc>
          <w:tcPr>
            <w:tcW w:w="11736" w:type="dxa"/>
            <w:gridSpan w:val="6"/>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Calibri" w:hAnsi="Times New Roman" w:cs="Times New Roman"/>
                <w:sz w:val="24"/>
                <w:szCs w:val="24"/>
                <w:lang w:eastAsia="en-US"/>
              </w:rPr>
              <w:t>Заместитель Главы Администрации городского округа Электросталь Московской области В. А. Денисов</w:t>
            </w:r>
          </w:p>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53AD7" w:rsidRPr="00C9565B" w:rsidTr="00422E7C">
        <w:trPr>
          <w:trHeight w:val="166"/>
        </w:trPr>
        <w:tc>
          <w:tcPr>
            <w:tcW w:w="3148" w:type="dxa"/>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Муниципальный заказчик муниципальной программы</w:t>
            </w:r>
          </w:p>
        </w:tc>
        <w:tc>
          <w:tcPr>
            <w:tcW w:w="11736" w:type="dxa"/>
            <w:gridSpan w:val="6"/>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Calibri" w:hAnsi="Times New Roman" w:cs="Times New Roman"/>
                <w:sz w:val="24"/>
                <w:szCs w:val="24"/>
                <w:lang w:eastAsia="en-US"/>
              </w:rPr>
              <w:t>Комитет по строительству, дорожной деятельности и благоустройства</w:t>
            </w:r>
            <w:r w:rsidR="00AB38D6">
              <w:rPr>
                <w:rFonts w:ascii="Times New Roman" w:eastAsia="Calibri" w:hAnsi="Times New Roman" w:cs="Times New Roman"/>
                <w:sz w:val="24"/>
                <w:szCs w:val="24"/>
                <w:lang w:eastAsia="en-US"/>
              </w:rPr>
              <w:t xml:space="preserve"> </w:t>
            </w:r>
            <w:r w:rsidRPr="00C9565B">
              <w:rPr>
                <w:rFonts w:ascii="Times New Roman" w:eastAsia="Calibri" w:hAnsi="Times New Roman" w:cs="Times New Roman"/>
                <w:sz w:val="24"/>
                <w:szCs w:val="24"/>
                <w:lang w:eastAsia="en-US"/>
              </w:rPr>
              <w:t>Администрации городского округа Электросталь Московской области</w:t>
            </w:r>
          </w:p>
        </w:tc>
      </w:tr>
      <w:tr w:rsidR="00B53AD7" w:rsidRPr="00C9565B" w:rsidTr="00422E7C">
        <w:trPr>
          <w:trHeight w:val="2446"/>
        </w:trPr>
        <w:tc>
          <w:tcPr>
            <w:tcW w:w="3148" w:type="dxa"/>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Цели муниципальной программы</w:t>
            </w:r>
          </w:p>
        </w:tc>
        <w:tc>
          <w:tcPr>
            <w:tcW w:w="11736" w:type="dxa"/>
            <w:gridSpan w:val="6"/>
          </w:tcPr>
          <w:p w:rsidR="00B53AD7" w:rsidRPr="00C9565B" w:rsidRDefault="00B53AD7" w:rsidP="00C9565B">
            <w:pPr>
              <w:spacing w:after="0" w:line="240" w:lineRule="auto"/>
              <w:jc w:val="both"/>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w:t>
            </w:r>
            <w:r w:rsidR="00AB38D6">
              <w:rPr>
                <w:rFonts w:ascii="Times New Roman" w:eastAsia="Times New Roman" w:hAnsi="Times New Roman" w:cs="Times New Roman"/>
                <w:sz w:val="24"/>
                <w:szCs w:val="24"/>
              </w:rPr>
              <w:t xml:space="preserve"> </w:t>
            </w:r>
            <w:r w:rsidRPr="00C9565B">
              <w:rPr>
                <w:rFonts w:ascii="Times New Roman" w:eastAsia="Times New Roman" w:hAnsi="Times New Roman" w:cs="Times New Roman"/>
                <w:sz w:val="24"/>
                <w:szCs w:val="24"/>
              </w:rPr>
              <w:t>с физическим износом в процессе эксплуатации.</w:t>
            </w:r>
          </w:p>
          <w:p w:rsidR="00B53AD7" w:rsidRPr="00C9565B" w:rsidRDefault="00B53AD7" w:rsidP="00C9565B">
            <w:pPr>
              <w:spacing w:after="0" w:line="240" w:lineRule="auto"/>
              <w:jc w:val="both"/>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Создание безопасных и благоприятных условий проживания граждан и внедрение ресурсосберегающих, энергоэффективных технологий.</w:t>
            </w:r>
          </w:p>
          <w:p w:rsidR="00B53AD7" w:rsidRPr="00C9565B"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Финансовое и организационное обеспечение переселения граждан из непригодного для проживания жилищного фонда.</w:t>
            </w:r>
          </w:p>
          <w:p w:rsidR="00B53AD7" w:rsidRPr="00C9565B"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 xml:space="preserve">Задачи программы: </w:t>
            </w:r>
          </w:p>
          <w:p w:rsidR="00B53AD7" w:rsidRPr="00C9565B" w:rsidRDefault="00B53AD7" w:rsidP="00C9565B">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B53AD7" w:rsidRPr="00C9565B"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C9565B"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переселение граждан, проживающих в признанных аварийными многоквартирных жилых домах.</w:t>
            </w:r>
          </w:p>
        </w:tc>
      </w:tr>
      <w:tr w:rsidR="00B53AD7" w:rsidRPr="00C9565B" w:rsidTr="00422E7C">
        <w:trPr>
          <w:trHeight w:val="615"/>
        </w:trPr>
        <w:tc>
          <w:tcPr>
            <w:tcW w:w="3148" w:type="dxa"/>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Перечень подпрограмм</w:t>
            </w:r>
          </w:p>
        </w:tc>
        <w:tc>
          <w:tcPr>
            <w:tcW w:w="11736" w:type="dxa"/>
            <w:gridSpan w:val="6"/>
          </w:tcPr>
          <w:p w:rsidR="00B53AD7" w:rsidRPr="00C9565B" w:rsidRDefault="00B53AD7" w:rsidP="00C9565B">
            <w:pPr>
              <w:spacing w:after="0" w:line="240" w:lineRule="auto"/>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 xml:space="preserve">Подпрограмма </w:t>
            </w:r>
            <w:r w:rsidRPr="00C9565B">
              <w:rPr>
                <w:rFonts w:ascii="Times New Roman" w:eastAsia="Times New Roman" w:hAnsi="Times New Roman" w:cs="Times New Roman"/>
                <w:sz w:val="24"/>
                <w:szCs w:val="24"/>
                <w:lang w:val="en-US" w:eastAsia="en-US"/>
              </w:rPr>
              <w:t>I</w:t>
            </w:r>
            <w:r w:rsidRPr="00C9565B">
              <w:rPr>
                <w:rFonts w:ascii="Times New Roman" w:eastAsia="Times New Roman" w:hAnsi="Times New Roman" w:cs="Times New Roman"/>
                <w:sz w:val="24"/>
                <w:szCs w:val="24"/>
                <w:lang w:eastAsia="en-US"/>
              </w:rPr>
              <w:t xml:space="preserve"> «Обеспечение устойчивого сокращения непригодного для проживания жилищного фонда» (далее также – Подпрограмма </w:t>
            </w:r>
            <w:r w:rsidRPr="00C9565B">
              <w:rPr>
                <w:rFonts w:ascii="Times New Roman" w:eastAsia="Times New Roman" w:hAnsi="Times New Roman" w:cs="Times New Roman"/>
                <w:sz w:val="24"/>
                <w:szCs w:val="24"/>
                <w:lang w:val="en-US" w:eastAsia="en-US"/>
              </w:rPr>
              <w:t>I</w:t>
            </w:r>
            <w:r w:rsidRPr="00C9565B">
              <w:rPr>
                <w:rFonts w:ascii="Times New Roman" w:eastAsia="Times New Roman" w:hAnsi="Times New Roman" w:cs="Times New Roman"/>
                <w:sz w:val="24"/>
                <w:szCs w:val="24"/>
                <w:lang w:eastAsia="en-US"/>
              </w:rPr>
              <w:t>)</w:t>
            </w:r>
          </w:p>
          <w:p w:rsidR="00B53AD7" w:rsidRPr="00C9565B" w:rsidRDefault="00B53AD7" w:rsidP="00C9565B">
            <w:pPr>
              <w:spacing w:after="0" w:line="240" w:lineRule="auto"/>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 xml:space="preserve">Подпрограмма </w:t>
            </w:r>
            <w:r w:rsidRPr="00C9565B">
              <w:rPr>
                <w:rFonts w:ascii="Times New Roman" w:eastAsia="Times New Roman" w:hAnsi="Times New Roman" w:cs="Times New Roman"/>
                <w:sz w:val="24"/>
                <w:szCs w:val="24"/>
                <w:lang w:val="en-US" w:eastAsia="en-US"/>
              </w:rPr>
              <w:t>II</w:t>
            </w:r>
            <w:r w:rsidRPr="00C9565B">
              <w:rPr>
                <w:rFonts w:ascii="Times New Roman" w:eastAsia="Times New Roman" w:hAnsi="Times New Roman" w:cs="Times New Roman"/>
                <w:sz w:val="24"/>
                <w:szCs w:val="24"/>
                <w:lang w:eastAsia="en-US"/>
              </w:rPr>
              <w:t xml:space="preserve"> «Обеспечение мероприятий по переселению граждан из аварийного жилищного фонда в Московской области» (далее также – Подпрограмма </w:t>
            </w:r>
            <w:r w:rsidRPr="00C9565B">
              <w:rPr>
                <w:rFonts w:ascii="Times New Roman" w:eastAsia="Times New Roman" w:hAnsi="Times New Roman" w:cs="Times New Roman"/>
                <w:sz w:val="24"/>
                <w:szCs w:val="24"/>
                <w:lang w:val="en-US" w:eastAsia="en-US"/>
              </w:rPr>
              <w:t>II</w:t>
            </w:r>
            <w:r w:rsidRPr="00C9565B">
              <w:rPr>
                <w:rFonts w:ascii="Times New Roman" w:eastAsia="Times New Roman" w:hAnsi="Times New Roman" w:cs="Times New Roman"/>
                <w:sz w:val="24"/>
                <w:szCs w:val="24"/>
                <w:lang w:eastAsia="en-US"/>
              </w:rPr>
              <w:t>)</w:t>
            </w:r>
          </w:p>
        </w:tc>
      </w:tr>
      <w:tr w:rsidR="00B53AD7" w:rsidRPr="00C9565B" w:rsidTr="00422E7C">
        <w:trPr>
          <w:trHeight w:val="349"/>
        </w:trPr>
        <w:tc>
          <w:tcPr>
            <w:tcW w:w="3148" w:type="dxa"/>
            <w:vMerge w:val="restart"/>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0" w:name="sub_101"/>
            <w:r w:rsidRPr="00C9565B">
              <w:rPr>
                <w:rFonts w:ascii="Times New Roman" w:eastAsia="Times New Roman" w:hAnsi="Times New Roman" w:cs="Times New Roman"/>
                <w:sz w:val="24"/>
                <w:szCs w:val="24"/>
              </w:rPr>
              <w:t xml:space="preserve">Источники финансирования муниципальной программы, </w:t>
            </w:r>
          </w:p>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в том числе по годам:</w:t>
            </w:r>
            <w:bookmarkEnd w:id="0"/>
          </w:p>
        </w:tc>
        <w:tc>
          <w:tcPr>
            <w:tcW w:w="11736" w:type="dxa"/>
            <w:gridSpan w:val="6"/>
            <w:vAlign w:val="center"/>
          </w:tcPr>
          <w:p w:rsidR="00B53AD7" w:rsidRPr="00C9565B" w:rsidRDefault="00B53AD7"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Расходы (тыс. рублей)</w:t>
            </w:r>
          </w:p>
        </w:tc>
      </w:tr>
      <w:tr w:rsidR="00422E7C" w:rsidRPr="00C9565B" w:rsidTr="00422E7C">
        <w:trPr>
          <w:trHeight w:val="566"/>
        </w:trPr>
        <w:tc>
          <w:tcPr>
            <w:tcW w:w="3148" w:type="dxa"/>
            <w:vMerge/>
          </w:tcPr>
          <w:p w:rsidR="00422E7C" w:rsidRPr="00C9565B"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Всего</w:t>
            </w:r>
          </w:p>
        </w:tc>
        <w:tc>
          <w:tcPr>
            <w:tcW w:w="1559"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2020 год</w:t>
            </w:r>
          </w:p>
        </w:tc>
        <w:tc>
          <w:tcPr>
            <w:tcW w:w="1559"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2021 год</w:t>
            </w:r>
          </w:p>
        </w:tc>
        <w:tc>
          <w:tcPr>
            <w:tcW w:w="1701"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2022 год</w:t>
            </w:r>
          </w:p>
        </w:tc>
        <w:tc>
          <w:tcPr>
            <w:tcW w:w="2381"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2023 год</w:t>
            </w:r>
          </w:p>
        </w:tc>
        <w:tc>
          <w:tcPr>
            <w:tcW w:w="2835"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2024 год</w:t>
            </w:r>
          </w:p>
        </w:tc>
      </w:tr>
      <w:tr w:rsidR="00422E7C" w:rsidRPr="00C9565B" w:rsidTr="00422E7C">
        <w:tc>
          <w:tcPr>
            <w:tcW w:w="3148" w:type="dxa"/>
          </w:tcPr>
          <w:p w:rsidR="00422E7C" w:rsidRPr="00C9565B" w:rsidRDefault="00422E7C"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1701"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Times New Roman" w:hAnsi="Times New Roman" w:cs="Times New Roman"/>
                <w:sz w:val="24"/>
                <w:szCs w:val="24"/>
                <w:lang w:eastAsia="en-US"/>
              </w:rPr>
              <w:t xml:space="preserve">2 083,45 </w:t>
            </w:r>
          </w:p>
        </w:tc>
        <w:tc>
          <w:tcPr>
            <w:tcW w:w="1559"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559"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1701"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2381"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Times New Roman" w:hAnsi="Times New Roman" w:cs="Times New Roman"/>
                <w:sz w:val="24"/>
                <w:szCs w:val="24"/>
                <w:lang w:eastAsia="en-US"/>
              </w:rPr>
              <w:t xml:space="preserve">2 083,45 </w:t>
            </w:r>
          </w:p>
        </w:tc>
        <w:tc>
          <w:tcPr>
            <w:tcW w:w="2835"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r>
      <w:tr w:rsidR="00422E7C" w:rsidRPr="00C9565B" w:rsidTr="00422E7C">
        <w:tc>
          <w:tcPr>
            <w:tcW w:w="3148" w:type="dxa"/>
          </w:tcPr>
          <w:p w:rsidR="00422E7C" w:rsidRPr="00C9565B" w:rsidRDefault="00422E7C"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 xml:space="preserve">Средства бюджета </w:t>
            </w:r>
            <w:r w:rsidRPr="00C9565B">
              <w:rPr>
                <w:rFonts w:ascii="Times New Roman" w:eastAsia="Times New Roman" w:hAnsi="Times New Roman" w:cs="Times New Roman"/>
                <w:sz w:val="24"/>
                <w:szCs w:val="24"/>
              </w:rPr>
              <w:lastRenderedPageBreak/>
              <w:t>Московской области</w:t>
            </w:r>
          </w:p>
        </w:tc>
        <w:tc>
          <w:tcPr>
            <w:tcW w:w="1701"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highlight w:val="yellow"/>
                <w:lang w:eastAsia="en-US"/>
              </w:rPr>
            </w:pPr>
            <w:r w:rsidRPr="00C9565B">
              <w:rPr>
                <w:rFonts w:ascii="Times New Roman" w:eastAsia="Calibri" w:hAnsi="Times New Roman" w:cs="Times New Roman"/>
                <w:color w:val="000000"/>
                <w:sz w:val="24"/>
                <w:szCs w:val="24"/>
                <w:lang w:eastAsia="en-US"/>
              </w:rPr>
              <w:lastRenderedPageBreak/>
              <w:t xml:space="preserve">8 079,71   </w:t>
            </w:r>
          </w:p>
        </w:tc>
        <w:tc>
          <w:tcPr>
            <w:tcW w:w="1559"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559"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1701"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965,68</w:t>
            </w:r>
          </w:p>
        </w:tc>
        <w:tc>
          <w:tcPr>
            <w:tcW w:w="2381"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Times New Roman" w:hAnsi="Times New Roman" w:cs="Times New Roman"/>
                <w:sz w:val="24"/>
                <w:szCs w:val="24"/>
                <w:lang w:eastAsia="en-US"/>
              </w:rPr>
              <w:t xml:space="preserve">7 114,03 </w:t>
            </w:r>
          </w:p>
        </w:tc>
        <w:tc>
          <w:tcPr>
            <w:tcW w:w="2835"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r>
      <w:tr w:rsidR="00422E7C" w:rsidRPr="00C9565B" w:rsidTr="00422E7C">
        <w:tc>
          <w:tcPr>
            <w:tcW w:w="3148" w:type="dxa"/>
          </w:tcPr>
          <w:p w:rsidR="00422E7C" w:rsidRPr="00C9565B" w:rsidRDefault="00422E7C"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lastRenderedPageBreak/>
              <w:t>Средства Фонда содействия реформированию ЖКХ</w:t>
            </w:r>
          </w:p>
        </w:tc>
        <w:tc>
          <w:tcPr>
            <w:tcW w:w="1701"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30 489,48</w:t>
            </w:r>
          </w:p>
        </w:tc>
        <w:tc>
          <w:tcPr>
            <w:tcW w:w="1559"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559"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1701"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2381"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color w:val="000000"/>
                <w:sz w:val="24"/>
                <w:szCs w:val="24"/>
                <w:lang w:eastAsia="en-US"/>
              </w:rPr>
              <w:t>30 489,48</w:t>
            </w:r>
          </w:p>
        </w:tc>
        <w:tc>
          <w:tcPr>
            <w:tcW w:w="2835"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r>
      <w:tr w:rsidR="00422E7C" w:rsidRPr="00C9565B" w:rsidTr="00422E7C">
        <w:trPr>
          <w:trHeight w:val="54"/>
        </w:trPr>
        <w:tc>
          <w:tcPr>
            <w:tcW w:w="3148" w:type="dxa"/>
          </w:tcPr>
          <w:p w:rsidR="00422E7C" w:rsidRPr="00C9565B" w:rsidRDefault="00422E7C"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Внебюджетные средства</w:t>
            </w:r>
          </w:p>
        </w:tc>
        <w:tc>
          <w:tcPr>
            <w:tcW w:w="1701"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559"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559"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701"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2381"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 xml:space="preserve">0,00 </w:t>
            </w:r>
          </w:p>
        </w:tc>
        <w:tc>
          <w:tcPr>
            <w:tcW w:w="2835"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r>
      <w:tr w:rsidR="00422E7C" w:rsidRPr="00C9565B" w:rsidTr="00422E7C">
        <w:tc>
          <w:tcPr>
            <w:tcW w:w="3148" w:type="dxa"/>
          </w:tcPr>
          <w:p w:rsidR="00422E7C" w:rsidRPr="00C9565B" w:rsidRDefault="00422E7C"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Всего, в том числе по годам:</w:t>
            </w:r>
          </w:p>
        </w:tc>
        <w:tc>
          <w:tcPr>
            <w:tcW w:w="1701"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40 652,64</w:t>
            </w:r>
          </w:p>
        </w:tc>
        <w:tc>
          <w:tcPr>
            <w:tcW w:w="1559"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559"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701"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965,68</w:t>
            </w:r>
          </w:p>
        </w:tc>
        <w:tc>
          <w:tcPr>
            <w:tcW w:w="2381"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color w:val="000000"/>
                <w:sz w:val="24"/>
                <w:szCs w:val="24"/>
                <w:lang w:eastAsia="en-US"/>
              </w:rPr>
              <w:t>39 437,95</w:t>
            </w:r>
          </w:p>
        </w:tc>
        <w:tc>
          <w:tcPr>
            <w:tcW w:w="2835"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r>
    </w:tbl>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bookmarkStart w:id="1" w:name="sub_1002"/>
    </w:p>
    <w:p w:rsidR="00C9565B"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2. Общая характеристика сферы реализации муниципальной программы, </w:t>
      </w: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в том числе формулировка основных проблем в указанной сфере</w:t>
      </w:r>
    </w:p>
    <w:bookmarkEnd w:id="1"/>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C9565B"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Мониторинг текущего состояния жилищного фонда на территории городского округа Электросталь Московской области (далее – городской округ) по состоянию на 1 января 2019 года выявил площадь аварийного жилищного фонда вгородском округе, признанного таковым до 01.01.2017 –2 639,9кв.м. Данный аварийный фонд подлежит расселению за счет федерального бюджета, за счёт средств бюджета Московской области и бюджета городского округа, а также за счет внебюджетных источников (в рамках заключённых договоров о развитии застроенных территорий).</w:t>
      </w:r>
    </w:p>
    <w:p w:rsidR="00C9565B"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rPr>
        <w:t xml:space="preserve">Муниципальная программа </w:t>
      </w:r>
      <w:r w:rsidRPr="00B53AD7">
        <w:rPr>
          <w:rFonts w:ascii="Times New Roman" w:eastAsia="Times New Roman" w:hAnsi="Times New Roman" w:cs="Times New Roman"/>
          <w:bCs/>
          <w:color w:val="000000"/>
          <w:sz w:val="24"/>
          <w:szCs w:val="24"/>
        </w:rPr>
        <w:t>городского округа Электросталь Московской области «Переселение граждан из аварийного жилищного фонда»</w:t>
      </w:r>
      <w:r w:rsidRPr="00B53AD7">
        <w:rPr>
          <w:rFonts w:ascii="Times New Roman" w:eastAsia="Times New Roman" w:hAnsi="Times New Roman" w:cs="Times New Roman"/>
          <w:sz w:val="24"/>
          <w:szCs w:val="24"/>
          <w:lang w:eastAsia="en-US"/>
        </w:rPr>
        <w:t xml:space="preserve">2020–2024 года (далее – муниципальная программа) </w:t>
      </w:r>
      <w:r w:rsidRPr="00B53AD7">
        <w:rPr>
          <w:rFonts w:ascii="Times New Roman" w:eastAsia="Times New Roman" w:hAnsi="Times New Roman" w:cs="Times New Roman"/>
          <w:sz w:val="24"/>
          <w:szCs w:val="24"/>
        </w:rPr>
        <w:t>реализуется в целях:</w:t>
      </w:r>
    </w:p>
    <w:p w:rsidR="00C9565B"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rPr>
        <w:t>- обеспечения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C9565B"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rPr>
        <w:t>- создания безопасных и благоприятных условий проживания граждан;</w:t>
      </w:r>
    </w:p>
    <w:p w:rsidR="00B53AD7" w:rsidRPr="00B53AD7"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rPr>
        <w:t>- финансового и организационного обеспечения переселения граждан из непригодного для проживания жилищного фонда.</w:t>
      </w:r>
    </w:p>
    <w:p w:rsidR="00B53AD7" w:rsidRPr="00B53AD7"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Основными задачами муниципальной программы являются:</w:t>
      </w:r>
    </w:p>
    <w:p w:rsidR="00B53AD7" w:rsidRPr="00B53AD7"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B53AD7" w:rsidRPr="00B53AD7"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B53AD7"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переселение граждан, проживающих в признанных аварийными многоквартирных жилых домах.</w:t>
      </w:r>
    </w:p>
    <w:p w:rsidR="00B53AD7" w:rsidRP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Муниципальная программа  определяет перечень многоквартирных домов: </w:t>
      </w:r>
    </w:p>
    <w:p w:rsidR="00B53AD7" w:rsidRP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w:t>
      </w:r>
      <w:r w:rsidRPr="00B53AD7">
        <w:rPr>
          <w:rFonts w:ascii="Times New Roman" w:eastAsia="Times New Roman" w:hAnsi="Times New Roman" w:cs="Times New Roman"/>
          <w:sz w:val="24"/>
          <w:szCs w:val="24"/>
          <w:lang w:eastAsia="en-US"/>
        </w:rPr>
        <w:lastRenderedPageBreak/>
        <w:t>расселению в рамках государственной программы Московской области «Переселение граждан из аварийного жилищного фонда в Московской области на 2019-2025 годы»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за средства внебюджетных источников.</w:t>
      </w:r>
    </w:p>
    <w:p w:rsidR="0050592A" w:rsidRDefault="0050592A"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bookmarkStart w:id="2" w:name="sub_1003"/>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3. </w:t>
      </w:r>
      <w:r w:rsidRPr="00B53AD7">
        <w:rPr>
          <w:rFonts w:ascii="Times New Roman" w:eastAsia="Times New Roman" w:hAnsi="Times New Roman" w:cs="Times New Roman"/>
          <w:b/>
          <w:sz w:val="24"/>
          <w:szCs w:val="24"/>
          <w:lang w:eastAsia="en-US"/>
        </w:rPr>
        <w:t>Цели и задачи муниципальной программы</w:t>
      </w:r>
    </w:p>
    <w:bookmarkEnd w:id="2"/>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bookmarkStart w:id="3" w:name="sub_1004"/>
      <w:r w:rsidRPr="00B53AD7">
        <w:rPr>
          <w:rFonts w:ascii="Times New Roman" w:eastAsia="Times New Roman" w:hAnsi="Times New Roman" w:cs="Times New Roman"/>
          <w:sz w:val="24"/>
          <w:szCs w:val="24"/>
          <w:lang w:eastAsia="en-US"/>
        </w:rPr>
        <w:t>Целями муниципальной программы являются: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создание безопасных и благоприятных условий проживания граждан и внедрение ресурсосберегающих, энергоэффективных технологий;</w:t>
      </w:r>
    </w:p>
    <w:p w:rsidR="00B53AD7" w:rsidRPr="00B53AD7" w:rsidRDefault="00B53AD7" w:rsidP="00C9565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финансовое и организационное обеспечение переселения граждан из непригодного для проживания жилищного фонда.</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В ходе реализации муниципальной программы осуществляются: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финансовое и организационное обеспечение городского округа в вопросе переселения граждан из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59635A"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 установление единого порядка реализации </w:t>
      </w:r>
      <w:r w:rsidR="0059635A" w:rsidRPr="00B53AD7">
        <w:rPr>
          <w:rFonts w:ascii="Times New Roman" w:eastAsia="Times New Roman" w:hAnsi="Times New Roman" w:cs="Times New Roman"/>
          <w:sz w:val="24"/>
          <w:szCs w:val="24"/>
          <w:lang w:eastAsia="en-US"/>
        </w:rPr>
        <w:t>в городском</w:t>
      </w:r>
      <w:r w:rsidRPr="00B53AD7">
        <w:rPr>
          <w:rFonts w:ascii="Times New Roman" w:eastAsia="Times New Roman" w:hAnsi="Times New Roman" w:cs="Times New Roman"/>
          <w:sz w:val="24"/>
          <w:szCs w:val="24"/>
          <w:lang w:eastAsia="en-US"/>
        </w:rPr>
        <w:t xml:space="preserve"> округе мероприятий по переселению граждан из аварийного жилищного фонда.</w:t>
      </w:r>
    </w:p>
    <w:p w:rsidR="0059635A"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Основными задачами муниципальной программы являются:</w:t>
      </w:r>
    </w:p>
    <w:p w:rsidR="0059635A"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59635A"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B53AD7" w:rsidRPr="00B53AD7"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переселение граждан, проживающих в признанных аварийными многоквартирных жилых домах.</w:t>
      </w:r>
    </w:p>
    <w:p w:rsid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p>
    <w:p w:rsidR="0059635A" w:rsidRDefault="0059635A" w:rsidP="00C9565B">
      <w:pPr>
        <w:spacing w:after="0" w:line="240" w:lineRule="auto"/>
        <w:ind w:firstLine="540"/>
        <w:jc w:val="both"/>
        <w:rPr>
          <w:rFonts w:ascii="Times New Roman" w:eastAsia="Times New Roman" w:hAnsi="Times New Roman" w:cs="Times New Roman"/>
          <w:sz w:val="24"/>
          <w:szCs w:val="24"/>
          <w:lang w:eastAsia="en-US"/>
        </w:rPr>
      </w:pPr>
    </w:p>
    <w:p w:rsidR="0059635A" w:rsidRPr="00B53AD7" w:rsidRDefault="0059635A" w:rsidP="00C9565B">
      <w:pPr>
        <w:spacing w:after="0" w:line="240" w:lineRule="auto"/>
        <w:ind w:firstLine="540"/>
        <w:jc w:val="both"/>
        <w:rPr>
          <w:rFonts w:ascii="Times New Roman" w:eastAsia="Times New Roman" w:hAnsi="Times New Roman" w:cs="Times New Roman"/>
          <w:sz w:val="24"/>
          <w:szCs w:val="24"/>
          <w:lang w:eastAsia="en-US"/>
        </w:rPr>
      </w:pP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lastRenderedPageBreak/>
        <w:t xml:space="preserve">4. </w:t>
      </w:r>
      <w:r w:rsidRPr="00B53AD7">
        <w:rPr>
          <w:rFonts w:ascii="Times New Roman" w:eastAsia="Times New Roman" w:hAnsi="Times New Roman" w:cs="Times New Roman"/>
          <w:b/>
          <w:sz w:val="24"/>
          <w:szCs w:val="24"/>
          <w:lang w:eastAsia="en-US"/>
        </w:rPr>
        <w:t>Объемы и источники финансирования муниципальной программы</w:t>
      </w:r>
    </w:p>
    <w:bookmarkEnd w:id="3"/>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bookmarkStart w:id="4" w:name="sub_1005"/>
      <w:r w:rsidRPr="00B53AD7">
        <w:rPr>
          <w:rFonts w:ascii="Times New Roman" w:eastAsia="Times New Roman" w:hAnsi="Times New Roman" w:cs="Times New Roman"/>
          <w:sz w:val="24"/>
          <w:szCs w:val="24"/>
          <w:lang w:eastAsia="en-US"/>
        </w:rPr>
        <w:t xml:space="preserve">1. Источниками финансирования муниципальной программы в части реализации Подпрограммы </w:t>
      </w:r>
      <w:r w:rsidR="0059635A">
        <w:rPr>
          <w:rFonts w:ascii="Times New Roman" w:eastAsia="Times New Roman" w:hAnsi="Times New Roman" w:cs="Times New Roman"/>
          <w:sz w:val="24"/>
          <w:szCs w:val="24"/>
          <w:lang w:val="en-US" w:eastAsia="en-US"/>
        </w:rPr>
        <w:t>I</w:t>
      </w:r>
      <w:r w:rsidRPr="00B53AD7">
        <w:rPr>
          <w:rFonts w:ascii="Times New Roman" w:eastAsia="Times New Roman" w:hAnsi="Times New Roman" w:cs="Times New Roman"/>
          <w:sz w:val="24"/>
          <w:szCs w:val="24"/>
          <w:lang w:eastAsia="en-US"/>
        </w:rPr>
        <w:t>являются средства Фонда, средства бюджета Московской области и средства</w:t>
      </w:r>
      <w:r w:rsidR="00AB38D6">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бюджета городского округа.</w:t>
      </w:r>
    </w:p>
    <w:p w:rsidR="00B53AD7" w:rsidRPr="00B53AD7" w:rsidRDefault="00B53AD7" w:rsidP="00C956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Общий объем средств, направляемых на реализацию мероприятий региональной программы, составляет 40 652 640,00 рублей,                                в том числе:</w:t>
      </w:r>
    </w:p>
    <w:p w:rsidR="00B53AD7" w:rsidRPr="00B53AD7" w:rsidRDefault="00B53AD7" w:rsidP="00C956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30 489 480,00 рублей - средства Фонда; </w:t>
      </w:r>
    </w:p>
    <w:p w:rsidR="00B53AD7" w:rsidRPr="00B53AD7" w:rsidRDefault="00B53AD7" w:rsidP="00C956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8 079 712,20 рублей - средства бюджета Московской области;</w:t>
      </w:r>
    </w:p>
    <w:p w:rsidR="00B53AD7" w:rsidRPr="00B53AD7" w:rsidRDefault="00B53AD7" w:rsidP="00C956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2 083 447,80 рублей – средства бюджета городского округа</w:t>
      </w:r>
      <w:r w:rsidR="0059635A">
        <w:rPr>
          <w:rFonts w:ascii="Times New Roman" w:eastAsia="Times New Roman" w:hAnsi="Times New Roman" w:cs="Times New Roman"/>
          <w:sz w:val="24"/>
          <w:szCs w:val="24"/>
          <w:lang w:eastAsia="en-US"/>
        </w:rPr>
        <w:t xml:space="preserve"> Электросталь</w:t>
      </w:r>
      <w:r w:rsidRPr="00B53AD7">
        <w:rPr>
          <w:rFonts w:ascii="Times New Roman" w:eastAsia="Times New Roman" w:hAnsi="Times New Roman" w:cs="Times New Roman"/>
          <w:sz w:val="24"/>
          <w:szCs w:val="24"/>
          <w:lang w:eastAsia="en-US"/>
        </w:rPr>
        <w:t xml:space="preserve"> Московской области.</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№822/пр «О показателях средней рыночной стоимости одного квадратного метра общей площади жилого помещения по субъектам Российской Федерации на </w:t>
      </w:r>
      <w:r w:rsidRPr="00B53AD7">
        <w:rPr>
          <w:rFonts w:ascii="Times New Roman" w:eastAsia="Times New Roman" w:hAnsi="Times New Roman" w:cs="Times New Roman"/>
          <w:sz w:val="24"/>
          <w:szCs w:val="24"/>
          <w:lang w:val="en-US" w:eastAsia="en-US"/>
        </w:rPr>
        <w:t>I</w:t>
      </w:r>
      <w:r w:rsidRPr="00B53AD7">
        <w:rPr>
          <w:rFonts w:ascii="Times New Roman" w:eastAsia="Times New Roman" w:hAnsi="Times New Roman" w:cs="Times New Roman"/>
          <w:sz w:val="24"/>
          <w:szCs w:val="24"/>
          <w:lang w:eastAsia="en-US"/>
        </w:rPr>
        <w:t xml:space="preserve"> квартал 2019 года» в размере 61 040,00 рубля. </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Объем долевого финансирования региональной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w:t>
      </w:r>
    </w:p>
    <w:p w:rsidR="00B53AD7" w:rsidRPr="00B53AD7" w:rsidRDefault="00B53AD7" w:rsidP="00C9565B">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rsidR="00B53AD7" w:rsidRPr="00B53AD7" w:rsidRDefault="00B53AD7" w:rsidP="00C9565B">
      <w:pPr>
        <w:autoSpaceDE w:val="0"/>
        <w:autoSpaceDN w:val="0"/>
        <w:adjustRightInd w:val="0"/>
        <w:spacing w:after="0" w:line="240" w:lineRule="auto"/>
        <w:ind w:firstLine="737"/>
        <w:jc w:val="both"/>
        <w:outlineLvl w:val="1"/>
        <w:rPr>
          <w:rFonts w:ascii="Times New Roman" w:eastAsia="Times New Roman" w:hAnsi="Times New Roman" w:cs="Times New Roman"/>
          <w:color w:val="000000"/>
          <w:sz w:val="24"/>
          <w:szCs w:val="24"/>
          <w:lang w:eastAsia="en-US"/>
        </w:rPr>
      </w:pPr>
      <w:r w:rsidRPr="00B53AD7">
        <w:rPr>
          <w:rFonts w:ascii="Times New Roman" w:eastAsia="Times New Roman" w:hAnsi="Times New Roman" w:cs="Times New Roman"/>
          <w:color w:val="000000"/>
          <w:sz w:val="24"/>
          <w:szCs w:val="24"/>
          <w:lang w:eastAsia="en-US"/>
        </w:rPr>
        <w:lastRenderedPageBreak/>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rsidR="0059635A" w:rsidRDefault="00B53AD7" w:rsidP="0059635A">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rsidR="00B53AD7" w:rsidRPr="00B53AD7" w:rsidRDefault="00B53AD7" w:rsidP="0059635A">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2. Источниками финансирования муниципальной программы в</w:t>
      </w:r>
      <w:r w:rsidR="0059635A">
        <w:rPr>
          <w:rFonts w:ascii="Times New Roman" w:eastAsia="Times New Roman" w:hAnsi="Times New Roman" w:cs="Times New Roman"/>
          <w:sz w:val="24"/>
          <w:szCs w:val="24"/>
          <w:lang w:eastAsia="en-US"/>
        </w:rPr>
        <w:t xml:space="preserve"> части реализации Подпрограммы </w:t>
      </w:r>
      <w:r w:rsidR="0059635A">
        <w:rPr>
          <w:rFonts w:ascii="Times New Roman" w:eastAsia="Times New Roman" w:hAnsi="Times New Roman" w:cs="Times New Roman"/>
          <w:sz w:val="24"/>
          <w:szCs w:val="24"/>
          <w:lang w:val="en-US" w:eastAsia="en-US"/>
        </w:rPr>
        <w:t>II</w:t>
      </w:r>
      <w:r w:rsidRPr="00B53AD7">
        <w:rPr>
          <w:rFonts w:ascii="Times New Roman" w:eastAsia="Times New Roman" w:hAnsi="Times New Roman" w:cs="Times New Roman"/>
          <w:sz w:val="24"/>
          <w:szCs w:val="24"/>
          <w:lang w:eastAsia="en-US"/>
        </w:rPr>
        <w:t>являются внебюджетные средства.</w:t>
      </w:r>
    </w:p>
    <w:p w:rsidR="00B53AD7" w:rsidRP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5. </w:t>
      </w:r>
      <w:r w:rsidRPr="00B53AD7">
        <w:rPr>
          <w:rFonts w:ascii="Times New Roman" w:eastAsia="Times New Roman" w:hAnsi="Times New Roman" w:cs="Times New Roman"/>
          <w:b/>
          <w:sz w:val="24"/>
          <w:szCs w:val="24"/>
          <w:lang w:eastAsia="en-US"/>
        </w:rPr>
        <w:t>Механизм реализации муниципальной программы</w:t>
      </w:r>
    </w:p>
    <w:bookmarkEnd w:id="4"/>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 Муниципальный заказчик организует выполнение программных мероприятий в соответствии с Федеральным законом</w:t>
      </w:r>
      <w:r w:rsidRPr="00B53AD7">
        <w:rPr>
          <w:rFonts w:ascii="Times New Roman" w:eastAsia="Times New Roman" w:hAnsi="Times New Roman" w:cs="Times New Roman"/>
          <w:color w:val="000000"/>
          <w:sz w:val="24"/>
          <w:szCs w:val="24"/>
          <w:lang w:eastAsia="en-US"/>
        </w:rPr>
        <w:t xml:space="preserve">, </w:t>
      </w:r>
      <w:r w:rsidRPr="00B53AD7">
        <w:rPr>
          <w:rFonts w:ascii="Times New Roman" w:eastAsia="Times New Roman" w:hAnsi="Times New Roman" w:cs="Times New Roman"/>
          <w:sz w:val="24"/>
          <w:szCs w:val="24"/>
          <w:lang w:eastAsia="en-US"/>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года»и жилищным законодательством Российской Федерации.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При реализации мероприятий муниципальной программы необходимо исходить из следующих положений:</w:t>
      </w:r>
    </w:p>
    <w:p w:rsidR="00B53AD7" w:rsidRPr="00B53AD7" w:rsidRDefault="00B53AD7" w:rsidP="00C956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B53AD7" w:rsidRPr="00B53AD7" w:rsidRDefault="00B53AD7" w:rsidP="00C9565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53AD7">
        <w:rPr>
          <w:rFonts w:ascii="Times New Roman" w:eastAsia="Times New Roman" w:hAnsi="Times New Roman" w:cs="Times New Roman"/>
          <w:color w:val="000000"/>
          <w:sz w:val="24"/>
          <w:szCs w:val="24"/>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B53AD7" w:rsidRPr="00B53AD7" w:rsidRDefault="00B53AD7" w:rsidP="00C956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5.2.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предоставлятьсяпо договору социального найма по норме предоставления, установленной муниципальными образованиями Московской области.В случае отсутствия подходящего по площади жилого помещения в связи с проектным решением, общая площадь жилого помещения может отличатьсяот </w:t>
      </w:r>
      <w:r w:rsidRPr="00B53AD7">
        <w:rPr>
          <w:rFonts w:ascii="Times New Roman" w:eastAsia="Times New Roman" w:hAnsi="Times New Roman" w:cs="Times New Roman"/>
          <w:sz w:val="24"/>
          <w:szCs w:val="24"/>
          <w:lang w:eastAsia="en-US"/>
        </w:rPr>
        <w:lastRenderedPageBreak/>
        <w:t>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5.3. Переселение граждан из аварийного жилищного фонда осуществляется следующими способами: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приобретение жилых помещений, в том числе:</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в многоквартирных домах;</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строительство многоквартирных домов, указанных в пункте 2 части 2 статьи 49 Градостроительного кодекса Российской Федерации;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5.4. Жилые помещения, созданные либо приобретенные за счет средств, предусмотренных</w:t>
      </w:r>
      <w:r w:rsidR="00AB38D6">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5.2.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B53AD7" w:rsidRPr="00B53AD7" w:rsidRDefault="00B53AD7" w:rsidP="00C9565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 Городской округ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w:t>
      </w:r>
      <w:r w:rsidR="00AB38D6">
        <w:rPr>
          <w:rFonts w:ascii="Times New Roman" w:eastAsia="Times New Roman" w:hAnsi="Times New Roman" w:cs="Times New Roman"/>
          <w:sz w:val="24"/>
          <w:szCs w:val="24"/>
          <w:lang w:eastAsia="en-US"/>
        </w:rPr>
        <w:t>.</w:t>
      </w:r>
      <w:r w:rsidRPr="00B53AD7">
        <w:rPr>
          <w:rFonts w:ascii="Times New Roman" w:eastAsia="Times New Roman" w:hAnsi="Times New Roman" w:cs="Times New Roman"/>
          <w:sz w:val="24"/>
          <w:szCs w:val="24"/>
          <w:lang w:eastAsia="en-US"/>
        </w:rPr>
        <w:t>,</w:t>
      </w:r>
      <w:r w:rsidR="00AB38D6">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а именно:</w:t>
      </w:r>
    </w:p>
    <w:p w:rsidR="00B53AD7" w:rsidRPr="00B53AD7" w:rsidRDefault="00B53AD7" w:rsidP="00C9565B">
      <w:pPr>
        <w:spacing w:after="0" w:line="240" w:lineRule="auto"/>
        <w:jc w:val="center"/>
        <w:rPr>
          <w:rFonts w:ascii="Times New Roman" w:eastAsia="Times New Roman" w:hAnsi="Times New Roman" w:cs="Times New Roman"/>
          <w:sz w:val="24"/>
          <w:szCs w:val="24"/>
          <w:lang w:eastAsia="en-US"/>
        </w:rPr>
      </w:pPr>
    </w:p>
    <w:tbl>
      <w:tblPr>
        <w:tblW w:w="51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
        <w:gridCol w:w="1957"/>
        <w:gridCol w:w="13001"/>
      </w:tblGrid>
      <w:tr w:rsidR="00B53AD7" w:rsidRPr="00155DF2" w:rsidTr="00F36FF7">
        <w:tc>
          <w:tcPr>
            <w:tcW w:w="147"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п/п</w:t>
            </w:r>
          </w:p>
        </w:tc>
        <w:tc>
          <w:tcPr>
            <w:tcW w:w="635"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Наименование рекомендуемого требования</w:t>
            </w:r>
          </w:p>
        </w:tc>
        <w:tc>
          <w:tcPr>
            <w:tcW w:w="4218" w:type="pct"/>
          </w:tcPr>
          <w:p w:rsidR="00B53AD7" w:rsidRPr="00155DF2" w:rsidRDefault="00B53AD7" w:rsidP="00C9565B">
            <w:pPr>
              <w:spacing w:after="0" w:line="240" w:lineRule="auto"/>
              <w:ind w:firstLine="394"/>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Содержание рекомендуемого требования</w:t>
            </w:r>
          </w:p>
        </w:tc>
      </w:tr>
      <w:tr w:rsidR="00B53AD7" w:rsidRPr="00155DF2" w:rsidTr="00F36FF7">
        <w:tc>
          <w:tcPr>
            <w:tcW w:w="147"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1</w:t>
            </w:r>
          </w:p>
        </w:tc>
        <w:tc>
          <w:tcPr>
            <w:tcW w:w="635"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Требования к проектной документации на дом</w:t>
            </w:r>
          </w:p>
        </w:tc>
        <w:tc>
          <w:tcPr>
            <w:tcW w:w="4218" w:type="pct"/>
          </w:tcPr>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Проектная документация разрабатывается в соответствии с требованиями: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Федерального закона от 22.07.2008 № 123–ФЗ «Технический регламент о требованиях пожарной безопасности»;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lastRenderedPageBreak/>
              <w:t>– Федерального закона от 30.12.2009 № 384–ФЗ «Технический регламент о безопасности зданий и сооружений»;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42.13330.2016 «Градостроительство. Планировка и застройка городских и сельских поселений»;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54.13330.2016 «Здания жилые многоквартирные»;</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59.13330.2016 «Доступность зданий и сооружений для маломобильных групп населения»;</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14.13330.2014 «Строительство в сейсмических районах»;</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22.13330.2016 «Основания зданий и сооружений»;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2.13130.2012 «Системы противопожарной защиты. Обеспечение огнестойкости объектов защиты»;</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СП 4.13130.2013 «Системы противопожарной защиты. Ограничение распространения пожара на объектах защиты. </w:t>
            </w:r>
            <w:r w:rsidRPr="00155DF2">
              <w:rPr>
                <w:rFonts w:ascii="Times New Roman" w:eastAsia="Times New Roman" w:hAnsi="Times New Roman" w:cs="Times New Roman"/>
                <w:noProof/>
                <w:sz w:val="20"/>
                <w:szCs w:val="20"/>
              </w:rPr>
              <w:drawing>
                <wp:inline distT="0" distB="0" distL="0" distR="0">
                  <wp:extent cx="11430" cy="11430"/>
                  <wp:effectExtent l="0" t="0" r="0" b="0"/>
                  <wp:docPr id="3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Требования к объемно-планировочным и конструктивным решениям»;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255.1325800 «Здания и сооружения. Правила эксплуатации. Общие положения».</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Оформление проектной документации осуществляется в соответствии с ГОСТ Р 21.1101-2013 «Основные требования к проектной и рабочей документации».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Планируемые к строительству (строящиеся) многоквартирные дома, </w:t>
            </w:r>
            <w:r w:rsidRPr="00155DF2">
              <w:rPr>
                <w:rFonts w:ascii="Times New Roman" w:eastAsia="Times New Roman" w:hAnsi="Times New Roman" w:cs="Times New Roman"/>
                <w:noProof/>
                <w:sz w:val="20"/>
                <w:szCs w:val="20"/>
              </w:rPr>
              <w:drawing>
                <wp:inline distT="0" distB="0" distL="0" distR="0">
                  <wp:extent cx="11430" cy="34290"/>
                  <wp:effectExtent l="0" t="0" r="7620" b="3810"/>
                  <wp:docPr id="3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указанные в пункте 2 части 2 статьи 49 Градостроительного кодекса </w:t>
            </w:r>
            <w:r w:rsidRPr="00155DF2">
              <w:rPr>
                <w:rFonts w:ascii="Times New Roman" w:eastAsia="Times New Roman" w:hAnsi="Times New Roman" w:cs="Times New Roman"/>
                <w:noProof/>
                <w:sz w:val="20"/>
                <w:szCs w:val="20"/>
              </w:rPr>
              <w:drawing>
                <wp:inline distT="0" distB="0" distL="0" distR="0">
                  <wp:extent cx="11430" cy="11430"/>
                  <wp:effectExtent l="0" t="0" r="0" b="0"/>
                  <wp:docPr id="3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B53AD7" w:rsidRPr="00155DF2" w:rsidRDefault="00B53AD7" w:rsidP="00F36FF7">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В отношении </w:t>
            </w:r>
            <w:r w:rsidRPr="00155DF2">
              <w:rPr>
                <w:rFonts w:ascii="Times New Roman" w:eastAsia="Times New Roman" w:hAnsi="Times New Roman" w:cs="Times New Roman"/>
                <w:noProof/>
                <w:sz w:val="20"/>
                <w:szCs w:val="20"/>
              </w:rPr>
              <w:drawing>
                <wp:inline distT="0" distB="0" distL="0" distR="0">
                  <wp:extent cx="11430" cy="11430"/>
                  <wp:effectExtent l="0" t="0" r="0" b="0"/>
                  <wp:docPr id="3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noProof/>
                <w:sz w:val="20"/>
                <w:szCs w:val="20"/>
              </w:rPr>
              <w:drawing>
                <wp:inline distT="0" distB="0" distL="0" distR="0">
                  <wp:extent cx="11430" cy="91440"/>
                  <wp:effectExtent l="0" t="0" r="7620" b="3810"/>
                  <wp:docPr id="3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155DF2">
              <w:rPr>
                <w:rFonts w:ascii="Times New Roman" w:eastAsia="Times New Roman" w:hAnsi="Times New Roman" w:cs="Times New Roman"/>
                <w:noProof/>
                <w:sz w:val="20"/>
                <w:szCs w:val="20"/>
              </w:rPr>
              <w:drawing>
                <wp:inline distT="0" distB="0" distL="0" distR="0">
                  <wp:extent cx="11430" cy="11430"/>
                  <wp:effectExtent l="0" t="0" r="0" b="0"/>
                  <wp:docPr id="3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требованиями градостроительного законодательства Российской Федерации экспертизы</w:t>
            </w:r>
          </w:p>
        </w:tc>
      </w:tr>
      <w:tr w:rsidR="00B53AD7" w:rsidRPr="00155DF2" w:rsidTr="00F36FF7">
        <w:trPr>
          <w:trHeight w:val="278"/>
        </w:trPr>
        <w:tc>
          <w:tcPr>
            <w:tcW w:w="147"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lastRenderedPageBreak/>
              <w:t>2</w:t>
            </w:r>
          </w:p>
        </w:tc>
        <w:tc>
          <w:tcPr>
            <w:tcW w:w="635"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4218" w:type="pct"/>
          </w:tcPr>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строящихся домах обеспечивается наличие:</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несущих строительных конструкций, выполненных из следующих материалов:</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перекрытия из сборных и монолитных железобетонных конструкций;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фундаменты из сборных и монолитных железобетонных и каменных конструкций.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подключения к централизованным </w:t>
            </w:r>
            <w:r w:rsidRPr="00155DF2">
              <w:rPr>
                <w:rFonts w:ascii="Times New Roman" w:eastAsia="Times New Roman" w:hAnsi="Times New Roman" w:cs="Times New Roman"/>
                <w:noProof/>
                <w:sz w:val="20"/>
                <w:szCs w:val="20"/>
              </w:rPr>
              <w:drawing>
                <wp:inline distT="0" distB="0" distL="0" distR="0">
                  <wp:extent cx="11430" cy="11430"/>
                  <wp:effectExtent l="0" t="0" r="0" b="0"/>
                  <wp:docPr id="3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сетям инженерно-технического обеспечения по выданным соответствующими ресурсоснабжающими и иными организациями техническим условиям;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санитарного узла (раздельного или совмещенного), который должен быть внутриквартирным и включать ванну, унитаз, раковину;</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w:t>
            </w:r>
            <w:r w:rsidRPr="00155DF2">
              <w:rPr>
                <w:rFonts w:ascii="Times New Roman" w:eastAsia="Times New Roman" w:hAnsi="Times New Roman" w:cs="Times New Roman"/>
                <w:noProof/>
                <w:sz w:val="20"/>
                <w:szCs w:val="20"/>
              </w:rPr>
              <w:drawing>
                <wp:inline distT="0" distB="0" distL="0" distR="0">
                  <wp:extent cx="11430" cy="11430"/>
                  <wp:effectExtent l="0" t="0" r="0" b="0"/>
                  <wp:docPr id="4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внутридомовых инженерных систем, включая системы:</w:t>
            </w:r>
            <w:r w:rsidRPr="00155DF2">
              <w:rPr>
                <w:rFonts w:ascii="Times New Roman" w:eastAsia="Times New Roman" w:hAnsi="Times New Roman" w:cs="Times New Roman"/>
                <w:noProof/>
                <w:sz w:val="20"/>
                <w:szCs w:val="20"/>
              </w:rPr>
              <w:drawing>
                <wp:inline distT="0" distB="0" distL="0" distR="0">
                  <wp:extent cx="11430" cy="11430"/>
                  <wp:effectExtent l="0" t="0" r="0" b="0"/>
                  <wp:docPr id="4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а) электроснабжения (с силовым и иным электрооборудованием в соответствии с проектной документацией); </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холодного водоснабжения;</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водоотведения (канализации);</w:t>
            </w:r>
            <w:r w:rsidRPr="00155DF2">
              <w:rPr>
                <w:rFonts w:ascii="Times New Roman" w:eastAsia="Times New Roman" w:hAnsi="Times New Roman" w:cs="Times New Roman"/>
                <w:noProof/>
                <w:sz w:val="20"/>
                <w:szCs w:val="20"/>
              </w:rPr>
              <w:drawing>
                <wp:inline distT="0" distB="0" distL="0" distR="0">
                  <wp:extent cx="11430" cy="11430"/>
                  <wp:effectExtent l="0" t="0" r="0" b="0"/>
                  <wp:docPr id="4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д) отопления (при отсутствии централизованного отопления и наличии газа рекомендуется установка коллективных или индивидуальных </w:t>
            </w:r>
            <w:r w:rsidRPr="00155DF2">
              <w:rPr>
                <w:rFonts w:ascii="Times New Roman" w:eastAsia="Times New Roman" w:hAnsi="Times New Roman" w:cs="Times New Roman"/>
                <w:sz w:val="20"/>
                <w:szCs w:val="20"/>
                <w:lang w:eastAsia="en-US"/>
              </w:rPr>
              <w:lastRenderedPageBreak/>
              <w:t>газовых котлов);</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е) горячего водоснабжения;</w:t>
            </w:r>
          </w:p>
          <w:p w:rsidR="00F36FF7" w:rsidRDefault="00B53AD7" w:rsidP="00F36FF7">
            <w:pPr>
              <w:spacing w:after="0" w:line="240" w:lineRule="auto"/>
              <w:ind w:firstLine="318"/>
              <w:jc w:val="both"/>
              <w:rPr>
                <w:rFonts w:ascii="Times New Roman" w:eastAsia="Times New Roman" w:hAnsi="Times New Roman" w:cs="Times New Roman"/>
                <w:noProof/>
                <w:sz w:val="20"/>
                <w:szCs w:val="20"/>
              </w:rPr>
            </w:pPr>
            <w:r w:rsidRPr="00155DF2">
              <w:rPr>
                <w:rFonts w:ascii="Times New Roman" w:eastAsia="Times New Roman" w:hAnsi="Times New Roman" w:cs="Times New Roman"/>
                <w:sz w:val="20"/>
                <w:szCs w:val="20"/>
                <w:lang w:eastAsia="en-US"/>
              </w:rPr>
              <w:t>ж) противопожарной безопасности (в соответствии с проектной документацией);</w:t>
            </w:r>
          </w:p>
          <w:p w:rsidR="00B53AD7" w:rsidRPr="00155DF2" w:rsidRDefault="00B53AD7" w:rsidP="00F36FF7">
            <w:pPr>
              <w:spacing w:after="0" w:line="240" w:lineRule="auto"/>
              <w:ind w:firstLine="318"/>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з) мусороудаления (при наличии в соответствии с проектной документацией);</w:t>
            </w:r>
          </w:p>
          <w:p w:rsidR="00B53AD7" w:rsidRPr="00155DF2" w:rsidRDefault="00B53AD7" w:rsidP="00F36FF7">
            <w:pPr>
              <w:spacing w:after="0" w:line="240" w:lineRule="auto"/>
              <w:ind w:firstLine="318"/>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 случае экономической целесообразности рекомендуется использовать локальные системы энергоснабжения;</w:t>
            </w:r>
          </w:p>
          <w:p w:rsidR="00B53AD7" w:rsidRPr="00155DF2" w:rsidRDefault="00B53AD7" w:rsidP="00F36FF7">
            <w:pPr>
              <w:spacing w:after="0" w:line="240" w:lineRule="auto"/>
              <w:ind w:firstLine="318"/>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Лифты рекомендуется оснащать:</w:t>
            </w:r>
            <w:r w:rsidRPr="00155DF2">
              <w:rPr>
                <w:rFonts w:ascii="Times New Roman" w:eastAsia="Times New Roman" w:hAnsi="Times New Roman" w:cs="Times New Roman"/>
                <w:noProof/>
                <w:sz w:val="20"/>
                <w:szCs w:val="20"/>
              </w:rPr>
              <w:drawing>
                <wp:inline distT="0" distB="0" distL="0" distR="0">
                  <wp:extent cx="11430" cy="34290"/>
                  <wp:effectExtent l="0" t="0" r="7620" b="3810"/>
                  <wp:docPr id="4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а) кабиной, предназначенной для пользования инвалидом на кресле-коляске с сопровождающим лицом;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оборудованием для связи с диспетчером;</w:t>
            </w:r>
            <w:r w:rsidRPr="00155DF2">
              <w:rPr>
                <w:rFonts w:ascii="Times New Roman" w:eastAsia="Times New Roman" w:hAnsi="Times New Roman" w:cs="Times New Roman"/>
                <w:noProof/>
                <w:sz w:val="20"/>
                <w:szCs w:val="20"/>
              </w:rPr>
              <w:drawing>
                <wp:inline distT="0" distB="0" distL="0" distR="0">
                  <wp:extent cx="11430" cy="91440"/>
                  <wp:effectExtent l="0" t="0" r="7620" b="3810"/>
                  <wp:docPr id="4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аварийным освещением кабины лифта;</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noProof/>
                <w:sz w:val="20"/>
                <w:szCs w:val="20"/>
              </w:rPr>
              <w:drawing>
                <wp:inline distT="0" distB="0" distL="0" distR="0">
                  <wp:extent cx="11430" cy="102870"/>
                  <wp:effectExtent l="0" t="0" r="7620" b="0"/>
                  <wp:docPr id="4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г) светодиодным освещением кабины лифта в антивандальном исполнении;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noProof/>
                <w:sz w:val="20"/>
                <w:szCs w:val="20"/>
              </w:rPr>
              <w:drawing>
                <wp:anchor distT="0" distB="0" distL="114300" distR="114300" simplePos="0" relativeHeight="251656192"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4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155DF2">
              <w:rPr>
                <w:rFonts w:ascii="Times New Roman" w:eastAsia="Times New Roman" w:hAnsi="Times New Roman" w:cs="Times New Roman"/>
                <w:sz w:val="20"/>
                <w:szCs w:val="20"/>
                <w:lang w:eastAsia="en-US"/>
              </w:rPr>
              <w:t>д) панелью управления кабиной лифта в антивандальном исполнении;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оконных блоков со стеклопакетом класса энергоэффективности в соответс</w:t>
            </w:r>
            <w:r w:rsidR="0059635A" w:rsidRPr="00155DF2">
              <w:rPr>
                <w:rFonts w:ascii="Times New Roman" w:eastAsia="Times New Roman" w:hAnsi="Times New Roman" w:cs="Times New Roman"/>
                <w:sz w:val="20"/>
                <w:szCs w:val="20"/>
                <w:lang w:eastAsia="en-US"/>
              </w:rPr>
              <w:t xml:space="preserve">твии </w:t>
            </w:r>
            <w:r w:rsidRPr="00155DF2">
              <w:rPr>
                <w:rFonts w:ascii="Times New Roman" w:eastAsia="Times New Roman" w:hAnsi="Times New Roman" w:cs="Times New Roman"/>
                <w:sz w:val="20"/>
                <w:szCs w:val="20"/>
                <w:lang w:eastAsia="en-US"/>
              </w:rPr>
              <w:t xml:space="preserve"> с классом энергоэффективности дома;</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освещения этажных лестничных площадок дома с </w:t>
            </w:r>
            <w:r w:rsidRPr="00155DF2">
              <w:rPr>
                <w:rFonts w:ascii="Times New Roman" w:eastAsia="Times New Roman" w:hAnsi="Times New Roman" w:cs="Times New Roman"/>
                <w:noProof/>
                <w:sz w:val="20"/>
                <w:szCs w:val="20"/>
              </w:rPr>
              <w:drawing>
                <wp:inline distT="0" distB="0" distL="0" distR="0">
                  <wp:extent cx="11430" cy="11430"/>
                  <wp:effectExtent l="0" t="0" r="0" b="0"/>
                  <wp:docPr id="4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noProof/>
                <w:sz w:val="20"/>
                <w:szCs w:val="20"/>
              </w:rPr>
              <w:drawing>
                <wp:inline distT="0" distB="0" distL="0" distR="0">
                  <wp:extent cx="11430" cy="11430"/>
                  <wp:effectExtent l="0" t="0" r="0" b="0"/>
                  <wp:docPr id="5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использованием</w:t>
            </w:r>
            <w:r w:rsidR="0059635A" w:rsidRPr="00155DF2">
              <w:rPr>
                <w:rFonts w:ascii="Times New Roman" w:eastAsia="Times New Roman" w:hAnsi="Times New Roman" w:cs="Times New Roman"/>
                <w:sz w:val="20"/>
                <w:szCs w:val="20"/>
                <w:lang w:eastAsia="en-US"/>
              </w:rPr>
              <w:t xml:space="preserve"> светильников</w:t>
            </w:r>
            <w:r w:rsidRPr="00155DF2">
              <w:rPr>
                <w:rFonts w:ascii="Times New Roman" w:eastAsia="Times New Roman" w:hAnsi="Times New Roman" w:cs="Times New Roman"/>
                <w:sz w:val="20"/>
                <w:szCs w:val="20"/>
                <w:lang w:eastAsia="en-US"/>
              </w:rPr>
              <w:t xml:space="preserve"> в антивандальном исполнении со светодиодным источником света, датчиков движения  и освещенности;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во входах в подвал (техническое подполье) дома металлических дверных блоков  с замком, ручками и автодоводчиком;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отмостки из армированного бетона, асфальта, устроенной по всему</w:t>
            </w:r>
            <w:r w:rsidRPr="00155DF2">
              <w:rPr>
                <w:rFonts w:ascii="Times New Roman" w:eastAsia="Times New Roman" w:hAnsi="Times New Roman" w:cs="Times New Roman"/>
                <w:noProof/>
                <w:sz w:val="20"/>
                <w:szCs w:val="20"/>
              </w:rPr>
              <w:drawing>
                <wp:inline distT="0" distB="0" distL="0" distR="0">
                  <wp:extent cx="11430" cy="11430"/>
                  <wp:effectExtent l="0" t="0" r="0" b="0"/>
                  <wp:docPr id="5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периметру дома и обеспечивающей отвод воды от фундаментов;</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организованного водостока;</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noProof/>
                <w:sz w:val="20"/>
                <w:szCs w:val="20"/>
              </w:rPr>
              <w:drawing>
                <wp:anchor distT="0" distB="0" distL="114300" distR="114300" simplePos="0" relativeHeight="251664384"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5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155DF2">
              <w:rPr>
                <w:rFonts w:ascii="Times New Roman" w:eastAsia="Times New Roman" w:hAnsi="Times New Roman" w:cs="Times New Roman"/>
                <w:sz w:val="20"/>
                <w:szCs w:val="20"/>
                <w:lang w:eastAsia="en-US"/>
              </w:rPr>
              <w:t xml:space="preserve">– благоустройства придомовой территории, в том числе наличие </w:t>
            </w:r>
            <w:r w:rsidRPr="00155DF2">
              <w:rPr>
                <w:rFonts w:ascii="Times New Roman" w:eastAsia="Times New Roman" w:hAnsi="Times New Roman" w:cs="Times New Roman"/>
                <w:noProof/>
                <w:sz w:val="20"/>
                <w:szCs w:val="20"/>
              </w:rPr>
              <w:drawing>
                <wp:inline distT="0" distB="0" distL="0" distR="0">
                  <wp:extent cx="11430" cy="11430"/>
                  <wp:effectExtent l="0" t="0" r="0" b="0"/>
                  <wp:docPr id="5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w:t>
            </w:r>
            <w:r w:rsidR="00AB38D6">
              <w:rPr>
                <w:rFonts w:ascii="Times New Roman" w:eastAsia="Times New Roman" w:hAnsi="Times New Roman" w:cs="Times New Roman"/>
                <w:sz w:val="20"/>
                <w:szCs w:val="20"/>
                <w:lang w:eastAsia="en-US"/>
              </w:rPr>
              <w:t xml:space="preserve"> </w:t>
            </w:r>
            <w:r w:rsidRPr="00155DF2">
              <w:rPr>
                <w:rFonts w:ascii="Times New Roman" w:eastAsia="Times New Roman" w:hAnsi="Times New Roman" w:cs="Times New Roman"/>
                <w:sz w:val="20"/>
                <w:szCs w:val="20"/>
                <w:lang w:eastAsia="en-US"/>
              </w:rPr>
              <w:t>документацией).</w:t>
            </w:r>
          </w:p>
        </w:tc>
      </w:tr>
      <w:tr w:rsidR="00B53AD7" w:rsidRPr="00155DF2" w:rsidTr="00F36FF7">
        <w:tc>
          <w:tcPr>
            <w:tcW w:w="147"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lastRenderedPageBreak/>
              <w:t>3</w:t>
            </w:r>
          </w:p>
        </w:tc>
        <w:tc>
          <w:tcPr>
            <w:tcW w:w="635"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Требования к функциональному оснащению и отделке помещений</w:t>
            </w:r>
          </w:p>
        </w:tc>
        <w:tc>
          <w:tcPr>
            <w:tcW w:w="4218" w:type="pct"/>
          </w:tcPr>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Для переселения граждан из аварийного </w:t>
            </w:r>
            <w:r w:rsidRPr="00155DF2">
              <w:rPr>
                <w:rFonts w:ascii="Times New Roman" w:eastAsia="Times New Roman" w:hAnsi="Times New Roman" w:cs="Times New Roman"/>
                <w:noProof/>
                <w:sz w:val="20"/>
                <w:szCs w:val="20"/>
              </w:rPr>
              <w:drawing>
                <wp:inline distT="0" distB="0" distL="0" distR="0">
                  <wp:extent cx="11430" cy="11430"/>
                  <wp:effectExtent l="0" t="0" r="0" b="0"/>
                  <wp:docPr id="5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155DF2">
              <w:rPr>
                <w:rFonts w:ascii="Times New Roman" w:eastAsia="Times New Roman" w:hAnsi="Times New Roman" w:cs="Times New Roman"/>
                <w:noProof/>
                <w:sz w:val="20"/>
                <w:szCs w:val="20"/>
              </w:rPr>
              <w:drawing>
                <wp:inline distT="0" distB="0" distL="0" distR="0">
                  <wp:extent cx="11430" cy="11430"/>
                  <wp:effectExtent l="0" t="0" r="0" b="0"/>
                  <wp:docPr id="5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цокольного, технического, мансардного, 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а) электроснабжения с электрическим щитком с устройствами защитного отключения;</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холодного водоснабжения;</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горячего водоснабжения (централизованного или автономного);</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noProof/>
                <w:sz w:val="20"/>
                <w:szCs w:val="20"/>
              </w:rPr>
              <w:drawing>
                <wp:inline distT="0" distB="0" distL="0" distR="0">
                  <wp:extent cx="11430" cy="22860"/>
                  <wp:effectExtent l="0" t="0" r="0" b="0"/>
                  <wp:docPr id="5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г) водоотведения (канализации);</w:t>
            </w:r>
            <w:r w:rsidRPr="00155DF2">
              <w:rPr>
                <w:rFonts w:ascii="Times New Roman" w:eastAsia="Times New Roman" w:hAnsi="Times New Roman" w:cs="Times New Roman"/>
                <w:noProof/>
                <w:sz w:val="20"/>
                <w:szCs w:val="20"/>
              </w:rPr>
              <w:drawing>
                <wp:inline distT="0" distB="0" distL="0" distR="0">
                  <wp:extent cx="11430" cy="11430"/>
                  <wp:effectExtent l="0" t="0" r="0" b="0"/>
                  <wp:docPr id="5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д) отопления (централизованного или автономного);</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е) вентиляции;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ж) газоснабжения (при наличии в соответствии с проектной документацией), </w:t>
            </w:r>
            <w:r w:rsidR="0059635A" w:rsidRPr="00155DF2">
              <w:rPr>
                <w:rFonts w:ascii="Times New Roman" w:eastAsia="Times New Roman" w:hAnsi="Times New Roman" w:cs="Times New Roman"/>
                <w:sz w:val="20"/>
                <w:szCs w:val="20"/>
                <w:lang w:val="en-US" w:eastAsia="en-US"/>
              </w:rPr>
              <w:t>c</w:t>
            </w:r>
            <w:r w:rsidRPr="00155DF2">
              <w:rPr>
                <w:rFonts w:ascii="Times New Roman" w:eastAsia="Times New Roman" w:hAnsi="Times New Roman" w:cs="Times New Roman"/>
                <w:sz w:val="20"/>
                <w:szCs w:val="20"/>
                <w:lang w:eastAsia="en-US"/>
              </w:rPr>
              <w:t xml:space="preserve"> устройством сигнализаторов загазованности, сблокированных с </w:t>
            </w:r>
            <w:r w:rsidRPr="00155DF2">
              <w:rPr>
                <w:rFonts w:ascii="Times New Roman" w:eastAsia="Times New Roman" w:hAnsi="Times New Roman" w:cs="Times New Roman"/>
                <w:sz w:val="20"/>
                <w:szCs w:val="20"/>
                <w:lang w:eastAsia="en-US"/>
              </w:rPr>
              <w:lastRenderedPageBreak/>
              <w:t>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з) внесенными в Государственный реестр средств измерений, </w:t>
            </w:r>
            <w:r w:rsidRPr="00155DF2">
              <w:rPr>
                <w:rFonts w:ascii="Times New Roman" w:eastAsia="Times New Roman" w:hAnsi="Times New Roman" w:cs="Times New Roman"/>
                <w:noProof/>
                <w:sz w:val="20"/>
                <w:szCs w:val="20"/>
              </w:rPr>
              <w:drawing>
                <wp:inline distT="0" distB="0" distL="0" distR="0">
                  <wp:extent cx="11430" cy="11430"/>
                  <wp:effectExtent l="0" t="0" r="0" b="0"/>
                  <wp:docPr id="5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имеющие чистовую отделку «под ключ», в том числе:</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а) входную утепленную дверь с замком, ручками и дверным глазком;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межкомнатные двери с наличниками и ручками;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оконные блоки со стеклопакетом класса энергоэффективности в соответствии с классом энергоэффективности дома;</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г) вентиляционные решетки;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д) подвесные крюки для потолочных осветительных приборов во всех помещениях квартиры;</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е) установленные и подключенные к соответствующим внутриквартирным инженерным сетям: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звонковую сигнализацию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мойку со смесителем и сифоном;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умывальник со смесителем и сифоном;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унитаз с сиденьем и сливным бачком;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ванну с заземлением, со смесителем и сифоном;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одно-, двухклавишные электровыключатели;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электророзетки;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выпуски электропроводки и патроны во всех помещениях квартиры;</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газовую или электрическую плиту (в соответствии с проектным решением);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радиаторы отопления с терморегуляторами (п</w:t>
            </w:r>
            <w:r w:rsidR="0059635A" w:rsidRPr="00155DF2">
              <w:rPr>
                <w:rFonts w:ascii="Times New Roman" w:eastAsia="Times New Roman" w:hAnsi="Times New Roman" w:cs="Times New Roman"/>
                <w:sz w:val="20"/>
                <w:szCs w:val="20"/>
                <w:lang w:eastAsia="en-US"/>
              </w:rPr>
              <w:t xml:space="preserve">ри технологической возможности </w:t>
            </w:r>
            <w:r w:rsidRPr="00155DF2">
              <w:rPr>
                <w:rFonts w:ascii="Times New Roman" w:eastAsia="Times New Roman" w:hAnsi="Times New Roman" w:cs="Times New Roman"/>
                <w:sz w:val="20"/>
                <w:szCs w:val="20"/>
                <w:lang w:eastAsia="en-US"/>
              </w:rPr>
              <w:t>в соответствии с проектной документацией), а при автономном отоплении и горячем водоснабжении также двухконтурный котел;</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B53AD7" w:rsidRPr="00155DF2" w:rsidTr="00F36FF7">
        <w:tc>
          <w:tcPr>
            <w:tcW w:w="147"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lastRenderedPageBreak/>
              <w:t>4</w:t>
            </w:r>
          </w:p>
        </w:tc>
        <w:tc>
          <w:tcPr>
            <w:tcW w:w="635"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Требования к материалам, изделиям и оборудованию</w:t>
            </w:r>
          </w:p>
        </w:tc>
        <w:tc>
          <w:tcPr>
            <w:tcW w:w="4218" w:type="pct"/>
          </w:tcPr>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B53AD7" w:rsidRPr="00155DF2" w:rsidRDefault="00B53AD7" w:rsidP="00F36FF7">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Выполняемые работы и применяемые строительные материалы в процессе строительства дома, жилые помещения в котором </w:t>
            </w:r>
            <w:r w:rsidRPr="00155DF2">
              <w:rPr>
                <w:rFonts w:ascii="Times New Roman" w:eastAsia="Times New Roman" w:hAnsi="Times New Roman" w:cs="Times New Roman"/>
                <w:noProof/>
                <w:sz w:val="20"/>
                <w:szCs w:val="20"/>
              </w:rPr>
              <w:drawing>
                <wp:inline distT="0" distB="0" distL="0" distR="0">
                  <wp:extent cx="11430" cy="80010"/>
                  <wp:effectExtent l="0" t="0" r="7620" b="0"/>
                  <wp:docPr id="5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приобретаются в соответствии с муниципальным контрактом в целях </w:t>
            </w:r>
            <w:r w:rsidRPr="00155DF2">
              <w:rPr>
                <w:rFonts w:ascii="Times New Roman" w:eastAsia="Times New Roman" w:hAnsi="Times New Roman" w:cs="Times New Roman"/>
                <w:noProof/>
                <w:sz w:val="20"/>
                <w:szCs w:val="20"/>
              </w:rPr>
              <w:drawing>
                <wp:inline distT="0" distB="0" distL="0" distR="0">
                  <wp:extent cx="11430" cy="11430"/>
                  <wp:effectExtent l="0" t="0" r="0" b="0"/>
                  <wp:docPr id="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155DF2">
              <w:rPr>
                <w:rFonts w:ascii="Times New Roman" w:eastAsia="Times New Roman" w:hAnsi="Times New Roman" w:cs="Times New Roman"/>
                <w:noProof/>
                <w:sz w:val="20"/>
                <w:szCs w:val="20"/>
              </w:rPr>
              <w:drawing>
                <wp:inline distT="0" distB="0" distL="0" distR="0">
                  <wp:extent cx="11430" cy="11430"/>
                  <wp:effectExtent l="0" t="0" r="0" b="0"/>
                  <wp:docPr id="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оснащенности объекта </w:t>
            </w:r>
            <w:r w:rsidRPr="00155DF2">
              <w:rPr>
                <w:rFonts w:ascii="Times New Roman" w:eastAsia="Times New Roman" w:hAnsi="Times New Roman" w:cs="Times New Roman"/>
                <w:sz w:val="20"/>
                <w:szCs w:val="20"/>
                <w:lang w:eastAsia="en-US"/>
              </w:rPr>
              <w:lastRenderedPageBreak/>
              <w:t xml:space="preserve">капитального строительства приборами учета </w:t>
            </w:r>
            <w:r w:rsidRPr="00155DF2">
              <w:rPr>
                <w:rFonts w:ascii="Times New Roman" w:eastAsia="Times New Roman" w:hAnsi="Times New Roman" w:cs="Times New Roman"/>
                <w:noProof/>
                <w:sz w:val="20"/>
                <w:szCs w:val="20"/>
              </w:rPr>
              <w:drawing>
                <wp:inline distT="0" distB="0" distL="0" distR="0">
                  <wp:extent cx="11430" cy="11430"/>
                  <wp:effectExtent l="0" t="0" r="0" b="0"/>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используемых энергетических ресурсов</w:t>
            </w:r>
          </w:p>
        </w:tc>
      </w:tr>
      <w:tr w:rsidR="00B53AD7" w:rsidRPr="00155DF2" w:rsidTr="00F36FF7">
        <w:tc>
          <w:tcPr>
            <w:tcW w:w="147"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lastRenderedPageBreak/>
              <w:t>5</w:t>
            </w:r>
          </w:p>
        </w:tc>
        <w:tc>
          <w:tcPr>
            <w:tcW w:w="635"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Требование к энергоэффективности дома</w:t>
            </w:r>
          </w:p>
        </w:tc>
        <w:tc>
          <w:tcPr>
            <w:tcW w:w="4218" w:type="pct"/>
          </w:tcPr>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Рекомендуется предусматривать следующие мероприятия, направленные на повышение энергоэффективности дома:</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предъявлять к оконным блокам в квартирах и в помещениях общего пользования дополнительные требования, указанные выше;</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проводить освещение придомовой территории с использованием светодиодных светильников и датчиков освещенности;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выполнять теплоизоляцию подвального (цокольного) и чердачного перекрытий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проводить устройство входных дверей в подъезды дома с утеплением и оборудованием автодоводчиками;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устраивать входные тамбуры в подъезды дома с утеплением стен, устанавливать утепленные двери тамбура (входную и проходную) с автодоводчиками.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w:t>
            </w:r>
            <w:r w:rsidR="00AB38D6">
              <w:rPr>
                <w:rFonts w:ascii="Times New Roman" w:eastAsia="Times New Roman" w:hAnsi="Times New Roman" w:cs="Times New Roman"/>
                <w:sz w:val="20"/>
                <w:szCs w:val="20"/>
                <w:lang w:eastAsia="en-US"/>
              </w:rPr>
              <w:t>.</w:t>
            </w:r>
            <w:r w:rsidRPr="00155DF2">
              <w:rPr>
                <w:rFonts w:ascii="Times New Roman" w:eastAsia="Times New Roman" w:hAnsi="Times New Roman" w:cs="Times New Roman"/>
                <w:sz w:val="20"/>
                <w:szCs w:val="20"/>
                <w:lang w:eastAsia="en-US"/>
              </w:rPr>
              <w:t xml:space="preserve"> «Об утверждении правил определения класса энергетической эффективности многоквартирных домов».</w:t>
            </w:r>
          </w:p>
        </w:tc>
      </w:tr>
      <w:tr w:rsidR="00B53AD7" w:rsidRPr="00155DF2" w:rsidTr="00F36FF7">
        <w:tc>
          <w:tcPr>
            <w:tcW w:w="147"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6</w:t>
            </w:r>
          </w:p>
        </w:tc>
        <w:tc>
          <w:tcPr>
            <w:tcW w:w="635"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Требования к эксплуатационной документации дома</w:t>
            </w:r>
          </w:p>
        </w:tc>
        <w:tc>
          <w:tcPr>
            <w:tcW w:w="4218" w:type="pct"/>
          </w:tcPr>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9F6BA5" w:rsidRDefault="009F6BA5"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p w:rsidR="00155DF2" w:rsidRDefault="00155DF2">
      <w:pPr>
        <w:rPr>
          <w:rFonts w:ascii="Times New Roman CYR" w:eastAsia="Times New Roman" w:hAnsi="Times New Roman CYR" w:cs="Times New Roman CYR"/>
          <w:b/>
          <w:bCs/>
          <w:color w:val="26282F"/>
          <w:sz w:val="24"/>
          <w:szCs w:val="24"/>
        </w:rPr>
      </w:pPr>
      <w:r>
        <w:rPr>
          <w:rFonts w:ascii="Times New Roman CYR" w:eastAsia="Times New Roman" w:hAnsi="Times New Roman CYR" w:cs="Times New Roman CYR"/>
          <w:b/>
          <w:bCs/>
          <w:color w:val="26282F"/>
          <w:sz w:val="24"/>
          <w:szCs w:val="24"/>
        </w:rPr>
        <w:br w:type="page"/>
      </w:r>
    </w:p>
    <w:p w:rsid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lastRenderedPageBreak/>
        <w:t>6. Планируемые результаты реализации Муниципальной программы</w:t>
      </w:r>
    </w:p>
    <w:p w:rsidR="00155DF2" w:rsidRPr="00B53AD7" w:rsidRDefault="00155DF2"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976"/>
        <w:gridCol w:w="1701"/>
        <w:gridCol w:w="1417"/>
        <w:gridCol w:w="1705"/>
        <w:gridCol w:w="992"/>
        <w:gridCol w:w="992"/>
        <w:gridCol w:w="992"/>
        <w:gridCol w:w="993"/>
        <w:gridCol w:w="992"/>
        <w:gridCol w:w="2124"/>
      </w:tblGrid>
      <w:tr w:rsidR="002C0602" w:rsidRPr="00155DF2" w:rsidTr="002C0602">
        <w:tc>
          <w:tcPr>
            <w:tcW w:w="709" w:type="dxa"/>
            <w:vMerge w:val="restart"/>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 xml:space="preserve">№ </w:t>
            </w:r>
          </w:p>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п/п</w:t>
            </w:r>
          </w:p>
        </w:tc>
        <w:tc>
          <w:tcPr>
            <w:tcW w:w="2976" w:type="dxa"/>
            <w:vMerge w:val="restart"/>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Планируемые результаты реализации муниципальной программы</w:t>
            </w:r>
          </w:p>
        </w:tc>
        <w:tc>
          <w:tcPr>
            <w:tcW w:w="1701" w:type="dxa"/>
            <w:vMerge w:val="restart"/>
            <w:tcBorders>
              <w:top w:val="single" w:sz="4" w:space="0" w:color="000000"/>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Тип показателя</w:t>
            </w:r>
          </w:p>
        </w:tc>
        <w:tc>
          <w:tcPr>
            <w:tcW w:w="1417" w:type="dxa"/>
            <w:vMerge w:val="restart"/>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Единица измерения</w:t>
            </w:r>
          </w:p>
        </w:tc>
        <w:tc>
          <w:tcPr>
            <w:tcW w:w="1705" w:type="dxa"/>
            <w:vMerge w:val="restart"/>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Базовое значение показателя                      на начало реализации подпрограммы</w:t>
            </w:r>
          </w:p>
        </w:tc>
        <w:tc>
          <w:tcPr>
            <w:tcW w:w="4961" w:type="dxa"/>
            <w:gridSpan w:val="5"/>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Планируемое значение по годам реализации</w:t>
            </w:r>
          </w:p>
        </w:tc>
        <w:tc>
          <w:tcPr>
            <w:tcW w:w="2124" w:type="dxa"/>
            <w:vMerge w:val="restart"/>
            <w:tcBorders>
              <w:top w:val="single" w:sz="4" w:space="0" w:color="000000"/>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Номер основного мероприятия в перечне мероприятий подпрограммы</w:t>
            </w:r>
          </w:p>
        </w:tc>
      </w:tr>
      <w:tr w:rsidR="002C0602" w:rsidRPr="00155DF2" w:rsidTr="002C0602">
        <w:trPr>
          <w:trHeight w:val="360"/>
        </w:trPr>
        <w:tc>
          <w:tcPr>
            <w:tcW w:w="709" w:type="dxa"/>
            <w:vMerge/>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2976" w:type="dxa"/>
            <w:vMerge/>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701" w:type="dxa"/>
            <w:vMerge/>
            <w:tcBorders>
              <w:top w:val="single" w:sz="4" w:space="0" w:color="000000"/>
              <w:left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417" w:type="dxa"/>
            <w:vMerge/>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705" w:type="dxa"/>
            <w:vMerge/>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2020 год</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2021 год</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2022 год</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2023 год</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2024 год</w:t>
            </w:r>
          </w:p>
        </w:tc>
        <w:tc>
          <w:tcPr>
            <w:tcW w:w="2124" w:type="dxa"/>
            <w:vMerge/>
            <w:tcBorders>
              <w:left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r>
      <w:tr w:rsidR="002C0602" w:rsidRPr="00155DF2" w:rsidTr="002C0602">
        <w:trPr>
          <w:trHeight w:val="151"/>
        </w:trPr>
        <w:tc>
          <w:tcPr>
            <w:tcW w:w="709"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w:t>
            </w:r>
          </w:p>
        </w:tc>
        <w:tc>
          <w:tcPr>
            <w:tcW w:w="2976"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w:t>
            </w:r>
          </w:p>
        </w:tc>
        <w:tc>
          <w:tcPr>
            <w:tcW w:w="1701" w:type="dxa"/>
            <w:tcBorders>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3</w:t>
            </w:r>
          </w:p>
        </w:tc>
        <w:tc>
          <w:tcPr>
            <w:tcW w:w="1417"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4</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5</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6</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12</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8</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9</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10</w:t>
            </w:r>
          </w:p>
        </w:tc>
        <w:tc>
          <w:tcPr>
            <w:tcW w:w="2124" w:type="dxa"/>
            <w:tcBorders>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11</w:t>
            </w:r>
          </w:p>
        </w:tc>
      </w:tr>
      <w:tr w:rsidR="002C0602" w:rsidRPr="00155DF2" w:rsidTr="002C0602">
        <w:trPr>
          <w:trHeight w:val="297"/>
        </w:trPr>
        <w:tc>
          <w:tcPr>
            <w:tcW w:w="709" w:type="dxa"/>
            <w:tcBorders>
              <w:top w:val="single" w:sz="4" w:space="0" w:color="000000"/>
              <w:left w:val="single" w:sz="4" w:space="0" w:color="000000"/>
              <w:bottom w:val="single" w:sz="4" w:space="0" w:color="000000"/>
              <w:right w:val="single" w:sz="4" w:space="0" w:color="auto"/>
            </w:tcBorders>
          </w:tcPr>
          <w:p w:rsidR="002C0602" w:rsidRPr="00155DF2" w:rsidRDefault="002C0602" w:rsidP="002C0602">
            <w:pPr>
              <w:spacing w:after="0" w:line="240"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1.</w:t>
            </w:r>
          </w:p>
        </w:tc>
        <w:tc>
          <w:tcPr>
            <w:tcW w:w="14884" w:type="dxa"/>
            <w:gridSpan w:val="10"/>
            <w:tcBorders>
              <w:top w:val="single" w:sz="4" w:space="0" w:color="000000"/>
              <w:left w:val="single" w:sz="4" w:space="0" w:color="auto"/>
              <w:bottom w:val="single" w:sz="4" w:space="0" w:color="000000"/>
              <w:right w:val="single" w:sz="4" w:space="0" w:color="auto"/>
            </w:tcBorders>
          </w:tcPr>
          <w:p w:rsidR="002C0602" w:rsidRPr="00155DF2" w:rsidRDefault="002C0602" w:rsidP="002C0602">
            <w:pPr>
              <w:spacing w:after="0" w:line="240" w:lineRule="auto"/>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Подпрограмма 1 «</w:t>
            </w:r>
            <w:r w:rsidRPr="00155DF2">
              <w:rPr>
                <w:rFonts w:ascii="Times New Roman" w:eastAsia="Calibri" w:hAnsi="Times New Roman" w:cs="Times New Roman"/>
                <w:lang w:eastAsia="en-US"/>
              </w:rPr>
              <w:t>Обеспечение устойчивого сокращения непригодного для проживания жилищного фонда</w:t>
            </w:r>
            <w:r w:rsidRPr="00155DF2">
              <w:rPr>
                <w:rFonts w:ascii="Times New Roman" w:eastAsia="Times New Roman" w:hAnsi="Times New Roman" w:cs="Times New Roman"/>
                <w:lang w:eastAsia="en-US"/>
              </w:rPr>
              <w:t>»</w:t>
            </w:r>
          </w:p>
        </w:tc>
      </w:tr>
      <w:tr w:rsidR="002C0602" w:rsidRPr="00155DF2" w:rsidTr="002C0602">
        <w:trPr>
          <w:trHeight w:val="312"/>
        </w:trPr>
        <w:tc>
          <w:tcPr>
            <w:tcW w:w="709" w:type="dxa"/>
            <w:tcBorders>
              <w:top w:val="single" w:sz="4" w:space="0" w:color="000000"/>
              <w:left w:val="single" w:sz="4" w:space="0" w:color="000000"/>
              <w:bottom w:val="single" w:sz="4" w:space="0" w:color="000000"/>
              <w:right w:val="single" w:sz="4" w:space="0" w:color="auto"/>
            </w:tcBorders>
          </w:tcPr>
          <w:p w:rsidR="002C0602" w:rsidRPr="00F36FF7" w:rsidRDefault="002C0602" w:rsidP="002C0602">
            <w:pPr>
              <w:spacing w:after="0" w:line="240" w:lineRule="auto"/>
              <w:jc w:val="center"/>
              <w:rPr>
                <w:rFonts w:ascii="Times New Roman" w:eastAsia="Times New Roman" w:hAnsi="Times New Roman" w:cs="Times New Roman"/>
                <w:lang w:val="en-US" w:eastAsia="en-US"/>
              </w:rPr>
            </w:pPr>
            <w:r w:rsidRPr="00155DF2">
              <w:rPr>
                <w:rFonts w:ascii="Times New Roman" w:eastAsia="Times New Roman" w:hAnsi="Times New Roman" w:cs="Times New Roman"/>
                <w:lang w:eastAsia="en-US"/>
              </w:rPr>
              <w:t>1</w:t>
            </w:r>
            <w:r>
              <w:rPr>
                <w:rFonts w:ascii="Times New Roman" w:eastAsia="Times New Roman" w:hAnsi="Times New Roman" w:cs="Times New Roman"/>
                <w:lang w:val="en-US" w:eastAsia="en-US"/>
              </w:rPr>
              <w:t>.1.</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Times New Roman" w:hAnsi="Times New Roman" w:cs="Times New Roman"/>
                <w:lang w:eastAsia="en-US"/>
              </w:rPr>
              <w:t>Общая площадь аварийного фонда, подлежащая расселению до 01.09.2025, в том числе:</w:t>
            </w:r>
          </w:p>
        </w:tc>
        <w:tc>
          <w:tcPr>
            <w:tcW w:w="1701" w:type="dxa"/>
            <w:tcBorders>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 xml:space="preserve">Тысяча </w:t>
            </w:r>
          </w:p>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квадратных метров</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0,08</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highlight w:val="yellow"/>
                <w:lang w:eastAsia="en-US"/>
              </w:rPr>
            </w:pPr>
            <w:r w:rsidRPr="00155DF2">
              <w:rPr>
                <w:rFonts w:ascii="Times New Roman" w:eastAsia="Calibri" w:hAnsi="Times New Roman" w:cs="Times New Roman"/>
                <w:lang w:eastAsia="en-US"/>
              </w:rPr>
              <w:t>0,59</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2124" w:type="dxa"/>
            <w:tcBorders>
              <w:left w:val="single" w:sz="4" w:space="0" w:color="000000"/>
              <w:right w:val="single" w:sz="4" w:space="0" w:color="000000"/>
            </w:tcBorders>
          </w:tcPr>
          <w:p w:rsidR="002C0602" w:rsidRPr="00F36FF7" w:rsidRDefault="002C0602" w:rsidP="002C0602">
            <w:pPr>
              <w:spacing w:after="0" w:line="240" w:lineRule="auto"/>
              <w:jc w:val="center"/>
              <w:rPr>
                <w:rFonts w:ascii="Times New Roman" w:eastAsia="Calibri" w:hAnsi="Times New Roman" w:cs="Times New Roman"/>
                <w:sz w:val="28"/>
                <w:lang w:eastAsia="en-US"/>
              </w:rPr>
            </w:pPr>
            <w:r w:rsidRPr="00F36FF7">
              <w:rPr>
                <w:rFonts w:ascii="Times New Roman" w:eastAsia="Calibri" w:hAnsi="Times New Roman" w:cs="Times New Roman"/>
                <w:sz w:val="28"/>
                <w:lang w:eastAsia="en-US"/>
              </w:rPr>
              <w:t>х</w:t>
            </w:r>
          </w:p>
        </w:tc>
      </w:tr>
      <w:tr w:rsidR="002C0602" w:rsidRPr="00155DF2" w:rsidTr="002C0602">
        <w:trPr>
          <w:trHeight w:val="312"/>
        </w:trPr>
        <w:tc>
          <w:tcPr>
            <w:tcW w:w="709" w:type="dxa"/>
            <w:tcBorders>
              <w:top w:val="single" w:sz="4" w:space="0" w:color="000000"/>
              <w:left w:val="single" w:sz="4" w:space="0" w:color="000000"/>
              <w:bottom w:val="single" w:sz="4" w:space="0" w:color="000000"/>
              <w:right w:val="single" w:sz="4" w:space="0" w:color="auto"/>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1.2.</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Количество квадратных метров расселенного аварийного жилищного фонда за счет средств консолидированного бюджета</w:t>
            </w:r>
          </w:p>
        </w:tc>
        <w:tc>
          <w:tcPr>
            <w:tcW w:w="1701" w:type="dxa"/>
            <w:tcBorders>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Отраслевой приоритетный показатель</w:t>
            </w:r>
          </w:p>
        </w:tc>
        <w:tc>
          <w:tcPr>
            <w:tcW w:w="1417" w:type="dxa"/>
            <w:tcBorders>
              <w:top w:val="single" w:sz="4" w:space="0" w:color="000000"/>
              <w:left w:val="single" w:sz="4" w:space="0" w:color="000000"/>
              <w:bottom w:val="single" w:sz="4" w:space="0" w:color="000000"/>
              <w:right w:val="single" w:sz="4" w:space="0" w:color="000000"/>
            </w:tcBorders>
          </w:tcPr>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 xml:space="preserve">Тысяча </w:t>
            </w:r>
          </w:p>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квадратных метров</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Calibri" w:hAnsi="Times New Roman" w:cs="Times New Roman"/>
                <w:lang w:val="en-US" w:eastAsia="en-US"/>
              </w:rPr>
            </w:pPr>
            <w:r w:rsidRPr="00F97D4A">
              <w:rPr>
                <w:rFonts w:ascii="Times New Roman" w:eastAsia="Calibri" w:hAnsi="Times New Roman" w:cs="Times New Roman"/>
                <w:lang w:val="en-US" w:eastAsia="en-US"/>
              </w:rPr>
              <w:t>0</w:t>
            </w:r>
          </w:p>
        </w:tc>
        <w:tc>
          <w:tcPr>
            <w:tcW w:w="993"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val="en-US" w:eastAsia="en-US"/>
              </w:rPr>
            </w:pPr>
            <w:r w:rsidRPr="00F97D4A">
              <w:rPr>
                <w:rFonts w:ascii="Times New Roman" w:eastAsia="Calibri" w:hAnsi="Times New Roman" w:cs="Times New Roman"/>
                <w:lang w:val="en-US"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2124" w:type="dxa"/>
            <w:tcBorders>
              <w:left w:val="single" w:sz="4" w:space="0" w:color="000000"/>
              <w:right w:val="single" w:sz="4" w:space="0" w:color="000000"/>
            </w:tcBorders>
          </w:tcPr>
          <w:p w:rsidR="002C0602" w:rsidRPr="00F36FF7" w:rsidRDefault="002C0602" w:rsidP="002C0602">
            <w:pPr>
              <w:spacing w:after="0" w:line="240" w:lineRule="auto"/>
              <w:jc w:val="center"/>
              <w:rPr>
                <w:rFonts w:ascii="Times New Roman" w:eastAsia="Calibri" w:hAnsi="Times New Roman" w:cs="Times New Roman"/>
                <w:sz w:val="28"/>
                <w:lang w:eastAsia="en-US"/>
              </w:rPr>
            </w:pPr>
            <w:r w:rsidRPr="00F36FF7">
              <w:rPr>
                <w:rFonts w:ascii="Times New Roman" w:eastAsia="Calibri" w:hAnsi="Times New Roman" w:cs="Times New Roman"/>
                <w:sz w:val="28"/>
                <w:lang w:eastAsia="en-US"/>
              </w:rPr>
              <w:t>х</w:t>
            </w:r>
          </w:p>
        </w:tc>
      </w:tr>
      <w:tr w:rsidR="002C0602" w:rsidRPr="00155DF2" w:rsidTr="002C0602">
        <w:trPr>
          <w:trHeight w:val="616"/>
        </w:trPr>
        <w:tc>
          <w:tcPr>
            <w:tcW w:w="709" w:type="dxa"/>
            <w:tcBorders>
              <w:top w:val="single" w:sz="4" w:space="0" w:color="000000"/>
              <w:left w:val="single" w:sz="4" w:space="0" w:color="000000"/>
              <w:bottom w:val="single" w:sz="4" w:space="0" w:color="000000"/>
              <w:right w:val="single" w:sz="4" w:space="0" w:color="auto"/>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1.3.</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Количество квадратных метров расселенного аварийного жилищного фонда</w:t>
            </w:r>
          </w:p>
        </w:tc>
        <w:tc>
          <w:tcPr>
            <w:tcW w:w="1701" w:type="dxa"/>
            <w:tcBorders>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Соглашение с федеральным органом исполнительной власти</w:t>
            </w:r>
          </w:p>
        </w:tc>
        <w:tc>
          <w:tcPr>
            <w:tcW w:w="1417" w:type="dxa"/>
            <w:tcBorders>
              <w:top w:val="single" w:sz="4" w:space="0" w:color="000000"/>
              <w:left w:val="single" w:sz="4" w:space="0" w:color="000000"/>
              <w:bottom w:val="single" w:sz="4" w:space="0" w:color="000000"/>
              <w:right w:val="single" w:sz="4" w:space="0" w:color="000000"/>
            </w:tcBorders>
          </w:tcPr>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 xml:space="preserve">Тысяча </w:t>
            </w:r>
          </w:p>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квадратных метров</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0,08</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0,59</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2124" w:type="dxa"/>
            <w:tcBorders>
              <w:left w:val="single" w:sz="4" w:space="0" w:color="000000"/>
              <w:bottom w:val="single" w:sz="4" w:space="0" w:color="000000"/>
              <w:right w:val="single" w:sz="4" w:space="0" w:color="000000"/>
            </w:tcBorders>
          </w:tcPr>
          <w:p w:rsidR="002C0602" w:rsidRPr="00F36FF7" w:rsidRDefault="002C0602" w:rsidP="002C0602">
            <w:pPr>
              <w:spacing w:after="0" w:line="240" w:lineRule="auto"/>
              <w:jc w:val="center"/>
              <w:rPr>
                <w:rFonts w:ascii="Times New Roman" w:eastAsia="Calibri" w:hAnsi="Times New Roman" w:cs="Times New Roman"/>
                <w:sz w:val="28"/>
                <w:lang w:eastAsia="en-US"/>
              </w:rPr>
            </w:pPr>
            <w:r w:rsidRPr="00F36FF7">
              <w:rPr>
                <w:rFonts w:ascii="Times New Roman" w:eastAsia="Calibri" w:hAnsi="Times New Roman" w:cs="Times New Roman"/>
                <w:sz w:val="28"/>
                <w:lang w:eastAsia="en-US"/>
              </w:rPr>
              <w:t>х</w:t>
            </w:r>
          </w:p>
        </w:tc>
      </w:tr>
      <w:tr w:rsidR="002C0602" w:rsidRPr="00155DF2" w:rsidTr="002C0602">
        <w:trPr>
          <w:trHeight w:val="54"/>
        </w:trPr>
        <w:tc>
          <w:tcPr>
            <w:tcW w:w="709" w:type="dxa"/>
            <w:tcBorders>
              <w:top w:val="single" w:sz="4" w:space="0" w:color="000000"/>
              <w:left w:val="single" w:sz="4" w:space="0" w:color="000000"/>
              <w:bottom w:val="single" w:sz="4" w:space="0" w:color="000000"/>
              <w:right w:val="single" w:sz="4" w:space="0" w:color="auto"/>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w:t>
            </w:r>
            <w:r>
              <w:rPr>
                <w:rFonts w:ascii="Times New Roman" w:eastAsia="Times New Roman" w:hAnsi="Times New Roman" w:cs="Times New Roman"/>
                <w:lang w:eastAsia="en-US"/>
              </w:rPr>
              <w:t>4.</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Количество граждан, расселенных из аварийного жилищного фонда</w:t>
            </w:r>
          </w:p>
        </w:tc>
        <w:tc>
          <w:tcPr>
            <w:tcW w:w="1701" w:type="dxa"/>
            <w:tcBorders>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Соглашение с федеральным органом исполнительной власти</w:t>
            </w:r>
          </w:p>
        </w:tc>
        <w:tc>
          <w:tcPr>
            <w:tcW w:w="1417" w:type="dxa"/>
            <w:tcBorders>
              <w:top w:val="single" w:sz="4" w:space="0" w:color="000000"/>
              <w:left w:val="single" w:sz="4" w:space="0" w:color="000000"/>
              <w:bottom w:val="single" w:sz="4" w:space="0" w:color="000000"/>
              <w:right w:val="single" w:sz="4" w:space="0" w:color="000000"/>
            </w:tcBorders>
          </w:tcPr>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Тысяча человек</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 xml:space="preserve">0 </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 xml:space="preserve">0 </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0,002</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highlight w:val="yellow"/>
                <w:lang w:eastAsia="en-US"/>
              </w:rPr>
            </w:pPr>
            <w:r w:rsidRPr="00155DF2">
              <w:rPr>
                <w:rFonts w:ascii="Times New Roman" w:eastAsia="Times New Roman" w:hAnsi="Times New Roman" w:cs="Times New Roman"/>
                <w:lang w:eastAsia="en-US"/>
              </w:rPr>
              <w:t>0,037</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2124" w:type="dxa"/>
            <w:tcBorders>
              <w:left w:val="single" w:sz="4" w:space="0" w:color="000000"/>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 xml:space="preserve">Основное мероприятие </w:t>
            </w:r>
            <w:r w:rsidRPr="00155DF2">
              <w:rPr>
                <w:rFonts w:ascii="Times New Roman" w:eastAsia="Calibri" w:hAnsi="Times New Roman" w:cs="Times New Roman"/>
                <w:lang w:val="en-US" w:eastAsia="en-US"/>
              </w:rPr>
              <w:t>F</w:t>
            </w:r>
            <w:r w:rsidRPr="00155DF2">
              <w:rPr>
                <w:rFonts w:ascii="Times New Roman" w:eastAsia="Calibri" w:hAnsi="Times New Roman" w:cs="Times New Roman"/>
                <w:lang w:eastAsia="en-US"/>
              </w:rPr>
              <w:t>3. Федеральный проект «Обеспечение устойчивого сокращения непригодного для проживания жилищного фонда»</w:t>
            </w:r>
          </w:p>
        </w:tc>
      </w:tr>
      <w:tr w:rsidR="002C0602" w:rsidRPr="00155DF2" w:rsidTr="002C0602">
        <w:trPr>
          <w:trHeight w:val="54"/>
        </w:trPr>
        <w:tc>
          <w:tcPr>
            <w:tcW w:w="709" w:type="dxa"/>
            <w:tcBorders>
              <w:top w:val="single" w:sz="4" w:space="0" w:color="auto"/>
              <w:left w:val="single" w:sz="4" w:space="0" w:color="auto"/>
              <w:bottom w:val="single" w:sz="4" w:space="0" w:color="auto"/>
              <w:right w:val="single" w:sz="4" w:space="0" w:color="auto"/>
            </w:tcBorders>
          </w:tcPr>
          <w:p w:rsidR="002C0602" w:rsidRPr="00F36FF7" w:rsidRDefault="002C0602" w:rsidP="002C0602">
            <w:pPr>
              <w:spacing w:after="0" w:line="24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lastRenderedPageBreak/>
              <w:t>2.</w:t>
            </w:r>
          </w:p>
        </w:tc>
        <w:tc>
          <w:tcPr>
            <w:tcW w:w="14884" w:type="dxa"/>
            <w:gridSpan w:val="10"/>
            <w:tcBorders>
              <w:top w:val="single" w:sz="4" w:space="0" w:color="auto"/>
              <w:left w:val="single" w:sz="4" w:space="0" w:color="auto"/>
              <w:bottom w:val="single" w:sz="4" w:space="0" w:color="auto"/>
              <w:right w:val="single" w:sz="4" w:space="0" w:color="auto"/>
            </w:tcBorders>
            <w:vAlign w:val="center"/>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 xml:space="preserve">Подпрограмма </w:t>
            </w:r>
            <w:r w:rsidRPr="00155DF2">
              <w:rPr>
                <w:rFonts w:ascii="Times New Roman" w:eastAsia="Calibri" w:hAnsi="Times New Roman" w:cs="Times New Roman"/>
                <w:lang w:val="en-US" w:eastAsia="en-US"/>
              </w:rPr>
              <w:t>II</w:t>
            </w:r>
            <w:r w:rsidRPr="00155DF2">
              <w:rPr>
                <w:rFonts w:ascii="Times New Roman" w:eastAsia="Calibri" w:hAnsi="Times New Roman" w:cs="Times New Roman"/>
                <w:lang w:eastAsia="en-US"/>
              </w:rPr>
              <w:t xml:space="preserve"> «Обеспечение мероприятий по переселению граждан из аварийного жилищного фонда в Московской области»</w:t>
            </w:r>
          </w:p>
        </w:tc>
      </w:tr>
      <w:tr w:rsidR="002C0602" w:rsidRPr="00155DF2" w:rsidTr="002C0602">
        <w:trPr>
          <w:trHeight w:val="760"/>
        </w:trPr>
        <w:tc>
          <w:tcPr>
            <w:tcW w:w="709" w:type="dxa"/>
            <w:tcBorders>
              <w:top w:val="single" w:sz="4" w:space="0" w:color="000000"/>
              <w:left w:val="single" w:sz="4" w:space="0" w:color="000000"/>
              <w:bottom w:val="single" w:sz="4" w:space="0" w:color="auto"/>
              <w:right w:val="single" w:sz="4" w:space="0" w:color="auto"/>
            </w:tcBorders>
          </w:tcPr>
          <w:p w:rsidR="002C0602" w:rsidRPr="00155DF2" w:rsidRDefault="002C0602" w:rsidP="002C0602">
            <w:pPr>
              <w:spacing w:after="0" w:line="240" w:lineRule="auto"/>
              <w:jc w:val="center"/>
              <w:rPr>
                <w:rFonts w:ascii="Times New Roman" w:eastAsia="Times New Roman" w:hAnsi="Times New Roman" w:cs="Times New Roman"/>
                <w:lang w:val="en-US" w:eastAsia="en-US"/>
              </w:rPr>
            </w:pPr>
            <w:r w:rsidRPr="00155DF2">
              <w:rPr>
                <w:rFonts w:ascii="Times New Roman" w:eastAsia="Times New Roman" w:hAnsi="Times New Roman" w:cs="Times New Roman"/>
                <w:lang w:val="en-US" w:eastAsia="en-US"/>
              </w:rPr>
              <w:t>2.1</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Times New Roman" w:hAnsi="Times New Roman" w:cs="Times New Roman"/>
                <w:lang w:eastAsia="en-US"/>
              </w:rPr>
              <w:t xml:space="preserve">Количество переселённых жителей из аварийного жилищного фонда </w:t>
            </w:r>
          </w:p>
        </w:tc>
        <w:tc>
          <w:tcPr>
            <w:tcW w:w="1701" w:type="dxa"/>
            <w:tcBorders>
              <w:left w:val="single" w:sz="4" w:space="0" w:color="000000"/>
              <w:bottom w:val="single" w:sz="4" w:space="0" w:color="auto"/>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Обращение Губернатора Московской области</w:t>
            </w:r>
          </w:p>
        </w:tc>
        <w:tc>
          <w:tcPr>
            <w:tcW w:w="1417" w:type="dxa"/>
            <w:tcBorders>
              <w:top w:val="single" w:sz="4" w:space="0" w:color="000000"/>
              <w:left w:val="single" w:sz="4" w:space="0" w:color="000000"/>
              <w:bottom w:val="single" w:sz="4" w:space="0" w:color="auto"/>
              <w:right w:val="single" w:sz="4" w:space="0" w:color="000000"/>
            </w:tcBorders>
          </w:tcPr>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 xml:space="preserve">Тысяча </w:t>
            </w:r>
          </w:p>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человек</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0,096</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2124"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Основное мероприятие 02. Переселение граждан из аварийного жилищного фонда</w:t>
            </w:r>
          </w:p>
        </w:tc>
      </w:tr>
      <w:tr w:rsidR="002C0602" w:rsidRPr="00155DF2" w:rsidTr="002C0602">
        <w:trPr>
          <w:trHeight w:val="760"/>
        </w:trPr>
        <w:tc>
          <w:tcPr>
            <w:tcW w:w="709" w:type="dxa"/>
            <w:tcBorders>
              <w:top w:val="single" w:sz="4" w:space="0" w:color="000000"/>
              <w:left w:val="single" w:sz="4" w:space="0" w:color="000000"/>
              <w:bottom w:val="single" w:sz="4" w:space="0" w:color="auto"/>
              <w:right w:val="single" w:sz="4" w:space="0" w:color="auto"/>
            </w:tcBorders>
          </w:tcPr>
          <w:p w:rsidR="002C0602" w:rsidRPr="00155DF2" w:rsidRDefault="002C0602" w:rsidP="002C0602">
            <w:pPr>
              <w:spacing w:after="0" w:line="240" w:lineRule="auto"/>
              <w:jc w:val="center"/>
              <w:rPr>
                <w:rFonts w:ascii="Times New Roman" w:eastAsia="Calibri" w:hAnsi="Times New Roman" w:cs="Times New Roman"/>
                <w:lang w:val="en-US" w:eastAsia="en-US"/>
              </w:rPr>
            </w:pPr>
            <w:r w:rsidRPr="00155DF2">
              <w:rPr>
                <w:rFonts w:ascii="Times New Roman" w:eastAsia="Calibri" w:hAnsi="Times New Roman" w:cs="Times New Roman"/>
                <w:lang w:eastAsia="en-US"/>
              </w:rPr>
              <w:t>2</w:t>
            </w:r>
            <w:r w:rsidRPr="00155DF2">
              <w:rPr>
                <w:rFonts w:ascii="Times New Roman" w:eastAsia="Calibri" w:hAnsi="Times New Roman" w:cs="Times New Roman"/>
                <w:lang w:val="en-US" w:eastAsia="en-US"/>
              </w:rPr>
              <w:t>.2.</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Количество квадратных метров расселенного аварийного жилищного фонда за счет внебюджетных источников</w:t>
            </w:r>
          </w:p>
        </w:tc>
        <w:tc>
          <w:tcPr>
            <w:tcW w:w="1701" w:type="dxa"/>
            <w:tcBorders>
              <w:left w:val="single" w:sz="4" w:space="0" w:color="000000"/>
              <w:bottom w:val="single" w:sz="4" w:space="0" w:color="auto"/>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Отраслевой приоритетный показатель</w:t>
            </w:r>
          </w:p>
        </w:tc>
        <w:tc>
          <w:tcPr>
            <w:tcW w:w="1417" w:type="dxa"/>
            <w:tcBorders>
              <w:top w:val="single" w:sz="4" w:space="0" w:color="000000"/>
              <w:left w:val="single" w:sz="4" w:space="0" w:color="000000"/>
              <w:bottom w:val="single" w:sz="4" w:space="0" w:color="auto"/>
              <w:right w:val="single" w:sz="4" w:space="0" w:color="000000"/>
            </w:tcBorders>
          </w:tcPr>
          <w:p w:rsidR="002C0602" w:rsidRPr="00F36FF7" w:rsidRDefault="002C0602" w:rsidP="002C0602">
            <w:pPr>
              <w:spacing w:after="0" w:line="240" w:lineRule="auto"/>
              <w:jc w:val="center"/>
              <w:rPr>
                <w:rFonts w:ascii="Times New Roman" w:eastAsia="Calibri" w:hAnsi="Times New Roman" w:cs="Times New Roman"/>
                <w:lang w:eastAsia="en-US"/>
              </w:rPr>
            </w:pPr>
            <w:r w:rsidRPr="00F36FF7">
              <w:rPr>
                <w:rFonts w:ascii="Times New Roman" w:eastAsia="Calibri" w:hAnsi="Times New Roman" w:cs="Times New Roman"/>
                <w:lang w:eastAsia="en-US"/>
              </w:rPr>
              <w:t>Тысяча кв.м.</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1,96</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2124"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Основное мероприятие 02. Переселение граждан из аварийного жилищного фонда</w:t>
            </w:r>
          </w:p>
        </w:tc>
      </w:tr>
      <w:tr w:rsidR="002C0602" w:rsidRPr="00AF6582" w:rsidTr="002C0602">
        <w:trPr>
          <w:trHeight w:val="343"/>
        </w:trPr>
        <w:tc>
          <w:tcPr>
            <w:tcW w:w="709" w:type="dxa"/>
            <w:tcBorders>
              <w:top w:val="single" w:sz="4" w:space="0" w:color="auto"/>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val="en-US" w:eastAsia="en-US"/>
              </w:rPr>
            </w:pPr>
            <w:r w:rsidRPr="00F97D4A">
              <w:rPr>
                <w:rFonts w:ascii="Times New Roman" w:eastAsia="Times New Roman" w:hAnsi="Times New Roman" w:cs="Times New Roman"/>
                <w:lang w:val="en-US" w:eastAsia="en-US"/>
              </w:rPr>
              <w:t>2.</w:t>
            </w:r>
            <w:r w:rsidRPr="00F97D4A">
              <w:rPr>
                <w:rFonts w:ascii="Times New Roman" w:eastAsia="Times New Roman" w:hAnsi="Times New Roman" w:cs="Times New Roman"/>
                <w:lang w:eastAsia="en-US"/>
              </w:rPr>
              <w:t>3</w:t>
            </w:r>
            <w:r w:rsidRPr="00F97D4A">
              <w:rPr>
                <w:rFonts w:ascii="Times New Roman" w:eastAsia="Times New Roman" w:hAnsi="Times New Roman" w:cs="Times New Roman"/>
                <w:lang w:val="en-US" w:eastAsia="en-US"/>
              </w:rPr>
              <w:t>.</w:t>
            </w:r>
          </w:p>
        </w:tc>
        <w:tc>
          <w:tcPr>
            <w:tcW w:w="2976"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Количество граждан, переселенных из аварийного жилищного фонда</w:t>
            </w:r>
          </w:p>
        </w:tc>
        <w:tc>
          <w:tcPr>
            <w:tcW w:w="1701" w:type="dxa"/>
            <w:tcBorders>
              <w:top w:val="single" w:sz="4" w:space="0" w:color="auto"/>
              <w:left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Обращение Губернатора Московской области</w:t>
            </w:r>
          </w:p>
        </w:tc>
        <w:tc>
          <w:tcPr>
            <w:tcW w:w="1417" w:type="dxa"/>
            <w:tcBorders>
              <w:top w:val="single" w:sz="4" w:space="0" w:color="auto"/>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Тысяча человек</w:t>
            </w:r>
          </w:p>
        </w:tc>
        <w:tc>
          <w:tcPr>
            <w:tcW w:w="1705"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993"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2124"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rPr>
                <w:rFonts w:ascii="Times New Roman" w:eastAsia="Calibri" w:hAnsi="Times New Roman" w:cs="Times New Roman"/>
                <w:lang w:eastAsia="en-US"/>
              </w:rPr>
            </w:pPr>
            <w:r w:rsidRPr="00F97D4A">
              <w:rPr>
                <w:rFonts w:ascii="Times New Roman" w:eastAsia="Calibri" w:hAnsi="Times New Roman" w:cs="Times New Roman"/>
                <w:lang w:eastAsia="en-US"/>
              </w:rPr>
              <w:t>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«Переселение граждан из аварийного жилищного фонда в Московской области на 2016-2020 годы»</w:t>
            </w:r>
          </w:p>
        </w:tc>
      </w:tr>
    </w:tbl>
    <w:p w:rsidR="009F6BA5" w:rsidRDefault="009F6BA5"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p w:rsidR="00155DF2" w:rsidRDefault="00155DF2">
      <w:pPr>
        <w:rPr>
          <w:rFonts w:ascii="Times New Roman CYR" w:eastAsia="Times New Roman" w:hAnsi="Times New Roman CYR" w:cs="Times New Roman CYR"/>
          <w:b/>
          <w:bCs/>
          <w:color w:val="26282F"/>
          <w:sz w:val="24"/>
          <w:szCs w:val="24"/>
        </w:rPr>
      </w:pPr>
      <w:r>
        <w:rPr>
          <w:rFonts w:ascii="Times New Roman CYR" w:eastAsia="Times New Roman" w:hAnsi="Times New Roman CYR" w:cs="Times New Roman CYR"/>
          <w:b/>
          <w:bCs/>
          <w:color w:val="26282F"/>
          <w:sz w:val="24"/>
          <w:szCs w:val="24"/>
        </w:rPr>
        <w:br w:type="page"/>
      </w: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lastRenderedPageBreak/>
        <w:t>7. Методика расчета значений планируемых результатов реализации Муниципальной программы</w:t>
      </w:r>
    </w:p>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3177"/>
        <w:gridCol w:w="1501"/>
        <w:gridCol w:w="5670"/>
        <w:gridCol w:w="3969"/>
      </w:tblGrid>
      <w:tr w:rsidR="00B53AD7" w:rsidRPr="002C0602" w:rsidTr="00F36FF7">
        <w:trPr>
          <w:trHeight w:val="276"/>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п/п</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Единица измерения</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Алгоритм расчета значений целевого показателя</w:t>
            </w:r>
          </w:p>
        </w:tc>
        <w:tc>
          <w:tcPr>
            <w:tcW w:w="3969"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Источник данных</w:t>
            </w:r>
          </w:p>
        </w:tc>
      </w:tr>
      <w:tr w:rsidR="00B53AD7" w:rsidRPr="002C0602" w:rsidTr="00F36FF7">
        <w:trPr>
          <w:trHeight w:val="39"/>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1</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2</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3</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4</w:t>
            </w:r>
          </w:p>
        </w:tc>
        <w:tc>
          <w:tcPr>
            <w:tcW w:w="3969"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5</w:t>
            </w:r>
          </w:p>
        </w:tc>
      </w:tr>
      <w:tr w:rsidR="00B53AD7" w:rsidRPr="002C0602" w:rsidTr="00F36FF7">
        <w:trPr>
          <w:trHeight w:val="54"/>
        </w:trPr>
        <w:tc>
          <w:tcPr>
            <w:tcW w:w="851"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t>1</w:t>
            </w:r>
            <w:r w:rsidR="00F36FF7" w:rsidRPr="002C0602">
              <w:rPr>
                <w:rFonts w:ascii="Times New Roman" w:eastAsia="Times New Roman" w:hAnsi="Times New Roman" w:cs="Times New Roman"/>
                <w:sz w:val="24"/>
                <w:szCs w:val="24"/>
                <w:lang w:val="en-US" w:eastAsia="en-US"/>
              </w:rPr>
              <w:t>.</w:t>
            </w:r>
          </w:p>
        </w:tc>
        <w:tc>
          <w:tcPr>
            <w:tcW w:w="14317" w:type="dxa"/>
            <w:gridSpan w:val="4"/>
            <w:tcBorders>
              <w:top w:val="single" w:sz="4" w:space="0" w:color="000000"/>
              <w:left w:val="single" w:sz="4" w:space="0" w:color="000000"/>
              <w:bottom w:val="single" w:sz="4" w:space="0" w:color="000000"/>
              <w:right w:val="single" w:sz="4" w:space="0" w:color="auto"/>
            </w:tcBorders>
          </w:tcPr>
          <w:p w:rsidR="00B53AD7" w:rsidRPr="002C0602" w:rsidRDefault="00B53AD7" w:rsidP="00F36FF7">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Подпрограмма </w:t>
            </w:r>
            <w:r w:rsidR="00F36FF7" w:rsidRPr="002C0602">
              <w:rPr>
                <w:rFonts w:ascii="Times New Roman" w:eastAsia="Times New Roman" w:hAnsi="Times New Roman" w:cs="Times New Roman"/>
                <w:sz w:val="24"/>
                <w:szCs w:val="24"/>
                <w:lang w:val="en-US" w:eastAsia="en-US"/>
              </w:rPr>
              <w:t>I</w:t>
            </w:r>
            <w:r w:rsidRPr="002C0602">
              <w:rPr>
                <w:rFonts w:ascii="Times New Roman" w:eastAsia="Times New Roman" w:hAnsi="Times New Roman" w:cs="Times New Roman"/>
                <w:sz w:val="24"/>
                <w:szCs w:val="24"/>
                <w:lang w:eastAsia="en-US"/>
              </w:rPr>
              <w:t xml:space="preserve"> «</w:t>
            </w:r>
            <w:r w:rsidRPr="002C0602">
              <w:rPr>
                <w:rFonts w:ascii="Times New Roman" w:eastAsia="Calibri" w:hAnsi="Times New Roman" w:cs="Times New Roman"/>
                <w:sz w:val="24"/>
                <w:szCs w:val="24"/>
                <w:lang w:eastAsia="en-US"/>
              </w:rPr>
              <w:t>Обеспечение устойчивого сокращения непригодного для проживания жилищного фонда</w:t>
            </w:r>
            <w:r w:rsidRPr="002C0602">
              <w:rPr>
                <w:rFonts w:ascii="Times New Roman" w:eastAsia="Times New Roman" w:hAnsi="Times New Roman" w:cs="Times New Roman"/>
                <w:sz w:val="24"/>
                <w:szCs w:val="24"/>
                <w:lang w:eastAsia="en-US"/>
              </w:rPr>
              <w:t>»</w:t>
            </w:r>
          </w:p>
        </w:tc>
      </w:tr>
      <w:tr w:rsidR="00B53AD7" w:rsidRPr="002C0602" w:rsidTr="00F36FF7">
        <w:trPr>
          <w:trHeight w:val="765"/>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1.1</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Общая площадь аварийного фонда, подлежащая расселению до 01.09.2025, в том числе:</w:t>
            </w:r>
            <w:bookmarkStart w:id="5" w:name="_GoBack"/>
            <w:bookmarkEnd w:id="5"/>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Тысяча </w:t>
            </w:r>
          </w:p>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и адресной программы Московской области «Переселение граждан из аварийного жилищного фонда в Московской области на 2016-2020 годы»</w:t>
            </w:r>
          </w:p>
        </w:tc>
        <w:tc>
          <w:tcPr>
            <w:tcW w:w="3969"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2C0602" w:rsidTr="00F36FF7">
        <w:trPr>
          <w:trHeight w:val="765"/>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F36FF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1.2.</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квадратных метров расселенного аварийного жилищного фонда за счет средств консолидированного бюджета</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Тысяча </w:t>
            </w:r>
          </w:p>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расселенных квадратных метров из аварийного фонда в рамках адресной программы Московской области «Переселение граждан из аварийного жилищного фонда в Московской области на 2016-2020 годы»</w:t>
            </w:r>
          </w:p>
        </w:tc>
        <w:tc>
          <w:tcPr>
            <w:tcW w:w="3969"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2C0602" w:rsidTr="00F36FF7">
        <w:trPr>
          <w:trHeight w:val="765"/>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F36FF7" w:rsidP="00C9565B">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t>1.</w:t>
            </w:r>
            <w:r w:rsidR="00B53AD7" w:rsidRPr="002C0602">
              <w:rPr>
                <w:rFonts w:ascii="Times New Roman" w:eastAsia="Times New Roman" w:hAnsi="Times New Roman" w:cs="Times New Roman"/>
                <w:sz w:val="24"/>
                <w:szCs w:val="24"/>
                <w:lang w:eastAsia="en-US"/>
              </w:rPr>
              <w:t>3</w:t>
            </w:r>
            <w:r w:rsidRPr="002C0602">
              <w:rPr>
                <w:rFonts w:ascii="Times New Roman" w:eastAsia="Times New Roman" w:hAnsi="Times New Roman" w:cs="Times New Roman"/>
                <w:sz w:val="24"/>
                <w:szCs w:val="24"/>
                <w:lang w:val="en-US" w:eastAsia="en-US"/>
              </w:rPr>
              <w:t>.</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квадратных метров расселенного аварийного жилищного фонда</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Тысяча </w:t>
            </w:r>
          </w:p>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расселенных квадратных метров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2C0602" w:rsidTr="00F36FF7">
        <w:trPr>
          <w:trHeight w:val="765"/>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F36FF7" w:rsidP="00C9565B">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t>1.4.</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Количество граждан, расселенных из аварийного жилищного фонда </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2C0602" w:rsidTr="00F36FF7">
        <w:trPr>
          <w:trHeight w:val="562"/>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2</w:t>
            </w:r>
          </w:p>
        </w:tc>
        <w:tc>
          <w:tcPr>
            <w:tcW w:w="14317" w:type="dxa"/>
            <w:gridSpan w:val="4"/>
            <w:tcBorders>
              <w:top w:val="single" w:sz="4" w:space="0" w:color="000000"/>
              <w:left w:val="single" w:sz="4" w:space="0" w:color="000000"/>
              <w:bottom w:val="single" w:sz="4" w:space="0" w:color="000000"/>
              <w:right w:val="single" w:sz="4" w:space="0" w:color="000000"/>
            </w:tcBorders>
          </w:tcPr>
          <w:p w:rsidR="00B53AD7" w:rsidRPr="002C0602" w:rsidRDefault="00B53AD7" w:rsidP="00F36FF7">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Подпрограмма </w:t>
            </w:r>
            <w:r w:rsidR="00F36FF7" w:rsidRPr="002C0602">
              <w:rPr>
                <w:rFonts w:ascii="Times New Roman" w:eastAsia="Times New Roman" w:hAnsi="Times New Roman" w:cs="Times New Roman"/>
                <w:sz w:val="24"/>
                <w:szCs w:val="24"/>
                <w:lang w:val="en-US" w:eastAsia="en-US"/>
              </w:rPr>
              <w:t>II</w:t>
            </w:r>
            <w:r w:rsidRPr="002C0602">
              <w:rPr>
                <w:rFonts w:ascii="Times New Roman" w:eastAsia="Times New Roman" w:hAnsi="Times New Roman" w:cs="Times New Roman"/>
                <w:sz w:val="24"/>
                <w:szCs w:val="24"/>
                <w:lang w:eastAsia="en-US"/>
              </w:rPr>
              <w:t xml:space="preserve"> «</w:t>
            </w:r>
            <w:r w:rsidRPr="002C0602">
              <w:rPr>
                <w:rFonts w:ascii="Times New Roman" w:eastAsia="Calibri" w:hAnsi="Times New Roman" w:cs="Times New Roman"/>
                <w:sz w:val="24"/>
                <w:szCs w:val="24"/>
                <w:lang w:eastAsia="en-US"/>
              </w:rPr>
              <w:t>Обеспечение мероприятий по переселению граждан из аварийного жилищного фонда в Московской области</w:t>
            </w:r>
            <w:r w:rsidRPr="002C0602">
              <w:rPr>
                <w:rFonts w:ascii="Times New Roman" w:eastAsia="Times New Roman" w:hAnsi="Times New Roman" w:cs="Times New Roman"/>
                <w:sz w:val="24"/>
                <w:szCs w:val="24"/>
                <w:lang w:eastAsia="en-US"/>
              </w:rPr>
              <w:t>»</w:t>
            </w:r>
          </w:p>
        </w:tc>
      </w:tr>
      <w:tr w:rsidR="00B53AD7" w:rsidRPr="002C0602" w:rsidTr="00F36FF7">
        <w:trPr>
          <w:trHeight w:val="1079"/>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lastRenderedPageBreak/>
              <w:t>2.1</w:t>
            </w:r>
            <w:r w:rsidR="00F36FF7" w:rsidRPr="002C0602">
              <w:rPr>
                <w:rFonts w:ascii="Times New Roman" w:eastAsia="Times New Roman" w:hAnsi="Times New Roman" w:cs="Times New Roman"/>
                <w:sz w:val="24"/>
                <w:szCs w:val="24"/>
                <w:lang w:val="en-US" w:eastAsia="en-US"/>
              </w:rPr>
              <w:t>.</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переселённых жителей из аварийного жилищного фонда</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Значение целевого показателя определяется исходя из количества переселенных граждан из аварийного фонда </w:t>
            </w:r>
            <w:r w:rsidR="00F36FF7" w:rsidRPr="002C0602">
              <w:rPr>
                <w:rFonts w:ascii="Times New Roman" w:eastAsia="Times New Roman" w:hAnsi="Times New Roman" w:cs="Times New Roman"/>
                <w:sz w:val="24"/>
                <w:szCs w:val="24"/>
                <w:lang w:eastAsia="en-US"/>
              </w:rPr>
              <w:t>в рамках договора о развитии застроенной территории, инвестиционных контрактов</w:t>
            </w:r>
          </w:p>
        </w:tc>
        <w:tc>
          <w:tcPr>
            <w:tcW w:w="3969"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Calibri" w:hAnsi="Times New Roman" w:cs="Times New Roman"/>
                <w:sz w:val="24"/>
                <w:szCs w:val="24"/>
                <w:lang w:eastAsia="en-US"/>
              </w:rPr>
            </w:pPr>
            <w:r w:rsidRPr="002C0602">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F36FF7" w:rsidRPr="002C0602" w:rsidTr="00AB38D6">
        <w:trPr>
          <w:trHeight w:val="765"/>
        </w:trPr>
        <w:tc>
          <w:tcPr>
            <w:tcW w:w="851" w:type="dxa"/>
            <w:tcBorders>
              <w:top w:val="single" w:sz="4" w:space="0" w:color="000000"/>
              <w:left w:val="single" w:sz="4" w:space="0" w:color="000000"/>
              <w:bottom w:val="single" w:sz="4" w:space="0" w:color="000000"/>
              <w:right w:val="single" w:sz="4" w:space="0" w:color="000000"/>
            </w:tcBorders>
          </w:tcPr>
          <w:p w:rsidR="00F36FF7" w:rsidRPr="002C0602" w:rsidRDefault="00F36FF7" w:rsidP="00AB38D6">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val="en-US" w:eastAsia="en-US"/>
              </w:rPr>
              <w:t>2</w:t>
            </w:r>
            <w:r w:rsidRPr="002C0602">
              <w:rPr>
                <w:rFonts w:ascii="Times New Roman" w:eastAsia="Times New Roman" w:hAnsi="Times New Roman" w:cs="Times New Roman"/>
                <w:sz w:val="24"/>
                <w:szCs w:val="24"/>
                <w:lang w:eastAsia="en-US"/>
              </w:rPr>
              <w:t>.2</w:t>
            </w:r>
            <w:r w:rsidRPr="002C0602">
              <w:rPr>
                <w:rFonts w:ascii="Times New Roman" w:eastAsia="Times New Roman" w:hAnsi="Times New Roman" w:cs="Times New Roman"/>
                <w:sz w:val="24"/>
                <w:szCs w:val="24"/>
                <w:lang w:val="en-US" w:eastAsia="en-US"/>
              </w:rPr>
              <w:t>.</w:t>
            </w:r>
          </w:p>
        </w:tc>
        <w:tc>
          <w:tcPr>
            <w:tcW w:w="3177" w:type="dxa"/>
            <w:tcBorders>
              <w:top w:val="single" w:sz="4" w:space="0" w:color="000000"/>
              <w:left w:val="single" w:sz="4" w:space="0" w:color="000000"/>
              <w:bottom w:val="single" w:sz="4" w:space="0" w:color="000000"/>
              <w:right w:val="single" w:sz="4" w:space="0" w:color="000000"/>
            </w:tcBorders>
          </w:tcPr>
          <w:p w:rsidR="00F36FF7" w:rsidRPr="002C0602" w:rsidRDefault="00F36FF7" w:rsidP="00AB38D6">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квадратных метров расселенного аварийного жилищного фонда за счет внебюджетных источников</w:t>
            </w:r>
          </w:p>
        </w:tc>
        <w:tc>
          <w:tcPr>
            <w:tcW w:w="1501" w:type="dxa"/>
            <w:tcBorders>
              <w:left w:val="single" w:sz="4" w:space="0" w:color="000000"/>
              <w:right w:val="single" w:sz="4" w:space="0" w:color="000000"/>
            </w:tcBorders>
          </w:tcPr>
          <w:p w:rsidR="00F36FF7" w:rsidRPr="002C0602" w:rsidRDefault="00F36FF7" w:rsidP="00AB38D6">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Тысяча </w:t>
            </w:r>
          </w:p>
          <w:p w:rsidR="00F36FF7" w:rsidRPr="002C0602" w:rsidRDefault="00F36FF7" w:rsidP="00AB38D6">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F36FF7" w:rsidRPr="002C0602" w:rsidRDefault="00F36FF7" w:rsidP="00AB38D6">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969" w:type="dxa"/>
            <w:tcBorders>
              <w:top w:val="single" w:sz="4" w:space="0" w:color="000000"/>
              <w:left w:val="single" w:sz="4" w:space="0" w:color="000000"/>
              <w:bottom w:val="single" w:sz="4" w:space="0" w:color="000000"/>
              <w:right w:val="single" w:sz="4" w:space="0" w:color="auto"/>
            </w:tcBorders>
          </w:tcPr>
          <w:p w:rsidR="00F36FF7" w:rsidRPr="002C0602" w:rsidRDefault="00F36FF7" w:rsidP="00AB38D6">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2C0602" w:rsidTr="00F36FF7">
        <w:trPr>
          <w:trHeight w:val="1158"/>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F36FF7">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t>2.</w:t>
            </w:r>
            <w:r w:rsidR="00F36FF7" w:rsidRPr="002C0602">
              <w:rPr>
                <w:rFonts w:ascii="Times New Roman" w:eastAsia="Times New Roman" w:hAnsi="Times New Roman" w:cs="Times New Roman"/>
                <w:sz w:val="24"/>
                <w:szCs w:val="24"/>
                <w:lang w:val="en-US" w:eastAsia="en-US"/>
              </w:rPr>
              <w:t>3.</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граждан, переселенных из аварийного жилищного фонда</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2016-2020 годы»</w:t>
            </w:r>
          </w:p>
        </w:tc>
        <w:tc>
          <w:tcPr>
            <w:tcW w:w="3969"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Calibri" w:hAnsi="Times New Roman" w:cs="Times New Roman"/>
                <w:sz w:val="24"/>
                <w:szCs w:val="24"/>
                <w:lang w:eastAsia="en-US"/>
              </w:rPr>
            </w:pPr>
            <w:r w:rsidRPr="002C0602">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bl>
    <w:p w:rsidR="00B53AD7" w:rsidRPr="00B53AD7" w:rsidRDefault="00B53AD7" w:rsidP="00C9565B">
      <w:pPr>
        <w:widowControl w:val="0"/>
        <w:autoSpaceDE w:val="0"/>
        <w:autoSpaceDN w:val="0"/>
        <w:adjustRightInd w:val="0"/>
        <w:spacing w:after="0" w:line="240" w:lineRule="auto"/>
        <w:outlineLvl w:val="0"/>
        <w:rPr>
          <w:rFonts w:ascii="Times New Roman CYR" w:eastAsia="Times New Roman" w:hAnsi="Times New Roman CYR" w:cs="Times New Roman CYR"/>
          <w:b/>
          <w:bCs/>
          <w:color w:val="26282F"/>
          <w:sz w:val="24"/>
          <w:szCs w:val="24"/>
        </w:rPr>
      </w:pPr>
      <w:bookmarkStart w:id="6" w:name="sub_1008"/>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8. </w:t>
      </w:r>
      <w:r w:rsidRPr="00B53AD7">
        <w:rPr>
          <w:rFonts w:ascii="Times New Roman" w:eastAsia="Times New Roman" w:hAnsi="Times New Roman" w:cs="Times New Roman"/>
          <w:b/>
          <w:sz w:val="24"/>
          <w:szCs w:val="24"/>
          <w:lang w:eastAsia="en-US"/>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bookmarkEnd w:id="6"/>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Муниципальный заказчик подпрограммы:</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1) разрабатывает подпрограмму;</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53AD7" w:rsidRPr="00B53AD7" w:rsidRDefault="00B53AD7" w:rsidP="00C9565B">
      <w:pPr>
        <w:widowControl w:val="0"/>
        <w:tabs>
          <w:tab w:val="left" w:pos="851"/>
        </w:tab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3) вводит в подсистему ГАСУ МО отчеты о реализации подпрограммы;</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Ответственный за выполнение мероприятия:</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lastRenderedPageBreak/>
        <w:t>4) направляет муниципальному заказчику подпрограммы отчет о реализации мероприятия, отчет об исполнении «Дорожных карт».</w:t>
      </w:r>
    </w:p>
    <w:p w:rsidR="00B53AD7" w:rsidRPr="00B53AD7" w:rsidRDefault="00B53AD7" w:rsidP="00C9565B">
      <w:pPr>
        <w:spacing w:after="0" w:line="240" w:lineRule="auto"/>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w:eastAsia="Times New Roman" w:hAnsi="Times New Roman" w:cs="Times New Roman"/>
          <w:sz w:val="24"/>
          <w:szCs w:val="24"/>
        </w:rPr>
        <w:br w:type="page"/>
      </w:r>
      <w:bookmarkStart w:id="7" w:name="sub_1011"/>
      <w:r w:rsidRPr="00B53AD7">
        <w:rPr>
          <w:rFonts w:ascii="Times New Roman CYR" w:eastAsia="Times New Roman" w:hAnsi="Times New Roman CYR" w:cs="Times New Roman CYR"/>
          <w:b/>
          <w:bCs/>
          <w:color w:val="26282F"/>
          <w:sz w:val="24"/>
          <w:szCs w:val="24"/>
        </w:rPr>
        <w:lastRenderedPageBreak/>
        <w:t xml:space="preserve">9. Подпрограмма </w:t>
      </w:r>
      <w:r w:rsidR="00F15C6F">
        <w:rPr>
          <w:rFonts w:ascii="Times New Roman CYR" w:eastAsia="Times New Roman" w:hAnsi="Times New Roman CYR" w:cs="Times New Roman CYR"/>
          <w:b/>
          <w:bCs/>
          <w:color w:val="26282F"/>
          <w:sz w:val="24"/>
          <w:szCs w:val="24"/>
          <w:lang w:val="en-US"/>
        </w:rPr>
        <w:t>I</w:t>
      </w:r>
      <w:r w:rsidRPr="00B53AD7">
        <w:rPr>
          <w:rFonts w:ascii="Times New Roman CYR" w:eastAsia="Times New Roman" w:hAnsi="Times New Roman CYR" w:cs="Times New Roman CYR"/>
          <w:b/>
          <w:bCs/>
          <w:color w:val="26282F"/>
          <w:sz w:val="24"/>
          <w:szCs w:val="24"/>
        </w:rPr>
        <w:t>«</w:t>
      </w:r>
      <w:r w:rsidRPr="00B53AD7">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B53AD7">
        <w:rPr>
          <w:rFonts w:ascii="Times New Roman CYR" w:eastAsia="Times New Roman" w:hAnsi="Times New Roman CYR" w:cs="Times New Roman CYR"/>
          <w:b/>
          <w:bCs/>
          <w:color w:val="26282F"/>
          <w:sz w:val="24"/>
          <w:szCs w:val="24"/>
        </w:rPr>
        <w:t>»</w:t>
      </w:r>
    </w:p>
    <w:bookmarkEnd w:id="7"/>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9.1. Паспорт Подпрограммы </w:t>
      </w:r>
      <w:r w:rsidR="00F15C6F">
        <w:rPr>
          <w:rFonts w:ascii="Times New Roman CYR" w:eastAsia="Times New Roman" w:hAnsi="Times New Roman CYR" w:cs="Times New Roman CYR"/>
          <w:b/>
          <w:bCs/>
          <w:color w:val="26282F"/>
          <w:sz w:val="24"/>
          <w:szCs w:val="24"/>
          <w:lang w:val="en-US"/>
        </w:rPr>
        <w:t>I</w:t>
      </w:r>
      <w:r w:rsidRPr="00B53AD7">
        <w:rPr>
          <w:rFonts w:ascii="Times New Roman CYR" w:eastAsia="Times New Roman" w:hAnsi="Times New Roman CYR" w:cs="Times New Roman CYR"/>
          <w:b/>
          <w:bCs/>
          <w:color w:val="26282F"/>
          <w:sz w:val="24"/>
          <w:szCs w:val="24"/>
        </w:rPr>
        <w:t xml:space="preserve"> «</w:t>
      </w:r>
      <w:r w:rsidRPr="00B53AD7">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B53AD7">
        <w:rPr>
          <w:rFonts w:ascii="Times New Roman CYR" w:eastAsia="Times New Roman" w:hAnsi="Times New Roman CYR" w:cs="Times New Roman CYR"/>
          <w:b/>
          <w:bCs/>
          <w:color w:val="26282F"/>
          <w:sz w:val="24"/>
          <w:szCs w:val="24"/>
        </w:rPr>
        <w:t>»</w:t>
      </w:r>
    </w:p>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1474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14"/>
        <w:gridCol w:w="2018"/>
        <w:gridCol w:w="3056"/>
        <w:gridCol w:w="850"/>
        <w:gridCol w:w="992"/>
        <w:gridCol w:w="1276"/>
        <w:gridCol w:w="1560"/>
        <w:gridCol w:w="1559"/>
        <w:gridCol w:w="1419"/>
      </w:tblGrid>
      <w:tr w:rsidR="00B53AD7" w:rsidRPr="00F15C6F" w:rsidTr="00F15C6F">
        <w:tc>
          <w:tcPr>
            <w:tcW w:w="2014" w:type="dxa"/>
            <w:tcBorders>
              <w:top w:val="single" w:sz="4" w:space="0" w:color="auto"/>
              <w:bottom w:val="single" w:sz="4" w:space="0" w:color="auto"/>
              <w:right w:val="single" w:sz="4" w:space="0" w:color="auto"/>
            </w:tcBorders>
          </w:tcPr>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Муниципальный заказчик подпрограммы</w:t>
            </w:r>
          </w:p>
        </w:tc>
        <w:tc>
          <w:tcPr>
            <w:tcW w:w="12730" w:type="dxa"/>
            <w:gridSpan w:val="8"/>
            <w:tcBorders>
              <w:top w:val="single" w:sz="4" w:space="0" w:color="auto"/>
              <w:left w:val="single" w:sz="4" w:space="0" w:color="auto"/>
              <w:bottom w:val="single" w:sz="4" w:space="0" w:color="auto"/>
            </w:tcBorders>
          </w:tcPr>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F15C6F" w:rsidTr="00F15C6F">
        <w:tc>
          <w:tcPr>
            <w:tcW w:w="2014" w:type="dxa"/>
            <w:tcBorders>
              <w:top w:val="single" w:sz="4" w:space="0" w:color="auto"/>
              <w:bottom w:val="single" w:sz="4" w:space="0" w:color="auto"/>
              <w:right w:val="single" w:sz="4" w:space="0" w:color="auto"/>
            </w:tcBorders>
          </w:tcPr>
          <w:p w:rsidR="00B53AD7" w:rsidRPr="00F15C6F" w:rsidRDefault="00B53AD7" w:rsidP="00C9565B">
            <w:pPr>
              <w:tabs>
                <w:tab w:val="center" w:pos="4677"/>
                <w:tab w:val="right" w:pos="9355"/>
              </w:tabs>
              <w:spacing w:after="0" w:line="240" w:lineRule="auto"/>
              <w:rPr>
                <w:rFonts w:ascii="Times New Roman" w:eastAsia="Times New Roman" w:hAnsi="Times New Roman" w:cs="Times New Roman"/>
                <w:sz w:val="24"/>
                <w:szCs w:val="24"/>
                <w:lang w:val="en-US" w:eastAsia="en-US"/>
              </w:rPr>
            </w:pPr>
            <w:r w:rsidRPr="00F15C6F">
              <w:rPr>
                <w:rFonts w:ascii="Times New Roman" w:eastAsia="Times New Roman" w:hAnsi="Times New Roman" w:cs="Times New Roman"/>
                <w:sz w:val="24"/>
                <w:szCs w:val="24"/>
                <w:lang w:eastAsia="en-US"/>
              </w:rPr>
              <w:t xml:space="preserve">Цели и задачи Подпрограммы </w:t>
            </w:r>
            <w:r w:rsidR="00F15C6F">
              <w:rPr>
                <w:rFonts w:ascii="Times New Roman" w:eastAsia="Times New Roman" w:hAnsi="Times New Roman" w:cs="Times New Roman"/>
                <w:sz w:val="24"/>
                <w:szCs w:val="24"/>
                <w:lang w:val="en-US" w:eastAsia="en-US"/>
              </w:rPr>
              <w:t>I</w:t>
            </w:r>
          </w:p>
          <w:p w:rsidR="00B53AD7" w:rsidRPr="00F15C6F" w:rsidRDefault="00B53AD7" w:rsidP="00C9565B">
            <w:pPr>
              <w:tabs>
                <w:tab w:val="center" w:pos="4677"/>
                <w:tab w:val="right" w:pos="9355"/>
              </w:tabs>
              <w:spacing w:after="0" w:line="240" w:lineRule="auto"/>
              <w:rPr>
                <w:rFonts w:ascii="Times New Roman" w:eastAsia="Times New Roman" w:hAnsi="Times New Roman" w:cs="Times New Roman"/>
                <w:sz w:val="24"/>
                <w:szCs w:val="24"/>
                <w:lang w:eastAsia="en-US"/>
              </w:rPr>
            </w:pPr>
          </w:p>
        </w:tc>
        <w:tc>
          <w:tcPr>
            <w:tcW w:w="12730" w:type="dxa"/>
            <w:gridSpan w:val="8"/>
            <w:tcBorders>
              <w:top w:val="single" w:sz="4" w:space="0" w:color="auto"/>
              <w:left w:val="single" w:sz="4" w:space="0" w:color="auto"/>
              <w:bottom w:val="single" w:sz="4" w:space="0" w:color="auto"/>
            </w:tcBorders>
          </w:tcPr>
          <w:p w:rsidR="00B53AD7" w:rsidRPr="00F15C6F" w:rsidRDefault="00B53AD7" w:rsidP="00C9565B">
            <w:pPr>
              <w:spacing w:after="0" w:line="240" w:lineRule="auto"/>
              <w:jc w:val="both"/>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B53AD7" w:rsidRPr="00F15C6F" w:rsidRDefault="00B53AD7" w:rsidP="00C9565B">
            <w:pPr>
              <w:spacing w:after="0" w:line="240" w:lineRule="auto"/>
              <w:jc w:val="both"/>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Создание безопасных и благоприятных условий проживания граждан и внедрение ресурсосберегающих, энергоэффективных технологий.</w:t>
            </w:r>
          </w:p>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F15C6F">
              <w:rPr>
                <w:rFonts w:ascii="Times New Roman" w:eastAsia="Times New Roman" w:hAnsi="Times New Roman" w:cs="Times New Roman"/>
                <w:sz w:val="24"/>
                <w:szCs w:val="24"/>
                <w:lang w:eastAsia="en-US"/>
              </w:rPr>
              <w:t>Финансовое и организационное обеспечение переселения граждан из непригодного для проживания жилищного фонда.</w:t>
            </w:r>
          </w:p>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F15C6F">
              <w:rPr>
                <w:rFonts w:ascii="Times New Roman" w:eastAsia="Times New Roman" w:hAnsi="Times New Roman" w:cs="Times New Roman"/>
                <w:sz w:val="24"/>
                <w:szCs w:val="24"/>
                <w:lang w:eastAsia="en-US"/>
              </w:rPr>
              <w:t xml:space="preserve">Задачи Подпрограммы 1: </w:t>
            </w:r>
          </w:p>
          <w:p w:rsidR="00B53AD7" w:rsidRPr="00F15C6F" w:rsidRDefault="00B53AD7" w:rsidP="00C9565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F15C6F">
              <w:rPr>
                <w:rFonts w:ascii="Times New Roman" w:eastAsia="Times New Roman" w:hAnsi="Times New Roman" w:cs="Times New Roman"/>
                <w:sz w:val="24"/>
                <w:szCs w:val="24"/>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F15C6F">
              <w:rPr>
                <w:rFonts w:ascii="Times New Roman" w:eastAsia="Times New Roman" w:hAnsi="Times New Roman" w:cs="Times New Roman"/>
                <w:sz w:val="24"/>
                <w:szCs w:val="24"/>
                <w:lang w:eastAsia="en-US"/>
              </w:rPr>
              <w:t>переселение граждан, проживающих в признанных аварийны</w:t>
            </w:r>
            <w:r w:rsidR="00F15C6F">
              <w:rPr>
                <w:rFonts w:ascii="Times New Roman" w:eastAsia="Times New Roman" w:hAnsi="Times New Roman" w:cs="Times New Roman"/>
                <w:sz w:val="24"/>
                <w:szCs w:val="24"/>
                <w:lang w:eastAsia="en-US"/>
              </w:rPr>
              <w:t>ми многоквартирных жилых домах.</w:t>
            </w:r>
          </w:p>
        </w:tc>
      </w:tr>
      <w:tr w:rsidR="00B53AD7" w:rsidRPr="00F15C6F" w:rsidTr="00F15C6F">
        <w:tc>
          <w:tcPr>
            <w:tcW w:w="2014" w:type="dxa"/>
            <w:vMerge w:val="restart"/>
            <w:tcBorders>
              <w:top w:val="single" w:sz="4" w:space="0" w:color="auto"/>
              <w:right w:val="single" w:sz="4" w:space="0" w:color="auto"/>
            </w:tcBorders>
          </w:tcPr>
          <w:p w:rsidR="00B53AD7" w:rsidRPr="00F15C6F" w:rsidRDefault="00B53AD7" w:rsidP="00F15C6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 w:name="sub_10129"/>
            <w:r w:rsidRPr="00F15C6F">
              <w:rPr>
                <w:rFonts w:ascii="Times New Roman" w:eastAsia="Times New Roman" w:hAnsi="Times New Roman" w:cs="Times New Roman"/>
                <w:sz w:val="24"/>
                <w:szCs w:val="24"/>
              </w:rPr>
              <w:t xml:space="preserve">Источники финансирования подпрограммы </w:t>
            </w:r>
            <w:r w:rsidR="00F15C6F">
              <w:rPr>
                <w:rFonts w:ascii="Times New Roman" w:eastAsia="Times New Roman" w:hAnsi="Times New Roman" w:cs="Times New Roman"/>
                <w:sz w:val="24"/>
                <w:szCs w:val="24"/>
                <w:lang w:val="en-US"/>
              </w:rPr>
              <w:t>I</w:t>
            </w:r>
            <w:r w:rsidRPr="00F15C6F">
              <w:rPr>
                <w:rFonts w:ascii="Times New Roman" w:eastAsia="Times New Roman" w:hAnsi="Times New Roman" w:cs="Times New Roman"/>
                <w:sz w:val="24"/>
                <w:szCs w:val="24"/>
              </w:rPr>
              <w:t xml:space="preserve"> по годам реализации и главным распорядителям бюджетных средств, в том числе по годам:</w:t>
            </w:r>
            <w:bookmarkEnd w:id="8"/>
          </w:p>
        </w:tc>
        <w:tc>
          <w:tcPr>
            <w:tcW w:w="2018" w:type="dxa"/>
            <w:vMerge w:val="restart"/>
            <w:tcBorders>
              <w:top w:val="single" w:sz="4" w:space="0" w:color="auto"/>
              <w:left w:val="single" w:sz="4" w:space="0" w:color="auto"/>
              <w:bottom w:val="single" w:sz="4" w:space="0" w:color="auto"/>
              <w:right w:val="single" w:sz="4" w:space="0" w:color="auto"/>
            </w:tcBorders>
          </w:tcPr>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Главный распорядитель бюджетных средств</w:t>
            </w:r>
          </w:p>
        </w:tc>
        <w:tc>
          <w:tcPr>
            <w:tcW w:w="3056" w:type="dxa"/>
            <w:vMerge w:val="restart"/>
            <w:tcBorders>
              <w:top w:val="single" w:sz="4" w:space="0" w:color="auto"/>
              <w:left w:val="single" w:sz="4" w:space="0" w:color="auto"/>
              <w:bottom w:val="single" w:sz="4" w:space="0" w:color="auto"/>
              <w:right w:val="single" w:sz="4" w:space="0" w:color="auto"/>
            </w:tcBorders>
          </w:tcPr>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Источник финансирования</w:t>
            </w:r>
          </w:p>
        </w:tc>
        <w:tc>
          <w:tcPr>
            <w:tcW w:w="7656" w:type="dxa"/>
            <w:gridSpan w:val="6"/>
            <w:tcBorders>
              <w:top w:val="single" w:sz="4" w:space="0" w:color="auto"/>
              <w:left w:val="single" w:sz="4" w:space="0" w:color="auto"/>
              <w:bottom w:val="single" w:sz="4" w:space="0" w:color="auto"/>
            </w:tcBorders>
          </w:tcPr>
          <w:p w:rsidR="00B53AD7" w:rsidRPr="00F15C6F" w:rsidRDefault="00B53AD7"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Расходы (тыс. рублей)</w:t>
            </w:r>
          </w:p>
        </w:tc>
      </w:tr>
      <w:tr w:rsidR="00422E7C" w:rsidRPr="00F15C6F" w:rsidTr="00422E7C">
        <w:trPr>
          <w:trHeight w:val="54"/>
        </w:trPr>
        <w:tc>
          <w:tcPr>
            <w:tcW w:w="2014" w:type="dxa"/>
            <w:vMerge/>
            <w:tcBorders>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18" w:type="dxa"/>
            <w:vMerge/>
            <w:tcBorders>
              <w:top w:val="nil"/>
              <w:left w:val="single" w:sz="4" w:space="0" w:color="auto"/>
              <w:bottom w:val="nil"/>
              <w:right w:val="nil"/>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56" w:type="dxa"/>
            <w:vMerge/>
            <w:tcBorders>
              <w:top w:val="nil"/>
              <w:left w:val="single" w:sz="4" w:space="0" w:color="auto"/>
              <w:bottom w:val="nil"/>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2020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2022               год</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2023</w:t>
            </w:r>
          </w:p>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год</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2024</w:t>
            </w:r>
          </w:p>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год</w:t>
            </w:r>
          </w:p>
        </w:tc>
        <w:tc>
          <w:tcPr>
            <w:tcW w:w="1419" w:type="dxa"/>
            <w:tcBorders>
              <w:top w:val="single" w:sz="4" w:space="0" w:color="auto"/>
              <w:left w:val="single" w:sz="4" w:space="0" w:color="auto"/>
              <w:bottom w:val="single" w:sz="4" w:space="0" w:color="auto"/>
            </w:tcBorders>
            <w:shd w:val="clear" w:color="auto" w:fill="FFFFFF"/>
            <w:vAlign w:val="center"/>
          </w:tcPr>
          <w:p w:rsidR="00422E7C" w:rsidRPr="00F15C6F" w:rsidRDefault="00422E7C" w:rsidP="00C9565B">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Итого</w:t>
            </w:r>
          </w:p>
        </w:tc>
      </w:tr>
      <w:tr w:rsidR="00422E7C" w:rsidRPr="00F15C6F" w:rsidTr="00422E7C">
        <w:tc>
          <w:tcPr>
            <w:tcW w:w="2014" w:type="dxa"/>
            <w:vMerge/>
            <w:tcBorders>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18" w:type="dxa"/>
            <w:vMerge w:val="restart"/>
            <w:tcBorders>
              <w:top w:val="single" w:sz="4" w:space="0" w:color="auto"/>
              <w:left w:val="single" w:sz="4" w:space="0" w:color="auto"/>
              <w:right w:val="single" w:sz="4" w:space="0" w:color="auto"/>
            </w:tcBorders>
          </w:tcPr>
          <w:p w:rsidR="00422E7C" w:rsidRPr="00F15C6F" w:rsidRDefault="00422E7C"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Calibri" w:hAnsi="Times New Roman" w:cs="Times New Roman"/>
                <w:sz w:val="24"/>
                <w:szCs w:val="24"/>
                <w:lang w:eastAsia="en-US"/>
              </w:rPr>
              <w:t>Комитет по строительству, дорожной деятельности и благоустройства</w:t>
            </w:r>
            <w:r>
              <w:rPr>
                <w:rFonts w:ascii="Times New Roman" w:eastAsia="Calibri" w:hAnsi="Times New Roman" w:cs="Times New Roman"/>
                <w:sz w:val="24"/>
                <w:szCs w:val="24"/>
                <w:lang w:eastAsia="en-US"/>
              </w:rPr>
              <w:t xml:space="preserve"> </w:t>
            </w:r>
            <w:r w:rsidRPr="00F15C6F">
              <w:rPr>
                <w:rFonts w:ascii="Times New Roman" w:eastAsia="Calibri" w:hAnsi="Times New Roman" w:cs="Times New Roman"/>
                <w:sz w:val="24"/>
                <w:szCs w:val="24"/>
                <w:lang w:eastAsia="en-US"/>
              </w:rPr>
              <w:t xml:space="preserve">Администрации городского округа Электросталь </w:t>
            </w:r>
            <w:r w:rsidRPr="00F15C6F">
              <w:rPr>
                <w:rFonts w:ascii="Times New Roman" w:eastAsia="Calibri" w:hAnsi="Times New Roman" w:cs="Times New Roman"/>
                <w:sz w:val="24"/>
                <w:szCs w:val="24"/>
                <w:lang w:eastAsia="en-US"/>
              </w:rPr>
              <w:lastRenderedPageBreak/>
              <w:t>Московской области</w:t>
            </w:r>
          </w:p>
        </w:tc>
        <w:tc>
          <w:tcPr>
            <w:tcW w:w="3056" w:type="dxa"/>
            <w:tcBorders>
              <w:top w:val="single" w:sz="4" w:space="0" w:color="auto"/>
              <w:left w:val="single" w:sz="4" w:space="0" w:color="auto"/>
              <w:bottom w:val="single" w:sz="4" w:space="0" w:color="auto"/>
              <w:right w:val="single" w:sz="4" w:space="0" w:color="auto"/>
            </w:tcBorders>
          </w:tcPr>
          <w:p w:rsidR="00422E7C" w:rsidRPr="00F15C6F" w:rsidRDefault="00422E7C"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lastRenderedPageBreak/>
              <w:t>Всего: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val="en-US"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965,68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color w:val="000000"/>
                <w:sz w:val="24"/>
                <w:szCs w:val="24"/>
                <w:lang w:eastAsia="en-US"/>
              </w:rPr>
              <w:t>35 773,86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color w:val="000000"/>
                <w:sz w:val="24"/>
                <w:szCs w:val="24"/>
                <w:lang w:eastAsia="en-US"/>
              </w:rPr>
              <w:t>40 652,64</w:t>
            </w:r>
          </w:p>
        </w:tc>
      </w:tr>
      <w:tr w:rsidR="00422E7C" w:rsidRPr="00F15C6F" w:rsidTr="00422E7C">
        <w:tc>
          <w:tcPr>
            <w:tcW w:w="2014" w:type="dxa"/>
            <w:vMerge/>
            <w:tcBorders>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18" w:type="dxa"/>
            <w:vMerge/>
            <w:tcBorders>
              <w:left w:val="single" w:sz="4" w:space="0" w:color="auto"/>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56" w:type="dxa"/>
            <w:tcBorders>
              <w:top w:val="single" w:sz="4" w:space="0" w:color="auto"/>
              <w:left w:val="single" w:sz="4" w:space="0" w:color="auto"/>
              <w:bottom w:val="single" w:sz="4" w:space="0" w:color="auto"/>
              <w:right w:val="single" w:sz="4" w:space="0" w:color="auto"/>
            </w:tcBorders>
          </w:tcPr>
          <w:p w:rsidR="00422E7C" w:rsidRPr="00F15C6F" w:rsidRDefault="00422E7C"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color w:val="000000"/>
                <w:sz w:val="24"/>
                <w:szCs w:val="24"/>
                <w:lang w:eastAsia="en-US"/>
              </w:rPr>
              <w:t>965,68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Times New Roman" w:hAnsi="Times New Roman" w:cs="Times New Roman"/>
                <w:sz w:val="24"/>
                <w:szCs w:val="24"/>
                <w:lang w:eastAsia="en-US"/>
              </w:rPr>
              <w:t xml:space="preserve">7 114,03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Times New Roman" w:hAnsi="Times New Roman" w:cs="Times New Roman"/>
                <w:sz w:val="24"/>
                <w:szCs w:val="24"/>
                <w:lang w:eastAsia="en-US"/>
              </w:rPr>
              <w:t xml:space="preserve">8 079,71 </w:t>
            </w:r>
          </w:p>
        </w:tc>
      </w:tr>
      <w:tr w:rsidR="00422E7C" w:rsidRPr="00F15C6F" w:rsidTr="00422E7C">
        <w:tc>
          <w:tcPr>
            <w:tcW w:w="2014" w:type="dxa"/>
            <w:vMerge/>
            <w:tcBorders>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18" w:type="dxa"/>
            <w:vMerge/>
            <w:tcBorders>
              <w:left w:val="single" w:sz="4" w:space="0" w:color="auto"/>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56" w:type="dxa"/>
            <w:tcBorders>
              <w:top w:val="single" w:sz="4" w:space="0" w:color="auto"/>
              <w:left w:val="single" w:sz="4" w:space="0" w:color="auto"/>
              <w:bottom w:val="single" w:sz="4" w:space="0" w:color="auto"/>
              <w:right w:val="single" w:sz="4" w:space="0" w:color="auto"/>
            </w:tcBorders>
          </w:tcPr>
          <w:p w:rsidR="00422E7C" w:rsidRPr="00F15C6F" w:rsidRDefault="00422E7C"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color w:val="000000"/>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Times New Roman" w:hAnsi="Times New Roman" w:cs="Times New Roman"/>
                <w:sz w:val="24"/>
                <w:szCs w:val="24"/>
                <w:lang w:eastAsia="en-US"/>
              </w:rPr>
              <w:t>2 083,45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Times New Roman" w:hAnsi="Times New Roman" w:cs="Times New Roman"/>
                <w:sz w:val="24"/>
                <w:szCs w:val="24"/>
                <w:lang w:eastAsia="en-US"/>
              </w:rPr>
              <w:t xml:space="preserve">2 083,45 </w:t>
            </w:r>
          </w:p>
        </w:tc>
      </w:tr>
      <w:tr w:rsidR="00422E7C" w:rsidRPr="00F15C6F" w:rsidTr="00422E7C">
        <w:trPr>
          <w:trHeight w:val="100"/>
        </w:trPr>
        <w:tc>
          <w:tcPr>
            <w:tcW w:w="2014" w:type="dxa"/>
            <w:vMerge/>
            <w:tcBorders>
              <w:bottom w:val="single" w:sz="4" w:space="0" w:color="auto"/>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18" w:type="dxa"/>
            <w:vMerge/>
            <w:tcBorders>
              <w:left w:val="single" w:sz="4" w:space="0" w:color="auto"/>
              <w:bottom w:val="single" w:sz="4" w:space="0" w:color="auto"/>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56" w:type="dxa"/>
            <w:tcBorders>
              <w:top w:val="single" w:sz="4" w:space="0" w:color="auto"/>
              <w:left w:val="single" w:sz="4" w:space="0" w:color="auto"/>
              <w:bottom w:val="single" w:sz="4" w:space="0" w:color="auto"/>
              <w:right w:val="single" w:sz="4" w:space="0" w:color="auto"/>
            </w:tcBorders>
          </w:tcPr>
          <w:p w:rsidR="00422E7C" w:rsidRPr="00F15C6F" w:rsidRDefault="00422E7C"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Calibri" w:hAnsi="Times New Roman" w:cs="Times New Roman"/>
                <w:sz w:val="24"/>
                <w:szCs w:val="24"/>
                <w:lang w:eastAsia="en-US"/>
              </w:rPr>
              <w:t xml:space="preserve">Средства Фонда содействия </w:t>
            </w:r>
            <w:r w:rsidRPr="00F15C6F">
              <w:rPr>
                <w:rFonts w:ascii="Times New Roman" w:eastAsia="Calibri" w:hAnsi="Times New Roman" w:cs="Times New Roman"/>
                <w:sz w:val="24"/>
                <w:szCs w:val="24"/>
                <w:lang w:eastAsia="en-US"/>
              </w:rPr>
              <w:lastRenderedPageBreak/>
              <w:t>реформированию ЖКХ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lastRenderedPageBreak/>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color w:val="000000"/>
                <w:sz w:val="24"/>
                <w:szCs w:val="24"/>
                <w:lang w:eastAsia="en-US"/>
              </w:rPr>
              <w:t>30 489,48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color w:val="000000"/>
                <w:sz w:val="24"/>
                <w:szCs w:val="24"/>
                <w:lang w:eastAsia="en-US"/>
              </w:rPr>
              <w:t>30 489,48</w:t>
            </w:r>
          </w:p>
        </w:tc>
      </w:tr>
      <w:tr w:rsidR="00422E7C" w:rsidRPr="00F15C6F" w:rsidTr="00F01185">
        <w:trPr>
          <w:trHeight w:val="562"/>
        </w:trPr>
        <w:tc>
          <w:tcPr>
            <w:tcW w:w="7088" w:type="dxa"/>
            <w:gridSpan w:val="3"/>
            <w:tcBorders>
              <w:top w:val="single" w:sz="4" w:space="0" w:color="auto"/>
              <w:bottom w:val="single" w:sz="4" w:space="0" w:color="auto"/>
              <w:right w:val="single" w:sz="4" w:space="0" w:color="auto"/>
            </w:tcBorders>
            <w:vAlign w:val="center"/>
          </w:tcPr>
          <w:p w:rsidR="00422E7C" w:rsidRPr="00F15C6F" w:rsidRDefault="00422E7C" w:rsidP="00C9565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lastRenderedPageBreak/>
              <w:t>Планируемые резул</w:t>
            </w:r>
            <w:r>
              <w:rPr>
                <w:rFonts w:ascii="Times New Roman" w:eastAsia="Calibri" w:hAnsi="Times New Roman" w:cs="Times New Roman"/>
                <w:sz w:val="24"/>
                <w:szCs w:val="24"/>
                <w:lang w:eastAsia="en-US"/>
              </w:rPr>
              <w:t xml:space="preserve">ьтаты реализации Подпрограммы </w:t>
            </w:r>
            <w:r>
              <w:rPr>
                <w:rFonts w:ascii="Times New Roman" w:eastAsia="Calibri" w:hAnsi="Times New Roman" w:cs="Times New Roman"/>
                <w:sz w:val="24"/>
                <w:szCs w:val="24"/>
                <w:lang w:val="en-US" w:eastAsia="en-US"/>
              </w:rPr>
              <w:t>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2022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2023</w:t>
            </w:r>
          </w:p>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2024</w:t>
            </w:r>
          </w:p>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год</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F15C6F" w:rsidRDefault="00422E7C" w:rsidP="00C9565B">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Итого</w:t>
            </w:r>
          </w:p>
        </w:tc>
      </w:tr>
      <w:tr w:rsidR="00422E7C" w:rsidRPr="00F15C6F" w:rsidTr="00A41A0A">
        <w:trPr>
          <w:trHeight w:val="674"/>
        </w:trPr>
        <w:tc>
          <w:tcPr>
            <w:tcW w:w="7088" w:type="dxa"/>
            <w:gridSpan w:val="3"/>
            <w:tcBorders>
              <w:top w:val="single" w:sz="4" w:space="0" w:color="auto"/>
              <w:bottom w:val="single" w:sz="4" w:space="0" w:color="auto"/>
              <w:right w:val="single" w:sz="4" w:space="0" w:color="auto"/>
            </w:tcBorders>
            <w:vAlign w:val="center"/>
          </w:tcPr>
          <w:p w:rsidR="00422E7C" w:rsidRPr="00F15C6F" w:rsidRDefault="00422E7C" w:rsidP="00F15C6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F15C6F">
              <w:rPr>
                <w:rFonts w:ascii="Times New Roman" w:eastAsia="Times New Roman" w:hAnsi="Times New Roman" w:cs="Times New Roman"/>
                <w:sz w:val="24"/>
                <w:szCs w:val="24"/>
                <w:lang w:eastAsia="en-US"/>
              </w:rPr>
              <w:t>Количество квадратных метров расселенного аварийного жилищного фонда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Times New Roman" w:hAnsi="Times New Roman" w:cs="Times New Roman"/>
                <w:sz w:val="24"/>
                <w:lang w:eastAsia="en-US"/>
              </w:rPr>
            </w:pPr>
            <w:r w:rsidRPr="00F15C6F">
              <w:rPr>
                <w:rFonts w:ascii="Times New Roman" w:eastAsia="Times New Roman" w:hAnsi="Times New Roman" w:cs="Times New Roman"/>
                <w:sz w:val="24"/>
                <w:lang w:eastAsia="en-US"/>
              </w:rPr>
              <w:t>0,08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Times New Roman" w:hAnsi="Times New Roman" w:cs="Times New Roman"/>
                <w:sz w:val="24"/>
                <w:lang w:eastAsia="en-US"/>
              </w:rPr>
            </w:pPr>
            <w:r w:rsidRPr="00F15C6F">
              <w:rPr>
                <w:rFonts w:ascii="Times New Roman" w:eastAsia="Times New Roman" w:hAnsi="Times New Roman" w:cs="Times New Roman"/>
                <w:sz w:val="24"/>
                <w:lang w:eastAsia="en-US"/>
              </w:rPr>
              <w:t>0,59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0,67</w:t>
            </w:r>
          </w:p>
        </w:tc>
      </w:tr>
      <w:tr w:rsidR="00422E7C" w:rsidRPr="00F15C6F" w:rsidTr="001D5533">
        <w:trPr>
          <w:trHeight w:val="629"/>
        </w:trPr>
        <w:tc>
          <w:tcPr>
            <w:tcW w:w="7088" w:type="dxa"/>
            <w:gridSpan w:val="3"/>
            <w:tcBorders>
              <w:top w:val="single" w:sz="4" w:space="0" w:color="auto"/>
              <w:bottom w:val="single" w:sz="4" w:space="0" w:color="auto"/>
              <w:right w:val="single" w:sz="4" w:space="0" w:color="auto"/>
            </w:tcBorders>
            <w:vAlign w:val="center"/>
          </w:tcPr>
          <w:p w:rsidR="00422E7C" w:rsidRPr="00F15C6F" w:rsidRDefault="00422E7C" w:rsidP="00F15C6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Количество граждан, расселенных из аварийного жилищного фонда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Times New Roman" w:hAnsi="Times New Roman" w:cs="Times New Roman"/>
                <w:sz w:val="24"/>
                <w:lang w:eastAsia="en-US"/>
              </w:rPr>
            </w:pPr>
            <w:r w:rsidRPr="00F15C6F">
              <w:rPr>
                <w:rFonts w:ascii="Times New Roman" w:eastAsia="Times New Roman" w:hAnsi="Times New Roman" w:cs="Times New Roman"/>
                <w:sz w:val="24"/>
                <w:lang w:eastAsia="en-US"/>
              </w:rPr>
              <w:t>0,002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Times New Roman" w:hAnsi="Times New Roman" w:cs="Times New Roman"/>
                <w:sz w:val="24"/>
                <w:highlight w:val="yellow"/>
                <w:lang w:eastAsia="en-US"/>
              </w:rPr>
            </w:pPr>
            <w:r w:rsidRPr="00F15C6F">
              <w:rPr>
                <w:rFonts w:ascii="Times New Roman" w:eastAsia="Times New Roman" w:hAnsi="Times New Roman" w:cs="Times New Roman"/>
                <w:sz w:val="24"/>
                <w:lang w:eastAsia="en-US"/>
              </w:rPr>
              <w:t>0,037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r>
              <w:rPr>
                <w:rFonts w:ascii="Times New Roman" w:eastAsia="Calibri" w:hAnsi="Times New Roman" w:cs="Times New Roman"/>
                <w:sz w:val="24"/>
                <w:szCs w:val="24"/>
                <w:lang w:val="en-US" w:eastAsia="en-US"/>
              </w:rPr>
              <w:t>0</w:t>
            </w:r>
            <w:r w:rsidRPr="00F15C6F">
              <w:rPr>
                <w:rFonts w:ascii="Times New Roman" w:eastAsia="Calibri" w:hAnsi="Times New Roman" w:cs="Times New Roman"/>
                <w:sz w:val="24"/>
                <w:szCs w:val="24"/>
                <w:lang w:eastAsia="en-US"/>
              </w:rPr>
              <w:t>39</w:t>
            </w:r>
          </w:p>
        </w:tc>
      </w:tr>
    </w:tbl>
    <w:p w:rsidR="00B53AD7" w:rsidRPr="00B53AD7" w:rsidRDefault="00B53AD7" w:rsidP="00C9565B">
      <w:pPr>
        <w:widowControl w:val="0"/>
        <w:autoSpaceDE w:val="0"/>
        <w:autoSpaceDN w:val="0"/>
        <w:adjustRightInd w:val="0"/>
        <w:spacing w:after="0" w:line="240" w:lineRule="auto"/>
        <w:outlineLvl w:val="0"/>
        <w:rPr>
          <w:rFonts w:ascii="Times New Roman" w:eastAsia="Times New Roman" w:hAnsi="Times New Roman" w:cs="Times New Roman"/>
          <w:b/>
          <w:bCs/>
          <w:color w:val="26282F"/>
          <w:sz w:val="24"/>
          <w:szCs w:val="24"/>
        </w:rPr>
      </w:pPr>
    </w:p>
    <w:p w:rsidR="00B53AD7" w:rsidRPr="002C0602" w:rsidRDefault="00B53AD7"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B53AD7">
        <w:rPr>
          <w:rFonts w:ascii="Times New Roman" w:eastAsia="Times New Roman" w:hAnsi="Times New Roman" w:cs="Times New Roman"/>
          <w:b/>
          <w:bCs/>
          <w:color w:val="26282F"/>
          <w:sz w:val="24"/>
          <w:szCs w:val="24"/>
        </w:rPr>
        <w:t>9.2. Характеристика проблем, решаемых посредством мероприятий Подпрограммы </w:t>
      </w:r>
      <w:r w:rsidR="00F15C6F">
        <w:rPr>
          <w:rFonts w:ascii="Times New Roman" w:eastAsia="Times New Roman" w:hAnsi="Times New Roman" w:cs="Times New Roman"/>
          <w:b/>
          <w:bCs/>
          <w:color w:val="26282F"/>
          <w:sz w:val="24"/>
          <w:szCs w:val="24"/>
          <w:lang w:val="en-US"/>
        </w:rPr>
        <w:t>I</w:t>
      </w:r>
    </w:p>
    <w:p w:rsidR="00F15C6F" w:rsidRPr="00F15C6F" w:rsidRDefault="00F15C6F"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Реализация мероприятий Подпрограммы </w:t>
      </w:r>
      <w:r w:rsidR="00CE03FB">
        <w:rPr>
          <w:rFonts w:ascii="Times New Roman" w:eastAsia="Times New Roman" w:hAnsi="Times New Roman" w:cs="Times New Roman"/>
          <w:sz w:val="24"/>
          <w:szCs w:val="24"/>
          <w:lang w:val="en-US"/>
        </w:rPr>
        <w:t>I</w:t>
      </w:r>
      <w:r w:rsidRPr="00B53AD7">
        <w:rPr>
          <w:rFonts w:ascii="Times New Roman" w:eastAsia="Times New Roman" w:hAnsi="Times New Roman" w:cs="Times New Roman"/>
          <w:sz w:val="24"/>
          <w:szCs w:val="24"/>
        </w:rPr>
        <w:t xml:space="preserve"> направлена на ликвидацию жилищного фонда, признанного по 01.01.2017 аварийным и подлежащим сносу или реконструкции в связи с физическим износом в процессе эксплуатации.</w:t>
      </w: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Подпрограммой </w:t>
      </w:r>
      <w:r w:rsidR="00CE03FB">
        <w:rPr>
          <w:rFonts w:ascii="Times New Roman" w:eastAsia="Times New Roman" w:hAnsi="Times New Roman" w:cs="Times New Roman"/>
          <w:sz w:val="24"/>
          <w:szCs w:val="24"/>
          <w:lang w:val="en-US"/>
        </w:rPr>
        <w:t>I</w:t>
      </w:r>
      <w:r w:rsidRPr="00B53AD7">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на территории городского округа Электросталь Московской области</w:t>
      </w:r>
      <w:r w:rsidRPr="00B53AD7">
        <w:rPr>
          <w:rFonts w:ascii="Times New Roman" w:eastAsia="Calibri" w:hAnsi="Times New Roman" w:cs="Times New Roman"/>
          <w:sz w:val="24"/>
          <w:szCs w:val="24"/>
          <w:lang w:eastAsia="en-US"/>
        </w:rPr>
        <w:t xml:space="preserve">(далее – городской округ) </w:t>
      </w:r>
      <w:r w:rsidRPr="00B53AD7">
        <w:rPr>
          <w:rFonts w:ascii="Times New Roman" w:eastAsia="Times New Roman" w:hAnsi="Times New Roman" w:cs="Times New Roman"/>
          <w:sz w:val="24"/>
          <w:szCs w:val="24"/>
        </w:rPr>
        <w:t>посредством переселения граждан.</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Основное мероприятие направлено на переселение граждан из аварийного жилищного фонда, признанного таковым до 01.01.2017. </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В ходе реализации Подпрограммы </w:t>
      </w:r>
      <w:r w:rsidR="00CE03FB">
        <w:rPr>
          <w:rFonts w:ascii="Times New Roman" w:eastAsia="Times New Roman" w:hAnsi="Times New Roman" w:cs="Times New Roman"/>
          <w:sz w:val="24"/>
          <w:szCs w:val="24"/>
          <w:lang w:val="en-US"/>
        </w:rPr>
        <w:t>I</w:t>
      </w:r>
      <w:r w:rsidRPr="00B53AD7">
        <w:rPr>
          <w:rFonts w:ascii="Times New Roman" w:eastAsia="Times New Roman" w:hAnsi="Times New Roman" w:cs="Times New Roman"/>
          <w:sz w:val="24"/>
          <w:szCs w:val="24"/>
        </w:rPr>
        <w:t xml:space="preserve"> осуществляются: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финансовое и организационное обеспечение  на территории городского округа в вопросе переселения граждан  из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00CE03FB">
        <w:rPr>
          <w:rFonts w:ascii="Times New Roman" w:eastAsia="Times New Roman" w:hAnsi="Times New Roman" w:cs="Times New Roman"/>
          <w:sz w:val="24"/>
          <w:szCs w:val="24"/>
          <w:lang w:val="en-US"/>
        </w:rPr>
        <w:t>I</w:t>
      </w:r>
      <w:r w:rsidRPr="00B53AD7">
        <w:rPr>
          <w:rFonts w:ascii="Times New Roman" w:eastAsia="Times New Roman" w:hAnsi="Times New Roman" w:cs="Times New Roman"/>
          <w:sz w:val="24"/>
          <w:szCs w:val="24"/>
        </w:rPr>
        <w:t>, должны соответствовать Рекомендуемым требованиям к жилью, строящемуся или приобретаемому в рамках региональной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65/пр</w:t>
      </w:r>
      <w:r w:rsidR="00F97D4A">
        <w:rPr>
          <w:rFonts w:ascii="Times New Roman" w:eastAsia="Times New Roman" w:hAnsi="Times New Roman" w:cs="Times New Roman"/>
          <w:sz w:val="24"/>
          <w:szCs w:val="24"/>
        </w:rPr>
        <w:t>.</w:t>
      </w:r>
      <w:r w:rsidRPr="00B53AD7">
        <w:rPr>
          <w:rFonts w:ascii="Times New Roman" w:eastAsia="Times New Roman" w:hAnsi="Times New Roman" w:cs="Times New Roman"/>
          <w:sz w:val="24"/>
          <w:szCs w:val="24"/>
        </w:rPr>
        <w:t>;</w:t>
      </w:r>
    </w:p>
    <w:p w:rsidR="00B53AD7" w:rsidRPr="00B53AD7" w:rsidRDefault="00B53AD7" w:rsidP="00C9565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lastRenderedPageBreak/>
        <w:t>- установление единого порядка реализации в  городско округе мероприятий по переселению граждан из аварийного жилищного фонда.</w:t>
      </w:r>
    </w:p>
    <w:p w:rsidR="009F6BA5" w:rsidRDefault="009F6BA5"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9" w:name="sub_10113"/>
    </w:p>
    <w:p w:rsidR="00B53AD7" w:rsidRPr="00F15C6F" w:rsidRDefault="00B53AD7"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B53AD7">
        <w:rPr>
          <w:rFonts w:ascii="Times New Roman" w:eastAsia="Times New Roman" w:hAnsi="Times New Roman" w:cs="Times New Roman"/>
          <w:b/>
          <w:bCs/>
          <w:color w:val="26282F"/>
          <w:sz w:val="24"/>
          <w:szCs w:val="24"/>
        </w:rPr>
        <w:t xml:space="preserve">9.3. Концептуальные направления реформирования, модернизации, преобразования отдельных сфер </w:t>
      </w:r>
      <w:r w:rsidRPr="00B53AD7">
        <w:rPr>
          <w:rFonts w:ascii="Times New Roman" w:eastAsia="Times New Roman" w:hAnsi="Times New Roman" w:cs="Times New Roman"/>
          <w:sz w:val="24"/>
          <w:szCs w:val="24"/>
        </w:rPr>
        <w:t>с</w:t>
      </w:r>
      <w:r w:rsidRPr="00B53AD7">
        <w:rPr>
          <w:rFonts w:ascii="Times New Roman" w:eastAsia="Times New Roman" w:hAnsi="Times New Roman" w:cs="Times New Roman"/>
          <w:b/>
          <w:bCs/>
          <w:color w:val="26282F"/>
          <w:sz w:val="24"/>
          <w:szCs w:val="24"/>
        </w:rPr>
        <w:t xml:space="preserve">оциально-экономического развития городского округа Электросталь Московской области, реализуемых в рамках Подпрограммы </w:t>
      </w:r>
      <w:bookmarkEnd w:id="9"/>
      <w:r w:rsidR="00F15C6F">
        <w:rPr>
          <w:rFonts w:ascii="Times New Roman" w:eastAsia="Times New Roman" w:hAnsi="Times New Roman" w:cs="Times New Roman"/>
          <w:b/>
          <w:bCs/>
          <w:color w:val="26282F"/>
          <w:sz w:val="24"/>
          <w:szCs w:val="24"/>
          <w:lang w:val="en-US"/>
        </w:rPr>
        <w:t>I</w:t>
      </w:r>
    </w:p>
    <w:p w:rsidR="00F15C6F" w:rsidRPr="00F15C6F" w:rsidRDefault="00F15C6F"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Концепция Подпрограммы </w:t>
      </w:r>
      <w:r w:rsidR="00F15C6F" w:rsidRPr="00CE03FB">
        <w:rPr>
          <w:rFonts w:ascii="Times New Roman" w:eastAsia="Times New Roman" w:hAnsi="Times New Roman" w:cs="Times New Roman"/>
          <w:sz w:val="24"/>
          <w:szCs w:val="24"/>
          <w:lang w:val="en-US" w:eastAsia="en-US"/>
        </w:rPr>
        <w:t>I</w:t>
      </w:r>
      <w:r w:rsidRPr="00B53AD7">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на территории городского округа, признанного таковым до 01.01.2017.</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xml:space="preserve">Мероприятия Подпрограммы </w:t>
      </w:r>
      <w:r w:rsidR="00CE03FB">
        <w:rPr>
          <w:rFonts w:ascii="Times New Roman" w:eastAsia="Calibri" w:hAnsi="Times New Roman" w:cs="Times New Roman"/>
          <w:sz w:val="24"/>
          <w:szCs w:val="24"/>
          <w:lang w:val="en-US" w:eastAsia="en-US"/>
        </w:rPr>
        <w:t>I</w:t>
      </w:r>
      <w:r w:rsidRPr="00B53AD7">
        <w:rPr>
          <w:rFonts w:ascii="Times New Roman" w:eastAsia="Calibri" w:hAnsi="Times New Roman" w:cs="Times New Roman"/>
          <w:sz w:val="24"/>
          <w:szCs w:val="24"/>
          <w:lang w:eastAsia="en-US"/>
        </w:rPr>
        <w:t xml:space="preserve"> способствуют реализации на </w:t>
      </w:r>
      <w:r w:rsidR="00CE03FB" w:rsidRPr="00B53AD7">
        <w:rPr>
          <w:rFonts w:ascii="Times New Roman" w:eastAsia="Calibri" w:hAnsi="Times New Roman" w:cs="Times New Roman"/>
          <w:sz w:val="24"/>
          <w:szCs w:val="24"/>
          <w:lang w:eastAsia="en-US"/>
        </w:rPr>
        <w:t>территории городского</w:t>
      </w:r>
      <w:r w:rsidR="00AB38D6">
        <w:rPr>
          <w:rFonts w:ascii="Times New Roman" w:eastAsia="Calibri" w:hAnsi="Times New Roman" w:cs="Times New Roman"/>
          <w:sz w:val="24"/>
          <w:szCs w:val="24"/>
          <w:lang w:eastAsia="en-US"/>
        </w:rPr>
        <w:t xml:space="preserve"> </w:t>
      </w:r>
      <w:r w:rsidR="00CE03FB" w:rsidRPr="00B53AD7">
        <w:rPr>
          <w:rFonts w:ascii="Times New Roman" w:eastAsia="Calibri" w:hAnsi="Times New Roman" w:cs="Times New Roman"/>
          <w:sz w:val="24"/>
          <w:szCs w:val="24"/>
          <w:lang w:eastAsia="en-US"/>
        </w:rPr>
        <w:t>округа в</w:t>
      </w:r>
      <w:r w:rsidRPr="00B53AD7">
        <w:rPr>
          <w:rFonts w:ascii="Times New Roman" w:eastAsia="Calibri" w:hAnsi="Times New Roman" w:cs="Times New Roman"/>
          <w:sz w:val="24"/>
          <w:szCs w:val="24"/>
          <w:lang w:eastAsia="en-US"/>
        </w:rPr>
        <w:t xml:space="preserve"> полном объеме положений Федерального закона.</w:t>
      </w:r>
    </w:p>
    <w:p w:rsidR="00B53AD7" w:rsidRPr="00B53AD7" w:rsidRDefault="00B53AD7" w:rsidP="00C9565B">
      <w:pPr>
        <w:autoSpaceDE w:val="0"/>
        <w:autoSpaceDN w:val="0"/>
        <w:adjustRightInd w:val="0"/>
        <w:spacing w:after="0" w:line="240" w:lineRule="auto"/>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xml:space="preserve">Реализация мероприятий Подпрограммы </w:t>
      </w:r>
      <w:r w:rsidR="00CE03FB">
        <w:rPr>
          <w:rFonts w:ascii="Times New Roman" w:eastAsia="Calibri" w:hAnsi="Times New Roman" w:cs="Times New Roman"/>
          <w:bCs/>
          <w:sz w:val="24"/>
          <w:szCs w:val="24"/>
          <w:lang w:val="en-US" w:eastAsia="en-US"/>
        </w:rPr>
        <w:t>I</w:t>
      </w:r>
      <w:r w:rsidRPr="00B53AD7">
        <w:rPr>
          <w:rFonts w:ascii="Times New Roman" w:eastAsia="Calibri" w:hAnsi="Times New Roman" w:cs="Times New Roman"/>
          <w:bCs/>
          <w:sz w:val="24"/>
          <w:szCs w:val="24"/>
          <w:lang w:eastAsia="en-US"/>
        </w:rPr>
        <w:t>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Подпрограммой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Основное мероприятие направлено на переселение граждан из аварийного жилищного фонда, признанного таковым до 01.01.2017.</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xml:space="preserve">В ходе реализации Подпрограммы </w:t>
      </w:r>
      <w:r w:rsidR="00CE03FB">
        <w:rPr>
          <w:rFonts w:ascii="Times New Roman" w:eastAsia="Calibri" w:hAnsi="Times New Roman" w:cs="Times New Roman"/>
          <w:bCs/>
          <w:sz w:val="24"/>
          <w:szCs w:val="24"/>
          <w:lang w:val="en-US" w:eastAsia="en-US"/>
        </w:rPr>
        <w:t>I</w:t>
      </w:r>
      <w:r w:rsidRPr="00B53AD7">
        <w:rPr>
          <w:rFonts w:ascii="Times New Roman" w:eastAsia="Calibri" w:hAnsi="Times New Roman" w:cs="Times New Roman"/>
          <w:bCs/>
          <w:sz w:val="24"/>
          <w:szCs w:val="24"/>
          <w:lang w:eastAsia="en-US"/>
        </w:rPr>
        <w:t>осуществляются:</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финансовое и организационное обеспечение мероприятий, направленных на переселение граждан из аварийных многоквартирных домов;</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w:t>
      </w:r>
      <w:hyperlink r:id="rId32" w:history="1">
        <w:r w:rsidRPr="00B53AD7">
          <w:rPr>
            <w:rFonts w:ascii="Times New Roman" w:eastAsia="Calibri" w:hAnsi="Times New Roman" w:cs="Times New Roman"/>
            <w:bCs/>
            <w:sz w:val="24"/>
            <w:szCs w:val="24"/>
            <w:lang w:eastAsia="en-US"/>
          </w:rPr>
          <w:t>законом</w:t>
        </w:r>
      </w:hyperlink>
      <w:r w:rsidR="00AB38D6">
        <w:t xml:space="preserve"> </w:t>
      </w:r>
      <w:r w:rsidRPr="00B53AD7">
        <w:rPr>
          <w:rFonts w:ascii="Times New Roman" w:eastAsia="Calibri" w:hAnsi="Times New Roman" w:cs="Times New Roman"/>
          <w:sz w:val="24"/>
          <w:szCs w:val="24"/>
          <w:lang w:eastAsia="en-US"/>
        </w:rPr>
        <w:t>от 21.07.2007 № 185-ФЗ «О Фонде содействия реформированию жилищно-коммунального хозяйства»</w:t>
      </w:r>
      <w:r w:rsidRPr="00B53AD7">
        <w:rPr>
          <w:rFonts w:ascii="Times New Roman" w:eastAsia="Calibri" w:hAnsi="Times New Roman" w:cs="Times New Roman"/>
          <w:bCs/>
          <w:sz w:val="24"/>
          <w:szCs w:val="24"/>
          <w:lang w:eastAsia="en-US"/>
        </w:rPr>
        <w:t>. Жилые помещения, предоставляемые гражданам в рамках Подпрограммы</w:t>
      </w:r>
      <w:r w:rsidR="00CE03FB">
        <w:rPr>
          <w:rFonts w:ascii="Times New Roman" w:eastAsia="Calibri" w:hAnsi="Times New Roman" w:cs="Times New Roman"/>
          <w:bCs/>
          <w:sz w:val="24"/>
          <w:szCs w:val="24"/>
          <w:lang w:val="en-US" w:eastAsia="en-US"/>
        </w:rPr>
        <w:t>I</w:t>
      </w:r>
      <w:r w:rsidRPr="00B53AD7">
        <w:rPr>
          <w:rFonts w:ascii="Times New Roman" w:eastAsia="Calibri" w:hAnsi="Times New Roman" w:cs="Times New Roman"/>
          <w:bCs/>
          <w:sz w:val="24"/>
          <w:szCs w:val="24"/>
          <w:lang w:eastAsia="en-US"/>
        </w:rPr>
        <w:t xml:space="preserve">,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w:t>
      </w:r>
      <w:hyperlink r:id="rId33" w:history="1">
        <w:r w:rsidRPr="00B53AD7">
          <w:rPr>
            <w:rFonts w:ascii="Times New Roman" w:eastAsia="Calibri" w:hAnsi="Times New Roman" w:cs="Times New Roman"/>
            <w:bCs/>
            <w:sz w:val="24"/>
            <w:szCs w:val="24"/>
            <w:lang w:eastAsia="en-US"/>
          </w:rPr>
          <w:t>приложении N 2</w:t>
        </w:r>
      </w:hyperlink>
      <w:r w:rsidRPr="00B53AD7">
        <w:rPr>
          <w:rFonts w:ascii="Times New Roman" w:eastAsia="Calibri" w:hAnsi="Times New Roman" w:cs="Times New Roman"/>
          <w:bCs/>
          <w:sz w:val="24"/>
          <w:szCs w:val="24"/>
          <w:lang w:eastAsia="en-US"/>
        </w:rPr>
        <w:t xml:space="preserve"> к методическим рекомендациям по разработке региональной адресной программы по </w:t>
      </w:r>
      <w:r w:rsidRPr="00B53AD7">
        <w:rPr>
          <w:rFonts w:ascii="Times New Roman" w:eastAsia="Calibri" w:hAnsi="Times New Roman" w:cs="Times New Roman"/>
          <w:bCs/>
          <w:sz w:val="24"/>
          <w:szCs w:val="24"/>
          <w:lang w:eastAsia="en-US"/>
        </w:rPr>
        <w:lastRenderedPageBreak/>
        <w:t>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N 65/пр</w:t>
      </w:r>
      <w:r w:rsidR="00AB38D6">
        <w:rPr>
          <w:rFonts w:ascii="Times New Roman" w:eastAsia="Calibri" w:hAnsi="Times New Roman" w:cs="Times New Roman"/>
          <w:bCs/>
          <w:sz w:val="24"/>
          <w:szCs w:val="24"/>
          <w:lang w:eastAsia="en-US"/>
        </w:rPr>
        <w:t>.</w:t>
      </w:r>
      <w:r w:rsidRPr="00B53AD7">
        <w:rPr>
          <w:rFonts w:ascii="Times New Roman" w:eastAsia="Calibri" w:hAnsi="Times New Roman" w:cs="Times New Roman"/>
          <w:bCs/>
          <w:sz w:val="24"/>
          <w:szCs w:val="24"/>
          <w:lang w:eastAsia="en-US"/>
        </w:rPr>
        <w:t>;</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9F6BA5" w:rsidRDefault="009F6BA5"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B53AD7" w:rsidRDefault="00B53AD7"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val="en-US"/>
        </w:rPr>
      </w:pPr>
      <w:r w:rsidRPr="00B53AD7">
        <w:rPr>
          <w:rFonts w:ascii="Times New Roman" w:eastAsia="Times New Roman" w:hAnsi="Times New Roman" w:cs="Times New Roman"/>
          <w:b/>
          <w:bCs/>
          <w:color w:val="26282F"/>
          <w:sz w:val="24"/>
          <w:szCs w:val="24"/>
        </w:rPr>
        <w:t xml:space="preserve">9.4. Перечень мероприятий Подпрограммы </w:t>
      </w:r>
      <w:r w:rsidR="00CE03FB">
        <w:rPr>
          <w:rFonts w:ascii="Times New Roman" w:eastAsia="Times New Roman" w:hAnsi="Times New Roman" w:cs="Times New Roman"/>
          <w:b/>
          <w:bCs/>
          <w:color w:val="26282F"/>
          <w:sz w:val="24"/>
          <w:szCs w:val="24"/>
          <w:lang w:val="en-US"/>
        </w:rPr>
        <w:t>I</w:t>
      </w:r>
    </w:p>
    <w:p w:rsidR="00CE03FB" w:rsidRPr="00CE03FB" w:rsidRDefault="00CE03FB"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val="en-US"/>
        </w:rPr>
      </w:pPr>
    </w:p>
    <w:tbl>
      <w:tblPr>
        <w:tblStyle w:val="7"/>
        <w:tblW w:w="16019" w:type="dxa"/>
        <w:tblInd w:w="-318" w:type="dxa"/>
        <w:tblLayout w:type="fixed"/>
        <w:tblLook w:val="04A0"/>
      </w:tblPr>
      <w:tblGrid>
        <w:gridCol w:w="561"/>
        <w:gridCol w:w="1566"/>
        <w:gridCol w:w="992"/>
        <w:gridCol w:w="1702"/>
        <w:gridCol w:w="1560"/>
        <w:gridCol w:w="1276"/>
        <w:gridCol w:w="850"/>
        <w:gridCol w:w="850"/>
        <w:gridCol w:w="991"/>
        <w:gridCol w:w="1560"/>
        <w:gridCol w:w="1276"/>
        <w:gridCol w:w="1559"/>
        <w:gridCol w:w="1276"/>
      </w:tblGrid>
      <w:tr w:rsidR="00CE03FB" w:rsidRPr="00B53AD7" w:rsidTr="00CE03FB">
        <w:tc>
          <w:tcPr>
            <w:tcW w:w="561" w:type="dxa"/>
            <w:vMerge w:val="restart"/>
          </w:tcPr>
          <w:p w:rsidR="00CE03FB" w:rsidRPr="00B53AD7" w:rsidRDefault="00CE03FB" w:rsidP="00C9565B">
            <w:pPr>
              <w:jc w:val="both"/>
              <w:rPr>
                <w:rFonts w:eastAsia="Calibri"/>
                <w:sz w:val="18"/>
                <w:szCs w:val="18"/>
              </w:rPr>
            </w:pPr>
            <w:r w:rsidRPr="00B53AD7">
              <w:rPr>
                <w:rFonts w:eastAsia="Calibri"/>
                <w:sz w:val="18"/>
                <w:szCs w:val="18"/>
              </w:rPr>
              <w:t>№</w:t>
            </w:r>
          </w:p>
          <w:p w:rsidR="00CE03FB" w:rsidRPr="00B53AD7" w:rsidRDefault="00CE03FB" w:rsidP="00C9565B">
            <w:pPr>
              <w:jc w:val="both"/>
              <w:rPr>
                <w:rFonts w:eastAsia="Calibri"/>
                <w:sz w:val="18"/>
                <w:szCs w:val="18"/>
              </w:rPr>
            </w:pPr>
            <w:r w:rsidRPr="00B53AD7">
              <w:rPr>
                <w:rFonts w:eastAsia="Calibri"/>
                <w:sz w:val="18"/>
                <w:szCs w:val="18"/>
              </w:rPr>
              <w:t>п/п</w:t>
            </w:r>
          </w:p>
        </w:tc>
        <w:tc>
          <w:tcPr>
            <w:tcW w:w="1566" w:type="dxa"/>
            <w:vMerge w:val="restart"/>
          </w:tcPr>
          <w:p w:rsidR="00CE03FB" w:rsidRPr="00B53AD7" w:rsidRDefault="00CE03FB" w:rsidP="00C9565B">
            <w:pPr>
              <w:jc w:val="center"/>
              <w:rPr>
                <w:rFonts w:eastAsia="Calibri"/>
                <w:sz w:val="18"/>
                <w:szCs w:val="18"/>
              </w:rPr>
            </w:pPr>
            <w:r w:rsidRPr="00B53AD7">
              <w:rPr>
                <w:rFonts w:eastAsia="Calibri"/>
                <w:sz w:val="18"/>
                <w:szCs w:val="18"/>
              </w:rPr>
              <w:t>Мероприятие Подпрограммы 1</w:t>
            </w:r>
          </w:p>
        </w:tc>
        <w:tc>
          <w:tcPr>
            <w:tcW w:w="992" w:type="dxa"/>
            <w:vMerge w:val="restart"/>
          </w:tcPr>
          <w:p w:rsidR="00CE03FB" w:rsidRPr="00B53AD7" w:rsidRDefault="00CE03FB" w:rsidP="00C9565B">
            <w:pPr>
              <w:ind w:firstLine="73"/>
              <w:jc w:val="center"/>
              <w:rPr>
                <w:rFonts w:eastAsia="Calibri"/>
                <w:sz w:val="18"/>
                <w:szCs w:val="18"/>
              </w:rPr>
            </w:pPr>
            <w:r w:rsidRPr="00B53AD7">
              <w:rPr>
                <w:rFonts w:eastAsia="Calibri"/>
                <w:sz w:val="18"/>
                <w:szCs w:val="18"/>
              </w:rPr>
              <w:t>Сроки исполнения мероприятия</w:t>
            </w:r>
          </w:p>
        </w:tc>
        <w:tc>
          <w:tcPr>
            <w:tcW w:w="1702" w:type="dxa"/>
            <w:vMerge w:val="restart"/>
          </w:tcPr>
          <w:p w:rsidR="00CE03FB" w:rsidRPr="00B53AD7" w:rsidRDefault="00CE03FB" w:rsidP="00C9565B">
            <w:pPr>
              <w:ind w:firstLine="73"/>
              <w:jc w:val="center"/>
              <w:rPr>
                <w:rFonts w:eastAsia="Calibri"/>
                <w:sz w:val="18"/>
                <w:szCs w:val="18"/>
              </w:rPr>
            </w:pPr>
            <w:r w:rsidRPr="00B53AD7">
              <w:rPr>
                <w:rFonts w:eastAsia="Calibri"/>
                <w:sz w:val="18"/>
                <w:szCs w:val="18"/>
              </w:rPr>
              <w:t>Источники финансирования</w:t>
            </w:r>
          </w:p>
        </w:tc>
        <w:tc>
          <w:tcPr>
            <w:tcW w:w="1560" w:type="dxa"/>
            <w:vMerge w:val="restart"/>
          </w:tcPr>
          <w:p w:rsidR="00CE03FB" w:rsidRPr="00CE03FB" w:rsidRDefault="00CE03FB" w:rsidP="00C9565B">
            <w:pPr>
              <w:jc w:val="center"/>
              <w:rPr>
                <w:rFonts w:eastAsia="Calibri"/>
                <w:sz w:val="16"/>
                <w:szCs w:val="18"/>
              </w:rPr>
            </w:pPr>
            <w:r w:rsidRPr="00CE03FB">
              <w:rPr>
                <w:rFonts w:eastAsia="Calibri"/>
                <w:sz w:val="16"/>
                <w:szCs w:val="18"/>
              </w:rPr>
              <w:t>Объем финансирования мероприятия в</w:t>
            </w:r>
          </w:p>
          <w:p w:rsidR="00CE03FB" w:rsidRPr="00B53AD7" w:rsidRDefault="00CE03FB" w:rsidP="00C9565B">
            <w:pPr>
              <w:jc w:val="center"/>
              <w:rPr>
                <w:rFonts w:eastAsia="Calibri"/>
                <w:sz w:val="18"/>
                <w:szCs w:val="18"/>
              </w:rPr>
            </w:pPr>
            <w:r w:rsidRPr="00CE03FB">
              <w:rPr>
                <w:rFonts w:eastAsia="Calibri"/>
                <w:sz w:val="16"/>
                <w:szCs w:val="18"/>
              </w:rPr>
              <w:t>году, предшествующему году начала реализации муниципальной программы</w:t>
            </w:r>
            <w:r w:rsidRPr="00CE03FB">
              <w:rPr>
                <w:rFonts w:eastAsia="Calibri"/>
                <w:sz w:val="16"/>
                <w:szCs w:val="18"/>
              </w:rPr>
              <w:br/>
              <w:t>(тыс.руб.)</w:t>
            </w:r>
          </w:p>
        </w:tc>
        <w:tc>
          <w:tcPr>
            <w:tcW w:w="1276" w:type="dxa"/>
            <w:vMerge w:val="restart"/>
          </w:tcPr>
          <w:p w:rsidR="00CE03FB" w:rsidRPr="00B53AD7" w:rsidRDefault="00CE03FB" w:rsidP="00C9565B">
            <w:pPr>
              <w:jc w:val="center"/>
              <w:rPr>
                <w:rFonts w:eastAsia="Calibri"/>
                <w:sz w:val="18"/>
                <w:szCs w:val="18"/>
              </w:rPr>
            </w:pPr>
            <w:r w:rsidRPr="00B53AD7">
              <w:rPr>
                <w:rFonts w:eastAsia="Calibri"/>
                <w:sz w:val="18"/>
                <w:szCs w:val="18"/>
              </w:rPr>
              <w:t>Всего</w:t>
            </w:r>
            <w:r w:rsidRPr="00B53AD7">
              <w:rPr>
                <w:rFonts w:eastAsia="Calibri"/>
                <w:sz w:val="18"/>
                <w:szCs w:val="18"/>
              </w:rPr>
              <w:br/>
              <w:t>(тыс.руб.)</w:t>
            </w:r>
          </w:p>
        </w:tc>
        <w:tc>
          <w:tcPr>
            <w:tcW w:w="5527" w:type="dxa"/>
            <w:gridSpan w:val="5"/>
          </w:tcPr>
          <w:p w:rsidR="00CE03FB" w:rsidRPr="00B53AD7" w:rsidRDefault="00CE03FB" w:rsidP="00C9565B">
            <w:pPr>
              <w:jc w:val="center"/>
              <w:rPr>
                <w:rFonts w:eastAsia="Calibri"/>
                <w:sz w:val="18"/>
                <w:szCs w:val="18"/>
              </w:rPr>
            </w:pPr>
            <w:r w:rsidRPr="00B53AD7">
              <w:rPr>
                <w:rFonts w:eastAsia="Calibri"/>
                <w:sz w:val="18"/>
                <w:szCs w:val="18"/>
              </w:rPr>
              <w:t>Объемы финансирования по годам*</w:t>
            </w:r>
            <w:r w:rsidRPr="00B53AD7">
              <w:rPr>
                <w:rFonts w:eastAsia="Calibri"/>
                <w:sz w:val="18"/>
                <w:szCs w:val="18"/>
              </w:rPr>
              <w:br/>
              <w:t>(тыс.руб.)</w:t>
            </w:r>
          </w:p>
          <w:p w:rsidR="00CE03FB" w:rsidRPr="00B53AD7" w:rsidRDefault="00CE03FB" w:rsidP="00C9565B">
            <w:pPr>
              <w:rPr>
                <w:rFonts w:eastAsia="Calibri"/>
                <w:sz w:val="18"/>
                <w:szCs w:val="18"/>
              </w:rPr>
            </w:pPr>
          </w:p>
          <w:p w:rsidR="00CE03FB" w:rsidRPr="00B53AD7" w:rsidRDefault="00CE03FB" w:rsidP="00C9565B">
            <w:pPr>
              <w:jc w:val="center"/>
              <w:rPr>
                <w:rFonts w:eastAsia="Calibri"/>
                <w:sz w:val="18"/>
                <w:szCs w:val="18"/>
              </w:rPr>
            </w:pPr>
          </w:p>
        </w:tc>
        <w:tc>
          <w:tcPr>
            <w:tcW w:w="1559" w:type="dxa"/>
            <w:vMerge w:val="restart"/>
          </w:tcPr>
          <w:p w:rsidR="00CE03FB" w:rsidRPr="00B53AD7" w:rsidRDefault="00CE03FB" w:rsidP="00C9565B">
            <w:pPr>
              <w:jc w:val="center"/>
              <w:rPr>
                <w:rFonts w:eastAsia="Calibri"/>
                <w:sz w:val="18"/>
                <w:szCs w:val="18"/>
              </w:rPr>
            </w:pPr>
            <w:r w:rsidRPr="00B53AD7">
              <w:rPr>
                <w:rFonts w:eastAsia="Calibri"/>
                <w:sz w:val="18"/>
                <w:szCs w:val="18"/>
              </w:rPr>
              <w:t>Ответственный за выполнение мероприятия Подпрограммы 1</w:t>
            </w:r>
          </w:p>
        </w:tc>
        <w:tc>
          <w:tcPr>
            <w:tcW w:w="1276" w:type="dxa"/>
            <w:vMerge w:val="restart"/>
          </w:tcPr>
          <w:p w:rsidR="00CE03FB" w:rsidRPr="00B53AD7" w:rsidRDefault="00CE03FB" w:rsidP="00C9565B">
            <w:pPr>
              <w:jc w:val="center"/>
              <w:rPr>
                <w:rFonts w:eastAsia="Calibri"/>
                <w:sz w:val="18"/>
                <w:szCs w:val="18"/>
              </w:rPr>
            </w:pPr>
            <w:r w:rsidRPr="00B53AD7">
              <w:rPr>
                <w:rFonts w:eastAsia="Calibri"/>
                <w:sz w:val="18"/>
                <w:szCs w:val="18"/>
              </w:rPr>
              <w:t>Результаты выполнения мероприятия Подпрограммы 1</w:t>
            </w:r>
          </w:p>
        </w:tc>
      </w:tr>
      <w:tr w:rsidR="00422E7C" w:rsidRPr="00B53AD7" w:rsidTr="00422E7C">
        <w:tc>
          <w:tcPr>
            <w:tcW w:w="561" w:type="dxa"/>
            <w:vMerge/>
          </w:tcPr>
          <w:p w:rsidR="00422E7C" w:rsidRPr="00B53AD7" w:rsidRDefault="00422E7C" w:rsidP="00C9565B">
            <w:pPr>
              <w:jc w:val="both"/>
              <w:rPr>
                <w:rFonts w:eastAsia="Calibri"/>
                <w:sz w:val="18"/>
                <w:szCs w:val="18"/>
              </w:rPr>
            </w:pPr>
          </w:p>
        </w:tc>
        <w:tc>
          <w:tcPr>
            <w:tcW w:w="1566" w:type="dxa"/>
            <w:vMerge/>
          </w:tcPr>
          <w:p w:rsidR="00422E7C" w:rsidRPr="00B53AD7" w:rsidRDefault="00422E7C" w:rsidP="00C9565B">
            <w:pPr>
              <w:jc w:val="both"/>
              <w:rPr>
                <w:rFonts w:eastAsia="Calibri"/>
                <w:sz w:val="18"/>
                <w:szCs w:val="18"/>
              </w:rPr>
            </w:pPr>
          </w:p>
        </w:tc>
        <w:tc>
          <w:tcPr>
            <w:tcW w:w="992" w:type="dxa"/>
            <w:vMerge/>
          </w:tcPr>
          <w:p w:rsidR="00422E7C" w:rsidRPr="00B53AD7" w:rsidRDefault="00422E7C" w:rsidP="00C9565B">
            <w:pPr>
              <w:ind w:firstLine="73"/>
              <w:jc w:val="both"/>
              <w:rPr>
                <w:rFonts w:eastAsia="Calibri"/>
                <w:sz w:val="18"/>
                <w:szCs w:val="18"/>
              </w:rPr>
            </w:pPr>
          </w:p>
        </w:tc>
        <w:tc>
          <w:tcPr>
            <w:tcW w:w="1702" w:type="dxa"/>
            <w:vMerge/>
          </w:tcPr>
          <w:p w:rsidR="00422E7C" w:rsidRPr="00B53AD7" w:rsidRDefault="00422E7C" w:rsidP="00C9565B">
            <w:pPr>
              <w:ind w:firstLine="73"/>
              <w:jc w:val="both"/>
              <w:rPr>
                <w:rFonts w:eastAsia="Calibri"/>
                <w:sz w:val="18"/>
                <w:szCs w:val="18"/>
              </w:rPr>
            </w:pPr>
          </w:p>
        </w:tc>
        <w:tc>
          <w:tcPr>
            <w:tcW w:w="1560" w:type="dxa"/>
            <w:vMerge/>
          </w:tcPr>
          <w:p w:rsidR="00422E7C" w:rsidRPr="00B53AD7" w:rsidRDefault="00422E7C" w:rsidP="00C9565B">
            <w:pPr>
              <w:jc w:val="both"/>
              <w:rPr>
                <w:rFonts w:eastAsia="Calibri"/>
                <w:sz w:val="18"/>
                <w:szCs w:val="18"/>
              </w:rPr>
            </w:pPr>
          </w:p>
        </w:tc>
        <w:tc>
          <w:tcPr>
            <w:tcW w:w="1276" w:type="dxa"/>
            <w:vMerge/>
          </w:tcPr>
          <w:p w:rsidR="00422E7C" w:rsidRPr="00B53AD7" w:rsidRDefault="00422E7C" w:rsidP="00C9565B">
            <w:pPr>
              <w:jc w:val="both"/>
              <w:rPr>
                <w:rFonts w:eastAsia="Calibri"/>
                <w:sz w:val="18"/>
                <w:szCs w:val="18"/>
              </w:rPr>
            </w:pPr>
          </w:p>
        </w:tc>
        <w:tc>
          <w:tcPr>
            <w:tcW w:w="850" w:type="dxa"/>
            <w:vAlign w:val="center"/>
          </w:tcPr>
          <w:p w:rsidR="00422E7C" w:rsidRPr="00B53AD7" w:rsidRDefault="00422E7C" w:rsidP="00C9565B">
            <w:pPr>
              <w:jc w:val="center"/>
              <w:rPr>
                <w:rFonts w:eastAsia="Times New Roman"/>
                <w:sz w:val="18"/>
                <w:szCs w:val="18"/>
              </w:rPr>
            </w:pPr>
            <w:r w:rsidRPr="00B53AD7">
              <w:rPr>
                <w:rFonts w:eastAsia="Times New Roman"/>
                <w:sz w:val="18"/>
                <w:szCs w:val="18"/>
              </w:rPr>
              <w:t>2020 год</w:t>
            </w:r>
          </w:p>
        </w:tc>
        <w:tc>
          <w:tcPr>
            <w:tcW w:w="850" w:type="dxa"/>
            <w:vAlign w:val="center"/>
          </w:tcPr>
          <w:p w:rsidR="00422E7C" w:rsidRPr="00B53AD7" w:rsidRDefault="00422E7C" w:rsidP="00C9565B">
            <w:pPr>
              <w:jc w:val="center"/>
              <w:rPr>
                <w:rFonts w:eastAsia="Times New Roman"/>
                <w:sz w:val="18"/>
                <w:szCs w:val="18"/>
              </w:rPr>
            </w:pPr>
            <w:r w:rsidRPr="00B53AD7">
              <w:rPr>
                <w:rFonts w:eastAsia="Times New Roman"/>
                <w:sz w:val="18"/>
                <w:szCs w:val="18"/>
              </w:rPr>
              <w:t>2021 год</w:t>
            </w:r>
          </w:p>
        </w:tc>
        <w:tc>
          <w:tcPr>
            <w:tcW w:w="991" w:type="dxa"/>
            <w:vAlign w:val="center"/>
          </w:tcPr>
          <w:p w:rsidR="00422E7C" w:rsidRPr="00B53AD7" w:rsidRDefault="00422E7C" w:rsidP="00C9565B">
            <w:pPr>
              <w:jc w:val="center"/>
              <w:rPr>
                <w:rFonts w:eastAsia="Times New Roman"/>
                <w:sz w:val="18"/>
                <w:szCs w:val="18"/>
              </w:rPr>
            </w:pPr>
            <w:r w:rsidRPr="00B53AD7">
              <w:rPr>
                <w:rFonts w:eastAsia="Times New Roman"/>
                <w:sz w:val="18"/>
                <w:szCs w:val="18"/>
              </w:rPr>
              <w:t>2022 год</w:t>
            </w:r>
          </w:p>
        </w:tc>
        <w:tc>
          <w:tcPr>
            <w:tcW w:w="1560" w:type="dxa"/>
            <w:vAlign w:val="center"/>
          </w:tcPr>
          <w:p w:rsidR="00422E7C" w:rsidRPr="00B53AD7" w:rsidRDefault="00422E7C" w:rsidP="00C9565B">
            <w:pPr>
              <w:jc w:val="center"/>
              <w:rPr>
                <w:rFonts w:eastAsia="Times New Roman"/>
                <w:sz w:val="18"/>
                <w:szCs w:val="18"/>
              </w:rPr>
            </w:pPr>
            <w:r w:rsidRPr="00B53AD7">
              <w:rPr>
                <w:rFonts w:eastAsia="Times New Roman"/>
                <w:sz w:val="18"/>
                <w:szCs w:val="18"/>
              </w:rPr>
              <w:t>2023 год</w:t>
            </w:r>
          </w:p>
        </w:tc>
        <w:tc>
          <w:tcPr>
            <w:tcW w:w="1276" w:type="dxa"/>
            <w:vAlign w:val="center"/>
          </w:tcPr>
          <w:p w:rsidR="00422E7C" w:rsidRPr="00B53AD7" w:rsidRDefault="00422E7C" w:rsidP="00C9565B">
            <w:pPr>
              <w:tabs>
                <w:tab w:val="center" w:pos="4677"/>
                <w:tab w:val="right" w:pos="9355"/>
              </w:tabs>
              <w:jc w:val="center"/>
              <w:rPr>
                <w:rFonts w:eastAsia="Times New Roman"/>
                <w:sz w:val="18"/>
                <w:szCs w:val="18"/>
              </w:rPr>
            </w:pPr>
            <w:r w:rsidRPr="00B53AD7">
              <w:rPr>
                <w:rFonts w:eastAsia="Times New Roman"/>
                <w:sz w:val="18"/>
                <w:szCs w:val="18"/>
              </w:rPr>
              <w:t>2024 год</w:t>
            </w:r>
          </w:p>
        </w:tc>
        <w:tc>
          <w:tcPr>
            <w:tcW w:w="1559" w:type="dxa"/>
            <w:vMerge/>
          </w:tcPr>
          <w:p w:rsidR="00422E7C" w:rsidRPr="00B53AD7" w:rsidRDefault="00422E7C" w:rsidP="00C9565B">
            <w:pPr>
              <w:jc w:val="both"/>
              <w:rPr>
                <w:rFonts w:eastAsia="Calibri"/>
                <w:sz w:val="18"/>
                <w:szCs w:val="18"/>
              </w:rPr>
            </w:pPr>
          </w:p>
        </w:tc>
        <w:tc>
          <w:tcPr>
            <w:tcW w:w="1276" w:type="dxa"/>
            <w:vMerge/>
          </w:tcPr>
          <w:p w:rsidR="00422E7C" w:rsidRPr="00B53AD7" w:rsidRDefault="00422E7C" w:rsidP="00C9565B">
            <w:pPr>
              <w:jc w:val="both"/>
              <w:rPr>
                <w:rFonts w:eastAsia="Calibri"/>
                <w:sz w:val="18"/>
                <w:szCs w:val="18"/>
              </w:rPr>
            </w:pPr>
          </w:p>
        </w:tc>
      </w:tr>
      <w:tr w:rsidR="00422E7C" w:rsidRPr="00B53AD7" w:rsidTr="00422E7C">
        <w:trPr>
          <w:trHeight w:val="195"/>
        </w:trPr>
        <w:tc>
          <w:tcPr>
            <w:tcW w:w="561" w:type="dxa"/>
          </w:tcPr>
          <w:p w:rsidR="00422E7C" w:rsidRPr="00B53AD7" w:rsidRDefault="00422E7C" w:rsidP="00C9565B">
            <w:pPr>
              <w:jc w:val="center"/>
              <w:rPr>
                <w:rFonts w:eastAsia="Calibri"/>
                <w:sz w:val="18"/>
                <w:szCs w:val="18"/>
              </w:rPr>
            </w:pPr>
            <w:r w:rsidRPr="00B53AD7">
              <w:rPr>
                <w:rFonts w:eastAsia="Calibri"/>
                <w:sz w:val="18"/>
                <w:szCs w:val="18"/>
              </w:rPr>
              <w:t>1</w:t>
            </w:r>
          </w:p>
        </w:tc>
        <w:tc>
          <w:tcPr>
            <w:tcW w:w="1566" w:type="dxa"/>
          </w:tcPr>
          <w:p w:rsidR="00422E7C" w:rsidRPr="00B53AD7" w:rsidRDefault="00422E7C" w:rsidP="00C9565B">
            <w:pPr>
              <w:jc w:val="center"/>
              <w:rPr>
                <w:rFonts w:eastAsia="Calibri"/>
                <w:sz w:val="18"/>
                <w:szCs w:val="18"/>
              </w:rPr>
            </w:pPr>
            <w:r w:rsidRPr="00B53AD7">
              <w:rPr>
                <w:rFonts w:eastAsia="Calibri"/>
                <w:sz w:val="18"/>
                <w:szCs w:val="18"/>
              </w:rPr>
              <w:t>2</w:t>
            </w:r>
          </w:p>
        </w:tc>
        <w:tc>
          <w:tcPr>
            <w:tcW w:w="992" w:type="dxa"/>
          </w:tcPr>
          <w:p w:rsidR="00422E7C" w:rsidRPr="00B53AD7" w:rsidRDefault="00422E7C" w:rsidP="00C9565B">
            <w:pPr>
              <w:ind w:firstLine="73"/>
              <w:jc w:val="center"/>
              <w:rPr>
                <w:rFonts w:eastAsia="Calibri"/>
                <w:sz w:val="18"/>
                <w:szCs w:val="18"/>
              </w:rPr>
            </w:pPr>
            <w:r w:rsidRPr="00B53AD7">
              <w:rPr>
                <w:rFonts w:eastAsia="Calibri"/>
                <w:sz w:val="18"/>
                <w:szCs w:val="18"/>
              </w:rPr>
              <w:t>3</w:t>
            </w:r>
          </w:p>
        </w:tc>
        <w:tc>
          <w:tcPr>
            <w:tcW w:w="1702" w:type="dxa"/>
          </w:tcPr>
          <w:p w:rsidR="00422E7C" w:rsidRPr="00B53AD7" w:rsidRDefault="00422E7C" w:rsidP="00C9565B">
            <w:pPr>
              <w:ind w:firstLine="73"/>
              <w:jc w:val="center"/>
              <w:rPr>
                <w:rFonts w:eastAsia="Calibri"/>
                <w:sz w:val="18"/>
                <w:szCs w:val="18"/>
              </w:rPr>
            </w:pPr>
            <w:r w:rsidRPr="00B53AD7">
              <w:rPr>
                <w:rFonts w:eastAsia="Calibri"/>
                <w:sz w:val="18"/>
                <w:szCs w:val="18"/>
              </w:rPr>
              <w:t>4</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5</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6</w:t>
            </w:r>
          </w:p>
        </w:tc>
        <w:tc>
          <w:tcPr>
            <w:tcW w:w="850" w:type="dxa"/>
          </w:tcPr>
          <w:p w:rsidR="00422E7C" w:rsidRPr="00B53AD7" w:rsidRDefault="00422E7C" w:rsidP="00C9565B">
            <w:pPr>
              <w:jc w:val="center"/>
              <w:rPr>
                <w:rFonts w:eastAsia="Calibri"/>
                <w:sz w:val="18"/>
                <w:szCs w:val="18"/>
              </w:rPr>
            </w:pPr>
            <w:r w:rsidRPr="00B53AD7">
              <w:rPr>
                <w:rFonts w:eastAsia="Calibri"/>
                <w:sz w:val="18"/>
                <w:szCs w:val="18"/>
              </w:rPr>
              <w:t>7</w:t>
            </w:r>
          </w:p>
        </w:tc>
        <w:tc>
          <w:tcPr>
            <w:tcW w:w="850" w:type="dxa"/>
          </w:tcPr>
          <w:p w:rsidR="00422E7C" w:rsidRPr="00B53AD7" w:rsidRDefault="00422E7C" w:rsidP="00C9565B">
            <w:pPr>
              <w:jc w:val="center"/>
              <w:rPr>
                <w:rFonts w:eastAsia="Calibri"/>
                <w:sz w:val="18"/>
                <w:szCs w:val="18"/>
              </w:rPr>
            </w:pPr>
            <w:r w:rsidRPr="00B53AD7">
              <w:rPr>
                <w:rFonts w:eastAsia="Calibri"/>
                <w:sz w:val="18"/>
                <w:szCs w:val="18"/>
              </w:rPr>
              <w:t>8</w:t>
            </w:r>
          </w:p>
        </w:tc>
        <w:tc>
          <w:tcPr>
            <w:tcW w:w="991" w:type="dxa"/>
          </w:tcPr>
          <w:p w:rsidR="00422E7C" w:rsidRPr="00B53AD7" w:rsidRDefault="00422E7C" w:rsidP="00C9565B">
            <w:pPr>
              <w:jc w:val="center"/>
              <w:rPr>
                <w:rFonts w:eastAsia="Calibri"/>
                <w:sz w:val="18"/>
                <w:szCs w:val="18"/>
              </w:rPr>
            </w:pPr>
            <w:r w:rsidRPr="00B53AD7">
              <w:rPr>
                <w:rFonts w:eastAsia="Calibri"/>
                <w:sz w:val="18"/>
                <w:szCs w:val="18"/>
              </w:rPr>
              <w:t>9</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10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11</w:t>
            </w:r>
          </w:p>
        </w:tc>
        <w:tc>
          <w:tcPr>
            <w:tcW w:w="1559" w:type="dxa"/>
          </w:tcPr>
          <w:p w:rsidR="00422E7C" w:rsidRPr="00B53AD7" w:rsidRDefault="00422E7C" w:rsidP="00C9565B">
            <w:pPr>
              <w:jc w:val="center"/>
              <w:rPr>
                <w:rFonts w:eastAsia="Calibri"/>
                <w:sz w:val="18"/>
                <w:szCs w:val="18"/>
              </w:rPr>
            </w:pPr>
            <w:r w:rsidRPr="00B53AD7">
              <w:rPr>
                <w:rFonts w:eastAsia="Calibri"/>
                <w:sz w:val="18"/>
                <w:szCs w:val="18"/>
              </w:rPr>
              <w:t>12</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13</w:t>
            </w:r>
          </w:p>
        </w:tc>
      </w:tr>
      <w:tr w:rsidR="00422E7C" w:rsidRPr="00B53AD7" w:rsidTr="00422E7C">
        <w:tc>
          <w:tcPr>
            <w:tcW w:w="561" w:type="dxa"/>
            <w:vMerge w:val="restart"/>
          </w:tcPr>
          <w:p w:rsidR="00422E7C" w:rsidRPr="00B53AD7" w:rsidRDefault="00422E7C" w:rsidP="00C9565B">
            <w:pPr>
              <w:jc w:val="center"/>
              <w:rPr>
                <w:rFonts w:eastAsia="Calibri"/>
                <w:sz w:val="18"/>
                <w:szCs w:val="18"/>
              </w:rPr>
            </w:pPr>
            <w:r w:rsidRPr="00B53AD7">
              <w:rPr>
                <w:rFonts w:eastAsia="Calibri"/>
                <w:sz w:val="18"/>
                <w:szCs w:val="18"/>
              </w:rPr>
              <w:t>1</w:t>
            </w:r>
          </w:p>
        </w:tc>
        <w:tc>
          <w:tcPr>
            <w:tcW w:w="1566" w:type="dxa"/>
            <w:vMerge w:val="restart"/>
          </w:tcPr>
          <w:p w:rsidR="00422E7C" w:rsidRPr="00B53AD7" w:rsidRDefault="00422E7C" w:rsidP="00C9565B">
            <w:pPr>
              <w:rPr>
                <w:rFonts w:eastAsia="Calibri"/>
                <w:sz w:val="18"/>
                <w:szCs w:val="18"/>
              </w:rPr>
            </w:pPr>
            <w:r w:rsidRPr="00B53AD7">
              <w:rPr>
                <w:rFonts w:eastAsia="Calibri"/>
                <w:sz w:val="18"/>
                <w:szCs w:val="18"/>
              </w:rPr>
              <w:t xml:space="preserve">Основное мероприятие </w:t>
            </w:r>
            <w:r>
              <w:rPr>
                <w:rFonts w:eastAsia="Calibri"/>
                <w:sz w:val="18"/>
                <w:szCs w:val="18"/>
              </w:rPr>
              <w:t xml:space="preserve"> 04. </w:t>
            </w:r>
          </w:p>
          <w:p w:rsidR="00422E7C" w:rsidRPr="00B53AD7" w:rsidRDefault="00422E7C" w:rsidP="00C9565B">
            <w:pPr>
              <w:autoSpaceDE w:val="0"/>
              <w:autoSpaceDN w:val="0"/>
              <w:adjustRightInd w:val="0"/>
              <w:rPr>
                <w:rFonts w:eastAsia="Times New Roman"/>
                <w:sz w:val="18"/>
                <w:szCs w:val="18"/>
              </w:rPr>
            </w:pPr>
          </w:p>
        </w:tc>
        <w:tc>
          <w:tcPr>
            <w:tcW w:w="992" w:type="dxa"/>
            <w:vMerge w:val="restart"/>
          </w:tcPr>
          <w:p w:rsidR="00422E7C" w:rsidRPr="00B53AD7" w:rsidRDefault="00422E7C" w:rsidP="00C9565B">
            <w:pPr>
              <w:ind w:firstLine="73"/>
              <w:jc w:val="center"/>
              <w:rPr>
                <w:rFonts w:eastAsia="Calibri"/>
                <w:sz w:val="18"/>
                <w:szCs w:val="18"/>
              </w:rPr>
            </w:pPr>
            <w:r w:rsidRPr="00B53AD7">
              <w:rPr>
                <w:rFonts w:eastAsia="Calibri"/>
                <w:sz w:val="18"/>
                <w:szCs w:val="18"/>
              </w:rPr>
              <w:t xml:space="preserve">2019-2025 </w:t>
            </w: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Итого</w:t>
            </w:r>
          </w:p>
        </w:tc>
        <w:tc>
          <w:tcPr>
            <w:tcW w:w="1560" w:type="dxa"/>
          </w:tcPr>
          <w:p w:rsidR="00422E7C" w:rsidRPr="00B53AD7" w:rsidRDefault="00422E7C" w:rsidP="00CE03FB">
            <w:pPr>
              <w:jc w:val="center"/>
              <w:rPr>
                <w:rFonts w:eastAsia="Times New Roman"/>
                <w:sz w:val="18"/>
                <w:szCs w:val="18"/>
              </w:rPr>
            </w:pPr>
            <w:r w:rsidRPr="00B53AD7">
              <w:rPr>
                <w:rFonts w:eastAsia="Calibri"/>
                <w:sz w:val="18"/>
                <w:szCs w:val="18"/>
              </w:rPr>
              <w:t>0</w:t>
            </w:r>
          </w:p>
        </w:tc>
        <w:tc>
          <w:tcPr>
            <w:tcW w:w="1276" w:type="dxa"/>
          </w:tcPr>
          <w:p w:rsidR="00422E7C" w:rsidRPr="00B53AD7" w:rsidRDefault="00422E7C" w:rsidP="00CE03FB">
            <w:pPr>
              <w:jc w:val="center"/>
              <w:rPr>
                <w:rFonts w:eastAsia="Times New Roman"/>
                <w:sz w:val="18"/>
                <w:szCs w:val="18"/>
              </w:rPr>
            </w:pPr>
            <w:r>
              <w:rPr>
                <w:rFonts w:eastAsia="Times New Roman"/>
                <w:sz w:val="18"/>
                <w:szCs w:val="18"/>
              </w:rPr>
              <w:t>0</w:t>
            </w:r>
          </w:p>
        </w:tc>
        <w:tc>
          <w:tcPr>
            <w:tcW w:w="85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850" w:type="dxa"/>
          </w:tcPr>
          <w:p w:rsidR="00422E7C" w:rsidRPr="00CE03FB" w:rsidRDefault="00422E7C" w:rsidP="00CE03FB">
            <w:pPr>
              <w:jc w:val="center"/>
              <w:rPr>
                <w:rFonts w:eastAsia="Calibri"/>
                <w:sz w:val="18"/>
                <w:szCs w:val="18"/>
                <w:lang w:val="en-US"/>
              </w:rPr>
            </w:pPr>
            <w:r>
              <w:rPr>
                <w:rFonts w:eastAsia="Calibri"/>
                <w:sz w:val="18"/>
                <w:szCs w:val="18"/>
                <w:lang w:val="en-US"/>
              </w:rPr>
              <w:t>0</w:t>
            </w:r>
          </w:p>
        </w:tc>
        <w:tc>
          <w:tcPr>
            <w:tcW w:w="991" w:type="dxa"/>
          </w:tcPr>
          <w:p w:rsidR="00422E7C" w:rsidRPr="00B53AD7" w:rsidRDefault="00422E7C" w:rsidP="00CE03FB">
            <w:pPr>
              <w:jc w:val="center"/>
              <w:rPr>
                <w:rFonts w:eastAsia="Calibri"/>
                <w:sz w:val="18"/>
                <w:szCs w:val="18"/>
              </w:rPr>
            </w:pPr>
            <w:r>
              <w:rPr>
                <w:rFonts w:eastAsia="Calibri"/>
                <w:sz w:val="18"/>
                <w:szCs w:val="18"/>
              </w:rPr>
              <w:t>0</w:t>
            </w:r>
          </w:p>
        </w:tc>
        <w:tc>
          <w:tcPr>
            <w:tcW w:w="1560" w:type="dxa"/>
          </w:tcPr>
          <w:p w:rsidR="00422E7C" w:rsidRPr="00B53AD7" w:rsidRDefault="00422E7C" w:rsidP="00CE03FB">
            <w:pPr>
              <w:jc w:val="center"/>
              <w:rPr>
                <w:rFonts w:eastAsia="Calibri"/>
                <w:sz w:val="18"/>
                <w:szCs w:val="18"/>
              </w:rPr>
            </w:pPr>
            <w:r>
              <w:rPr>
                <w:rFonts w:eastAsia="Times New Roman"/>
                <w:color w:val="000000"/>
                <w:sz w:val="18"/>
                <w:szCs w:val="18"/>
              </w:rPr>
              <w:t>0</w:t>
            </w:r>
          </w:p>
        </w:tc>
        <w:tc>
          <w:tcPr>
            <w:tcW w:w="1276" w:type="dxa"/>
          </w:tcPr>
          <w:p w:rsidR="00422E7C" w:rsidRPr="00B53AD7" w:rsidRDefault="00422E7C" w:rsidP="00422E7C">
            <w:pPr>
              <w:jc w:val="center"/>
              <w:rPr>
                <w:rFonts w:eastAsia="Times New Roman"/>
                <w:sz w:val="18"/>
                <w:szCs w:val="18"/>
              </w:rPr>
            </w:pPr>
            <w:r w:rsidRPr="00B53AD7">
              <w:rPr>
                <w:rFonts w:eastAsia="Times New Roman"/>
                <w:sz w:val="18"/>
                <w:szCs w:val="18"/>
              </w:rPr>
              <w:t>0</w:t>
            </w:r>
          </w:p>
        </w:tc>
        <w:tc>
          <w:tcPr>
            <w:tcW w:w="1559" w:type="dxa"/>
            <w:vMerge w:val="restart"/>
          </w:tcPr>
          <w:p w:rsidR="00422E7C" w:rsidRPr="00B53AD7" w:rsidRDefault="00422E7C" w:rsidP="00C9565B">
            <w:pPr>
              <w:rPr>
                <w:rFonts w:eastAsia="Calibri"/>
                <w:sz w:val="18"/>
                <w:szCs w:val="18"/>
                <w:highlight w:val="yellow"/>
              </w:rPr>
            </w:pPr>
          </w:p>
        </w:tc>
        <w:tc>
          <w:tcPr>
            <w:tcW w:w="1276" w:type="dxa"/>
            <w:vMerge w:val="restart"/>
          </w:tcPr>
          <w:p w:rsidR="00422E7C" w:rsidRPr="00B53AD7" w:rsidRDefault="00422E7C" w:rsidP="005D5459">
            <w:pPr>
              <w:rPr>
                <w:rFonts w:eastAsia="Calibri"/>
                <w:sz w:val="18"/>
                <w:szCs w:val="18"/>
              </w:rPr>
            </w:pPr>
          </w:p>
          <w:p w:rsidR="00422E7C" w:rsidRPr="00B53AD7" w:rsidRDefault="00422E7C" w:rsidP="00C9565B">
            <w:pPr>
              <w:rPr>
                <w:rFonts w:eastAsia="Calibri"/>
                <w:sz w:val="18"/>
                <w:szCs w:val="18"/>
                <w:highlight w:val="yellow"/>
              </w:rPr>
            </w:pPr>
          </w:p>
        </w:tc>
      </w:tr>
      <w:tr w:rsidR="00422E7C" w:rsidRPr="00B53AD7" w:rsidTr="00422E7C">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rPr>
                <w:rFonts w:eastAsia="Calibri"/>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E03FB">
            <w:pPr>
              <w:jc w:val="center"/>
              <w:rPr>
                <w:rFonts w:eastAsia="Times New Roman"/>
                <w:sz w:val="18"/>
                <w:szCs w:val="18"/>
              </w:rPr>
            </w:pPr>
            <w:r>
              <w:rPr>
                <w:rFonts w:eastAsia="Times New Roman"/>
                <w:sz w:val="18"/>
                <w:szCs w:val="18"/>
              </w:rPr>
              <w:t>0</w:t>
            </w:r>
          </w:p>
        </w:tc>
        <w:tc>
          <w:tcPr>
            <w:tcW w:w="85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850" w:type="dxa"/>
          </w:tcPr>
          <w:p w:rsidR="00422E7C" w:rsidRPr="00B53AD7" w:rsidRDefault="00422E7C" w:rsidP="00CE03FB">
            <w:pPr>
              <w:jc w:val="center"/>
              <w:rPr>
                <w:rFonts w:eastAsia="Calibri"/>
                <w:sz w:val="18"/>
                <w:szCs w:val="18"/>
              </w:rPr>
            </w:pPr>
            <w:r>
              <w:rPr>
                <w:rFonts w:eastAsia="Calibri"/>
                <w:sz w:val="18"/>
                <w:szCs w:val="18"/>
              </w:rPr>
              <w:t>0</w:t>
            </w:r>
          </w:p>
        </w:tc>
        <w:tc>
          <w:tcPr>
            <w:tcW w:w="991"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560" w:type="dxa"/>
          </w:tcPr>
          <w:p w:rsidR="00422E7C" w:rsidRPr="00B53AD7" w:rsidRDefault="00422E7C" w:rsidP="00CE03FB">
            <w:pPr>
              <w:jc w:val="center"/>
              <w:rPr>
                <w:rFonts w:eastAsia="Calibri"/>
                <w:sz w:val="18"/>
                <w:szCs w:val="18"/>
              </w:rPr>
            </w:pPr>
            <w:r>
              <w:rPr>
                <w:rFonts w:eastAsia="Times New Roman"/>
                <w:color w:val="000000"/>
                <w:sz w:val="18"/>
                <w:szCs w:val="18"/>
              </w:rPr>
              <w:t>0</w:t>
            </w:r>
          </w:p>
        </w:tc>
        <w:tc>
          <w:tcPr>
            <w:tcW w:w="1276"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rPr>
                <w:rFonts w:eastAsia="Calibri"/>
                <w:sz w:val="18"/>
                <w:szCs w:val="18"/>
                <w:highlight w:val="yellow"/>
              </w:rPr>
            </w:pPr>
          </w:p>
        </w:tc>
        <w:tc>
          <w:tcPr>
            <w:tcW w:w="1276" w:type="dxa"/>
            <w:vMerge/>
          </w:tcPr>
          <w:p w:rsidR="00422E7C" w:rsidRPr="00B53AD7" w:rsidRDefault="00422E7C" w:rsidP="00C9565B">
            <w:pPr>
              <w:rPr>
                <w:rFonts w:eastAsia="Calibri"/>
                <w:sz w:val="18"/>
                <w:szCs w:val="18"/>
                <w:highlight w:val="yellow"/>
              </w:rPr>
            </w:pPr>
          </w:p>
        </w:tc>
      </w:tr>
      <w:tr w:rsidR="00422E7C" w:rsidRPr="00B53AD7" w:rsidTr="00422E7C">
        <w:trPr>
          <w:trHeight w:val="576"/>
        </w:trPr>
        <w:tc>
          <w:tcPr>
            <w:tcW w:w="561" w:type="dxa"/>
            <w:vMerge/>
            <w:tcBorders>
              <w:bottom w:val="single" w:sz="4" w:space="0" w:color="auto"/>
            </w:tcBorders>
          </w:tcPr>
          <w:p w:rsidR="00422E7C" w:rsidRPr="00B53AD7" w:rsidRDefault="00422E7C" w:rsidP="00C9565B">
            <w:pPr>
              <w:jc w:val="center"/>
              <w:rPr>
                <w:rFonts w:eastAsia="Calibri"/>
                <w:sz w:val="18"/>
                <w:szCs w:val="18"/>
              </w:rPr>
            </w:pPr>
          </w:p>
        </w:tc>
        <w:tc>
          <w:tcPr>
            <w:tcW w:w="1566" w:type="dxa"/>
            <w:vMerge/>
            <w:tcBorders>
              <w:bottom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422E7C" w:rsidRPr="00B53AD7" w:rsidRDefault="00422E7C" w:rsidP="00C9565B">
            <w:pPr>
              <w:ind w:firstLine="73"/>
              <w:jc w:val="center"/>
              <w:rPr>
                <w:rFonts w:eastAsia="Calibri"/>
                <w:sz w:val="18"/>
                <w:szCs w:val="18"/>
              </w:rPr>
            </w:pPr>
          </w:p>
        </w:tc>
        <w:tc>
          <w:tcPr>
            <w:tcW w:w="1702" w:type="dxa"/>
            <w:tcBorders>
              <w:bottom w:val="single" w:sz="4" w:space="0" w:color="auto"/>
            </w:tcBorders>
          </w:tcPr>
          <w:p w:rsidR="00422E7C" w:rsidRPr="00B53AD7" w:rsidRDefault="00422E7C"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276" w:type="dxa"/>
            <w:tcBorders>
              <w:bottom w:val="single" w:sz="4" w:space="0" w:color="auto"/>
            </w:tcBorders>
          </w:tcPr>
          <w:p w:rsidR="00422E7C" w:rsidRPr="00B53AD7" w:rsidRDefault="00422E7C" w:rsidP="00CE03FB">
            <w:pPr>
              <w:jc w:val="center"/>
              <w:rPr>
                <w:rFonts w:eastAsia="Times New Roman"/>
                <w:sz w:val="18"/>
                <w:szCs w:val="18"/>
              </w:rPr>
            </w:pPr>
            <w:r>
              <w:rPr>
                <w:rFonts w:eastAsia="Times New Roman"/>
                <w:sz w:val="18"/>
                <w:szCs w:val="18"/>
              </w:rPr>
              <w:t>0</w:t>
            </w:r>
          </w:p>
        </w:tc>
        <w:tc>
          <w:tcPr>
            <w:tcW w:w="850" w:type="dxa"/>
            <w:tcBorders>
              <w:bottom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850" w:type="dxa"/>
            <w:tcBorders>
              <w:bottom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991" w:type="dxa"/>
            <w:tcBorders>
              <w:bottom w:val="single" w:sz="4" w:space="0" w:color="auto"/>
            </w:tcBorders>
          </w:tcPr>
          <w:p w:rsidR="00422E7C" w:rsidRPr="00B53AD7" w:rsidRDefault="00422E7C" w:rsidP="00CE03FB">
            <w:pPr>
              <w:jc w:val="center"/>
              <w:rPr>
                <w:rFonts w:eastAsia="Calibri"/>
                <w:sz w:val="18"/>
                <w:szCs w:val="18"/>
              </w:rPr>
            </w:pPr>
            <w:r>
              <w:rPr>
                <w:rFonts w:eastAsia="Times New Roman"/>
                <w:color w:val="000000"/>
                <w:sz w:val="18"/>
                <w:szCs w:val="18"/>
              </w:rPr>
              <w:t>0</w:t>
            </w:r>
          </w:p>
        </w:tc>
        <w:tc>
          <w:tcPr>
            <w:tcW w:w="1560" w:type="dxa"/>
            <w:tcBorders>
              <w:bottom w:val="single" w:sz="4" w:space="0" w:color="auto"/>
            </w:tcBorders>
          </w:tcPr>
          <w:p w:rsidR="00422E7C" w:rsidRPr="00B53AD7" w:rsidRDefault="00422E7C" w:rsidP="00CE03FB">
            <w:pPr>
              <w:jc w:val="center"/>
              <w:rPr>
                <w:rFonts w:eastAsia="Calibri"/>
                <w:sz w:val="18"/>
                <w:szCs w:val="18"/>
              </w:rPr>
            </w:pPr>
            <w:r>
              <w:rPr>
                <w:rFonts w:eastAsia="Times New Roman"/>
                <w:sz w:val="18"/>
                <w:szCs w:val="18"/>
              </w:rPr>
              <w:t>0</w:t>
            </w:r>
          </w:p>
        </w:tc>
        <w:tc>
          <w:tcPr>
            <w:tcW w:w="1276" w:type="dxa"/>
            <w:tcBorders>
              <w:bottom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tcBorders>
              <w:bottom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bottom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422E7C">
        <w:trPr>
          <w:trHeight w:val="1144"/>
        </w:trPr>
        <w:tc>
          <w:tcPr>
            <w:tcW w:w="561" w:type="dxa"/>
            <w:vMerge/>
            <w:tcBorders>
              <w:top w:val="single" w:sz="4" w:space="0" w:color="auto"/>
            </w:tcBorders>
          </w:tcPr>
          <w:p w:rsidR="00422E7C" w:rsidRPr="00B53AD7" w:rsidRDefault="00422E7C" w:rsidP="00C9565B">
            <w:pPr>
              <w:jc w:val="center"/>
              <w:rPr>
                <w:rFonts w:eastAsia="Calibri"/>
                <w:sz w:val="18"/>
                <w:szCs w:val="18"/>
              </w:rPr>
            </w:pPr>
          </w:p>
        </w:tc>
        <w:tc>
          <w:tcPr>
            <w:tcW w:w="1566" w:type="dxa"/>
            <w:vMerge/>
            <w:tcBorders>
              <w:top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top w:val="single" w:sz="4" w:space="0" w:color="auto"/>
            </w:tcBorders>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C9565B">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276" w:type="dxa"/>
            <w:tcBorders>
              <w:top w:val="single" w:sz="4" w:space="0" w:color="auto"/>
            </w:tcBorders>
          </w:tcPr>
          <w:p w:rsidR="00422E7C" w:rsidRPr="00B53AD7" w:rsidRDefault="00422E7C" w:rsidP="00CE03FB">
            <w:pPr>
              <w:jc w:val="center"/>
              <w:rPr>
                <w:rFonts w:eastAsia="Times New Roman"/>
                <w:sz w:val="18"/>
                <w:szCs w:val="18"/>
              </w:rPr>
            </w:pPr>
            <w:r>
              <w:rPr>
                <w:rFonts w:eastAsia="Times New Roman"/>
                <w:sz w:val="18"/>
                <w:szCs w:val="18"/>
              </w:rPr>
              <w:t>0</w:t>
            </w:r>
          </w:p>
        </w:tc>
        <w:tc>
          <w:tcPr>
            <w:tcW w:w="850" w:type="dxa"/>
            <w:tcBorders>
              <w:top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850" w:type="dxa"/>
            <w:tcBorders>
              <w:top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991" w:type="dxa"/>
            <w:tcBorders>
              <w:top w:val="single" w:sz="4" w:space="0" w:color="auto"/>
            </w:tcBorders>
          </w:tcPr>
          <w:p w:rsidR="00422E7C" w:rsidRPr="00B53AD7" w:rsidRDefault="00422E7C" w:rsidP="00CE03FB">
            <w:pPr>
              <w:jc w:val="center"/>
              <w:rPr>
                <w:rFonts w:eastAsia="Calibri"/>
                <w:sz w:val="18"/>
                <w:szCs w:val="18"/>
              </w:rPr>
            </w:pPr>
            <w:r>
              <w:rPr>
                <w:rFonts w:eastAsia="Times New Roman"/>
                <w:color w:val="000000"/>
                <w:sz w:val="18"/>
                <w:szCs w:val="18"/>
              </w:rPr>
              <w:t>0,0</w:t>
            </w:r>
          </w:p>
        </w:tc>
        <w:tc>
          <w:tcPr>
            <w:tcW w:w="1560" w:type="dxa"/>
            <w:tcBorders>
              <w:top w:val="single" w:sz="4" w:space="0" w:color="auto"/>
            </w:tcBorders>
          </w:tcPr>
          <w:p w:rsidR="00422E7C" w:rsidRPr="00B53AD7" w:rsidRDefault="00422E7C" w:rsidP="005D5459">
            <w:pPr>
              <w:jc w:val="center"/>
              <w:rPr>
                <w:rFonts w:eastAsia="Calibri"/>
                <w:sz w:val="18"/>
                <w:szCs w:val="18"/>
              </w:rPr>
            </w:pPr>
            <w:r>
              <w:rPr>
                <w:rFonts w:eastAsia="Times New Roman"/>
                <w:sz w:val="18"/>
                <w:szCs w:val="18"/>
              </w:rPr>
              <w:t>0</w:t>
            </w:r>
          </w:p>
        </w:tc>
        <w:tc>
          <w:tcPr>
            <w:tcW w:w="1276" w:type="dxa"/>
            <w:tcBorders>
              <w:top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tcBorders>
              <w:top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top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422E7C">
        <w:tc>
          <w:tcPr>
            <w:tcW w:w="561" w:type="dxa"/>
            <w:vMerge w:val="restart"/>
            <w:tcBorders>
              <w:top w:val="single" w:sz="4" w:space="0" w:color="auto"/>
            </w:tcBorders>
          </w:tcPr>
          <w:p w:rsidR="00422E7C" w:rsidRPr="00B53AD7" w:rsidRDefault="00422E7C" w:rsidP="00C9565B">
            <w:pPr>
              <w:jc w:val="center"/>
              <w:rPr>
                <w:rFonts w:eastAsia="Calibri"/>
                <w:sz w:val="18"/>
                <w:szCs w:val="18"/>
              </w:rPr>
            </w:pPr>
            <w:r>
              <w:rPr>
                <w:rFonts w:eastAsia="Calibri"/>
                <w:sz w:val="18"/>
                <w:szCs w:val="18"/>
              </w:rPr>
              <w:t>2</w:t>
            </w:r>
          </w:p>
        </w:tc>
        <w:tc>
          <w:tcPr>
            <w:tcW w:w="1566" w:type="dxa"/>
            <w:vMerge w:val="restart"/>
            <w:tcBorders>
              <w:top w:val="single" w:sz="4" w:space="0" w:color="auto"/>
            </w:tcBorders>
          </w:tcPr>
          <w:p w:rsidR="00422E7C" w:rsidRPr="00B53AD7" w:rsidRDefault="00422E7C" w:rsidP="00C9565B">
            <w:pPr>
              <w:autoSpaceDE w:val="0"/>
              <w:autoSpaceDN w:val="0"/>
              <w:adjustRightInd w:val="0"/>
              <w:rPr>
                <w:rFonts w:eastAsia="Times New Roman"/>
                <w:sz w:val="18"/>
                <w:szCs w:val="18"/>
              </w:rPr>
            </w:pPr>
            <w:r w:rsidRPr="00B53AD7">
              <w:rPr>
                <w:rFonts w:eastAsia="Calibri"/>
                <w:sz w:val="18"/>
                <w:szCs w:val="18"/>
              </w:rPr>
              <w:t xml:space="preserve">Основное мероприятие F3. Федеральный проект «Обеспечение устойчивого сокращения непригодного для проживания жилищного </w:t>
            </w:r>
            <w:r w:rsidRPr="00B53AD7">
              <w:rPr>
                <w:rFonts w:eastAsia="Calibri"/>
                <w:sz w:val="18"/>
                <w:szCs w:val="18"/>
              </w:rPr>
              <w:lastRenderedPageBreak/>
              <w:t>фонда»</w:t>
            </w:r>
          </w:p>
        </w:tc>
        <w:tc>
          <w:tcPr>
            <w:tcW w:w="992" w:type="dxa"/>
            <w:vMerge w:val="restart"/>
            <w:tcBorders>
              <w:top w:val="single" w:sz="4" w:space="0" w:color="auto"/>
            </w:tcBorders>
          </w:tcPr>
          <w:p w:rsidR="00422E7C" w:rsidRPr="00B53AD7" w:rsidRDefault="00422E7C" w:rsidP="00C9565B">
            <w:pPr>
              <w:ind w:firstLine="73"/>
              <w:jc w:val="center"/>
              <w:rPr>
                <w:rFonts w:eastAsia="Calibri"/>
                <w:sz w:val="18"/>
                <w:szCs w:val="18"/>
              </w:rPr>
            </w:pPr>
            <w:r w:rsidRPr="00B53AD7">
              <w:rPr>
                <w:rFonts w:eastAsia="Calibri"/>
                <w:sz w:val="18"/>
                <w:szCs w:val="18"/>
              </w:rPr>
              <w:lastRenderedPageBreak/>
              <w:t>2019-2025</w:t>
            </w:r>
          </w:p>
        </w:tc>
        <w:tc>
          <w:tcPr>
            <w:tcW w:w="1702" w:type="dxa"/>
            <w:tcBorders>
              <w:top w:val="single" w:sz="4" w:space="0" w:color="auto"/>
            </w:tcBorders>
          </w:tcPr>
          <w:p w:rsidR="00422E7C" w:rsidRPr="00B53AD7" w:rsidRDefault="00422E7C" w:rsidP="003355F8">
            <w:pPr>
              <w:tabs>
                <w:tab w:val="center" w:pos="742"/>
              </w:tabs>
              <w:rPr>
                <w:rFonts w:eastAsia="Calibri"/>
                <w:sz w:val="18"/>
                <w:szCs w:val="18"/>
              </w:rPr>
            </w:pPr>
            <w:r w:rsidRPr="00B53AD7">
              <w:rPr>
                <w:rFonts w:eastAsia="Calibri"/>
                <w:sz w:val="18"/>
                <w:szCs w:val="18"/>
              </w:rPr>
              <w:t>Итого</w:t>
            </w:r>
          </w:p>
        </w:tc>
        <w:tc>
          <w:tcPr>
            <w:tcW w:w="1560" w:type="dxa"/>
            <w:tcBorders>
              <w:top w:val="single" w:sz="4" w:space="0" w:color="auto"/>
            </w:tcBorders>
          </w:tcPr>
          <w:p w:rsidR="00422E7C" w:rsidRPr="00B53AD7" w:rsidRDefault="00422E7C" w:rsidP="00CE03FB">
            <w:pPr>
              <w:jc w:val="center"/>
              <w:rPr>
                <w:rFonts w:eastAsia="Calibri"/>
                <w:sz w:val="18"/>
                <w:szCs w:val="18"/>
              </w:rPr>
            </w:pPr>
            <w:r>
              <w:rPr>
                <w:rFonts w:eastAsia="Calibri"/>
                <w:sz w:val="18"/>
                <w:szCs w:val="18"/>
              </w:rPr>
              <w:t>0</w:t>
            </w:r>
          </w:p>
        </w:tc>
        <w:tc>
          <w:tcPr>
            <w:tcW w:w="1276" w:type="dxa"/>
            <w:tcBorders>
              <w:top w:val="single" w:sz="4" w:space="0" w:color="auto"/>
            </w:tcBorders>
          </w:tcPr>
          <w:p w:rsidR="00422E7C" w:rsidRPr="00B53AD7" w:rsidRDefault="00422E7C" w:rsidP="003355F8">
            <w:pPr>
              <w:jc w:val="center"/>
              <w:rPr>
                <w:rFonts w:eastAsia="Times New Roman"/>
                <w:sz w:val="18"/>
                <w:szCs w:val="18"/>
              </w:rPr>
            </w:pPr>
            <w:r w:rsidRPr="00B53AD7">
              <w:rPr>
                <w:rFonts w:eastAsia="Times New Roman"/>
                <w:sz w:val="18"/>
                <w:szCs w:val="18"/>
              </w:rPr>
              <w:t>40 652,64</w:t>
            </w:r>
          </w:p>
        </w:tc>
        <w:tc>
          <w:tcPr>
            <w:tcW w:w="850" w:type="dxa"/>
            <w:tcBorders>
              <w:top w:val="single" w:sz="4" w:space="0" w:color="auto"/>
            </w:tcBorders>
          </w:tcPr>
          <w:p w:rsidR="00422E7C" w:rsidRPr="00B53AD7" w:rsidRDefault="00422E7C" w:rsidP="003355F8">
            <w:pPr>
              <w:jc w:val="center"/>
              <w:rPr>
                <w:rFonts w:eastAsia="Calibri"/>
                <w:sz w:val="18"/>
                <w:szCs w:val="18"/>
              </w:rPr>
            </w:pPr>
            <w:r w:rsidRPr="00B53AD7">
              <w:rPr>
                <w:rFonts w:eastAsia="Calibri"/>
                <w:sz w:val="18"/>
                <w:szCs w:val="18"/>
              </w:rPr>
              <w:t>0</w:t>
            </w:r>
          </w:p>
        </w:tc>
        <w:tc>
          <w:tcPr>
            <w:tcW w:w="850" w:type="dxa"/>
            <w:tcBorders>
              <w:top w:val="single" w:sz="4" w:space="0" w:color="auto"/>
            </w:tcBorders>
          </w:tcPr>
          <w:p w:rsidR="00422E7C" w:rsidRPr="00CE03FB" w:rsidRDefault="00422E7C" w:rsidP="003355F8">
            <w:pPr>
              <w:jc w:val="center"/>
              <w:rPr>
                <w:rFonts w:eastAsia="Calibri"/>
                <w:sz w:val="18"/>
                <w:szCs w:val="18"/>
                <w:lang w:val="en-US"/>
              </w:rPr>
            </w:pPr>
            <w:r>
              <w:rPr>
                <w:rFonts w:eastAsia="Calibri"/>
                <w:sz w:val="18"/>
                <w:szCs w:val="18"/>
                <w:lang w:val="en-US"/>
              </w:rPr>
              <w:t>0</w:t>
            </w:r>
          </w:p>
        </w:tc>
        <w:tc>
          <w:tcPr>
            <w:tcW w:w="991" w:type="dxa"/>
            <w:tcBorders>
              <w:top w:val="single" w:sz="4" w:space="0" w:color="auto"/>
            </w:tcBorders>
          </w:tcPr>
          <w:p w:rsidR="00422E7C" w:rsidRPr="00B53AD7" w:rsidRDefault="00422E7C" w:rsidP="003355F8">
            <w:pPr>
              <w:jc w:val="center"/>
              <w:rPr>
                <w:rFonts w:eastAsia="Calibri"/>
                <w:sz w:val="18"/>
                <w:szCs w:val="18"/>
              </w:rPr>
            </w:pPr>
            <w:r>
              <w:rPr>
                <w:rFonts w:eastAsia="Calibri"/>
                <w:sz w:val="18"/>
                <w:szCs w:val="18"/>
              </w:rPr>
              <w:t>965,68</w:t>
            </w:r>
          </w:p>
        </w:tc>
        <w:tc>
          <w:tcPr>
            <w:tcW w:w="1560" w:type="dxa"/>
            <w:tcBorders>
              <w:top w:val="single" w:sz="4" w:space="0" w:color="auto"/>
            </w:tcBorders>
          </w:tcPr>
          <w:p w:rsidR="00422E7C" w:rsidRPr="00B53AD7" w:rsidRDefault="00422E7C" w:rsidP="003355F8">
            <w:pPr>
              <w:jc w:val="center"/>
              <w:rPr>
                <w:rFonts w:eastAsia="Calibri"/>
                <w:sz w:val="18"/>
                <w:szCs w:val="18"/>
              </w:rPr>
            </w:pPr>
            <w:r>
              <w:rPr>
                <w:rFonts w:eastAsia="Times New Roman"/>
                <w:color w:val="000000"/>
                <w:sz w:val="18"/>
                <w:szCs w:val="18"/>
              </w:rPr>
              <w:t>39 437,95</w:t>
            </w:r>
          </w:p>
        </w:tc>
        <w:tc>
          <w:tcPr>
            <w:tcW w:w="1276" w:type="dxa"/>
            <w:tcBorders>
              <w:top w:val="single" w:sz="4" w:space="0" w:color="auto"/>
            </w:tcBorders>
          </w:tcPr>
          <w:p w:rsidR="00422E7C" w:rsidRPr="00B53AD7" w:rsidRDefault="00422E7C" w:rsidP="003355F8">
            <w:pPr>
              <w:jc w:val="center"/>
              <w:rPr>
                <w:rFonts w:eastAsia="Times New Roman"/>
                <w:sz w:val="18"/>
                <w:szCs w:val="18"/>
              </w:rPr>
            </w:pPr>
            <w:r w:rsidRPr="00B53AD7">
              <w:rPr>
                <w:rFonts w:eastAsia="Times New Roman"/>
                <w:sz w:val="18"/>
                <w:szCs w:val="18"/>
              </w:rPr>
              <w:t>0</w:t>
            </w:r>
          </w:p>
        </w:tc>
        <w:tc>
          <w:tcPr>
            <w:tcW w:w="1559" w:type="dxa"/>
            <w:vMerge w:val="restart"/>
            <w:tcBorders>
              <w:top w:val="single" w:sz="4" w:space="0" w:color="auto"/>
            </w:tcBorders>
          </w:tcPr>
          <w:p w:rsidR="00422E7C" w:rsidRPr="00B53AD7" w:rsidRDefault="00422E7C" w:rsidP="005D5459">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 городского округа Электросталь Московской области</w:t>
            </w:r>
          </w:p>
        </w:tc>
        <w:tc>
          <w:tcPr>
            <w:tcW w:w="1276" w:type="dxa"/>
            <w:vMerge w:val="restart"/>
            <w:tcBorders>
              <w:top w:val="single" w:sz="4" w:space="0" w:color="auto"/>
            </w:tcBorders>
          </w:tcPr>
          <w:p w:rsidR="00422E7C" w:rsidRPr="00B53AD7" w:rsidRDefault="00422E7C" w:rsidP="003355F8">
            <w:pPr>
              <w:rPr>
                <w:rFonts w:eastAsia="Calibri"/>
                <w:sz w:val="18"/>
                <w:szCs w:val="18"/>
              </w:rPr>
            </w:pPr>
            <w:r w:rsidRPr="00B53AD7">
              <w:rPr>
                <w:rFonts w:eastAsia="Calibri"/>
                <w:sz w:val="18"/>
                <w:szCs w:val="18"/>
              </w:rPr>
              <w:t>Количество квадратных метров расселенного аварийного жилищного фонда до 01.09.2025 –  0,363</w:t>
            </w:r>
          </w:p>
          <w:p w:rsidR="00422E7C" w:rsidRPr="00B53AD7" w:rsidRDefault="00422E7C" w:rsidP="003355F8">
            <w:pPr>
              <w:rPr>
                <w:rFonts w:eastAsia="Calibri"/>
                <w:sz w:val="18"/>
                <w:szCs w:val="18"/>
                <w:highlight w:val="yellow"/>
              </w:rPr>
            </w:pPr>
            <w:r w:rsidRPr="00B53AD7">
              <w:rPr>
                <w:rFonts w:eastAsia="Calibri"/>
                <w:sz w:val="18"/>
                <w:szCs w:val="18"/>
              </w:rPr>
              <w:t>тыс. кв.м</w:t>
            </w:r>
          </w:p>
        </w:tc>
      </w:tr>
      <w:tr w:rsidR="00422E7C" w:rsidRPr="00B53AD7" w:rsidTr="00422E7C">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autoSpaceDE w:val="0"/>
              <w:autoSpaceDN w:val="0"/>
              <w:adjustRightInd w:val="0"/>
              <w:rPr>
                <w:rFonts w:eastAsia="Times New Roman"/>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3355F8">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Borders>
              <w:top w:val="single" w:sz="4" w:space="0" w:color="auto"/>
            </w:tcBorders>
          </w:tcPr>
          <w:p w:rsidR="00422E7C" w:rsidRPr="00B53AD7" w:rsidRDefault="00422E7C" w:rsidP="00CE03FB">
            <w:pPr>
              <w:jc w:val="center"/>
              <w:rPr>
                <w:rFonts w:eastAsia="Calibri"/>
                <w:sz w:val="18"/>
                <w:szCs w:val="18"/>
              </w:rPr>
            </w:pPr>
            <w:r>
              <w:rPr>
                <w:rFonts w:eastAsia="Calibri"/>
                <w:sz w:val="18"/>
                <w:szCs w:val="18"/>
              </w:rPr>
              <w:t>0</w:t>
            </w:r>
          </w:p>
        </w:tc>
        <w:tc>
          <w:tcPr>
            <w:tcW w:w="1276" w:type="dxa"/>
            <w:tcBorders>
              <w:top w:val="single" w:sz="4" w:space="0" w:color="auto"/>
            </w:tcBorders>
          </w:tcPr>
          <w:p w:rsidR="00422E7C" w:rsidRPr="00B53AD7" w:rsidRDefault="00422E7C" w:rsidP="003355F8">
            <w:pPr>
              <w:jc w:val="center"/>
              <w:rPr>
                <w:rFonts w:eastAsia="Times New Roman"/>
                <w:sz w:val="18"/>
                <w:szCs w:val="18"/>
              </w:rPr>
            </w:pPr>
            <w:r w:rsidRPr="00B53AD7">
              <w:rPr>
                <w:rFonts w:eastAsia="Times New Roman"/>
                <w:sz w:val="18"/>
                <w:szCs w:val="18"/>
              </w:rPr>
              <w:t>30 489,48</w:t>
            </w:r>
          </w:p>
        </w:tc>
        <w:tc>
          <w:tcPr>
            <w:tcW w:w="850" w:type="dxa"/>
            <w:tcBorders>
              <w:top w:val="single" w:sz="4" w:space="0" w:color="auto"/>
            </w:tcBorders>
          </w:tcPr>
          <w:p w:rsidR="00422E7C" w:rsidRPr="00B53AD7" w:rsidRDefault="00422E7C" w:rsidP="003355F8">
            <w:pPr>
              <w:jc w:val="center"/>
              <w:rPr>
                <w:rFonts w:eastAsia="Calibri"/>
                <w:sz w:val="18"/>
                <w:szCs w:val="18"/>
              </w:rPr>
            </w:pPr>
            <w:r w:rsidRPr="00B53AD7">
              <w:rPr>
                <w:rFonts w:eastAsia="Calibri"/>
                <w:sz w:val="18"/>
                <w:szCs w:val="18"/>
              </w:rPr>
              <w:t>0</w:t>
            </w:r>
          </w:p>
        </w:tc>
        <w:tc>
          <w:tcPr>
            <w:tcW w:w="850" w:type="dxa"/>
            <w:tcBorders>
              <w:top w:val="single" w:sz="4" w:space="0" w:color="auto"/>
            </w:tcBorders>
          </w:tcPr>
          <w:p w:rsidR="00422E7C" w:rsidRPr="00B53AD7" w:rsidRDefault="00422E7C" w:rsidP="003355F8">
            <w:pPr>
              <w:jc w:val="center"/>
              <w:rPr>
                <w:rFonts w:eastAsia="Calibri"/>
                <w:sz w:val="18"/>
                <w:szCs w:val="18"/>
              </w:rPr>
            </w:pPr>
            <w:r>
              <w:rPr>
                <w:rFonts w:eastAsia="Calibri"/>
                <w:sz w:val="18"/>
                <w:szCs w:val="18"/>
              </w:rPr>
              <w:t>0</w:t>
            </w:r>
          </w:p>
        </w:tc>
        <w:tc>
          <w:tcPr>
            <w:tcW w:w="991" w:type="dxa"/>
            <w:tcBorders>
              <w:top w:val="single" w:sz="4" w:space="0" w:color="auto"/>
            </w:tcBorders>
          </w:tcPr>
          <w:p w:rsidR="00422E7C" w:rsidRPr="00B53AD7" w:rsidRDefault="00422E7C" w:rsidP="003355F8">
            <w:pPr>
              <w:jc w:val="center"/>
              <w:rPr>
                <w:rFonts w:eastAsia="Calibri"/>
                <w:sz w:val="18"/>
                <w:szCs w:val="18"/>
              </w:rPr>
            </w:pPr>
            <w:r w:rsidRPr="00B53AD7">
              <w:rPr>
                <w:rFonts w:eastAsia="Calibri"/>
                <w:sz w:val="18"/>
                <w:szCs w:val="18"/>
              </w:rPr>
              <w:t>0</w:t>
            </w:r>
          </w:p>
        </w:tc>
        <w:tc>
          <w:tcPr>
            <w:tcW w:w="1560" w:type="dxa"/>
            <w:tcBorders>
              <w:top w:val="single" w:sz="4" w:space="0" w:color="auto"/>
            </w:tcBorders>
          </w:tcPr>
          <w:p w:rsidR="00422E7C" w:rsidRPr="00B53AD7" w:rsidRDefault="00422E7C" w:rsidP="003355F8">
            <w:pPr>
              <w:jc w:val="center"/>
              <w:rPr>
                <w:rFonts w:eastAsia="Calibri"/>
                <w:sz w:val="18"/>
                <w:szCs w:val="18"/>
              </w:rPr>
            </w:pPr>
            <w:r>
              <w:rPr>
                <w:rFonts w:eastAsia="Times New Roman"/>
                <w:color w:val="000000"/>
                <w:sz w:val="18"/>
                <w:szCs w:val="18"/>
              </w:rPr>
              <w:t>30 489,48</w:t>
            </w:r>
          </w:p>
        </w:tc>
        <w:tc>
          <w:tcPr>
            <w:tcW w:w="1276" w:type="dxa"/>
            <w:tcBorders>
              <w:top w:val="single" w:sz="4" w:space="0" w:color="auto"/>
            </w:tcBorders>
          </w:tcPr>
          <w:p w:rsidR="00422E7C" w:rsidRPr="00B53AD7" w:rsidRDefault="00422E7C" w:rsidP="003355F8">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jc w:val="center"/>
              <w:rPr>
                <w:rFonts w:eastAsia="Calibri"/>
                <w:sz w:val="18"/>
                <w:szCs w:val="18"/>
                <w:highlight w:val="yellow"/>
              </w:rPr>
            </w:pPr>
          </w:p>
        </w:tc>
        <w:tc>
          <w:tcPr>
            <w:tcW w:w="1276" w:type="dxa"/>
            <w:vMerge/>
          </w:tcPr>
          <w:p w:rsidR="00422E7C" w:rsidRPr="00B53AD7" w:rsidRDefault="00422E7C" w:rsidP="00C9565B">
            <w:pPr>
              <w:jc w:val="center"/>
              <w:rPr>
                <w:rFonts w:eastAsia="Calibri"/>
                <w:sz w:val="18"/>
                <w:szCs w:val="18"/>
                <w:highlight w:val="yellow"/>
              </w:rPr>
            </w:pPr>
          </w:p>
        </w:tc>
      </w:tr>
      <w:tr w:rsidR="00422E7C" w:rsidRPr="00B53AD7" w:rsidTr="00422E7C">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autoSpaceDE w:val="0"/>
              <w:autoSpaceDN w:val="0"/>
              <w:adjustRightInd w:val="0"/>
              <w:rPr>
                <w:rFonts w:eastAsia="Times New Roman"/>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3355F8">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top w:val="single" w:sz="4" w:space="0" w:color="auto"/>
            </w:tcBorders>
          </w:tcPr>
          <w:p w:rsidR="00422E7C" w:rsidRPr="00B53AD7" w:rsidRDefault="00422E7C" w:rsidP="00CE03FB">
            <w:pPr>
              <w:jc w:val="center"/>
              <w:rPr>
                <w:rFonts w:eastAsia="Calibri"/>
                <w:sz w:val="18"/>
                <w:szCs w:val="18"/>
              </w:rPr>
            </w:pPr>
            <w:r>
              <w:rPr>
                <w:rFonts w:eastAsia="Calibri"/>
                <w:sz w:val="18"/>
                <w:szCs w:val="18"/>
              </w:rPr>
              <w:t>0</w:t>
            </w:r>
          </w:p>
        </w:tc>
        <w:tc>
          <w:tcPr>
            <w:tcW w:w="1276" w:type="dxa"/>
            <w:tcBorders>
              <w:top w:val="single" w:sz="4" w:space="0" w:color="auto"/>
            </w:tcBorders>
          </w:tcPr>
          <w:p w:rsidR="00422E7C" w:rsidRPr="00B53AD7" w:rsidRDefault="00422E7C" w:rsidP="003355F8">
            <w:pPr>
              <w:jc w:val="center"/>
              <w:rPr>
                <w:rFonts w:eastAsia="Times New Roman"/>
                <w:sz w:val="18"/>
                <w:szCs w:val="18"/>
              </w:rPr>
            </w:pPr>
            <w:r w:rsidRPr="00B53AD7">
              <w:rPr>
                <w:rFonts w:eastAsia="Times New Roman"/>
                <w:sz w:val="18"/>
                <w:szCs w:val="18"/>
              </w:rPr>
              <w:t>8 079,71</w:t>
            </w:r>
          </w:p>
        </w:tc>
        <w:tc>
          <w:tcPr>
            <w:tcW w:w="850" w:type="dxa"/>
            <w:tcBorders>
              <w:top w:val="single" w:sz="4" w:space="0" w:color="auto"/>
            </w:tcBorders>
          </w:tcPr>
          <w:p w:rsidR="00422E7C" w:rsidRPr="00B53AD7" w:rsidRDefault="00422E7C" w:rsidP="003355F8">
            <w:pPr>
              <w:jc w:val="center"/>
              <w:rPr>
                <w:rFonts w:eastAsia="Calibri"/>
                <w:sz w:val="18"/>
                <w:szCs w:val="18"/>
              </w:rPr>
            </w:pPr>
            <w:r w:rsidRPr="00B53AD7">
              <w:rPr>
                <w:rFonts w:eastAsia="Calibri"/>
                <w:sz w:val="18"/>
                <w:szCs w:val="18"/>
              </w:rPr>
              <w:t>0</w:t>
            </w:r>
          </w:p>
        </w:tc>
        <w:tc>
          <w:tcPr>
            <w:tcW w:w="850" w:type="dxa"/>
            <w:tcBorders>
              <w:top w:val="single" w:sz="4" w:space="0" w:color="auto"/>
            </w:tcBorders>
          </w:tcPr>
          <w:p w:rsidR="00422E7C" w:rsidRPr="00B53AD7" w:rsidRDefault="00422E7C" w:rsidP="003355F8">
            <w:pPr>
              <w:jc w:val="center"/>
              <w:rPr>
                <w:rFonts w:eastAsia="Calibri"/>
                <w:sz w:val="18"/>
                <w:szCs w:val="18"/>
              </w:rPr>
            </w:pPr>
            <w:r w:rsidRPr="00B53AD7">
              <w:rPr>
                <w:rFonts w:eastAsia="Calibri"/>
                <w:sz w:val="18"/>
                <w:szCs w:val="18"/>
              </w:rPr>
              <w:t>0</w:t>
            </w:r>
          </w:p>
        </w:tc>
        <w:tc>
          <w:tcPr>
            <w:tcW w:w="991" w:type="dxa"/>
            <w:tcBorders>
              <w:top w:val="single" w:sz="4" w:space="0" w:color="auto"/>
            </w:tcBorders>
          </w:tcPr>
          <w:p w:rsidR="00422E7C" w:rsidRPr="00B53AD7" w:rsidRDefault="00422E7C" w:rsidP="003355F8">
            <w:pPr>
              <w:jc w:val="center"/>
              <w:rPr>
                <w:rFonts w:eastAsia="Calibri"/>
                <w:sz w:val="18"/>
                <w:szCs w:val="18"/>
              </w:rPr>
            </w:pPr>
            <w:r w:rsidRPr="00B53AD7">
              <w:rPr>
                <w:rFonts w:eastAsia="Times New Roman"/>
                <w:color w:val="000000"/>
                <w:sz w:val="18"/>
                <w:szCs w:val="18"/>
              </w:rPr>
              <w:t>965,68</w:t>
            </w:r>
          </w:p>
        </w:tc>
        <w:tc>
          <w:tcPr>
            <w:tcW w:w="1560" w:type="dxa"/>
            <w:tcBorders>
              <w:top w:val="single" w:sz="4" w:space="0" w:color="auto"/>
            </w:tcBorders>
          </w:tcPr>
          <w:p w:rsidR="00422E7C" w:rsidRPr="00B53AD7" w:rsidRDefault="00422E7C" w:rsidP="003355F8">
            <w:pPr>
              <w:jc w:val="center"/>
              <w:rPr>
                <w:rFonts w:eastAsia="Calibri"/>
                <w:sz w:val="18"/>
                <w:szCs w:val="18"/>
              </w:rPr>
            </w:pPr>
            <w:r w:rsidRPr="00B53AD7">
              <w:rPr>
                <w:rFonts w:eastAsia="Times New Roman"/>
                <w:sz w:val="18"/>
                <w:szCs w:val="18"/>
              </w:rPr>
              <w:t>7 114,03</w:t>
            </w:r>
          </w:p>
        </w:tc>
        <w:tc>
          <w:tcPr>
            <w:tcW w:w="1276" w:type="dxa"/>
            <w:tcBorders>
              <w:top w:val="single" w:sz="4" w:space="0" w:color="auto"/>
            </w:tcBorders>
          </w:tcPr>
          <w:p w:rsidR="00422E7C" w:rsidRPr="00B53AD7" w:rsidRDefault="00422E7C" w:rsidP="003355F8">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jc w:val="center"/>
              <w:rPr>
                <w:rFonts w:eastAsia="Calibri"/>
                <w:sz w:val="18"/>
                <w:szCs w:val="18"/>
                <w:highlight w:val="yellow"/>
              </w:rPr>
            </w:pPr>
          </w:p>
        </w:tc>
        <w:tc>
          <w:tcPr>
            <w:tcW w:w="1276" w:type="dxa"/>
            <w:vMerge/>
          </w:tcPr>
          <w:p w:rsidR="00422E7C" w:rsidRPr="00B53AD7" w:rsidRDefault="00422E7C" w:rsidP="00C9565B">
            <w:pPr>
              <w:jc w:val="center"/>
              <w:rPr>
                <w:rFonts w:eastAsia="Calibri"/>
                <w:sz w:val="18"/>
                <w:szCs w:val="18"/>
                <w:highlight w:val="yellow"/>
              </w:rPr>
            </w:pPr>
          </w:p>
        </w:tc>
      </w:tr>
      <w:tr w:rsidR="00422E7C" w:rsidRPr="00B53AD7" w:rsidTr="00422E7C">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autoSpaceDE w:val="0"/>
              <w:autoSpaceDN w:val="0"/>
              <w:adjustRightInd w:val="0"/>
              <w:rPr>
                <w:rFonts w:eastAsia="Times New Roman"/>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3355F8">
            <w:pPr>
              <w:tabs>
                <w:tab w:val="center" w:pos="742"/>
              </w:tabs>
              <w:rPr>
                <w:rFonts w:eastAsia="Calibri"/>
                <w:sz w:val="18"/>
                <w:szCs w:val="18"/>
              </w:rPr>
            </w:pPr>
            <w:r w:rsidRPr="00CE03FB">
              <w:rPr>
                <w:rFonts w:eastAsia="Calibri"/>
                <w:sz w:val="18"/>
                <w:szCs w:val="18"/>
              </w:rPr>
              <w:t xml:space="preserve">Средства бюджета городского округа </w:t>
            </w:r>
            <w:r w:rsidRPr="00CE03FB">
              <w:rPr>
                <w:rFonts w:eastAsia="Calibri"/>
                <w:sz w:val="18"/>
                <w:szCs w:val="18"/>
              </w:rPr>
              <w:lastRenderedPageBreak/>
              <w:t>Электросталь Московской области</w:t>
            </w:r>
          </w:p>
        </w:tc>
        <w:tc>
          <w:tcPr>
            <w:tcW w:w="1560" w:type="dxa"/>
            <w:tcBorders>
              <w:top w:val="single" w:sz="4" w:space="0" w:color="auto"/>
            </w:tcBorders>
          </w:tcPr>
          <w:p w:rsidR="00422E7C" w:rsidRPr="00B53AD7" w:rsidRDefault="00422E7C" w:rsidP="00CE03FB">
            <w:pPr>
              <w:jc w:val="center"/>
              <w:rPr>
                <w:rFonts w:eastAsia="Calibri"/>
                <w:sz w:val="18"/>
                <w:szCs w:val="18"/>
              </w:rPr>
            </w:pPr>
            <w:r>
              <w:rPr>
                <w:rFonts w:eastAsia="Calibri"/>
                <w:sz w:val="18"/>
                <w:szCs w:val="18"/>
              </w:rPr>
              <w:lastRenderedPageBreak/>
              <w:t>0</w:t>
            </w:r>
          </w:p>
        </w:tc>
        <w:tc>
          <w:tcPr>
            <w:tcW w:w="1276" w:type="dxa"/>
            <w:tcBorders>
              <w:top w:val="single" w:sz="4" w:space="0" w:color="auto"/>
            </w:tcBorders>
          </w:tcPr>
          <w:p w:rsidR="00422E7C" w:rsidRPr="00B53AD7" w:rsidRDefault="00422E7C" w:rsidP="003355F8">
            <w:pPr>
              <w:jc w:val="center"/>
              <w:rPr>
                <w:rFonts w:eastAsia="Times New Roman"/>
                <w:sz w:val="18"/>
                <w:szCs w:val="18"/>
              </w:rPr>
            </w:pPr>
            <w:r w:rsidRPr="00B53AD7">
              <w:rPr>
                <w:rFonts w:eastAsia="Times New Roman"/>
                <w:sz w:val="18"/>
                <w:szCs w:val="18"/>
              </w:rPr>
              <w:t>2 083,45</w:t>
            </w:r>
          </w:p>
        </w:tc>
        <w:tc>
          <w:tcPr>
            <w:tcW w:w="850" w:type="dxa"/>
            <w:tcBorders>
              <w:top w:val="single" w:sz="4" w:space="0" w:color="auto"/>
            </w:tcBorders>
          </w:tcPr>
          <w:p w:rsidR="00422E7C" w:rsidRPr="00B53AD7" w:rsidRDefault="00422E7C" w:rsidP="003355F8">
            <w:pPr>
              <w:jc w:val="center"/>
              <w:rPr>
                <w:rFonts w:eastAsia="Calibri"/>
                <w:sz w:val="18"/>
                <w:szCs w:val="18"/>
              </w:rPr>
            </w:pPr>
            <w:r w:rsidRPr="00B53AD7">
              <w:rPr>
                <w:rFonts w:eastAsia="Calibri"/>
                <w:sz w:val="18"/>
                <w:szCs w:val="18"/>
              </w:rPr>
              <w:t>0</w:t>
            </w:r>
          </w:p>
        </w:tc>
        <w:tc>
          <w:tcPr>
            <w:tcW w:w="850" w:type="dxa"/>
            <w:tcBorders>
              <w:top w:val="single" w:sz="4" w:space="0" w:color="auto"/>
            </w:tcBorders>
          </w:tcPr>
          <w:p w:rsidR="00422E7C" w:rsidRPr="00B53AD7" w:rsidRDefault="00422E7C" w:rsidP="003355F8">
            <w:pPr>
              <w:jc w:val="center"/>
              <w:rPr>
                <w:rFonts w:eastAsia="Calibri"/>
                <w:sz w:val="18"/>
                <w:szCs w:val="18"/>
              </w:rPr>
            </w:pPr>
            <w:r w:rsidRPr="00B53AD7">
              <w:rPr>
                <w:rFonts w:eastAsia="Calibri"/>
                <w:sz w:val="18"/>
                <w:szCs w:val="18"/>
              </w:rPr>
              <w:t>0</w:t>
            </w:r>
          </w:p>
        </w:tc>
        <w:tc>
          <w:tcPr>
            <w:tcW w:w="991" w:type="dxa"/>
            <w:tcBorders>
              <w:top w:val="single" w:sz="4" w:space="0" w:color="auto"/>
            </w:tcBorders>
          </w:tcPr>
          <w:p w:rsidR="00422E7C" w:rsidRPr="00B53AD7" w:rsidRDefault="00422E7C" w:rsidP="003355F8">
            <w:pPr>
              <w:jc w:val="center"/>
              <w:rPr>
                <w:rFonts w:eastAsia="Calibri"/>
                <w:sz w:val="18"/>
                <w:szCs w:val="18"/>
              </w:rPr>
            </w:pPr>
            <w:r>
              <w:rPr>
                <w:rFonts w:eastAsia="Times New Roman"/>
                <w:color w:val="000000"/>
                <w:sz w:val="18"/>
                <w:szCs w:val="18"/>
              </w:rPr>
              <w:t>0,0</w:t>
            </w:r>
          </w:p>
        </w:tc>
        <w:tc>
          <w:tcPr>
            <w:tcW w:w="1560" w:type="dxa"/>
            <w:tcBorders>
              <w:top w:val="single" w:sz="4" w:space="0" w:color="auto"/>
            </w:tcBorders>
          </w:tcPr>
          <w:p w:rsidR="00422E7C" w:rsidRPr="00B53AD7" w:rsidRDefault="00422E7C" w:rsidP="003355F8">
            <w:pPr>
              <w:jc w:val="center"/>
              <w:rPr>
                <w:rFonts w:eastAsia="Calibri"/>
                <w:sz w:val="18"/>
                <w:szCs w:val="18"/>
              </w:rPr>
            </w:pPr>
            <w:r>
              <w:rPr>
                <w:rFonts w:eastAsia="Times New Roman"/>
                <w:sz w:val="18"/>
                <w:szCs w:val="18"/>
              </w:rPr>
              <w:t>2 083,45</w:t>
            </w:r>
          </w:p>
        </w:tc>
        <w:tc>
          <w:tcPr>
            <w:tcW w:w="1276" w:type="dxa"/>
            <w:tcBorders>
              <w:top w:val="single" w:sz="4" w:space="0" w:color="auto"/>
            </w:tcBorders>
          </w:tcPr>
          <w:p w:rsidR="00422E7C" w:rsidRPr="00B53AD7" w:rsidRDefault="00422E7C" w:rsidP="003355F8">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jc w:val="center"/>
              <w:rPr>
                <w:rFonts w:eastAsia="Calibri"/>
                <w:sz w:val="18"/>
                <w:szCs w:val="18"/>
                <w:highlight w:val="yellow"/>
              </w:rPr>
            </w:pPr>
          </w:p>
        </w:tc>
        <w:tc>
          <w:tcPr>
            <w:tcW w:w="1276" w:type="dxa"/>
            <w:vMerge/>
          </w:tcPr>
          <w:p w:rsidR="00422E7C" w:rsidRPr="00B53AD7" w:rsidRDefault="00422E7C" w:rsidP="00C9565B">
            <w:pPr>
              <w:jc w:val="center"/>
              <w:rPr>
                <w:rFonts w:eastAsia="Calibri"/>
                <w:sz w:val="18"/>
                <w:szCs w:val="18"/>
                <w:highlight w:val="yellow"/>
              </w:rPr>
            </w:pPr>
          </w:p>
        </w:tc>
      </w:tr>
      <w:tr w:rsidR="00422E7C" w:rsidRPr="00B53AD7" w:rsidTr="00CA74E6">
        <w:tc>
          <w:tcPr>
            <w:tcW w:w="561" w:type="dxa"/>
            <w:vMerge w:val="restart"/>
          </w:tcPr>
          <w:p w:rsidR="00422E7C" w:rsidRPr="00B53AD7" w:rsidRDefault="00422E7C" w:rsidP="00C9565B">
            <w:pPr>
              <w:jc w:val="center"/>
              <w:rPr>
                <w:rFonts w:eastAsia="Calibri"/>
                <w:sz w:val="18"/>
                <w:szCs w:val="18"/>
              </w:rPr>
            </w:pPr>
            <w:r>
              <w:rPr>
                <w:rFonts w:eastAsia="Calibri"/>
                <w:sz w:val="18"/>
                <w:szCs w:val="18"/>
              </w:rPr>
              <w:lastRenderedPageBreak/>
              <w:t>2</w:t>
            </w:r>
            <w:r w:rsidRPr="00B53AD7">
              <w:rPr>
                <w:rFonts w:eastAsia="Calibri"/>
                <w:sz w:val="18"/>
                <w:szCs w:val="18"/>
              </w:rPr>
              <w:t>.1</w:t>
            </w:r>
          </w:p>
        </w:tc>
        <w:tc>
          <w:tcPr>
            <w:tcW w:w="1566" w:type="dxa"/>
            <w:vMerge w:val="restart"/>
          </w:tcPr>
          <w:p w:rsidR="00422E7C" w:rsidRPr="00B53AD7" w:rsidRDefault="00422E7C" w:rsidP="00C9565B">
            <w:pPr>
              <w:rPr>
                <w:rFonts w:eastAsia="Calibri"/>
                <w:sz w:val="18"/>
                <w:szCs w:val="18"/>
              </w:rPr>
            </w:pPr>
            <w:r w:rsidRPr="00B53AD7">
              <w:rPr>
                <w:rFonts w:eastAsia="Calibri"/>
                <w:sz w:val="18"/>
                <w:szCs w:val="18"/>
              </w:rPr>
              <w:t>Мероприятие F3.1 Переселение из непригодного для проживания жилищного фонда по I этапу</w:t>
            </w:r>
          </w:p>
          <w:p w:rsidR="00422E7C" w:rsidRPr="00B53AD7" w:rsidRDefault="00422E7C" w:rsidP="00C9565B">
            <w:pPr>
              <w:autoSpaceDE w:val="0"/>
              <w:autoSpaceDN w:val="0"/>
              <w:adjustRightInd w:val="0"/>
              <w:rPr>
                <w:rFonts w:eastAsia="Times New Roman"/>
                <w:sz w:val="18"/>
                <w:szCs w:val="18"/>
              </w:rPr>
            </w:pPr>
          </w:p>
        </w:tc>
        <w:tc>
          <w:tcPr>
            <w:tcW w:w="992" w:type="dxa"/>
            <w:vMerge w:val="restart"/>
          </w:tcPr>
          <w:p w:rsidR="00422E7C" w:rsidRPr="00B53AD7" w:rsidRDefault="00422E7C" w:rsidP="00C9565B">
            <w:pPr>
              <w:ind w:firstLine="73"/>
              <w:jc w:val="center"/>
              <w:rPr>
                <w:rFonts w:eastAsia="Calibri"/>
                <w:sz w:val="18"/>
                <w:szCs w:val="18"/>
              </w:rPr>
            </w:pPr>
            <w:r w:rsidRPr="00B53AD7">
              <w:rPr>
                <w:rFonts w:eastAsia="Calibri"/>
                <w:sz w:val="18"/>
                <w:szCs w:val="18"/>
              </w:rPr>
              <w:t>2019 -2020</w:t>
            </w: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Итого</w:t>
            </w:r>
          </w:p>
        </w:tc>
        <w:tc>
          <w:tcPr>
            <w:tcW w:w="1560" w:type="dxa"/>
          </w:tcPr>
          <w:p w:rsidR="00422E7C" w:rsidRPr="00B53AD7" w:rsidRDefault="00422E7C" w:rsidP="00CE03FB">
            <w:pPr>
              <w:jc w:val="center"/>
              <w:rPr>
                <w:rFonts w:eastAsia="Times New Roman"/>
                <w:sz w:val="18"/>
                <w:szCs w:val="18"/>
              </w:rPr>
            </w:pPr>
            <w:r w:rsidRPr="00B53AD7">
              <w:rPr>
                <w:rFonts w:eastAsia="Calibri"/>
                <w:sz w:val="18"/>
                <w:szCs w:val="18"/>
              </w:rPr>
              <w:t>0</w:t>
            </w:r>
          </w:p>
        </w:tc>
        <w:tc>
          <w:tcPr>
            <w:tcW w:w="1276"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1560"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1276" w:type="dxa"/>
            <w:tcBorders>
              <w:bottom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 городского округа Электросталь Московской области</w:t>
            </w:r>
          </w:p>
        </w:tc>
        <w:tc>
          <w:tcPr>
            <w:tcW w:w="1276"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фонда по итогам </w:t>
            </w:r>
            <w:r w:rsidRPr="00B53AD7">
              <w:rPr>
                <w:rFonts w:eastAsia="Calibri"/>
                <w:sz w:val="18"/>
                <w:szCs w:val="18"/>
                <w:lang w:val="en-US"/>
              </w:rPr>
              <w:t>I</w:t>
            </w:r>
            <w:r w:rsidRPr="00B53AD7">
              <w:rPr>
                <w:rFonts w:eastAsia="Calibri"/>
                <w:sz w:val="18"/>
                <w:szCs w:val="18"/>
              </w:rPr>
              <w:t xml:space="preserve"> этапа – 0 тыс. кв.м</w:t>
            </w:r>
          </w:p>
        </w:tc>
      </w:tr>
      <w:tr w:rsidR="00422E7C" w:rsidRPr="00B53AD7" w:rsidTr="00BD4D19">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rPr>
                <w:rFonts w:eastAsia="Calibri"/>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850" w:type="dxa"/>
            <w:tcBorders>
              <w:top w:val="nil"/>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1560" w:type="dxa"/>
            <w:tcBorders>
              <w:right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tcBorders>
              <w:left w:val="single" w:sz="4" w:space="0" w:color="auto"/>
            </w:tcBorders>
          </w:tcPr>
          <w:p w:rsidR="00422E7C" w:rsidRPr="00B53AD7" w:rsidRDefault="00422E7C" w:rsidP="00C9565B">
            <w:pPr>
              <w:rPr>
                <w:rFonts w:eastAsia="Calibri"/>
                <w:sz w:val="18"/>
                <w:szCs w:val="18"/>
                <w:highlight w:val="yellow"/>
              </w:rPr>
            </w:pPr>
          </w:p>
        </w:tc>
        <w:tc>
          <w:tcPr>
            <w:tcW w:w="1276" w:type="dxa"/>
            <w:vMerge/>
          </w:tcPr>
          <w:p w:rsidR="00422E7C" w:rsidRPr="00B53AD7" w:rsidRDefault="00422E7C" w:rsidP="00C9565B">
            <w:pPr>
              <w:rPr>
                <w:rFonts w:eastAsia="Calibri"/>
                <w:sz w:val="18"/>
                <w:szCs w:val="18"/>
                <w:highlight w:val="yellow"/>
              </w:rPr>
            </w:pPr>
          </w:p>
        </w:tc>
      </w:tr>
      <w:tr w:rsidR="00422E7C" w:rsidRPr="00B53AD7" w:rsidTr="00127EAB">
        <w:trPr>
          <w:trHeight w:val="175"/>
        </w:trPr>
        <w:tc>
          <w:tcPr>
            <w:tcW w:w="561" w:type="dxa"/>
            <w:vMerge/>
            <w:tcBorders>
              <w:bottom w:val="single" w:sz="4" w:space="0" w:color="auto"/>
            </w:tcBorders>
          </w:tcPr>
          <w:p w:rsidR="00422E7C" w:rsidRPr="00B53AD7" w:rsidRDefault="00422E7C" w:rsidP="00C9565B">
            <w:pPr>
              <w:jc w:val="center"/>
              <w:rPr>
                <w:rFonts w:eastAsia="Calibri"/>
                <w:sz w:val="18"/>
                <w:szCs w:val="18"/>
              </w:rPr>
            </w:pPr>
          </w:p>
        </w:tc>
        <w:tc>
          <w:tcPr>
            <w:tcW w:w="1566" w:type="dxa"/>
            <w:vMerge/>
            <w:tcBorders>
              <w:bottom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422E7C" w:rsidRPr="00B53AD7" w:rsidRDefault="00422E7C" w:rsidP="00C9565B">
            <w:pPr>
              <w:ind w:firstLine="73"/>
              <w:jc w:val="center"/>
              <w:rPr>
                <w:rFonts w:eastAsia="Calibri"/>
                <w:sz w:val="18"/>
                <w:szCs w:val="18"/>
              </w:rPr>
            </w:pPr>
          </w:p>
        </w:tc>
        <w:tc>
          <w:tcPr>
            <w:tcW w:w="1702" w:type="dxa"/>
            <w:tcBorders>
              <w:bottom w:val="single" w:sz="4" w:space="0" w:color="auto"/>
            </w:tcBorders>
          </w:tcPr>
          <w:p w:rsidR="00422E7C" w:rsidRPr="00B53AD7" w:rsidRDefault="00422E7C"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422E7C" w:rsidRPr="00B53AD7" w:rsidRDefault="00422E7C" w:rsidP="00CE03FB">
            <w:pPr>
              <w:jc w:val="center"/>
              <w:rPr>
                <w:rFonts w:eastAsia="Times New Roman"/>
                <w:sz w:val="18"/>
                <w:szCs w:val="18"/>
              </w:rPr>
            </w:pPr>
            <w:r w:rsidRPr="00B53AD7">
              <w:rPr>
                <w:rFonts w:eastAsia="Calibri"/>
                <w:sz w:val="18"/>
                <w:szCs w:val="18"/>
              </w:rPr>
              <w:t>0</w:t>
            </w:r>
          </w:p>
        </w:tc>
        <w:tc>
          <w:tcPr>
            <w:tcW w:w="1276"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1560"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1276" w:type="dxa"/>
            <w:tcBorders>
              <w:bottom w:val="single" w:sz="4" w:space="0" w:color="auto"/>
              <w:right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tcBorders>
              <w:left w:val="single" w:sz="4" w:space="0" w:color="auto"/>
              <w:bottom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bottom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2A1D3E">
        <w:tc>
          <w:tcPr>
            <w:tcW w:w="561" w:type="dxa"/>
            <w:vMerge/>
            <w:tcBorders>
              <w:top w:val="single" w:sz="4" w:space="0" w:color="auto"/>
            </w:tcBorders>
          </w:tcPr>
          <w:p w:rsidR="00422E7C" w:rsidRPr="00B53AD7" w:rsidRDefault="00422E7C" w:rsidP="00C9565B">
            <w:pPr>
              <w:jc w:val="center"/>
              <w:rPr>
                <w:rFonts w:eastAsia="Calibri"/>
                <w:sz w:val="18"/>
                <w:szCs w:val="18"/>
              </w:rPr>
            </w:pPr>
          </w:p>
        </w:tc>
        <w:tc>
          <w:tcPr>
            <w:tcW w:w="1566" w:type="dxa"/>
            <w:vMerge/>
            <w:tcBorders>
              <w:top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top w:val="single" w:sz="4" w:space="0" w:color="auto"/>
            </w:tcBorders>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C9565B">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276"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Borders>
              <w:top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top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7D3B64">
        <w:tc>
          <w:tcPr>
            <w:tcW w:w="561" w:type="dxa"/>
            <w:vMerge w:val="restart"/>
          </w:tcPr>
          <w:p w:rsidR="00422E7C" w:rsidRPr="00B53AD7" w:rsidRDefault="00422E7C" w:rsidP="00C9565B">
            <w:pPr>
              <w:jc w:val="center"/>
              <w:rPr>
                <w:rFonts w:eastAsia="Calibri"/>
                <w:sz w:val="18"/>
                <w:szCs w:val="18"/>
              </w:rPr>
            </w:pPr>
            <w:r>
              <w:rPr>
                <w:rFonts w:eastAsia="Calibri"/>
                <w:sz w:val="18"/>
                <w:szCs w:val="18"/>
              </w:rPr>
              <w:t>2</w:t>
            </w:r>
            <w:r w:rsidRPr="00B53AD7">
              <w:rPr>
                <w:rFonts w:eastAsia="Calibri"/>
                <w:sz w:val="18"/>
                <w:szCs w:val="18"/>
              </w:rPr>
              <w:t>.2</w:t>
            </w:r>
          </w:p>
        </w:tc>
        <w:tc>
          <w:tcPr>
            <w:tcW w:w="1566" w:type="dxa"/>
            <w:vMerge w:val="restart"/>
          </w:tcPr>
          <w:p w:rsidR="00422E7C" w:rsidRPr="00B53AD7" w:rsidRDefault="00422E7C" w:rsidP="00C9565B">
            <w:pPr>
              <w:rPr>
                <w:rFonts w:eastAsia="Calibri"/>
                <w:sz w:val="18"/>
                <w:szCs w:val="18"/>
              </w:rPr>
            </w:pPr>
            <w:r w:rsidRPr="00B53AD7">
              <w:rPr>
                <w:rFonts w:eastAsia="Calibri"/>
                <w:sz w:val="18"/>
                <w:szCs w:val="18"/>
              </w:rPr>
              <w:t>Мероприятие F3.2 Переселение из непригодного для проживания жилищного фонда по I</w:t>
            </w:r>
            <w:r w:rsidRPr="00B53AD7">
              <w:rPr>
                <w:rFonts w:eastAsia="Calibri"/>
                <w:sz w:val="18"/>
                <w:szCs w:val="18"/>
                <w:lang w:val="en-US"/>
              </w:rPr>
              <w:t>I</w:t>
            </w:r>
            <w:r w:rsidRPr="00B53AD7">
              <w:rPr>
                <w:rFonts w:eastAsia="Calibri"/>
                <w:sz w:val="18"/>
                <w:szCs w:val="18"/>
              </w:rPr>
              <w:t xml:space="preserve"> этапу</w:t>
            </w:r>
          </w:p>
          <w:p w:rsidR="00422E7C" w:rsidRPr="00B53AD7" w:rsidRDefault="00422E7C" w:rsidP="00C9565B">
            <w:pPr>
              <w:autoSpaceDE w:val="0"/>
              <w:autoSpaceDN w:val="0"/>
              <w:adjustRightInd w:val="0"/>
              <w:rPr>
                <w:rFonts w:eastAsia="Times New Roman"/>
                <w:sz w:val="18"/>
                <w:szCs w:val="18"/>
              </w:rPr>
            </w:pPr>
          </w:p>
        </w:tc>
        <w:tc>
          <w:tcPr>
            <w:tcW w:w="992" w:type="dxa"/>
            <w:vMerge w:val="restart"/>
          </w:tcPr>
          <w:p w:rsidR="00422E7C" w:rsidRPr="00B53AD7" w:rsidRDefault="00422E7C" w:rsidP="00C9565B">
            <w:pPr>
              <w:ind w:firstLine="73"/>
              <w:jc w:val="center"/>
              <w:rPr>
                <w:rFonts w:eastAsia="Calibri"/>
                <w:sz w:val="18"/>
                <w:szCs w:val="18"/>
              </w:rPr>
            </w:pPr>
            <w:r w:rsidRPr="00B53AD7">
              <w:rPr>
                <w:rFonts w:eastAsia="Calibri"/>
                <w:sz w:val="18"/>
                <w:szCs w:val="18"/>
              </w:rPr>
              <w:t>2020 -2021</w:t>
            </w: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Итого</w:t>
            </w:r>
          </w:p>
        </w:tc>
        <w:tc>
          <w:tcPr>
            <w:tcW w:w="1560" w:type="dxa"/>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 городского округа Электросталь Московской области</w:t>
            </w:r>
          </w:p>
        </w:tc>
        <w:tc>
          <w:tcPr>
            <w:tcW w:w="1276"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фонда по итогам </w:t>
            </w:r>
            <w:r w:rsidRPr="00B53AD7">
              <w:rPr>
                <w:rFonts w:eastAsia="Calibri"/>
                <w:sz w:val="18"/>
                <w:szCs w:val="18"/>
                <w:lang w:val="en-US"/>
              </w:rPr>
              <w:t>II</w:t>
            </w:r>
            <w:r w:rsidRPr="00B53AD7">
              <w:rPr>
                <w:rFonts w:eastAsia="Calibri"/>
                <w:sz w:val="18"/>
                <w:szCs w:val="18"/>
              </w:rPr>
              <w:t xml:space="preserve"> этапа – 0 тыс. кв.м</w:t>
            </w:r>
          </w:p>
        </w:tc>
      </w:tr>
      <w:tr w:rsidR="00422E7C" w:rsidRPr="00B53AD7" w:rsidTr="00730C73">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rPr>
                <w:rFonts w:eastAsia="Calibri"/>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rPr>
                <w:rFonts w:eastAsia="Calibri"/>
                <w:sz w:val="18"/>
                <w:szCs w:val="18"/>
                <w:highlight w:val="yellow"/>
              </w:rPr>
            </w:pPr>
          </w:p>
        </w:tc>
        <w:tc>
          <w:tcPr>
            <w:tcW w:w="1276" w:type="dxa"/>
            <w:vMerge/>
          </w:tcPr>
          <w:p w:rsidR="00422E7C" w:rsidRPr="00B53AD7" w:rsidRDefault="00422E7C" w:rsidP="00C9565B">
            <w:pPr>
              <w:rPr>
                <w:rFonts w:eastAsia="Calibri"/>
                <w:sz w:val="18"/>
                <w:szCs w:val="18"/>
                <w:highlight w:val="yellow"/>
              </w:rPr>
            </w:pPr>
          </w:p>
        </w:tc>
      </w:tr>
      <w:tr w:rsidR="00422E7C" w:rsidRPr="00B53AD7" w:rsidTr="004B3E76">
        <w:trPr>
          <w:trHeight w:val="54"/>
        </w:trPr>
        <w:tc>
          <w:tcPr>
            <w:tcW w:w="561" w:type="dxa"/>
            <w:vMerge/>
            <w:tcBorders>
              <w:bottom w:val="single" w:sz="4" w:space="0" w:color="auto"/>
            </w:tcBorders>
          </w:tcPr>
          <w:p w:rsidR="00422E7C" w:rsidRPr="00B53AD7" w:rsidRDefault="00422E7C" w:rsidP="00C9565B">
            <w:pPr>
              <w:jc w:val="center"/>
              <w:rPr>
                <w:rFonts w:eastAsia="Calibri"/>
                <w:sz w:val="18"/>
                <w:szCs w:val="18"/>
              </w:rPr>
            </w:pPr>
          </w:p>
        </w:tc>
        <w:tc>
          <w:tcPr>
            <w:tcW w:w="1566" w:type="dxa"/>
            <w:vMerge/>
            <w:tcBorders>
              <w:bottom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422E7C" w:rsidRPr="00B53AD7" w:rsidRDefault="00422E7C" w:rsidP="00C9565B">
            <w:pPr>
              <w:ind w:firstLine="73"/>
              <w:jc w:val="center"/>
              <w:rPr>
                <w:rFonts w:eastAsia="Calibri"/>
                <w:sz w:val="18"/>
                <w:szCs w:val="18"/>
              </w:rPr>
            </w:pPr>
          </w:p>
        </w:tc>
        <w:tc>
          <w:tcPr>
            <w:tcW w:w="1702" w:type="dxa"/>
            <w:tcBorders>
              <w:bottom w:val="single" w:sz="4" w:space="0" w:color="auto"/>
            </w:tcBorders>
          </w:tcPr>
          <w:p w:rsidR="00422E7C" w:rsidRPr="00B53AD7" w:rsidRDefault="00422E7C"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276" w:type="dxa"/>
            <w:tcBorders>
              <w:bottom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Borders>
              <w:bottom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bottom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E565D3">
        <w:tc>
          <w:tcPr>
            <w:tcW w:w="561" w:type="dxa"/>
            <w:vMerge/>
            <w:tcBorders>
              <w:top w:val="single" w:sz="4" w:space="0" w:color="auto"/>
            </w:tcBorders>
          </w:tcPr>
          <w:p w:rsidR="00422E7C" w:rsidRPr="00B53AD7" w:rsidRDefault="00422E7C" w:rsidP="00C9565B">
            <w:pPr>
              <w:jc w:val="center"/>
              <w:rPr>
                <w:rFonts w:eastAsia="Calibri"/>
                <w:sz w:val="18"/>
                <w:szCs w:val="18"/>
              </w:rPr>
            </w:pPr>
          </w:p>
        </w:tc>
        <w:tc>
          <w:tcPr>
            <w:tcW w:w="1566" w:type="dxa"/>
            <w:vMerge/>
            <w:tcBorders>
              <w:top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top w:val="single" w:sz="4" w:space="0" w:color="auto"/>
            </w:tcBorders>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C9565B">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276"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Borders>
              <w:top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top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007E00">
        <w:trPr>
          <w:trHeight w:val="77"/>
        </w:trPr>
        <w:tc>
          <w:tcPr>
            <w:tcW w:w="561" w:type="dxa"/>
            <w:vMerge w:val="restart"/>
          </w:tcPr>
          <w:p w:rsidR="00422E7C" w:rsidRPr="00B53AD7" w:rsidRDefault="00422E7C" w:rsidP="00C9565B">
            <w:pPr>
              <w:jc w:val="center"/>
              <w:rPr>
                <w:rFonts w:eastAsia="Calibri"/>
                <w:sz w:val="18"/>
                <w:szCs w:val="18"/>
              </w:rPr>
            </w:pPr>
            <w:r>
              <w:rPr>
                <w:rFonts w:eastAsia="Calibri"/>
                <w:sz w:val="18"/>
                <w:szCs w:val="18"/>
              </w:rPr>
              <w:t>2</w:t>
            </w:r>
            <w:r w:rsidRPr="00B53AD7">
              <w:rPr>
                <w:rFonts w:eastAsia="Calibri"/>
                <w:sz w:val="18"/>
                <w:szCs w:val="18"/>
              </w:rPr>
              <w:t>.3</w:t>
            </w:r>
          </w:p>
        </w:tc>
        <w:tc>
          <w:tcPr>
            <w:tcW w:w="1566" w:type="dxa"/>
            <w:vMerge w:val="restart"/>
          </w:tcPr>
          <w:p w:rsidR="00422E7C" w:rsidRPr="00B53AD7" w:rsidRDefault="00422E7C" w:rsidP="00C9565B">
            <w:pPr>
              <w:rPr>
                <w:rFonts w:eastAsia="Calibri"/>
                <w:sz w:val="18"/>
                <w:szCs w:val="18"/>
              </w:rPr>
            </w:pPr>
            <w:r w:rsidRPr="00B53AD7">
              <w:rPr>
                <w:rFonts w:eastAsia="Calibri"/>
                <w:sz w:val="18"/>
                <w:szCs w:val="18"/>
              </w:rPr>
              <w:t>Мероприятие F3.3 Переселение из непригодного для проживания жилищного фонда по I</w:t>
            </w:r>
            <w:r w:rsidRPr="00B53AD7">
              <w:rPr>
                <w:rFonts w:eastAsia="Calibri"/>
                <w:sz w:val="18"/>
                <w:szCs w:val="18"/>
                <w:lang w:val="en-US"/>
              </w:rPr>
              <w:t>II</w:t>
            </w:r>
            <w:r w:rsidRPr="00B53AD7">
              <w:rPr>
                <w:rFonts w:eastAsia="Calibri"/>
                <w:sz w:val="18"/>
                <w:szCs w:val="18"/>
              </w:rPr>
              <w:t xml:space="preserve"> этапу</w:t>
            </w:r>
          </w:p>
          <w:p w:rsidR="00422E7C" w:rsidRPr="00B53AD7" w:rsidRDefault="00422E7C" w:rsidP="00C9565B">
            <w:pPr>
              <w:autoSpaceDE w:val="0"/>
              <w:autoSpaceDN w:val="0"/>
              <w:adjustRightInd w:val="0"/>
              <w:rPr>
                <w:rFonts w:eastAsia="Times New Roman"/>
                <w:sz w:val="18"/>
                <w:szCs w:val="18"/>
              </w:rPr>
            </w:pPr>
          </w:p>
        </w:tc>
        <w:tc>
          <w:tcPr>
            <w:tcW w:w="992" w:type="dxa"/>
            <w:vMerge w:val="restart"/>
          </w:tcPr>
          <w:p w:rsidR="00422E7C" w:rsidRPr="00B53AD7" w:rsidRDefault="00422E7C" w:rsidP="00C9565B">
            <w:pPr>
              <w:ind w:firstLine="73"/>
              <w:jc w:val="center"/>
              <w:rPr>
                <w:rFonts w:eastAsia="Calibri"/>
                <w:sz w:val="18"/>
                <w:szCs w:val="18"/>
              </w:rPr>
            </w:pPr>
            <w:r w:rsidRPr="00B53AD7">
              <w:rPr>
                <w:rFonts w:eastAsia="Calibri"/>
                <w:sz w:val="18"/>
                <w:szCs w:val="18"/>
              </w:rPr>
              <w:lastRenderedPageBreak/>
              <w:t>2021-2022</w:t>
            </w: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Итого</w:t>
            </w:r>
          </w:p>
        </w:tc>
        <w:tc>
          <w:tcPr>
            <w:tcW w:w="1560" w:type="dxa"/>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Times New Roman"/>
                <w:sz w:val="18"/>
                <w:szCs w:val="18"/>
              </w:rPr>
            </w:pPr>
            <w:r>
              <w:rPr>
                <w:rFonts w:eastAsia="Times New Roman"/>
                <w:sz w:val="18"/>
                <w:szCs w:val="18"/>
              </w:rPr>
              <w:t>965,68</w:t>
            </w:r>
          </w:p>
        </w:tc>
        <w:tc>
          <w:tcPr>
            <w:tcW w:w="85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9565B">
            <w:pPr>
              <w:jc w:val="center"/>
              <w:rPr>
                <w:rFonts w:eastAsia="Times New Roman"/>
                <w:sz w:val="18"/>
                <w:szCs w:val="18"/>
              </w:rPr>
            </w:pPr>
            <w:r w:rsidRPr="00B53AD7">
              <w:rPr>
                <w:rFonts w:eastAsia="Times New Roman"/>
                <w:sz w:val="18"/>
                <w:szCs w:val="18"/>
              </w:rPr>
              <w:t>0</w:t>
            </w:r>
          </w:p>
        </w:tc>
        <w:tc>
          <w:tcPr>
            <w:tcW w:w="991" w:type="dxa"/>
          </w:tcPr>
          <w:p w:rsidR="00422E7C" w:rsidRPr="00B53AD7" w:rsidRDefault="00422E7C" w:rsidP="003355F8">
            <w:pPr>
              <w:jc w:val="center"/>
              <w:rPr>
                <w:rFonts w:eastAsia="Calibri"/>
                <w:sz w:val="18"/>
                <w:szCs w:val="18"/>
              </w:rPr>
            </w:pPr>
            <w:r>
              <w:rPr>
                <w:rFonts w:eastAsia="Calibri"/>
                <w:sz w:val="18"/>
                <w:szCs w:val="18"/>
              </w:rPr>
              <w:t>965,68</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 xml:space="preserve">Комитет по строительству, дорожной деятельности и благоустройства городского округа Электросталь </w:t>
            </w:r>
            <w:r w:rsidRPr="00B53AD7">
              <w:rPr>
                <w:rFonts w:eastAsia="Calibri"/>
                <w:sz w:val="18"/>
                <w:szCs w:val="18"/>
              </w:rPr>
              <w:lastRenderedPageBreak/>
              <w:t>Московской области</w:t>
            </w:r>
          </w:p>
        </w:tc>
        <w:tc>
          <w:tcPr>
            <w:tcW w:w="1276" w:type="dxa"/>
            <w:vMerge w:val="restart"/>
          </w:tcPr>
          <w:p w:rsidR="00422E7C" w:rsidRPr="00B53AD7" w:rsidRDefault="00422E7C" w:rsidP="005D5459">
            <w:pPr>
              <w:rPr>
                <w:rFonts w:eastAsia="Calibri"/>
                <w:sz w:val="18"/>
                <w:szCs w:val="18"/>
                <w:highlight w:val="yellow"/>
              </w:rPr>
            </w:pPr>
            <w:r w:rsidRPr="00B53AD7">
              <w:rPr>
                <w:rFonts w:eastAsia="Calibri"/>
                <w:sz w:val="18"/>
                <w:szCs w:val="18"/>
              </w:rPr>
              <w:lastRenderedPageBreak/>
              <w:t xml:space="preserve">Количество квадратных метров расселенного аварийного жилищного фонда по </w:t>
            </w:r>
            <w:r w:rsidRPr="00F97D4A">
              <w:rPr>
                <w:rFonts w:eastAsia="Calibri"/>
                <w:sz w:val="18"/>
                <w:szCs w:val="18"/>
              </w:rPr>
              <w:t xml:space="preserve">итогам </w:t>
            </w:r>
            <w:r w:rsidRPr="00F97D4A">
              <w:rPr>
                <w:rFonts w:eastAsia="Calibri"/>
                <w:sz w:val="18"/>
                <w:szCs w:val="18"/>
                <w:lang w:val="en-US"/>
              </w:rPr>
              <w:t>III</w:t>
            </w:r>
            <w:r w:rsidRPr="00F97D4A">
              <w:rPr>
                <w:rFonts w:eastAsia="Calibri"/>
                <w:sz w:val="18"/>
                <w:szCs w:val="18"/>
              </w:rPr>
              <w:t xml:space="preserve"> </w:t>
            </w:r>
            <w:r w:rsidRPr="00F97D4A">
              <w:rPr>
                <w:rFonts w:eastAsia="Calibri"/>
                <w:sz w:val="18"/>
                <w:szCs w:val="18"/>
              </w:rPr>
              <w:lastRenderedPageBreak/>
              <w:t>этапа – 0,</w:t>
            </w:r>
            <w:r>
              <w:rPr>
                <w:rFonts w:eastAsia="Calibri"/>
                <w:sz w:val="18"/>
                <w:szCs w:val="18"/>
              </w:rPr>
              <w:t xml:space="preserve">08 </w:t>
            </w:r>
            <w:r w:rsidRPr="00F97D4A">
              <w:rPr>
                <w:rFonts w:eastAsia="Calibri"/>
                <w:sz w:val="18"/>
                <w:szCs w:val="18"/>
              </w:rPr>
              <w:t>тыс. кв.м</w:t>
            </w:r>
          </w:p>
        </w:tc>
      </w:tr>
      <w:tr w:rsidR="00422E7C" w:rsidRPr="00B53AD7" w:rsidTr="00C74A02">
        <w:trPr>
          <w:trHeight w:val="54"/>
        </w:trPr>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rPr>
                <w:rFonts w:eastAsia="Calibri"/>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Times New Roman"/>
                <w:sz w:val="18"/>
                <w:szCs w:val="18"/>
              </w:rPr>
            </w:pPr>
            <w:r w:rsidRPr="00B53AD7">
              <w:rPr>
                <w:rFonts w:eastAsia="Times New Roman"/>
                <w:sz w:val="18"/>
                <w:szCs w:val="18"/>
              </w:rPr>
              <w:t>0</w:t>
            </w:r>
          </w:p>
        </w:tc>
        <w:tc>
          <w:tcPr>
            <w:tcW w:w="850" w:type="dxa"/>
            <w:tcBorders>
              <w:top w:val="nil"/>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9565B">
            <w:pPr>
              <w:jc w:val="center"/>
              <w:rPr>
                <w:rFonts w:eastAsia="Times New Roman"/>
                <w:sz w:val="18"/>
                <w:szCs w:val="18"/>
              </w:rPr>
            </w:pPr>
            <w:r w:rsidRPr="00B53AD7">
              <w:rPr>
                <w:rFonts w:eastAsia="Times New Roman"/>
                <w:sz w:val="18"/>
                <w:szCs w:val="18"/>
              </w:rPr>
              <w:t>0</w:t>
            </w:r>
          </w:p>
        </w:tc>
        <w:tc>
          <w:tcPr>
            <w:tcW w:w="991" w:type="dxa"/>
          </w:tcPr>
          <w:p w:rsidR="00422E7C" w:rsidRPr="00B53AD7" w:rsidRDefault="00422E7C" w:rsidP="003355F8">
            <w:pPr>
              <w:jc w:val="center"/>
              <w:rPr>
                <w:rFonts w:eastAsia="Calibri"/>
                <w:sz w:val="18"/>
                <w:szCs w:val="18"/>
              </w:rPr>
            </w:pPr>
            <w:r w:rsidRPr="00B53AD7">
              <w:rPr>
                <w:rFonts w:eastAsia="Calibri"/>
                <w:sz w:val="18"/>
                <w:szCs w:val="18"/>
              </w:rPr>
              <w:t>0</w:t>
            </w:r>
          </w:p>
        </w:tc>
        <w:tc>
          <w:tcPr>
            <w:tcW w:w="156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rPr>
                <w:rFonts w:eastAsia="Calibri"/>
                <w:sz w:val="18"/>
                <w:szCs w:val="18"/>
                <w:highlight w:val="yellow"/>
              </w:rPr>
            </w:pPr>
          </w:p>
        </w:tc>
        <w:tc>
          <w:tcPr>
            <w:tcW w:w="1276" w:type="dxa"/>
            <w:vMerge/>
          </w:tcPr>
          <w:p w:rsidR="00422E7C" w:rsidRPr="00B53AD7" w:rsidRDefault="00422E7C" w:rsidP="00C9565B">
            <w:pPr>
              <w:rPr>
                <w:rFonts w:eastAsia="Calibri"/>
                <w:sz w:val="18"/>
                <w:szCs w:val="18"/>
                <w:highlight w:val="yellow"/>
              </w:rPr>
            </w:pPr>
          </w:p>
        </w:tc>
      </w:tr>
      <w:tr w:rsidR="00422E7C" w:rsidRPr="00B53AD7" w:rsidTr="00067DE3">
        <w:trPr>
          <w:trHeight w:val="54"/>
        </w:trPr>
        <w:tc>
          <w:tcPr>
            <w:tcW w:w="561" w:type="dxa"/>
            <w:vMerge/>
            <w:tcBorders>
              <w:bottom w:val="single" w:sz="4" w:space="0" w:color="auto"/>
            </w:tcBorders>
          </w:tcPr>
          <w:p w:rsidR="00422E7C" w:rsidRPr="00B53AD7" w:rsidRDefault="00422E7C" w:rsidP="00C9565B">
            <w:pPr>
              <w:jc w:val="center"/>
              <w:rPr>
                <w:rFonts w:eastAsia="Calibri"/>
                <w:sz w:val="18"/>
                <w:szCs w:val="18"/>
              </w:rPr>
            </w:pPr>
          </w:p>
        </w:tc>
        <w:tc>
          <w:tcPr>
            <w:tcW w:w="1566" w:type="dxa"/>
            <w:vMerge/>
            <w:tcBorders>
              <w:bottom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422E7C" w:rsidRPr="00B53AD7" w:rsidRDefault="00422E7C" w:rsidP="00C9565B">
            <w:pPr>
              <w:ind w:firstLine="73"/>
              <w:jc w:val="center"/>
              <w:rPr>
                <w:rFonts w:eastAsia="Calibri"/>
                <w:sz w:val="18"/>
                <w:szCs w:val="18"/>
              </w:rPr>
            </w:pPr>
          </w:p>
        </w:tc>
        <w:tc>
          <w:tcPr>
            <w:tcW w:w="1702" w:type="dxa"/>
            <w:tcBorders>
              <w:bottom w:val="single" w:sz="4" w:space="0" w:color="auto"/>
            </w:tcBorders>
          </w:tcPr>
          <w:p w:rsidR="00422E7C" w:rsidRPr="00B53AD7" w:rsidRDefault="00422E7C"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Borders>
              <w:bottom w:val="single" w:sz="4" w:space="0" w:color="auto"/>
            </w:tcBorders>
          </w:tcPr>
          <w:p w:rsidR="00422E7C" w:rsidRPr="00B53AD7" w:rsidRDefault="00422E7C" w:rsidP="00C9565B">
            <w:pPr>
              <w:jc w:val="center"/>
              <w:rPr>
                <w:rFonts w:eastAsia="Times New Roman"/>
                <w:sz w:val="18"/>
                <w:szCs w:val="18"/>
              </w:rPr>
            </w:pPr>
            <w:r>
              <w:rPr>
                <w:rFonts w:eastAsia="Times New Roman"/>
                <w:sz w:val="18"/>
                <w:szCs w:val="18"/>
              </w:rPr>
              <w:t>965,68</w:t>
            </w:r>
          </w:p>
        </w:tc>
        <w:tc>
          <w:tcPr>
            <w:tcW w:w="850"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22E7C" w:rsidRPr="00B53AD7" w:rsidRDefault="00422E7C" w:rsidP="00C9565B">
            <w:pPr>
              <w:jc w:val="center"/>
              <w:rPr>
                <w:rFonts w:eastAsia="Times New Roman"/>
                <w:sz w:val="18"/>
                <w:szCs w:val="18"/>
              </w:rPr>
            </w:pPr>
            <w:r w:rsidRPr="00B53AD7">
              <w:rPr>
                <w:rFonts w:eastAsia="Times New Roman"/>
                <w:sz w:val="18"/>
                <w:szCs w:val="18"/>
              </w:rPr>
              <w:t>0</w:t>
            </w:r>
          </w:p>
        </w:tc>
        <w:tc>
          <w:tcPr>
            <w:tcW w:w="991" w:type="dxa"/>
            <w:tcBorders>
              <w:bottom w:val="single" w:sz="4" w:space="0" w:color="auto"/>
            </w:tcBorders>
          </w:tcPr>
          <w:p w:rsidR="00422E7C" w:rsidRPr="00B53AD7" w:rsidRDefault="00422E7C" w:rsidP="003355F8">
            <w:pPr>
              <w:jc w:val="center"/>
              <w:rPr>
                <w:rFonts w:eastAsia="Calibri"/>
                <w:sz w:val="18"/>
                <w:szCs w:val="18"/>
              </w:rPr>
            </w:pPr>
            <w:r w:rsidRPr="00B53AD7">
              <w:rPr>
                <w:rFonts w:eastAsia="Times New Roman"/>
                <w:color w:val="000000"/>
                <w:sz w:val="18"/>
                <w:szCs w:val="18"/>
              </w:rPr>
              <w:t>965,68</w:t>
            </w:r>
          </w:p>
        </w:tc>
        <w:tc>
          <w:tcPr>
            <w:tcW w:w="1560" w:type="dxa"/>
            <w:tcBorders>
              <w:bottom w:val="single" w:sz="4" w:space="0" w:color="auto"/>
            </w:tcBorders>
          </w:tcPr>
          <w:p w:rsidR="00422E7C" w:rsidRPr="00B53AD7" w:rsidRDefault="00422E7C" w:rsidP="00C9565B">
            <w:pPr>
              <w:jc w:val="center"/>
              <w:rPr>
                <w:rFonts w:eastAsia="Calibri"/>
                <w:sz w:val="18"/>
                <w:szCs w:val="18"/>
              </w:rPr>
            </w:pPr>
            <w:r w:rsidRPr="00B53AD7">
              <w:rPr>
                <w:rFonts w:eastAsia="Times New Roman"/>
                <w:sz w:val="18"/>
                <w:szCs w:val="18"/>
              </w:rPr>
              <w:t>0</w:t>
            </w:r>
          </w:p>
        </w:tc>
        <w:tc>
          <w:tcPr>
            <w:tcW w:w="1276" w:type="dxa"/>
            <w:tcBorders>
              <w:bottom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Borders>
              <w:bottom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bottom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616F03">
        <w:trPr>
          <w:trHeight w:val="1664"/>
        </w:trPr>
        <w:tc>
          <w:tcPr>
            <w:tcW w:w="561" w:type="dxa"/>
            <w:vMerge/>
            <w:tcBorders>
              <w:top w:val="single" w:sz="4" w:space="0" w:color="auto"/>
            </w:tcBorders>
          </w:tcPr>
          <w:p w:rsidR="00422E7C" w:rsidRPr="00B53AD7" w:rsidRDefault="00422E7C" w:rsidP="00C9565B">
            <w:pPr>
              <w:jc w:val="center"/>
              <w:rPr>
                <w:rFonts w:eastAsia="Calibri"/>
                <w:sz w:val="18"/>
                <w:szCs w:val="18"/>
              </w:rPr>
            </w:pPr>
          </w:p>
        </w:tc>
        <w:tc>
          <w:tcPr>
            <w:tcW w:w="1566" w:type="dxa"/>
            <w:vMerge/>
            <w:tcBorders>
              <w:top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top w:val="single" w:sz="4" w:space="0" w:color="auto"/>
            </w:tcBorders>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C9565B">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Borders>
              <w:top w:val="single" w:sz="4" w:space="0" w:color="auto"/>
            </w:tcBorders>
          </w:tcPr>
          <w:p w:rsidR="00422E7C" w:rsidRPr="00B53AD7" w:rsidRDefault="00422E7C" w:rsidP="00C9565B">
            <w:pPr>
              <w:jc w:val="center"/>
              <w:rPr>
                <w:rFonts w:eastAsia="Times New Roman"/>
                <w:sz w:val="18"/>
                <w:szCs w:val="18"/>
              </w:rPr>
            </w:pPr>
            <w:r w:rsidRPr="00B53AD7">
              <w:rPr>
                <w:rFonts w:eastAsia="Times New Roman"/>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22E7C" w:rsidRPr="00B53AD7" w:rsidRDefault="00422E7C" w:rsidP="00C9565B">
            <w:pPr>
              <w:jc w:val="center"/>
              <w:rPr>
                <w:rFonts w:eastAsia="Times New Roman"/>
                <w:sz w:val="18"/>
                <w:szCs w:val="18"/>
              </w:rPr>
            </w:pPr>
            <w:r w:rsidRPr="00B53AD7">
              <w:rPr>
                <w:rFonts w:eastAsia="Times New Roman"/>
                <w:sz w:val="18"/>
                <w:szCs w:val="18"/>
              </w:rPr>
              <w:t>0</w:t>
            </w:r>
          </w:p>
        </w:tc>
        <w:tc>
          <w:tcPr>
            <w:tcW w:w="991" w:type="dxa"/>
            <w:tcBorders>
              <w:top w:val="single" w:sz="4" w:space="0" w:color="auto"/>
            </w:tcBorders>
          </w:tcPr>
          <w:p w:rsidR="00422E7C" w:rsidRPr="00B53AD7" w:rsidRDefault="00422E7C" w:rsidP="003355F8">
            <w:pPr>
              <w:jc w:val="center"/>
              <w:rPr>
                <w:rFonts w:eastAsia="Calibri"/>
                <w:sz w:val="18"/>
                <w:szCs w:val="18"/>
              </w:rPr>
            </w:pPr>
            <w:r>
              <w:rPr>
                <w:rFonts w:eastAsia="Times New Roman"/>
                <w:color w:val="000000"/>
                <w:sz w:val="18"/>
                <w:szCs w:val="18"/>
              </w:rPr>
              <w:t>0,00</w:t>
            </w:r>
          </w:p>
        </w:tc>
        <w:tc>
          <w:tcPr>
            <w:tcW w:w="1560"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Borders>
              <w:top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top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CE1606">
        <w:trPr>
          <w:trHeight w:val="54"/>
        </w:trPr>
        <w:tc>
          <w:tcPr>
            <w:tcW w:w="561" w:type="dxa"/>
            <w:vMerge w:val="restart"/>
          </w:tcPr>
          <w:p w:rsidR="00422E7C" w:rsidRPr="00B53AD7" w:rsidRDefault="00422E7C" w:rsidP="00C9565B">
            <w:pPr>
              <w:jc w:val="center"/>
              <w:rPr>
                <w:rFonts w:eastAsia="Calibri"/>
                <w:sz w:val="18"/>
                <w:szCs w:val="18"/>
              </w:rPr>
            </w:pPr>
            <w:r>
              <w:rPr>
                <w:rFonts w:eastAsia="Calibri"/>
                <w:sz w:val="18"/>
                <w:szCs w:val="18"/>
              </w:rPr>
              <w:lastRenderedPageBreak/>
              <w:t>2</w:t>
            </w:r>
            <w:r w:rsidRPr="00B53AD7">
              <w:rPr>
                <w:rFonts w:eastAsia="Calibri"/>
                <w:sz w:val="18"/>
                <w:szCs w:val="18"/>
              </w:rPr>
              <w:t>.4</w:t>
            </w:r>
          </w:p>
        </w:tc>
        <w:tc>
          <w:tcPr>
            <w:tcW w:w="1566" w:type="dxa"/>
            <w:vMerge w:val="restart"/>
          </w:tcPr>
          <w:p w:rsidR="00422E7C" w:rsidRPr="00B53AD7" w:rsidRDefault="00422E7C" w:rsidP="00C9565B">
            <w:pPr>
              <w:rPr>
                <w:rFonts w:eastAsia="Calibri"/>
                <w:sz w:val="18"/>
                <w:szCs w:val="18"/>
              </w:rPr>
            </w:pPr>
            <w:r w:rsidRPr="00B53AD7">
              <w:rPr>
                <w:rFonts w:eastAsia="Calibri"/>
                <w:sz w:val="18"/>
                <w:szCs w:val="18"/>
              </w:rPr>
              <w:t>Мероприятие F3.4 Переселение из непригодного для проживания жилищного фонда по I</w:t>
            </w:r>
            <w:r w:rsidRPr="00B53AD7">
              <w:rPr>
                <w:rFonts w:eastAsia="Calibri"/>
                <w:sz w:val="18"/>
                <w:szCs w:val="18"/>
                <w:lang w:val="en-US"/>
              </w:rPr>
              <w:t>V</w:t>
            </w:r>
            <w:r w:rsidRPr="00B53AD7">
              <w:rPr>
                <w:rFonts w:eastAsia="Calibri"/>
                <w:sz w:val="18"/>
                <w:szCs w:val="18"/>
              </w:rPr>
              <w:t xml:space="preserve"> этапу</w:t>
            </w:r>
          </w:p>
          <w:p w:rsidR="00422E7C" w:rsidRPr="00B53AD7" w:rsidRDefault="00422E7C" w:rsidP="00C9565B">
            <w:pPr>
              <w:autoSpaceDE w:val="0"/>
              <w:autoSpaceDN w:val="0"/>
              <w:adjustRightInd w:val="0"/>
              <w:rPr>
                <w:rFonts w:eastAsia="Times New Roman"/>
                <w:sz w:val="18"/>
                <w:szCs w:val="18"/>
              </w:rPr>
            </w:pPr>
          </w:p>
        </w:tc>
        <w:tc>
          <w:tcPr>
            <w:tcW w:w="992" w:type="dxa"/>
            <w:vMerge w:val="restart"/>
          </w:tcPr>
          <w:p w:rsidR="00422E7C" w:rsidRPr="00B53AD7" w:rsidRDefault="00422E7C" w:rsidP="00C9565B">
            <w:pPr>
              <w:ind w:firstLine="73"/>
              <w:jc w:val="center"/>
              <w:rPr>
                <w:rFonts w:eastAsia="Calibri"/>
                <w:sz w:val="18"/>
                <w:szCs w:val="18"/>
              </w:rPr>
            </w:pPr>
            <w:r w:rsidRPr="00B53AD7">
              <w:rPr>
                <w:rFonts w:eastAsia="Calibri"/>
                <w:sz w:val="18"/>
                <w:szCs w:val="18"/>
              </w:rPr>
              <w:t>2022-2023</w:t>
            </w: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Итого</w:t>
            </w:r>
          </w:p>
        </w:tc>
        <w:tc>
          <w:tcPr>
            <w:tcW w:w="1560" w:type="dxa"/>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 городского округа Электросталь Московской области</w:t>
            </w:r>
          </w:p>
        </w:tc>
        <w:tc>
          <w:tcPr>
            <w:tcW w:w="1276"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фонда по итогам </w:t>
            </w:r>
            <w:r w:rsidRPr="00B53AD7">
              <w:rPr>
                <w:rFonts w:eastAsia="Calibri"/>
                <w:sz w:val="18"/>
                <w:szCs w:val="18"/>
                <w:lang w:val="en-US"/>
              </w:rPr>
              <w:t>IV</w:t>
            </w:r>
            <w:r w:rsidRPr="00B53AD7">
              <w:rPr>
                <w:rFonts w:eastAsia="Calibri"/>
                <w:sz w:val="18"/>
                <w:szCs w:val="18"/>
              </w:rPr>
              <w:t>этапа – 0 тыс. кв.м</w:t>
            </w:r>
          </w:p>
        </w:tc>
      </w:tr>
      <w:tr w:rsidR="00422E7C" w:rsidRPr="00B53AD7" w:rsidTr="00E47CA6">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rPr>
                <w:rFonts w:eastAsia="Calibri"/>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85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991"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rPr>
                <w:rFonts w:eastAsia="Calibri"/>
                <w:sz w:val="18"/>
                <w:szCs w:val="18"/>
                <w:highlight w:val="yellow"/>
              </w:rPr>
            </w:pPr>
          </w:p>
        </w:tc>
        <w:tc>
          <w:tcPr>
            <w:tcW w:w="1276" w:type="dxa"/>
            <w:vMerge/>
          </w:tcPr>
          <w:p w:rsidR="00422E7C" w:rsidRPr="00B53AD7" w:rsidRDefault="00422E7C" w:rsidP="00C9565B">
            <w:pPr>
              <w:rPr>
                <w:rFonts w:eastAsia="Calibri"/>
                <w:sz w:val="18"/>
                <w:szCs w:val="18"/>
                <w:highlight w:val="yellow"/>
              </w:rPr>
            </w:pPr>
          </w:p>
        </w:tc>
      </w:tr>
      <w:tr w:rsidR="00422E7C" w:rsidRPr="00B53AD7" w:rsidTr="003C33D6">
        <w:trPr>
          <w:trHeight w:val="54"/>
        </w:trPr>
        <w:tc>
          <w:tcPr>
            <w:tcW w:w="561" w:type="dxa"/>
            <w:vMerge/>
            <w:tcBorders>
              <w:bottom w:val="single" w:sz="4" w:space="0" w:color="auto"/>
            </w:tcBorders>
          </w:tcPr>
          <w:p w:rsidR="00422E7C" w:rsidRPr="00B53AD7" w:rsidRDefault="00422E7C" w:rsidP="00C9565B">
            <w:pPr>
              <w:jc w:val="center"/>
              <w:rPr>
                <w:rFonts w:eastAsia="Calibri"/>
                <w:sz w:val="18"/>
                <w:szCs w:val="18"/>
              </w:rPr>
            </w:pPr>
          </w:p>
        </w:tc>
        <w:tc>
          <w:tcPr>
            <w:tcW w:w="1566" w:type="dxa"/>
            <w:vMerge/>
            <w:tcBorders>
              <w:bottom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422E7C" w:rsidRPr="00B53AD7" w:rsidRDefault="00422E7C" w:rsidP="00C9565B">
            <w:pPr>
              <w:ind w:firstLine="73"/>
              <w:jc w:val="center"/>
              <w:rPr>
                <w:rFonts w:eastAsia="Calibri"/>
                <w:sz w:val="18"/>
                <w:szCs w:val="18"/>
              </w:rPr>
            </w:pPr>
          </w:p>
        </w:tc>
        <w:tc>
          <w:tcPr>
            <w:tcW w:w="1702" w:type="dxa"/>
            <w:tcBorders>
              <w:bottom w:val="single" w:sz="4" w:space="0" w:color="auto"/>
            </w:tcBorders>
          </w:tcPr>
          <w:p w:rsidR="00422E7C" w:rsidRPr="00B53AD7" w:rsidRDefault="00422E7C"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Borders>
              <w:bottom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850"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60" w:type="dxa"/>
            <w:tcBorders>
              <w:bottom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Borders>
              <w:bottom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Borders>
              <w:bottom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bottom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120978">
        <w:trPr>
          <w:trHeight w:val="54"/>
        </w:trPr>
        <w:tc>
          <w:tcPr>
            <w:tcW w:w="561" w:type="dxa"/>
            <w:vMerge/>
            <w:tcBorders>
              <w:top w:val="single" w:sz="4" w:space="0" w:color="auto"/>
            </w:tcBorders>
          </w:tcPr>
          <w:p w:rsidR="00422E7C" w:rsidRPr="00B53AD7" w:rsidRDefault="00422E7C" w:rsidP="00C9565B">
            <w:pPr>
              <w:jc w:val="center"/>
              <w:rPr>
                <w:rFonts w:eastAsia="Calibri"/>
                <w:sz w:val="18"/>
                <w:szCs w:val="18"/>
              </w:rPr>
            </w:pPr>
          </w:p>
        </w:tc>
        <w:tc>
          <w:tcPr>
            <w:tcW w:w="1566" w:type="dxa"/>
            <w:vMerge/>
            <w:tcBorders>
              <w:top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top w:val="single" w:sz="4" w:space="0" w:color="auto"/>
            </w:tcBorders>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C9565B">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Borders>
              <w:top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top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B35518">
        <w:tc>
          <w:tcPr>
            <w:tcW w:w="561" w:type="dxa"/>
            <w:vMerge w:val="restart"/>
          </w:tcPr>
          <w:p w:rsidR="00422E7C" w:rsidRPr="00B53AD7" w:rsidRDefault="00422E7C" w:rsidP="00C9565B">
            <w:pPr>
              <w:jc w:val="center"/>
              <w:rPr>
                <w:rFonts w:eastAsia="Calibri"/>
                <w:sz w:val="18"/>
                <w:szCs w:val="18"/>
              </w:rPr>
            </w:pPr>
            <w:r>
              <w:rPr>
                <w:rFonts w:eastAsia="Calibri"/>
                <w:sz w:val="18"/>
                <w:szCs w:val="18"/>
              </w:rPr>
              <w:t>2</w:t>
            </w:r>
            <w:r w:rsidRPr="00B53AD7">
              <w:rPr>
                <w:rFonts w:eastAsia="Calibri"/>
                <w:sz w:val="18"/>
                <w:szCs w:val="18"/>
              </w:rPr>
              <w:t>.5</w:t>
            </w:r>
          </w:p>
        </w:tc>
        <w:tc>
          <w:tcPr>
            <w:tcW w:w="1566" w:type="dxa"/>
            <w:vMerge w:val="restart"/>
          </w:tcPr>
          <w:p w:rsidR="00422E7C" w:rsidRPr="00B53AD7" w:rsidRDefault="00422E7C" w:rsidP="00C9565B">
            <w:pPr>
              <w:rPr>
                <w:rFonts w:eastAsia="Calibri"/>
                <w:sz w:val="18"/>
                <w:szCs w:val="18"/>
              </w:rPr>
            </w:pPr>
            <w:r w:rsidRPr="00B53AD7">
              <w:rPr>
                <w:rFonts w:eastAsia="Calibri"/>
                <w:sz w:val="18"/>
                <w:szCs w:val="18"/>
              </w:rPr>
              <w:t>Мероприятие F3.5 Переселение из непригодного для проживания жилищного фонда по V этапу</w:t>
            </w:r>
          </w:p>
          <w:p w:rsidR="00422E7C" w:rsidRPr="00B53AD7" w:rsidRDefault="00422E7C" w:rsidP="00C9565B">
            <w:pPr>
              <w:autoSpaceDE w:val="0"/>
              <w:autoSpaceDN w:val="0"/>
              <w:adjustRightInd w:val="0"/>
              <w:rPr>
                <w:rFonts w:eastAsia="Times New Roman"/>
                <w:sz w:val="18"/>
                <w:szCs w:val="18"/>
              </w:rPr>
            </w:pPr>
          </w:p>
        </w:tc>
        <w:tc>
          <w:tcPr>
            <w:tcW w:w="992" w:type="dxa"/>
            <w:vMerge w:val="restart"/>
          </w:tcPr>
          <w:p w:rsidR="00422E7C" w:rsidRPr="00B53AD7" w:rsidRDefault="00422E7C" w:rsidP="00C9565B">
            <w:pPr>
              <w:ind w:firstLine="73"/>
              <w:jc w:val="center"/>
              <w:rPr>
                <w:rFonts w:eastAsia="Calibri"/>
                <w:sz w:val="18"/>
                <w:szCs w:val="18"/>
              </w:rPr>
            </w:pPr>
            <w:r w:rsidRPr="00B53AD7">
              <w:rPr>
                <w:rFonts w:eastAsia="Calibri"/>
                <w:sz w:val="18"/>
                <w:szCs w:val="18"/>
              </w:rPr>
              <w:t>2023 -2024</w:t>
            </w: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Итого</w:t>
            </w:r>
          </w:p>
        </w:tc>
        <w:tc>
          <w:tcPr>
            <w:tcW w:w="1560" w:type="dxa"/>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Pr>
          <w:p w:rsidR="00422E7C" w:rsidRPr="00B53AD7" w:rsidRDefault="00422E7C" w:rsidP="00CE03FB">
            <w:pPr>
              <w:jc w:val="center"/>
              <w:rPr>
                <w:rFonts w:eastAsia="Times New Roman"/>
                <w:sz w:val="18"/>
                <w:szCs w:val="18"/>
              </w:rPr>
            </w:pPr>
            <w:r>
              <w:rPr>
                <w:rFonts w:eastAsia="Times New Roman"/>
                <w:sz w:val="18"/>
                <w:szCs w:val="18"/>
              </w:rPr>
              <w:t>39 437,95</w:t>
            </w:r>
          </w:p>
        </w:tc>
        <w:tc>
          <w:tcPr>
            <w:tcW w:w="850"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CE03FB" w:rsidRDefault="00422E7C" w:rsidP="00CE03FB">
            <w:pPr>
              <w:jc w:val="center"/>
              <w:rPr>
                <w:rFonts w:eastAsia="Calibri"/>
                <w:sz w:val="18"/>
                <w:szCs w:val="18"/>
                <w:lang w:val="en-US"/>
              </w:rPr>
            </w:pPr>
            <w:r>
              <w:rPr>
                <w:rFonts w:eastAsia="Calibri"/>
                <w:sz w:val="18"/>
                <w:szCs w:val="18"/>
                <w:lang w:val="en-US"/>
              </w:rPr>
              <w:t>0</w:t>
            </w:r>
          </w:p>
        </w:tc>
        <w:tc>
          <w:tcPr>
            <w:tcW w:w="991" w:type="dxa"/>
          </w:tcPr>
          <w:p w:rsidR="00422E7C" w:rsidRPr="00B53AD7" w:rsidRDefault="00422E7C" w:rsidP="00CE03FB">
            <w:pPr>
              <w:jc w:val="center"/>
              <w:rPr>
                <w:rFonts w:eastAsia="Calibri"/>
                <w:sz w:val="18"/>
                <w:szCs w:val="18"/>
              </w:rPr>
            </w:pPr>
            <w:r>
              <w:rPr>
                <w:rFonts w:eastAsia="Calibri"/>
                <w:sz w:val="18"/>
                <w:szCs w:val="18"/>
              </w:rPr>
              <w:t>0,0</w:t>
            </w:r>
          </w:p>
        </w:tc>
        <w:tc>
          <w:tcPr>
            <w:tcW w:w="1560" w:type="dxa"/>
          </w:tcPr>
          <w:p w:rsidR="00422E7C" w:rsidRPr="00B53AD7" w:rsidRDefault="00422E7C" w:rsidP="00CE03FB">
            <w:pPr>
              <w:jc w:val="center"/>
              <w:rPr>
                <w:rFonts w:eastAsia="Calibri"/>
                <w:sz w:val="18"/>
                <w:szCs w:val="18"/>
              </w:rPr>
            </w:pPr>
            <w:r>
              <w:rPr>
                <w:rFonts w:eastAsia="Times New Roman"/>
                <w:color w:val="000000"/>
                <w:sz w:val="18"/>
                <w:szCs w:val="18"/>
              </w:rPr>
              <w:t>39 437,95</w:t>
            </w:r>
          </w:p>
        </w:tc>
        <w:tc>
          <w:tcPr>
            <w:tcW w:w="1276"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 городского округа Электросталь Московской области</w:t>
            </w:r>
          </w:p>
        </w:tc>
        <w:tc>
          <w:tcPr>
            <w:tcW w:w="1276"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w:t>
            </w:r>
            <w:r w:rsidRPr="005D5459">
              <w:rPr>
                <w:rFonts w:eastAsia="Calibri"/>
                <w:sz w:val="18"/>
                <w:szCs w:val="18"/>
              </w:rPr>
              <w:t xml:space="preserve">фонда по итогам </w:t>
            </w:r>
            <w:r w:rsidRPr="005D5459">
              <w:rPr>
                <w:rFonts w:eastAsia="Calibri"/>
                <w:sz w:val="18"/>
                <w:szCs w:val="18"/>
                <w:lang w:val="en-US"/>
              </w:rPr>
              <w:t>V</w:t>
            </w:r>
            <w:r w:rsidRPr="005D5459">
              <w:rPr>
                <w:rFonts w:eastAsia="Calibri"/>
                <w:sz w:val="18"/>
                <w:szCs w:val="18"/>
              </w:rPr>
              <w:t xml:space="preserve"> этапа – 0,59 тыс. кв.м</w:t>
            </w:r>
          </w:p>
        </w:tc>
      </w:tr>
      <w:tr w:rsidR="00422E7C" w:rsidRPr="00B53AD7" w:rsidTr="00634056">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rPr>
                <w:rFonts w:eastAsia="Calibri"/>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E03FB">
            <w:pPr>
              <w:jc w:val="center"/>
              <w:rPr>
                <w:rFonts w:eastAsia="Times New Roman"/>
                <w:sz w:val="18"/>
                <w:szCs w:val="18"/>
              </w:rPr>
            </w:pPr>
            <w:r w:rsidRPr="00B53AD7">
              <w:rPr>
                <w:rFonts w:eastAsia="Times New Roman"/>
                <w:sz w:val="18"/>
                <w:szCs w:val="18"/>
              </w:rPr>
              <w:t>30 489,48</w:t>
            </w:r>
          </w:p>
        </w:tc>
        <w:tc>
          <w:tcPr>
            <w:tcW w:w="85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850" w:type="dxa"/>
          </w:tcPr>
          <w:p w:rsidR="00422E7C" w:rsidRPr="00CE03FB" w:rsidRDefault="00422E7C" w:rsidP="00CE03FB">
            <w:pPr>
              <w:jc w:val="center"/>
              <w:rPr>
                <w:rFonts w:eastAsia="Calibri"/>
                <w:sz w:val="18"/>
                <w:szCs w:val="18"/>
                <w:lang w:val="en-US"/>
              </w:rPr>
            </w:pPr>
            <w:r>
              <w:rPr>
                <w:rFonts w:eastAsia="Calibri"/>
                <w:sz w:val="18"/>
                <w:szCs w:val="18"/>
                <w:lang w:val="en-US"/>
              </w:rPr>
              <w:t>0</w:t>
            </w:r>
          </w:p>
        </w:tc>
        <w:tc>
          <w:tcPr>
            <w:tcW w:w="991"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560" w:type="dxa"/>
          </w:tcPr>
          <w:p w:rsidR="00422E7C" w:rsidRPr="00B53AD7" w:rsidRDefault="00422E7C" w:rsidP="00CE03FB">
            <w:pPr>
              <w:jc w:val="center"/>
              <w:rPr>
                <w:rFonts w:eastAsia="Calibri"/>
                <w:sz w:val="18"/>
                <w:szCs w:val="18"/>
              </w:rPr>
            </w:pPr>
            <w:r>
              <w:rPr>
                <w:rFonts w:eastAsia="Times New Roman"/>
                <w:color w:val="000000"/>
                <w:sz w:val="18"/>
                <w:szCs w:val="18"/>
              </w:rPr>
              <w:t>30 489,48</w:t>
            </w:r>
          </w:p>
        </w:tc>
        <w:tc>
          <w:tcPr>
            <w:tcW w:w="1276"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rPr>
                <w:rFonts w:eastAsia="Calibri"/>
                <w:sz w:val="18"/>
                <w:szCs w:val="18"/>
                <w:highlight w:val="yellow"/>
              </w:rPr>
            </w:pPr>
          </w:p>
        </w:tc>
        <w:tc>
          <w:tcPr>
            <w:tcW w:w="1276" w:type="dxa"/>
            <w:vMerge/>
          </w:tcPr>
          <w:p w:rsidR="00422E7C" w:rsidRPr="00B53AD7" w:rsidRDefault="00422E7C" w:rsidP="00C9565B">
            <w:pPr>
              <w:rPr>
                <w:rFonts w:eastAsia="Calibri"/>
                <w:sz w:val="18"/>
                <w:szCs w:val="18"/>
                <w:highlight w:val="yellow"/>
              </w:rPr>
            </w:pPr>
          </w:p>
        </w:tc>
      </w:tr>
      <w:tr w:rsidR="00422E7C" w:rsidRPr="00B53AD7" w:rsidTr="00D0747B">
        <w:trPr>
          <w:trHeight w:val="54"/>
        </w:trPr>
        <w:tc>
          <w:tcPr>
            <w:tcW w:w="561" w:type="dxa"/>
            <w:vMerge/>
            <w:tcBorders>
              <w:bottom w:val="single" w:sz="4" w:space="0" w:color="auto"/>
            </w:tcBorders>
          </w:tcPr>
          <w:p w:rsidR="00422E7C" w:rsidRPr="00B53AD7" w:rsidRDefault="00422E7C" w:rsidP="00C9565B">
            <w:pPr>
              <w:jc w:val="center"/>
              <w:rPr>
                <w:rFonts w:eastAsia="Calibri"/>
                <w:sz w:val="18"/>
                <w:szCs w:val="18"/>
              </w:rPr>
            </w:pPr>
          </w:p>
        </w:tc>
        <w:tc>
          <w:tcPr>
            <w:tcW w:w="1566" w:type="dxa"/>
            <w:vMerge/>
            <w:tcBorders>
              <w:bottom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422E7C" w:rsidRPr="00B53AD7" w:rsidRDefault="00422E7C" w:rsidP="00C9565B">
            <w:pPr>
              <w:ind w:firstLine="73"/>
              <w:jc w:val="center"/>
              <w:rPr>
                <w:rFonts w:eastAsia="Calibri"/>
                <w:sz w:val="18"/>
                <w:szCs w:val="18"/>
              </w:rPr>
            </w:pPr>
          </w:p>
        </w:tc>
        <w:tc>
          <w:tcPr>
            <w:tcW w:w="1702" w:type="dxa"/>
            <w:tcBorders>
              <w:bottom w:val="single" w:sz="4" w:space="0" w:color="auto"/>
            </w:tcBorders>
          </w:tcPr>
          <w:p w:rsidR="00422E7C" w:rsidRPr="00B53AD7" w:rsidRDefault="00422E7C"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Borders>
              <w:bottom w:val="single" w:sz="4" w:space="0" w:color="auto"/>
            </w:tcBorders>
          </w:tcPr>
          <w:p w:rsidR="00422E7C" w:rsidRPr="00B53AD7" w:rsidRDefault="00422E7C" w:rsidP="00CE03FB">
            <w:pPr>
              <w:jc w:val="center"/>
              <w:rPr>
                <w:rFonts w:eastAsia="Times New Roman"/>
                <w:sz w:val="18"/>
                <w:szCs w:val="18"/>
              </w:rPr>
            </w:pPr>
            <w:r>
              <w:rPr>
                <w:rFonts w:eastAsia="Times New Roman"/>
                <w:sz w:val="18"/>
                <w:szCs w:val="18"/>
              </w:rPr>
              <w:t>7 114,03</w:t>
            </w:r>
          </w:p>
        </w:tc>
        <w:tc>
          <w:tcPr>
            <w:tcW w:w="850"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422E7C" w:rsidRPr="00B53AD7" w:rsidRDefault="00422E7C" w:rsidP="00CE03FB">
            <w:pPr>
              <w:jc w:val="center"/>
              <w:rPr>
                <w:rFonts w:eastAsia="Calibri"/>
                <w:sz w:val="18"/>
                <w:szCs w:val="18"/>
              </w:rPr>
            </w:pPr>
            <w:r>
              <w:rPr>
                <w:rFonts w:eastAsia="Times New Roman"/>
                <w:color w:val="000000"/>
                <w:sz w:val="18"/>
                <w:szCs w:val="18"/>
              </w:rPr>
              <w:t>0</w:t>
            </w:r>
          </w:p>
        </w:tc>
        <w:tc>
          <w:tcPr>
            <w:tcW w:w="1560" w:type="dxa"/>
            <w:tcBorders>
              <w:bottom w:val="single" w:sz="4" w:space="0" w:color="auto"/>
            </w:tcBorders>
          </w:tcPr>
          <w:p w:rsidR="00422E7C" w:rsidRPr="00B53AD7" w:rsidRDefault="00422E7C" w:rsidP="00CE03FB">
            <w:pPr>
              <w:jc w:val="center"/>
              <w:rPr>
                <w:rFonts w:eastAsia="Calibri"/>
                <w:sz w:val="18"/>
                <w:szCs w:val="18"/>
              </w:rPr>
            </w:pPr>
            <w:r w:rsidRPr="00B53AD7">
              <w:rPr>
                <w:rFonts w:eastAsia="Times New Roman"/>
                <w:sz w:val="18"/>
                <w:szCs w:val="18"/>
              </w:rPr>
              <w:t>7 114,03</w:t>
            </w:r>
          </w:p>
        </w:tc>
        <w:tc>
          <w:tcPr>
            <w:tcW w:w="1276" w:type="dxa"/>
            <w:tcBorders>
              <w:bottom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tcBorders>
              <w:bottom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bottom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B06078">
        <w:tc>
          <w:tcPr>
            <w:tcW w:w="561" w:type="dxa"/>
            <w:vMerge/>
            <w:tcBorders>
              <w:top w:val="single" w:sz="4" w:space="0" w:color="auto"/>
            </w:tcBorders>
          </w:tcPr>
          <w:p w:rsidR="00422E7C" w:rsidRPr="00B53AD7" w:rsidRDefault="00422E7C" w:rsidP="00C9565B">
            <w:pPr>
              <w:jc w:val="center"/>
              <w:rPr>
                <w:rFonts w:eastAsia="Calibri"/>
                <w:sz w:val="18"/>
                <w:szCs w:val="18"/>
              </w:rPr>
            </w:pPr>
          </w:p>
        </w:tc>
        <w:tc>
          <w:tcPr>
            <w:tcW w:w="1566" w:type="dxa"/>
            <w:vMerge/>
            <w:tcBorders>
              <w:top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top w:val="single" w:sz="4" w:space="0" w:color="auto"/>
            </w:tcBorders>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C9565B">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Borders>
              <w:top w:val="single" w:sz="4" w:space="0" w:color="auto"/>
            </w:tcBorders>
          </w:tcPr>
          <w:p w:rsidR="00422E7C" w:rsidRPr="00B53AD7" w:rsidRDefault="00422E7C" w:rsidP="00CE03FB">
            <w:pPr>
              <w:jc w:val="center"/>
              <w:rPr>
                <w:rFonts w:eastAsia="Times New Roman"/>
                <w:sz w:val="18"/>
                <w:szCs w:val="18"/>
              </w:rPr>
            </w:pPr>
            <w:r w:rsidRPr="00B53AD7">
              <w:rPr>
                <w:rFonts w:eastAsia="Times New Roman"/>
                <w:sz w:val="18"/>
                <w:szCs w:val="18"/>
              </w:rPr>
              <w:t>2 083,45</w:t>
            </w:r>
          </w:p>
        </w:tc>
        <w:tc>
          <w:tcPr>
            <w:tcW w:w="850" w:type="dxa"/>
            <w:tcBorders>
              <w:top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422E7C" w:rsidRPr="00B53AD7" w:rsidRDefault="00422E7C" w:rsidP="00CE03FB">
            <w:pPr>
              <w:jc w:val="center"/>
              <w:rPr>
                <w:rFonts w:eastAsia="Calibri"/>
                <w:sz w:val="18"/>
                <w:szCs w:val="18"/>
              </w:rPr>
            </w:pPr>
            <w:r>
              <w:rPr>
                <w:rFonts w:eastAsia="Times New Roman"/>
                <w:color w:val="000000"/>
                <w:sz w:val="18"/>
                <w:szCs w:val="18"/>
              </w:rPr>
              <w:t>0,00</w:t>
            </w:r>
          </w:p>
        </w:tc>
        <w:tc>
          <w:tcPr>
            <w:tcW w:w="1560" w:type="dxa"/>
            <w:tcBorders>
              <w:top w:val="single" w:sz="4" w:space="0" w:color="auto"/>
            </w:tcBorders>
          </w:tcPr>
          <w:p w:rsidR="00422E7C" w:rsidRPr="00B53AD7" w:rsidRDefault="00422E7C" w:rsidP="00CE03FB">
            <w:pPr>
              <w:jc w:val="center"/>
              <w:rPr>
                <w:rFonts w:eastAsia="Calibri"/>
                <w:sz w:val="18"/>
                <w:szCs w:val="18"/>
              </w:rPr>
            </w:pPr>
            <w:r>
              <w:rPr>
                <w:rFonts w:eastAsia="Times New Roman"/>
                <w:sz w:val="18"/>
                <w:szCs w:val="18"/>
              </w:rPr>
              <w:t>2 083,45</w:t>
            </w:r>
          </w:p>
        </w:tc>
        <w:tc>
          <w:tcPr>
            <w:tcW w:w="1276" w:type="dxa"/>
            <w:tcBorders>
              <w:top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tcBorders>
              <w:top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top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824AB7">
        <w:tc>
          <w:tcPr>
            <w:tcW w:w="561" w:type="dxa"/>
            <w:vMerge w:val="restart"/>
          </w:tcPr>
          <w:p w:rsidR="00422E7C" w:rsidRPr="00B53AD7" w:rsidRDefault="00422E7C" w:rsidP="00C9565B">
            <w:pPr>
              <w:jc w:val="center"/>
              <w:rPr>
                <w:rFonts w:eastAsia="Calibri"/>
                <w:sz w:val="18"/>
                <w:szCs w:val="18"/>
              </w:rPr>
            </w:pPr>
            <w:r>
              <w:rPr>
                <w:rFonts w:eastAsia="Calibri"/>
                <w:sz w:val="18"/>
                <w:szCs w:val="18"/>
              </w:rPr>
              <w:t>2</w:t>
            </w:r>
            <w:r w:rsidRPr="00B53AD7">
              <w:rPr>
                <w:rFonts w:eastAsia="Calibri"/>
                <w:sz w:val="18"/>
                <w:szCs w:val="18"/>
              </w:rPr>
              <w:t>.6</w:t>
            </w:r>
          </w:p>
        </w:tc>
        <w:tc>
          <w:tcPr>
            <w:tcW w:w="1566" w:type="dxa"/>
            <w:vMerge w:val="restart"/>
          </w:tcPr>
          <w:p w:rsidR="00422E7C" w:rsidRPr="00B53AD7" w:rsidRDefault="00422E7C" w:rsidP="00C9565B">
            <w:pPr>
              <w:rPr>
                <w:rFonts w:eastAsia="Calibri"/>
                <w:sz w:val="18"/>
                <w:szCs w:val="18"/>
              </w:rPr>
            </w:pPr>
            <w:r w:rsidRPr="00B53AD7">
              <w:rPr>
                <w:rFonts w:eastAsia="Calibri"/>
                <w:sz w:val="18"/>
                <w:szCs w:val="18"/>
              </w:rPr>
              <w:t xml:space="preserve">Мероприятие F3.6 Переселение из непригодного для проживания жилищного фонда по </w:t>
            </w:r>
            <w:r w:rsidRPr="00B53AD7">
              <w:rPr>
                <w:rFonts w:eastAsia="Calibri"/>
                <w:sz w:val="18"/>
                <w:szCs w:val="18"/>
                <w:lang w:val="en-US"/>
              </w:rPr>
              <w:t>V</w:t>
            </w:r>
            <w:r w:rsidRPr="00B53AD7">
              <w:rPr>
                <w:rFonts w:eastAsia="Calibri"/>
                <w:sz w:val="18"/>
                <w:szCs w:val="18"/>
              </w:rPr>
              <w:t>I этапу</w:t>
            </w:r>
          </w:p>
          <w:p w:rsidR="00422E7C" w:rsidRPr="00B53AD7" w:rsidRDefault="00422E7C" w:rsidP="00C9565B">
            <w:pPr>
              <w:autoSpaceDE w:val="0"/>
              <w:autoSpaceDN w:val="0"/>
              <w:adjustRightInd w:val="0"/>
              <w:rPr>
                <w:rFonts w:eastAsia="Times New Roman"/>
                <w:sz w:val="18"/>
                <w:szCs w:val="18"/>
              </w:rPr>
            </w:pPr>
          </w:p>
        </w:tc>
        <w:tc>
          <w:tcPr>
            <w:tcW w:w="992" w:type="dxa"/>
            <w:vMerge w:val="restart"/>
          </w:tcPr>
          <w:p w:rsidR="00422E7C" w:rsidRPr="00B53AD7" w:rsidRDefault="00422E7C" w:rsidP="00C9565B">
            <w:pPr>
              <w:ind w:firstLine="73"/>
              <w:jc w:val="center"/>
              <w:rPr>
                <w:rFonts w:eastAsia="Calibri"/>
                <w:sz w:val="18"/>
                <w:szCs w:val="18"/>
              </w:rPr>
            </w:pPr>
            <w:r w:rsidRPr="00B53AD7">
              <w:rPr>
                <w:rFonts w:eastAsia="Calibri"/>
                <w:sz w:val="18"/>
                <w:szCs w:val="18"/>
              </w:rPr>
              <w:t>2024 -2025</w:t>
            </w: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Итого</w:t>
            </w:r>
          </w:p>
        </w:tc>
        <w:tc>
          <w:tcPr>
            <w:tcW w:w="1560" w:type="dxa"/>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85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 xml:space="preserve">Комитет по строительству, дорожной деятельности и благоустройства городского округа Электросталь Московской </w:t>
            </w:r>
            <w:r w:rsidRPr="00B53AD7">
              <w:rPr>
                <w:rFonts w:eastAsia="Calibri"/>
                <w:sz w:val="18"/>
                <w:szCs w:val="18"/>
              </w:rPr>
              <w:lastRenderedPageBreak/>
              <w:t>области</w:t>
            </w:r>
          </w:p>
        </w:tc>
        <w:tc>
          <w:tcPr>
            <w:tcW w:w="1276" w:type="dxa"/>
            <w:vMerge w:val="restart"/>
          </w:tcPr>
          <w:p w:rsidR="00422E7C" w:rsidRPr="00B53AD7" w:rsidRDefault="00422E7C" w:rsidP="00C9565B">
            <w:pPr>
              <w:rPr>
                <w:rFonts w:eastAsia="Calibri"/>
                <w:sz w:val="18"/>
                <w:szCs w:val="18"/>
                <w:highlight w:val="yellow"/>
              </w:rPr>
            </w:pPr>
            <w:r w:rsidRPr="00B53AD7">
              <w:rPr>
                <w:rFonts w:eastAsia="Calibri"/>
                <w:sz w:val="18"/>
                <w:szCs w:val="18"/>
              </w:rPr>
              <w:lastRenderedPageBreak/>
              <w:t xml:space="preserve">Количество квадратных метров расселенного аварийного жилищного фонда по итогам </w:t>
            </w:r>
            <w:r w:rsidRPr="00B53AD7">
              <w:rPr>
                <w:rFonts w:eastAsia="Calibri"/>
                <w:sz w:val="18"/>
                <w:szCs w:val="18"/>
                <w:lang w:val="en-US"/>
              </w:rPr>
              <w:t>VI</w:t>
            </w:r>
            <w:r w:rsidRPr="00B53AD7">
              <w:rPr>
                <w:rFonts w:eastAsia="Calibri"/>
                <w:sz w:val="18"/>
                <w:szCs w:val="18"/>
              </w:rPr>
              <w:t xml:space="preserve"> этапа – 0 тыс. </w:t>
            </w:r>
            <w:r w:rsidRPr="00B53AD7">
              <w:rPr>
                <w:rFonts w:eastAsia="Calibri"/>
                <w:sz w:val="18"/>
                <w:szCs w:val="18"/>
              </w:rPr>
              <w:lastRenderedPageBreak/>
              <w:t>кв.м</w:t>
            </w:r>
          </w:p>
        </w:tc>
      </w:tr>
      <w:tr w:rsidR="00422E7C" w:rsidRPr="00B53AD7" w:rsidTr="005F05BD">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rPr>
                <w:rFonts w:eastAsia="Calibri"/>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85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85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991"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rPr>
                <w:rFonts w:eastAsia="Calibri"/>
                <w:sz w:val="18"/>
                <w:szCs w:val="18"/>
              </w:rPr>
            </w:pPr>
          </w:p>
        </w:tc>
        <w:tc>
          <w:tcPr>
            <w:tcW w:w="1276" w:type="dxa"/>
            <w:vMerge/>
          </w:tcPr>
          <w:p w:rsidR="00422E7C" w:rsidRPr="00B53AD7" w:rsidRDefault="00422E7C" w:rsidP="00C9565B">
            <w:pPr>
              <w:rPr>
                <w:rFonts w:eastAsia="Calibri"/>
                <w:sz w:val="18"/>
                <w:szCs w:val="18"/>
              </w:rPr>
            </w:pPr>
          </w:p>
        </w:tc>
      </w:tr>
      <w:tr w:rsidR="00422E7C" w:rsidRPr="00B53AD7" w:rsidTr="00CA6D28">
        <w:trPr>
          <w:trHeight w:val="54"/>
        </w:trPr>
        <w:tc>
          <w:tcPr>
            <w:tcW w:w="561" w:type="dxa"/>
            <w:vMerge/>
            <w:tcBorders>
              <w:bottom w:val="single" w:sz="4" w:space="0" w:color="auto"/>
            </w:tcBorders>
          </w:tcPr>
          <w:p w:rsidR="00422E7C" w:rsidRPr="00B53AD7" w:rsidRDefault="00422E7C" w:rsidP="00C9565B">
            <w:pPr>
              <w:jc w:val="center"/>
              <w:rPr>
                <w:rFonts w:eastAsia="Calibri"/>
                <w:sz w:val="18"/>
                <w:szCs w:val="18"/>
              </w:rPr>
            </w:pPr>
          </w:p>
        </w:tc>
        <w:tc>
          <w:tcPr>
            <w:tcW w:w="1566" w:type="dxa"/>
            <w:vMerge/>
            <w:tcBorders>
              <w:bottom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422E7C" w:rsidRPr="00B53AD7" w:rsidRDefault="00422E7C" w:rsidP="00C9565B">
            <w:pPr>
              <w:ind w:firstLine="73"/>
              <w:jc w:val="center"/>
              <w:rPr>
                <w:rFonts w:eastAsia="Calibri"/>
                <w:sz w:val="18"/>
                <w:szCs w:val="18"/>
              </w:rPr>
            </w:pPr>
          </w:p>
        </w:tc>
        <w:tc>
          <w:tcPr>
            <w:tcW w:w="1702" w:type="dxa"/>
            <w:tcBorders>
              <w:bottom w:val="single" w:sz="4" w:space="0" w:color="auto"/>
            </w:tcBorders>
          </w:tcPr>
          <w:p w:rsidR="00422E7C" w:rsidRPr="00B53AD7" w:rsidRDefault="00422E7C"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Borders>
              <w:bottom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850"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276" w:type="dxa"/>
            <w:tcBorders>
              <w:bottom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Borders>
              <w:bottom w:val="single" w:sz="4" w:space="0" w:color="auto"/>
            </w:tcBorders>
          </w:tcPr>
          <w:p w:rsidR="00422E7C" w:rsidRPr="00B53AD7" w:rsidRDefault="00422E7C" w:rsidP="00C9565B">
            <w:pPr>
              <w:jc w:val="center"/>
              <w:rPr>
                <w:rFonts w:eastAsia="Calibri"/>
                <w:sz w:val="18"/>
                <w:szCs w:val="18"/>
              </w:rPr>
            </w:pPr>
          </w:p>
        </w:tc>
        <w:tc>
          <w:tcPr>
            <w:tcW w:w="1276" w:type="dxa"/>
            <w:vMerge/>
            <w:tcBorders>
              <w:bottom w:val="single" w:sz="4" w:space="0" w:color="auto"/>
            </w:tcBorders>
          </w:tcPr>
          <w:p w:rsidR="00422E7C" w:rsidRPr="00B53AD7" w:rsidRDefault="00422E7C" w:rsidP="00C9565B">
            <w:pPr>
              <w:jc w:val="center"/>
              <w:rPr>
                <w:rFonts w:eastAsia="Calibri"/>
                <w:sz w:val="18"/>
                <w:szCs w:val="18"/>
              </w:rPr>
            </w:pPr>
          </w:p>
        </w:tc>
      </w:tr>
      <w:tr w:rsidR="00422E7C" w:rsidRPr="00B53AD7" w:rsidTr="00D67B52">
        <w:tc>
          <w:tcPr>
            <w:tcW w:w="561" w:type="dxa"/>
            <w:vMerge/>
            <w:tcBorders>
              <w:top w:val="single" w:sz="4" w:space="0" w:color="auto"/>
            </w:tcBorders>
          </w:tcPr>
          <w:p w:rsidR="00422E7C" w:rsidRPr="00B53AD7" w:rsidRDefault="00422E7C" w:rsidP="00C9565B">
            <w:pPr>
              <w:jc w:val="center"/>
              <w:rPr>
                <w:rFonts w:eastAsia="Calibri"/>
                <w:sz w:val="18"/>
                <w:szCs w:val="18"/>
              </w:rPr>
            </w:pPr>
          </w:p>
        </w:tc>
        <w:tc>
          <w:tcPr>
            <w:tcW w:w="1566" w:type="dxa"/>
            <w:vMerge/>
            <w:tcBorders>
              <w:top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top w:val="single" w:sz="4" w:space="0" w:color="auto"/>
            </w:tcBorders>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C9565B">
            <w:pPr>
              <w:tabs>
                <w:tab w:val="center" w:pos="742"/>
              </w:tabs>
              <w:rPr>
                <w:rFonts w:eastAsia="Calibri"/>
                <w:sz w:val="18"/>
                <w:szCs w:val="18"/>
              </w:rPr>
            </w:pPr>
            <w:r w:rsidRPr="00CE03FB">
              <w:rPr>
                <w:rFonts w:eastAsia="Calibri"/>
                <w:sz w:val="18"/>
                <w:szCs w:val="18"/>
              </w:rPr>
              <w:t xml:space="preserve">Средства бюджета </w:t>
            </w:r>
            <w:r w:rsidRPr="00CE03FB">
              <w:rPr>
                <w:rFonts w:eastAsia="Calibri"/>
                <w:sz w:val="18"/>
                <w:szCs w:val="18"/>
              </w:rPr>
              <w:lastRenderedPageBreak/>
              <w:t>городского округа Электросталь Московской области</w:t>
            </w:r>
          </w:p>
        </w:tc>
        <w:tc>
          <w:tcPr>
            <w:tcW w:w="1560"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lastRenderedPageBreak/>
              <w:t>0</w:t>
            </w:r>
          </w:p>
        </w:tc>
        <w:tc>
          <w:tcPr>
            <w:tcW w:w="1276"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276"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Borders>
              <w:top w:val="single" w:sz="4" w:space="0" w:color="auto"/>
            </w:tcBorders>
          </w:tcPr>
          <w:p w:rsidR="00422E7C" w:rsidRPr="00B53AD7" w:rsidRDefault="00422E7C" w:rsidP="00C9565B">
            <w:pPr>
              <w:jc w:val="center"/>
              <w:rPr>
                <w:rFonts w:eastAsia="Calibri"/>
                <w:sz w:val="18"/>
                <w:szCs w:val="18"/>
              </w:rPr>
            </w:pPr>
          </w:p>
        </w:tc>
        <w:tc>
          <w:tcPr>
            <w:tcW w:w="1276" w:type="dxa"/>
            <w:vMerge/>
            <w:tcBorders>
              <w:top w:val="single" w:sz="4" w:space="0" w:color="auto"/>
            </w:tcBorders>
          </w:tcPr>
          <w:p w:rsidR="00422E7C" w:rsidRPr="00B53AD7" w:rsidRDefault="00422E7C" w:rsidP="00C9565B">
            <w:pPr>
              <w:jc w:val="center"/>
              <w:rPr>
                <w:rFonts w:eastAsia="Calibri"/>
                <w:sz w:val="18"/>
                <w:szCs w:val="18"/>
              </w:rPr>
            </w:pPr>
          </w:p>
        </w:tc>
      </w:tr>
      <w:tr w:rsidR="00422E7C" w:rsidRPr="00B53AD7" w:rsidTr="00920C19">
        <w:trPr>
          <w:trHeight w:val="54"/>
        </w:trPr>
        <w:tc>
          <w:tcPr>
            <w:tcW w:w="561" w:type="dxa"/>
            <w:vMerge w:val="restart"/>
          </w:tcPr>
          <w:p w:rsidR="00422E7C" w:rsidRPr="00B53AD7" w:rsidRDefault="00422E7C" w:rsidP="00C9565B">
            <w:pPr>
              <w:jc w:val="center"/>
              <w:rPr>
                <w:rFonts w:eastAsia="Calibri"/>
                <w:sz w:val="18"/>
                <w:szCs w:val="18"/>
              </w:rPr>
            </w:pPr>
          </w:p>
        </w:tc>
        <w:tc>
          <w:tcPr>
            <w:tcW w:w="1566" w:type="dxa"/>
            <w:vMerge w:val="restart"/>
          </w:tcPr>
          <w:p w:rsidR="00422E7C" w:rsidRPr="00CE03FB" w:rsidRDefault="00422E7C" w:rsidP="00C9565B">
            <w:pPr>
              <w:rPr>
                <w:rFonts w:eastAsia="Times New Roman"/>
                <w:sz w:val="18"/>
                <w:szCs w:val="18"/>
                <w:lang w:val="en-US"/>
              </w:rPr>
            </w:pPr>
            <w:r>
              <w:rPr>
                <w:rFonts w:eastAsia="Times New Roman"/>
                <w:sz w:val="18"/>
                <w:szCs w:val="18"/>
              </w:rPr>
              <w:t>Итого по Подпрограм</w:t>
            </w:r>
            <w:r w:rsidRPr="00B53AD7">
              <w:rPr>
                <w:rFonts w:eastAsia="Times New Roman"/>
                <w:sz w:val="18"/>
                <w:szCs w:val="18"/>
              </w:rPr>
              <w:t xml:space="preserve">ме </w:t>
            </w:r>
            <w:r>
              <w:rPr>
                <w:rFonts w:eastAsia="Times New Roman"/>
                <w:sz w:val="18"/>
                <w:szCs w:val="18"/>
                <w:lang w:val="en-US"/>
              </w:rPr>
              <w:t>I</w:t>
            </w:r>
          </w:p>
          <w:p w:rsidR="00422E7C" w:rsidRPr="00B53AD7" w:rsidRDefault="00422E7C" w:rsidP="00C9565B">
            <w:pPr>
              <w:autoSpaceDE w:val="0"/>
              <w:autoSpaceDN w:val="0"/>
              <w:adjustRightInd w:val="0"/>
              <w:rPr>
                <w:rFonts w:eastAsia="Times New Roman"/>
                <w:sz w:val="18"/>
                <w:szCs w:val="18"/>
              </w:rPr>
            </w:pPr>
          </w:p>
        </w:tc>
        <w:tc>
          <w:tcPr>
            <w:tcW w:w="992" w:type="dxa"/>
            <w:vMerge w:val="restart"/>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Итого</w:t>
            </w:r>
          </w:p>
        </w:tc>
        <w:tc>
          <w:tcPr>
            <w:tcW w:w="1560" w:type="dxa"/>
          </w:tcPr>
          <w:p w:rsidR="00422E7C" w:rsidRPr="00B53AD7" w:rsidRDefault="00422E7C" w:rsidP="00CE03FB">
            <w:pPr>
              <w:jc w:val="center"/>
              <w:rPr>
                <w:rFonts w:eastAsia="Times New Roman"/>
                <w:sz w:val="18"/>
                <w:szCs w:val="18"/>
              </w:rPr>
            </w:pPr>
            <w:r w:rsidRPr="00B53AD7">
              <w:rPr>
                <w:rFonts w:eastAsia="Calibri"/>
                <w:sz w:val="18"/>
                <w:szCs w:val="18"/>
              </w:rPr>
              <w:t>0</w:t>
            </w:r>
          </w:p>
        </w:tc>
        <w:tc>
          <w:tcPr>
            <w:tcW w:w="1276" w:type="dxa"/>
          </w:tcPr>
          <w:p w:rsidR="00422E7C" w:rsidRPr="00B53AD7" w:rsidRDefault="00422E7C" w:rsidP="00CE03FB">
            <w:pPr>
              <w:jc w:val="center"/>
              <w:rPr>
                <w:rFonts w:eastAsia="Times New Roman"/>
                <w:sz w:val="18"/>
                <w:szCs w:val="18"/>
              </w:rPr>
            </w:pPr>
            <w:r w:rsidRPr="00B53AD7">
              <w:rPr>
                <w:rFonts w:eastAsia="Times New Roman"/>
                <w:sz w:val="18"/>
                <w:szCs w:val="18"/>
              </w:rPr>
              <w:t>40 652,64</w:t>
            </w:r>
          </w:p>
        </w:tc>
        <w:tc>
          <w:tcPr>
            <w:tcW w:w="85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85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991" w:type="dxa"/>
          </w:tcPr>
          <w:p w:rsidR="00422E7C" w:rsidRPr="00B53AD7" w:rsidRDefault="00422E7C" w:rsidP="00CE03FB">
            <w:pPr>
              <w:jc w:val="center"/>
              <w:rPr>
                <w:rFonts w:eastAsia="Calibri"/>
                <w:sz w:val="18"/>
                <w:szCs w:val="18"/>
              </w:rPr>
            </w:pPr>
            <w:r>
              <w:rPr>
                <w:rFonts w:eastAsia="Calibri"/>
                <w:sz w:val="18"/>
                <w:szCs w:val="18"/>
              </w:rPr>
              <w:t>965,68</w:t>
            </w:r>
          </w:p>
        </w:tc>
        <w:tc>
          <w:tcPr>
            <w:tcW w:w="1560" w:type="dxa"/>
          </w:tcPr>
          <w:p w:rsidR="00422E7C" w:rsidRPr="00B53AD7" w:rsidRDefault="00422E7C" w:rsidP="00CE03FB">
            <w:pPr>
              <w:jc w:val="center"/>
              <w:rPr>
                <w:rFonts w:eastAsia="Calibri"/>
                <w:sz w:val="18"/>
                <w:szCs w:val="18"/>
              </w:rPr>
            </w:pPr>
            <w:r>
              <w:rPr>
                <w:rFonts w:eastAsia="Times New Roman"/>
                <w:color w:val="000000"/>
                <w:sz w:val="18"/>
                <w:szCs w:val="18"/>
              </w:rPr>
              <w:t>39 437,95</w:t>
            </w:r>
          </w:p>
        </w:tc>
        <w:tc>
          <w:tcPr>
            <w:tcW w:w="1276"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val="restart"/>
          </w:tcPr>
          <w:p w:rsidR="00422E7C" w:rsidRPr="00B53AD7" w:rsidRDefault="00422E7C" w:rsidP="00C9565B">
            <w:pPr>
              <w:rPr>
                <w:rFonts w:eastAsia="Calibri"/>
                <w:sz w:val="18"/>
                <w:szCs w:val="18"/>
              </w:rPr>
            </w:pPr>
            <w:r w:rsidRPr="00B53AD7">
              <w:rPr>
                <w:rFonts w:eastAsia="Calibri"/>
                <w:sz w:val="18"/>
                <w:szCs w:val="18"/>
              </w:rPr>
              <w:t>Комитет по строительству, дорожной деятельности и благоустройства городского округа Электросталь Московской области</w:t>
            </w:r>
          </w:p>
        </w:tc>
        <w:tc>
          <w:tcPr>
            <w:tcW w:w="1276" w:type="dxa"/>
            <w:vMerge w:val="restart"/>
          </w:tcPr>
          <w:p w:rsidR="00422E7C" w:rsidRPr="00B53AD7" w:rsidRDefault="00422E7C" w:rsidP="00C9565B">
            <w:pPr>
              <w:rPr>
                <w:rFonts w:eastAsia="Calibri"/>
                <w:sz w:val="18"/>
                <w:szCs w:val="18"/>
              </w:rPr>
            </w:pPr>
            <w:r w:rsidRPr="00B53AD7">
              <w:rPr>
                <w:rFonts w:eastAsia="Calibri"/>
                <w:sz w:val="18"/>
                <w:szCs w:val="18"/>
              </w:rPr>
              <w:t>Количество квадратных метров расселенного аварийного жилищного фонда до 01.09.2025 –  0,363</w:t>
            </w:r>
          </w:p>
          <w:p w:rsidR="00422E7C" w:rsidRPr="00B53AD7" w:rsidRDefault="00422E7C" w:rsidP="00C9565B">
            <w:pPr>
              <w:rPr>
                <w:rFonts w:eastAsia="Calibri"/>
                <w:sz w:val="18"/>
                <w:szCs w:val="18"/>
              </w:rPr>
            </w:pPr>
            <w:r w:rsidRPr="00B53AD7">
              <w:rPr>
                <w:rFonts w:eastAsia="Calibri"/>
                <w:sz w:val="18"/>
                <w:szCs w:val="18"/>
              </w:rPr>
              <w:t>тыс. кв.м</w:t>
            </w:r>
          </w:p>
        </w:tc>
      </w:tr>
      <w:tr w:rsidR="00422E7C" w:rsidRPr="00B53AD7" w:rsidTr="00420DAD">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autoSpaceDE w:val="0"/>
              <w:autoSpaceDN w:val="0"/>
              <w:adjustRightInd w:val="0"/>
              <w:ind w:firstLine="73"/>
              <w:rPr>
                <w:rFonts w:eastAsia="Times New Roman"/>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E03FB">
            <w:pPr>
              <w:jc w:val="center"/>
              <w:rPr>
                <w:rFonts w:eastAsia="Times New Roman"/>
                <w:sz w:val="18"/>
                <w:szCs w:val="18"/>
              </w:rPr>
            </w:pPr>
            <w:r w:rsidRPr="00B53AD7">
              <w:rPr>
                <w:rFonts w:eastAsia="Times New Roman"/>
                <w:sz w:val="18"/>
                <w:szCs w:val="18"/>
              </w:rPr>
              <w:t>30 489,48</w:t>
            </w:r>
          </w:p>
        </w:tc>
        <w:tc>
          <w:tcPr>
            <w:tcW w:w="85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85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991"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560" w:type="dxa"/>
          </w:tcPr>
          <w:p w:rsidR="00422E7C" w:rsidRPr="00B53AD7" w:rsidRDefault="00422E7C" w:rsidP="00CE03FB">
            <w:pPr>
              <w:jc w:val="center"/>
              <w:rPr>
                <w:rFonts w:eastAsia="Calibri"/>
                <w:sz w:val="18"/>
                <w:szCs w:val="18"/>
              </w:rPr>
            </w:pPr>
            <w:r>
              <w:rPr>
                <w:rFonts w:eastAsia="Times New Roman"/>
                <w:color w:val="000000"/>
                <w:sz w:val="18"/>
                <w:szCs w:val="18"/>
              </w:rPr>
              <w:t>30 489,48</w:t>
            </w:r>
          </w:p>
        </w:tc>
        <w:tc>
          <w:tcPr>
            <w:tcW w:w="1276"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rPr>
                <w:rFonts w:eastAsia="Calibri"/>
                <w:sz w:val="18"/>
                <w:szCs w:val="18"/>
              </w:rPr>
            </w:pPr>
          </w:p>
        </w:tc>
        <w:tc>
          <w:tcPr>
            <w:tcW w:w="1276" w:type="dxa"/>
            <w:vMerge/>
          </w:tcPr>
          <w:p w:rsidR="00422E7C" w:rsidRPr="00B53AD7" w:rsidRDefault="00422E7C" w:rsidP="00C9565B">
            <w:pPr>
              <w:rPr>
                <w:rFonts w:eastAsia="Calibri"/>
                <w:sz w:val="18"/>
                <w:szCs w:val="18"/>
              </w:rPr>
            </w:pPr>
          </w:p>
        </w:tc>
      </w:tr>
      <w:tr w:rsidR="00422E7C" w:rsidRPr="00B53AD7" w:rsidTr="00B86177">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ind w:firstLine="73"/>
              <w:rPr>
                <w:rFonts w:eastAsia="Calibri"/>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Pr>
          <w:p w:rsidR="00422E7C" w:rsidRPr="00B53AD7" w:rsidRDefault="00422E7C" w:rsidP="00CE03FB">
            <w:pPr>
              <w:jc w:val="center"/>
              <w:rPr>
                <w:rFonts w:eastAsia="Times New Roman"/>
                <w:sz w:val="18"/>
                <w:szCs w:val="18"/>
              </w:rPr>
            </w:pPr>
            <w:r w:rsidRPr="00B53AD7">
              <w:rPr>
                <w:rFonts w:eastAsia="Calibri"/>
                <w:sz w:val="18"/>
                <w:szCs w:val="18"/>
              </w:rPr>
              <w:t>0</w:t>
            </w:r>
          </w:p>
        </w:tc>
        <w:tc>
          <w:tcPr>
            <w:tcW w:w="1276" w:type="dxa"/>
          </w:tcPr>
          <w:p w:rsidR="00422E7C" w:rsidRPr="00B53AD7" w:rsidRDefault="00422E7C" w:rsidP="00CE03FB">
            <w:pPr>
              <w:jc w:val="center"/>
              <w:rPr>
                <w:rFonts w:eastAsia="Times New Roman"/>
                <w:sz w:val="18"/>
                <w:szCs w:val="18"/>
              </w:rPr>
            </w:pPr>
            <w:r w:rsidRPr="00B53AD7">
              <w:rPr>
                <w:rFonts w:eastAsia="Times New Roman"/>
                <w:sz w:val="18"/>
                <w:szCs w:val="18"/>
              </w:rPr>
              <w:t>8 079,71</w:t>
            </w:r>
          </w:p>
        </w:tc>
        <w:tc>
          <w:tcPr>
            <w:tcW w:w="85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85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991" w:type="dxa"/>
          </w:tcPr>
          <w:p w:rsidR="00422E7C" w:rsidRPr="00B53AD7" w:rsidRDefault="00422E7C" w:rsidP="00CE03FB">
            <w:pPr>
              <w:jc w:val="center"/>
              <w:rPr>
                <w:rFonts w:eastAsia="Calibri"/>
                <w:sz w:val="18"/>
                <w:szCs w:val="18"/>
              </w:rPr>
            </w:pPr>
            <w:r w:rsidRPr="00B53AD7">
              <w:rPr>
                <w:rFonts w:eastAsia="Times New Roman"/>
                <w:color w:val="000000"/>
                <w:sz w:val="18"/>
                <w:szCs w:val="18"/>
              </w:rPr>
              <w:t>965,68</w:t>
            </w:r>
          </w:p>
        </w:tc>
        <w:tc>
          <w:tcPr>
            <w:tcW w:w="1560" w:type="dxa"/>
          </w:tcPr>
          <w:p w:rsidR="00422E7C" w:rsidRPr="00B53AD7" w:rsidRDefault="00422E7C" w:rsidP="00CE03FB">
            <w:pPr>
              <w:jc w:val="center"/>
              <w:rPr>
                <w:rFonts w:eastAsia="Calibri"/>
                <w:sz w:val="18"/>
                <w:szCs w:val="18"/>
              </w:rPr>
            </w:pPr>
            <w:r w:rsidRPr="00B53AD7">
              <w:rPr>
                <w:rFonts w:eastAsia="Times New Roman"/>
                <w:sz w:val="18"/>
                <w:szCs w:val="18"/>
              </w:rPr>
              <w:t>7 114,03</w:t>
            </w:r>
          </w:p>
        </w:tc>
        <w:tc>
          <w:tcPr>
            <w:tcW w:w="1276"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rPr>
                <w:rFonts w:eastAsia="Calibri"/>
                <w:sz w:val="18"/>
                <w:szCs w:val="18"/>
              </w:rPr>
            </w:pPr>
          </w:p>
        </w:tc>
        <w:tc>
          <w:tcPr>
            <w:tcW w:w="1276" w:type="dxa"/>
            <w:vMerge/>
          </w:tcPr>
          <w:p w:rsidR="00422E7C" w:rsidRPr="00B53AD7" w:rsidRDefault="00422E7C" w:rsidP="00C9565B">
            <w:pPr>
              <w:rPr>
                <w:rFonts w:eastAsia="Calibri"/>
                <w:sz w:val="18"/>
                <w:szCs w:val="18"/>
              </w:rPr>
            </w:pPr>
          </w:p>
        </w:tc>
      </w:tr>
      <w:tr w:rsidR="00422E7C" w:rsidRPr="00B53AD7" w:rsidTr="00B87A61">
        <w:trPr>
          <w:trHeight w:val="932"/>
        </w:trPr>
        <w:tc>
          <w:tcPr>
            <w:tcW w:w="561" w:type="dxa"/>
            <w:vMerge/>
            <w:tcBorders>
              <w:bottom w:val="single" w:sz="4" w:space="0" w:color="auto"/>
            </w:tcBorders>
          </w:tcPr>
          <w:p w:rsidR="00422E7C" w:rsidRPr="00B53AD7" w:rsidRDefault="00422E7C" w:rsidP="00C9565B">
            <w:pPr>
              <w:jc w:val="center"/>
              <w:rPr>
                <w:rFonts w:eastAsia="Calibri"/>
                <w:sz w:val="18"/>
                <w:szCs w:val="18"/>
              </w:rPr>
            </w:pPr>
          </w:p>
        </w:tc>
        <w:tc>
          <w:tcPr>
            <w:tcW w:w="1566" w:type="dxa"/>
            <w:vMerge/>
            <w:tcBorders>
              <w:bottom w:val="single" w:sz="4" w:space="0" w:color="auto"/>
            </w:tcBorders>
          </w:tcPr>
          <w:p w:rsidR="00422E7C" w:rsidRPr="00B53AD7" w:rsidRDefault="00422E7C" w:rsidP="00C9565B">
            <w:pPr>
              <w:autoSpaceDE w:val="0"/>
              <w:autoSpaceDN w:val="0"/>
              <w:adjustRightInd w:val="0"/>
              <w:ind w:firstLine="73"/>
              <w:rPr>
                <w:rFonts w:eastAsia="Times New Roman"/>
                <w:sz w:val="18"/>
                <w:szCs w:val="18"/>
              </w:rPr>
            </w:pPr>
          </w:p>
        </w:tc>
        <w:tc>
          <w:tcPr>
            <w:tcW w:w="992" w:type="dxa"/>
            <w:vMerge/>
            <w:tcBorders>
              <w:bottom w:val="single" w:sz="4" w:space="0" w:color="auto"/>
            </w:tcBorders>
          </w:tcPr>
          <w:p w:rsidR="00422E7C" w:rsidRPr="00B53AD7" w:rsidRDefault="00422E7C" w:rsidP="00C9565B">
            <w:pPr>
              <w:ind w:firstLine="73"/>
              <w:jc w:val="center"/>
              <w:rPr>
                <w:rFonts w:eastAsia="Calibri"/>
                <w:sz w:val="18"/>
                <w:szCs w:val="18"/>
              </w:rPr>
            </w:pPr>
          </w:p>
        </w:tc>
        <w:tc>
          <w:tcPr>
            <w:tcW w:w="1702" w:type="dxa"/>
            <w:tcBorders>
              <w:bottom w:val="single" w:sz="4" w:space="0" w:color="auto"/>
            </w:tcBorders>
          </w:tcPr>
          <w:p w:rsidR="00422E7C" w:rsidRPr="00B53AD7" w:rsidRDefault="00422E7C" w:rsidP="00C9565B">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bottom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276" w:type="dxa"/>
            <w:tcBorders>
              <w:bottom w:val="single" w:sz="4" w:space="0" w:color="auto"/>
            </w:tcBorders>
          </w:tcPr>
          <w:p w:rsidR="00422E7C" w:rsidRPr="00B53AD7" w:rsidRDefault="00422E7C" w:rsidP="00CE03FB">
            <w:pPr>
              <w:jc w:val="center"/>
              <w:rPr>
                <w:rFonts w:eastAsia="Times New Roman"/>
                <w:sz w:val="18"/>
                <w:szCs w:val="18"/>
              </w:rPr>
            </w:pPr>
            <w:r w:rsidRPr="00B53AD7">
              <w:rPr>
                <w:rFonts w:eastAsia="Times New Roman"/>
                <w:sz w:val="18"/>
                <w:szCs w:val="18"/>
              </w:rPr>
              <w:t>2 083,45</w:t>
            </w:r>
          </w:p>
        </w:tc>
        <w:tc>
          <w:tcPr>
            <w:tcW w:w="850" w:type="dxa"/>
            <w:tcBorders>
              <w:bottom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850" w:type="dxa"/>
            <w:tcBorders>
              <w:bottom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991" w:type="dxa"/>
            <w:tcBorders>
              <w:bottom w:val="single" w:sz="4" w:space="0" w:color="auto"/>
            </w:tcBorders>
          </w:tcPr>
          <w:p w:rsidR="00422E7C" w:rsidRPr="00B53AD7" w:rsidRDefault="00422E7C" w:rsidP="00CE03FB">
            <w:pPr>
              <w:jc w:val="center"/>
              <w:rPr>
                <w:rFonts w:eastAsia="Calibri"/>
                <w:sz w:val="18"/>
                <w:szCs w:val="18"/>
              </w:rPr>
            </w:pPr>
            <w:r>
              <w:rPr>
                <w:rFonts w:eastAsia="Times New Roman"/>
                <w:color w:val="000000"/>
                <w:sz w:val="18"/>
                <w:szCs w:val="18"/>
              </w:rPr>
              <w:t>0,00</w:t>
            </w:r>
          </w:p>
        </w:tc>
        <w:tc>
          <w:tcPr>
            <w:tcW w:w="1560" w:type="dxa"/>
            <w:tcBorders>
              <w:bottom w:val="single" w:sz="4" w:space="0" w:color="auto"/>
            </w:tcBorders>
          </w:tcPr>
          <w:p w:rsidR="00422E7C" w:rsidRPr="00B53AD7" w:rsidRDefault="00422E7C" w:rsidP="00CE03FB">
            <w:pPr>
              <w:jc w:val="center"/>
              <w:rPr>
                <w:rFonts w:eastAsia="Calibri"/>
                <w:sz w:val="18"/>
                <w:szCs w:val="18"/>
              </w:rPr>
            </w:pPr>
            <w:r>
              <w:rPr>
                <w:rFonts w:eastAsia="Times New Roman"/>
                <w:sz w:val="18"/>
                <w:szCs w:val="18"/>
              </w:rPr>
              <w:t>2 083,45</w:t>
            </w:r>
          </w:p>
        </w:tc>
        <w:tc>
          <w:tcPr>
            <w:tcW w:w="1276" w:type="dxa"/>
            <w:tcBorders>
              <w:bottom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tcBorders>
              <w:bottom w:val="single" w:sz="4" w:space="0" w:color="auto"/>
            </w:tcBorders>
          </w:tcPr>
          <w:p w:rsidR="00422E7C" w:rsidRPr="00B53AD7" w:rsidRDefault="00422E7C" w:rsidP="00C9565B">
            <w:pPr>
              <w:jc w:val="center"/>
              <w:rPr>
                <w:rFonts w:eastAsia="Calibri"/>
                <w:sz w:val="18"/>
                <w:szCs w:val="18"/>
              </w:rPr>
            </w:pPr>
          </w:p>
        </w:tc>
        <w:tc>
          <w:tcPr>
            <w:tcW w:w="1276" w:type="dxa"/>
            <w:vMerge/>
            <w:tcBorders>
              <w:bottom w:val="single" w:sz="4" w:space="0" w:color="auto"/>
            </w:tcBorders>
          </w:tcPr>
          <w:p w:rsidR="00422E7C" w:rsidRPr="00B53AD7" w:rsidRDefault="00422E7C" w:rsidP="00C9565B">
            <w:pPr>
              <w:jc w:val="center"/>
              <w:rPr>
                <w:rFonts w:eastAsia="Calibri"/>
                <w:sz w:val="18"/>
                <w:szCs w:val="18"/>
              </w:rPr>
            </w:pPr>
          </w:p>
        </w:tc>
      </w:tr>
    </w:tbl>
    <w:p w:rsidR="009F6BA5" w:rsidRDefault="009F6BA5"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bookmarkStart w:id="10" w:name="sub_1012"/>
    </w:p>
    <w:p w:rsidR="00CE03FB" w:rsidRDefault="00CE03FB">
      <w:pPr>
        <w:rPr>
          <w:rFonts w:ascii="Times New Roman CYR" w:eastAsia="Times New Roman" w:hAnsi="Times New Roman CYR" w:cs="Times New Roman CYR"/>
          <w:b/>
          <w:bCs/>
          <w:color w:val="26282F"/>
          <w:sz w:val="24"/>
          <w:szCs w:val="24"/>
        </w:rPr>
      </w:pPr>
      <w:r>
        <w:rPr>
          <w:rFonts w:ascii="Times New Roman CYR" w:eastAsia="Times New Roman" w:hAnsi="Times New Roman CYR" w:cs="Times New Roman CYR"/>
          <w:b/>
          <w:bCs/>
          <w:color w:val="26282F"/>
          <w:sz w:val="24"/>
          <w:szCs w:val="24"/>
        </w:rPr>
        <w:br w:type="page"/>
      </w:r>
    </w:p>
    <w:p w:rsid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lastRenderedPageBreak/>
        <w:t>10. Подпрог</w:t>
      </w:r>
      <w:r w:rsidR="00CE03FB">
        <w:rPr>
          <w:rFonts w:ascii="Times New Roman CYR" w:eastAsia="Times New Roman" w:hAnsi="Times New Roman CYR" w:cs="Times New Roman CYR"/>
          <w:b/>
          <w:bCs/>
          <w:color w:val="26282F"/>
          <w:sz w:val="24"/>
          <w:szCs w:val="24"/>
        </w:rPr>
        <w:t xml:space="preserve">рамма </w:t>
      </w:r>
      <w:r w:rsidR="00CE03FB">
        <w:rPr>
          <w:rFonts w:ascii="Times New Roman CYR" w:eastAsia="Times New Roman" w:hAnsi="Times New Roman CYR" w:cs="Times New Roman CYR"/>
          <w:b/>
          <w:bCs/>
          <w:color w:val="26282F"/>
          <w:sz w:val="24"/>
          <w:szCs w:val="24"/>
          <w:lang w:val="en-US"/>
        </w:rPr>
        <w:t>II</w:t>
      </w:r>
      <w:r w:rsidRPr="00B53AD7">
        <w:rPr>
          <w:rFonts w:ascii="Times New Roman CYR" w:eastAsia="Times New Roman" w:hAnsi="Times New Roman CYR" w:cs="Times New Roman CYR"/>
          <w:b/>
          <w:bCs/>
          <w:color w:val="26282F"/>
          <w:sz w:val="24"/>
          <w:szCs w:val="24"/>
        </w:rPr>
        <w:t>«</w:t>
      </w:r>
      <w:r w:rsidRPr="00B53AD7">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 в Московской области</w:t>
      </w:r>
      <w:r w:rsidRPr="00B53AD7">
        <w:rPr>
          <w:rFonts w:ascii="Times New Roman CYR" w:eastAsia="Times New Roman" w:hAnsi="Times New Roman CYR" w:cs="Times New Roman CYR"/>
          <w:b/>
          <w:bCs/>
          <w:color w:val="26282F"/>
          <w:sz w:val="24"/>
          <w:szCs w:val="24"/>
        </w:rPr>
        <w:t>»</w:t>
      </w:r>
      <w:bookmarkEnd w:id="10"/>
    </w:p>
    <w:p w:rsidR="00CE03FB" w:rsidRPr="00B53AD7" w:rsidRDefault="00CE03FB"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10.1. Паспорт Подпрограммы </w:t>
      </w:r>
      <w:r w:rsidR="00CE03FB">
        <w:rPr>
          <w:rFonts w:ascii="Times New Roman CYR" w:eastAsia="Times New Roman" w:hAnsi="Times New Roman CYR" w:cs="Times New Roman CYR"/>
          <w:b/>
          <w:bCs/>
          <w:color w:val="26282F"/>
          <w:sz w:val="24"/>
          <w:szCs w:val="24"/>
          <w:lang w:val="en-US"/>
        </w:rPr>
        <w:t>II</w:t>
      </w:r>
      <w:r w:rsidRPr="00B53AD7">
        <w:rPr>
          <w:rFonts w:ascii="Times New Roman CYR" w:eastAsia="Times New Roman" w:hAnsi="Times New Roman CYR" w:cs="Times New Roman CYR"/>
          <w:b/>
          <w:bCs/>
          <w:color w:val="26282F"/>
          <w:sz w:val="24"/>
          <w:szCs w:val="24"/>
        </w:rPr>
        <w:t xml:space="preserve"> «</w:t>
      </w:r>
      <w:r w:rsidRPr="00B53AD7">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 в Московской области</w:t>
      </w:r>
      <w:r w:rsidRPr="00B53AD7">
        <w:rPr>
          <w:rFonts w:ascii="Times New Roman CYR" w:eastAsia="Times New Roman" w:hAnsi="Times New Roman CYR" w:cs="Times New Roman CYR"/>
          <w:b/>
          <w:bCs/>
          <w:color w:val="26282F"/>
          <w:sz w:val="24"/>
          <w:szCs w:val="24"/>
        </w:rPr>
        <w:t>»</w:t>
      </w:r>
    </w:p>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1547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2552"/>
        <w:gridCol w:w="3118"/>
        <w:gridCol w:w="1303"/>
        <w:gridCol w:w="1248"/>
        <w:gridCol w:w="1277"/>
        <w:gridCol w:w="1276"/>
        <w:gridCol w:w="1417"/>
        <w:gridCol w:w="1276"/>
        <w:gridCol w:w="26"/>
      </w:tblGrid>
      <w:tr w:rsidR="00B53AD7" w:rsidRPr="00CE03FB" w:rsidTr="00CE03FB">
        <w:tc>
          <w:tcPr>
            <w:tcW w:w="1985" w:type="dxa"/>
            <w:tcBorders>
              <w:top w:val="single" w:sz="4" w:space="0" w:color="auto"/>
              <w:bottom w:val="single" w:sz="4" w:space="0" w:color="auto"/>
              <w:right w:val="single" w:sz="4" w:space="0" w:color="auto"/>
            </w:tcBorders>
          </w:tcPr>
          <w:p w:rsidR="00B53AD7" w:rsidRPr="00CE03FB" w:rsidRDefault="00B53AD7" w:rsidP="00CE03F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CE03FB">
              <w:rPr>
                <w:rFonts w:ascii="Times New Roman" w:eastAsia="Times New Roman" w:hAnsi="Times New Roman" w:cs="Times New Roman"/>
                <w:sz w:val="24"/>
                <w:szCs w:val="24"/>
              </w:rPr>
              <w:t xml:space="preserve">Муниципальный заказчик подпрограммы </w:t>
            </w:r>
            <w:r w:rsidR="00CE03FB">
              <w:rPr>
                <w:rFonts w:ascii="Times New Roman" w:eastAsia="Times New Roman" w:hAnsi="Times New Roman" w:cs="Times New Roman"/>
                <w:sz w:val="24"/>
                <w:szCs w:val="24"/>
                <w:lang w:val="en-US"/>
              </w:rPr>
              <w:t>II</w:t>
            </w:r>
          </w:p>
        </w:tc>
        <w:tc>
          <w:tcPr>
            <w:tcW w:w="13493" w:type="dxa"/>
            <w:gridSpan w:val="9"/>
            <w:tcBorders>
              <w:top w:val="single" w:sz="4" w:space="0" w:color="auto"/>
              <w:left w:val="single" w:sz="4" w:space="0" w:color="auto"/>
              <w:bottom w:val="single" w:sz="4" w:space="0" w:color="auto"/>
            </w:tcBorders>
          </w:tcPr>
          <w:p w:rsidR="00B53AD7" w:rsidRPr="00CE03F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E03FB">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CE03FB" w:rsidTr="00CE03FB">
        <w:trPr>
          <w:gridAfter w:val="1"/>
          <w:wAfter w:w="26" w:type="dxa"/>
          <w:trHeight w:val="348"/>
        </w:trPr>
        <w:tc>
          <w:tcPr>
            <w:tcW w:w="1985" w:type="dxa"/>
            <w:vMerge w:val="restart"/>
            <w:tcBorders>
              <w:top w:val="single" w:sz="4" w:space="0" w:color="auto"/>
              <w:bottom w:val="single" w:sz="4" w:space="0" w:color="auto"/>
              <w:right w:val="nil"/>
            </w:tcBorders>
          </w:tcPr>
          <w:p w:rsidR="00B53AD7" w:rsidRPr="00CE03FB" w:rsidRDefault="00B53AD7" w:rsidP="00CE03FB">
            <w:pPr>
              <w:widowControl w:val="0"/>
              <w:autoSpaceDE w:val="0"/>
              <w:autoSpaceDN w:val="0"/>
              <w:adjustRightInd w:val="0"/>
              <w:spacing w:after="0" w:line="240" w:lineRule="auto"/>
              <w:rPr>
                <w:rFonts w:ascii="Times New Roman CYR" w:eastAsia="Times New Roman" w:hAnsi="Times New Roman CYR" w:cs="Times New Roman CYR"/>
                <w:sz w:val="24"/>
                <w:szCs w:val="24"/>
              </w:rPr>
            </w:pPr>
            <w:bookmarkStart w:id="11" w:name="sub_10632"/>
            <w:r w:rsidRPr="00CE03FB">
              <w:rPr>
                <w:rFonts w:ascii="Times New Roman CYR" w:eastAsia="Times New Roman" w:hAnsi="Times New Roman CYR" w:cs="Times New Roman CYR"/>
                <w:sz w:val="24"/>
                <w:szCs w:val="24"/>
              </w:rPr>
              <w:t xml:space="preserve">Источники финансирования подпрограммы </w:t>
            </w:r>
            <w:r w:rsidR="00CE03FB">
              <w:rPr>
                <w:rFonts w:ascii="Times New Roman CYR" w:eastAsia="Times New Roman" w:hAnsi="Times New Roman CYR" w:cs="Times New Roman CYR"/>
                <w:sz w:val="24"/>
                <w:szCs w:val="24"/>
                <w:lang w:val="en-US"/>
              </w:rPr>
              <w:t>II</w:t>
            </w:r>
            <w:r w:rsidRPr="00CE03FB">
              <w:rPr>
                <w:rFonts w:ascii="Times New Roman CYR" w:eastAsia="Times New Roman" w:hAnsi="Times New Roman CYR" w:cs="Times New Roman CYR"/>
                <w:sz w:val="24"/>
                <w:szCs w:val="24"/>
              </w:rPr>
              <w:t>по годам реализации и главным распорядителям бюджетных средств, в том числе по годам:</w:t>
            </w:r>
            <w:bookmarkEnd w:id="11"/>
          </w:p>
        </w:tc>
        <w:tc>
          <w:tcPr>
            <w:tcW w:w="2552" w:type="dxa"/>
            <w:vMerge w:val="restart"/>
            <w:tcBorders>
              <w:top w:val="single" w:sz="4" w:space="0" w:color="auto"/>
              <w:left w:val="single" w:sz="4" w:space="0" w:color="auto"/>
              <w:bottom w:val="nil"/>
              <w:right w:val="nil"/>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Главный распорядитель бюджетных средств</w:t>
            </w:r>
          </w:p>
        </w:tc>
        <w:tc>
          <w:tcPr>
            <w:tcW w:w="3118" w:type="dxa"/>
            <w:vMerge w:val="restart"/>
            <w:tcBorders>
              <w:top w:val="single" w:sz="4" w:space="0" w:color="auto"/>
              <w:left w:val="single" w:sz="4" w:space="0" w:color="auto"/>
              <w:bottom w:val="nil"/>
              <w:right w:val="nil"/>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Источник финансирования</w:t>
            </w:r>
          </w:p>
        </w:tc>
        <w:tc>
          <w:tcPr>
            <w:tcW w:w="7797" w:type="dxa"/>
            <w:gridSpan w:val="6"/>
            <w:tcBorders>
              <w:top w:val="single" w:sz="4" w:space="0" w:color="auto"/>
              <w:left w:val="single" w:sz="4" w:space="0" w:color="auto"/>
              <w:bottom w:val="nil"/>
            </w:tcBorders>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Расходы (тыс. рублей)</w:t>
            </w:r>
          </w:p>
        </w:tc>
      </w:tr>
      <w:tr w:rsidR="00B53AD7" w:rsidRPr="00CE03FB" w:rsidTr="00CE03FB">
        <w:trPr>
          <w:gridAfter w:val="1"/>
          <w:wAfter w:w="26" w:type="dxa"/>
          <w:trHeight w:val="567"/>
        </w:trPr>
        <w:tc>
          <w:tcPr>
            <w:tcW w:w="1985" w:type="dxa"/>
            <w:vMerge/>
            <w:tcBorders>
              <w:top w:val="nil"/>
              <w:bottom w:val="nil"/>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2" w:type="dxa"/>
            <w:vMerge/>
            <w:tcBorders>
              <w:top w:val="nil"/>
              <w:left w:val="single" w:sz="4" w:space="0" w:color="auto"/>
              <w:bottom w:val="nil"/>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118" w:type="dxa"/>
            <w:vMerge/>
            <w:tcBorders>
              <w:top w:val="nil"/>
              <w:left w:val="single" w:sz="4" w:space="0" w:color="auto"/>
              <w:bottom w:val="nil"/>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03"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2020 год</w:t>
            </w:r>
          </w:p>
        </w:tc>
        <w:tc>
          <w:tcPr>
            <w:tcW w:w="1248"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2021 год</w:t>
            </w:r>
          </w:p>
        </w:tc>
        <w:tc>
          <w:tcPr>
            <w:tcW w:w="1277"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2022 год</w:t>
            </w:r>
          </w:p>
        </w:tc>
        <w:tc>
          <w:tcPr>
            <w:tcW w:w="1276"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2023 год</w:t>
            </w:r>
          </w:p>
        </w:tc>
        <w:tc>
          <w:tcPr>
            <w:tcW w:w="1417"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2024 год</w:t>
            </w:r>
          </w:p>
        </w:tc>
        <w:tc>
          <w:tcPr>
            <w:tcW w:w="1276" w:type="dxa"/>
            <w:tcBorders>
              <w:top w:val="single" w:sz="4" w:space="0" w:color="auto"/>
              <w:left w:val="single" w:sz="4" w:space="0" w:color="auto"/>
              <w:bottom w:val="single" w:sz="4" w:space="0" w:color="auto"/>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Итого</w:t>
            </w:r>
          </w:p>
        </w:tc>
      </w:tr>
      <w:tr w:rsidR="00B53AD7" w:rsidRPr="00CE03FB" w:rsidTr="00CE03FB">
        <w:trPr>
          <w:gridAfter w:val="1"/>
          <w:wAfter w:w="26" w:type="dxa"/>
          <w:trHeight w:val="459"/>
        </w:trPr>
        <w:tc>
          <w:tcPr>
            <w:tcW w:w="1985" w:type="dxa"/>
            <w:vMerge/>
            <w:tcBorders>
              <w:top w:val="nil"/>
              <w:bottom w:val="nil"/>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2" w:type="dxa"/>
            <w:vMerge w:val="restart"/>
            <w:tcBorders>
              <w:top w:val="single" w:sz="4" w:space="0" w:color="auto"/>
              <w:left w:val="single" w:sz="4" w:space="0" w:color="auto"/>
              <w:bottom w:val="single" w:sz="4" w:space="0" w:color="auto"/>
              <w:right w:val="nil"/>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w:eastAsia="Calibri" w:hAnsi="Times New Roman" w:cs="Times New Roman"/>
                <w:sz w:val="24"/>
                <w:szCs w:val="24"/>
                <w:lang w:eastAsia="en-US"/>
              </w:rPr>
              <w:t>Комитет по строительству, дорожной деятельности и благоустройства</w:t>
            </w:r>
            <w:r w:rsidR="00E52385">
              <w:rPr>
                <w:rFonts w:ascii="Times New Roman" w:eastAsia="Calibri" w:hAnsi="Times New Roman" w:cs="Times New Roman"/>
                <w:sz w:val="24"/>
                <w:szCs w:val="24"/>
                <w:lang w:eastAsia="en-US"/>
              </w:rPr>
              <w:t xml:space="preserve"> </w:t>
            </w:r>
            <w:r w:rsidRPr="00CE03FB">
              <w:rPr>
                <w:rFonts w:ascii="Times New Roman" w:eastAsia="Calibri" w:hAnsi="Times New Roman" w:cs="Times New Roman"/>
                <w:sz w:val="24"/>
                <w:szCs w:val="24"/>
                <w:lang w:eastAsia="en-US"/>
              </w:rPr>
              <w:t>Администрации городского округа  Электросталь Московской области</w:t>
            </w:r>
          </w:p>
        </w:tc>
        <w:tc>
          <w:tcPr>
            <w:tcW w:w="3118" w:type="dxa"/>
            <w:tcBorders>
              <w:top w:val="single" w:sz="4" w:space="0" w:color="auto"/>
              <w:left w:val="single" w:sz="4" w:space="0" w:color="auto"/>
              <w:bottom w:val="nil"/>
              <w:right w:val="single" w:sz="4" w:space="0" w:color="auto"/>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Всего: в том числе:</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r>
      <w:tr w:rsidR="00B53AD7" w:rsidRPr="00CE03FB" w:rsidTr="00CE03FB">
        <w:trPr>
          <w:gridAfter w:val="1"/>
          <w:wAfter w:w="26" w:type="dxa"/>
        </w:trPr>
        <w:tc>
          <w:tcPr>
            <w:tcW w:w="1985" w:type="dxa"/>
            <w:vMerge/>
            <w:tcBorders>
              <w:top w:val="single" w:sz="4" w:space="0" w:color="auto"/>
              <w:bottom w:val="single" w:sz="4" w:space="0" w:color="auto"/>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2" w:type="dxa"/>
            <w:vMerge/>
            <w:tcBorders>
              <w:top w:val="single" w:sz="4" w:space="0" w:color="auto"/>
              <w:left w:val="single" w:sz="4" w:space="0" w:color="auto"/>
              <w:bottom w:val="single" w:sz="4" w:space="0" w:color="auto"/>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118" w:type="dxa"/>
            <w:tcBorders>
              <w:top w:val="single" w:sz="4" w:space="0" w:color="auto"/>
              <w:left w:val="single" w:sz="4" w:space="0" w:color="auto"/>
              <w:bottom w:val="nil"/>
              <w:right w:val="single" w:sz="4" w:space="0" w:color="auto"/>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Средства бюджета городского округа Электросталь Московской области</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r>
      <w:tr w:rsidR="00B53AD7" w:rsidRPr="00CE03FB" w:rsidTr="00CE03FB">
        <w:trPr>
          <w:gridAfter w:val="1"/>
          <w:wAfter w:w="26" w:type="dxa"/>
          <w:trHeight w:val="746"/>
        </w:trPr>
        <w:tc>
          <w:tcPr>
            <w:tcW w:w="1985" w:type="dxa"/>
            <w:vMerge/>
            <w:tcBorders>
              <w:top w:val="nil"/>
              <w:bottom w:val="single" w:sz="4" w:space="0" w:color="auto"/>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2" w:type="dxa"/>
            <w:vMerge/>
            <w:tcBorders>
              <w:top w:val="nil"/>
              <w:left w:val="single" w:sz="4" w:space="0" w:color="auto"/>
              <w:bottom w:val="single" w:sz="4" w:space="0" w:color="auto"/>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Внебюджетные источники</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r>
    </w:tbl>
    <w:p w:rsidR="00CE03FB" w:rsidRDefault="00CE03FB"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p>
    <w:p w:rsidR="00B53AD7" w:rsidRPr="00AF6582"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10.2. Характеристика проблем, решаемых посредством мероприятий Подпрограммы </w:t>
      </w:r>
      <w:r w:rsidR="00AF6582">
        <w:rPr>
          <w:rFonts w:ascii="Times New Roman CYR" w:eastAsia="Times New Roman" w:hAnsi="Times New Roman CYR" w:cs="Times New Roman CYR"/>
          <w:b/>
          <w:bCs/>
          <w:color w:val="26282F"/>
          <w:sz w:val="24"/>
          <w:szCs w:val="24"/>
          <w:lang w:val="en-US"/>
        </w:rPr>
        <w:t>II</w:t>
      </w:r>
    </w:p>
    <w:p w:rsidR="00CE03FB" w:rsidRDefault="00CE03FB"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Calibri" w:eastAsia="Times New Roman" w:hAnsi="Calibri" w:cs="Times New Roman"/>
          <w:sz w:val="24"/>
          <w:szCs w:val="24"/>
        </w:rPr>
      </w:pPr>
      <w:r w:rsidRPr="00B53AD7">
        <w:rPr>
          <w:rFonts w:ascii="Times New Roman" w:eastAsia="Times New Roman" w:hAnsi="Times New Roman" w:cs="Times New Roman"/>
          <w:sz w:val="24"/>
          <w:szCs w:val="24"/>
        </w:rPr>
        <w:t xml:space="preserve">Реализация мероприятий Подпрограммы </w:t>
      </w:r>
      <w:r w:rsidR="00DE61FD">
        <w:rPr>
          <w:rFonts w:ascii="Times New Roman" w:eastAsia="Times New Roman" w:hAnsi="Times New Roman" w:cs="Times New Roman"/>
          <w:sz w:val="24"/>
          <w:szCs w:val="24"/>
          <w:lang w:val="en-US"/>
        </w:rPr>
        <w:t>II</w:t>
      </w:r>
      <w:r w:rsidRPr="00B53AD7">
        <w:rPr>
          <w:rFonts w:ascii="Times New Roman" w:eastAsia="Times New Roman" w:hAnsi="Times New Roman" w:cs="Times New Roman"/>
          <w:sz w:val="24"/>
          <w:szCs w:val="24"/>
        </w:rPr>
        <w:t xml:space="preserve"> направлена на</w:t>
      </w:r>
      <w:r w:rsidR="00E52385">
        <w:rPr>
          <w:rFonts w:ascii="Times New Roman" w:eastAsia="Times New Roman" w:hAnsi="Times New Roman" w:cs="Times New Roman"/>
          <w:sz w:val="24"/>
          <w:szCs w:val="24"/>
        </w:rPr>
        <w:t xml:space="preserve"> </w:t>
      </w:r>
      <w:r w:rsidRPr="00B53AD7">
        <w:rPr>
          <w:rFonts w:ascii="Times New Roman" w:eastAsia="Times New Roman" w:hAnsi="Times New Roman" w:cs="Times New Roman"/>
          <w:sz w:val="24"/>
          <w:szCs w:val="24"/>
        </w:rPr>
        <w:t>ликвидацию жилищного фонда, признанного аварийным и подлежащим сносу или реконструкции в связи с физическим износом в процессе эксплуатации.</w:t>
      </w: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Подпрограммой </w:t>
      </w:r>
      <w:r w:rsidR="00DE61FD">
        <w:rPr>
          <w:rFonts w:ascii="Times New Roman" w:eastAsia="Times New Roman" w:hAnsi="Times New Roman" w:cs="Times New Roman"/>
          <w:sz w:val="24"/>
          <w:szCs w:val="24"/>
          <w:lang w:val="en-US"/>
        </w:rPr>
        <w:t>II</w:t>
      </w:r>
      <w:r w:rsidRPr="00B53AD7">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w:t>
      </w:r>
      <w:r w:rsidR="00E52385">
        <w:rPr>
          <w:rFonts w:ascii="Times New Roman" w:eastAsia="Times New Roman" w:hAnsi="Times New Roman" w:cs="Times New Roman"/>
          <w:sz w:val="24"/>
          <w:szCs w:val="24"/>
        </w:rPr>
        <w:t xml:space="preserve"> </w:t>
      </w:r>
      <w:r w:rsidRPr="00B53AD7">
        <w:rPr>
          <w:rFonts w:ascii="Times New Roman" w:eastAsia="Times New Roman" w:hAnsi="Times New Roman" w:cs="Times New Roman"/>
          <w:sz w:val="24"/>
          <w:szCs w:val="24"/>
        </w:rPr>
        <w:t>посредством переселения граждан.</w:t>
      </w: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B53AD7">
        <w:rPr>
          <w:rFonts w:ascii="Times New Roman" w:eastAsia="Times New Roman" w:hAnsi="Times New Roman" w:cs="Times New Roman"/>
          <w:sz w:val="24"/>
          <w:szCs w:val="24"/>
        </w:rPr>
        <w:t>только за счет внебюджетных источников.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В ходе реализации Подпрограммы </w:t>
      </w:r>
      <w:r w:rsidR="00DE61FD">
        <w:rPr>
          <w:rFonts w:ascii="Times New Roman" w:eastAsia="Times New Roman" w:hAnsi="Times New Roman" w:cs="Times New Roman"/>
          <w:sz w:val="24"/>
          <w:szCs w:val="24"/>
          <w:lang w:val="en-US"/>
        </w:rPr>
        <w:t>II</w:t>
      </w:r>
      <w:r w:rsidRPr="00B53AD7">
        <w:rPr>
          <w:rFonts w:ascii="Times New Roman" w:eastAsia="Times New Roman" w:hAnsi="Times New Roman" w:cs="Times New Roman"/>
          <w:sz w:val="24"/>
          <w:szCs w:val="24"/>
        </w:rPr>
        <w:t xml:space="preserve"> осуществляются: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организационное обеспечение  городского округа Электросталь Московской области в вопросе переселения граждан из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lastRenderedPageBreak/>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w:t>
      </w:r>
    </w:p>
    <w:p w:rsidR="00B53AD7" w:rsidRPr="00B53AD7" w:rsidRDefault="00B53AD7" w:rsidP="00C9565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53AD7" w:rsidRPr="00DE61FD"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bookmarkStart w:id="12" w:name="sub_10123"/>
      <w:r w:rsidRPr="00B53AD7">
        <w:rPr>
          <w:rFonts w:ascii="Times New Roman CYR" w:eastAsia="Times New Roman" w:hAnsi="Times New Roman CYR" w:cs="Times New Roman CYR"/>
          <w:b/>
          <w:bCs/>
          <w:color w:val="26282F"/>
          <w:sz w:val="24"/>
          <w:szCs w:val="24"/>
        </w:rPr>
        <w:t>10.3. Концептуальные направления реформирования, модернизации, преобразования отдельных сферы</w:t>
      </w:r>
      <w:r w:rsidR="00E52385">
        <w:rPr>
          <w:rFonts w:ascii="Times New Roman CYR" w:eastAsia="Times New Roman" w:hAnsi="Times New Roman CYR" w:cs="Times New Roman CYR"/>
          <w:b/>
          <w:bCs/>
          <w:color w:val="26282F"/>
          <w:sz w:val="24"/>
          <w:szCs w:val="24"/>
        </w:rPr>
        <w:t xml:space="preserve"> </w:t>
      </w:r>
      <w:r w:rsidRPr="00B53AD7">
        <w:rPr>
          <w:rFonts w:ascii="Times New Roman CYR" w:eastAsia="Times New Roman" w:hAnsi="Times New Roman CYR" w:cs="Times New Roman CYR"/>
          <w:sz w:val="24"/>
          <w:szCs w:val="24"/>
        </w:rPr>
        <w:t>с</w:t>
      </w:r>
      <w:r w:rsidRPr="00B53AD7">
        <w:rPr>
          <w:rFonts w:ascii="Times New Roman CYR" w:eastAsia="Times New Roman" w:hAnsi="Times New Roman CYR" w:cs="Times New Roman CYR"/>
          <w:b/>
          <w:bCs/>
          <w:color w:val="26282F"/>
          <w:sz w:val="24"/>
          <w:szCs w:val="24"/>
        </w:rPr>
        <w:t xml:space="preserve">оциально-экономического развития городского округа Электросталь Московской области, реализуемых в рамках Подпрограммы </w:t>
      </w:r>
      <w:r w:rsidR="00DE61FD">
        <w:rPr>
          <w:rFonts w:ascii="Times New Roman CYR" w:eastAsia="Times New Roman" w:hAnsi="Times New Roman CYR" w:cs="Times New Roman CYR"/>
          <w:b/>
          <w:bCs/>
          <w:color w:val="26282F"/>
          <w:sz w:val="24"/>
          <w:szCs w:val="24"/>
          <w:lang w:val="en-US"/>
        </w:rPr>
        <w:t>II</w:t>
      </w:r>
    </w:p>
    <w:bookmarkEnd w:id="12"/>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Концепция Подпрограммы </w:t>
      </w:r>
      <w:r w:rsidR="00DE61FD">
        <w:rPr>
          <w:rFonts w:ascii="Times New Roman" w:eastAsia="Times New Roman" w:hAnsi="Times New Roman" w:cs="Times New Roman"/>
          <w:sz w:val="24"/>
          <w:szCs w:val="24"/>
          <w:lang w:val="en-US" w:eastAsia="en-US"/>
        </w:rPr>
        <w:t>II</w:t>
      </w:r>
      <w:r w:rsidRPr="00B53AD7">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Электросталь Московской </w:t>
      </w:r>
      <w:r w:rsidR="00DE61FD" w:rsidRPr="00B53AD7">
        <w:rPr>
          <w:rFonts w:ascii="Times New Roman" w:eastAsia="Times New Roman" w:hAnsi="Times New Roman" w:cs="Times New Roman"/>
          <w:sz w:val="24"/>
          <w:szCs w:val="24"/>
          <w:lang w:eastAsia="en-US"/>
        </w:rPr>
        <w:t>области за</w:t>
      </w:r>
      <w:r w:rsidRPr="00B53AD7">
        <w:rPr>
          <w:rFonts w:ascii="Times New Roman" w:eastAsia="Times New Roman" w:hAnsi="Times New Roman" w:cs="Times New Roman"/>
          <w:sz w:val="24"/>
          <w:szCs w:val="24"/>
          <w:lang w:eastAsia="en-US"/>
        </w:rPr>
        <w:t xml:space="preserve"> счет </w:t>
      </w:r>
      <w:r w:rsidR="00DE61FD" w:rsidRPr="00B53AD7">
        <w:rPr>
          <w:rFonts w:ascii="Times New Roman" w:eastAsia="Times New Roman" w:hAnsi="Times New Roman" w:cs="Times New Roman"/>
          <w:sz w:val="24"/>
          <w:szCs w:val="24"/>
          <w:lang w:eastAsia="en-US"/>
        </w:rPr>
        <w:t>средств внебюджетных</w:t>
      </w:r>
      <w:r w:rsidRPr="00B53AD7">
        <w:rPr>
          <w:rFonts w:ascii="Times New Roman" w:eastAsia="Times New Roman" w:hAnsi="Times New Roman" w:cs="Times New Roman"/>
          <w:sz w:val="24"/>
          <w:szCs w:val="24"/>
          <w:lang w:eastAsia="en-US"/>
        </w:rPr>
        <w:t xml:space="preserve"> источников.</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xml:space="preserve">Основными целями Подпрограммы </w:t>
      </w:r>
      <w:r w:rsidR="00DE61FD">
        <w:rPr>
          <w:rFonts w:ascii="Times New Roman" w:eastAsia="Calibri" w:hAnsi="Times New Roman" w:cs="Times New Roman"/>
          <w:sz w:val="24"/>
          <w:szCs w:val="24"/>
          <w:lang w:val="en-US" w:eastAsia="en-US"/>
        </w:rPr>
        <w:t>II</w:t>
      </w:r>
      <w:r w:rsidRPr="00B53AD7">
        <w:rPr>
          <w:rFonts w:ascii="Times New Roman" w:eastAsia="Calibri" w:hAnsi="Times New Roman" w:cs="Times New Roman"/>
          <w:sz w:val="24"/>
          <w:szCs w:val="24"/>
          <w:lang w:eastAsia="en-US"/>
        </w:rPr>
        <w:t xml:space="preserve"> являются:</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создание безопасных и благоприятных условий проживания граждан и внедрение ресурсосберегающих, энергоэффективных технологий;</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организационное обеспечение переселения граждан из аварийных многоквартирных жилых домов.</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xml:space="preserve">Основными задачами Подпрограммы </w:t>
      </w:r>
      <w:r w:rsidR="00DE61FD">
        <w:rPr>
          <w:rFonts w:ascii="Times New Roman" w:eastAsia="Calibri" w:hAnsi="Times New Roman" w:cs="Times New Roman"/>
          <w:sz w:val="24"/>
          <w:szCs w:val="24"/>
          <w:lang w:val="en-US" w:eastAsia="en-US"/>
        </w:rPr>
        <w:t>II</w:t>
      </w:r>
      <w:r w:rsidRPr="00B53AD7">
        <w:rPr>
          <w:rFonts w:ascii="Times New Roman" w:eastAsia="Calibri" w:hAnsi="Times New Roman" w:cs="Times New Roman"/>
          <w:sz w:val="24"/>
          <w:szCs w:val="24"/>
          <w:lang w:eastAsia="en-US"/>
        </w:rPr>
        <w:t xml:space="preserve"> являются: </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координация решения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переселение граждан, проживающих в признанных аварийными многоквартирных жилых домах.</w:t>
      </w:r>
    </w:p>
    <w:p w:rsidR="00B53AD7" w:rsidRPr="00B53AD7" w:rsidRDefault="00B53AD7" w:rsidP="00C9565B">
      <w:pPr>
        <w:autoSpaceDE w:val="0"/>
        <w:autoSpaceDN w:val="0"/>
        <w:adjustRightInd w:val="0"/>
        <w:spacing w:after="0" w:line="240" w:lineRule="auto"/>
        <w:ind w:firstLine="709"/>
        <w:jc w:val="both"/>
        <w:rPr>
          <w:rFonts w:ascii="Times New Roman" w:eastAsia="Calibri" w:hAnsi="Times New Roman" w:cs="Times New Roman"/>
          <w:strike/>
          <w:sz w:val="24"/>
          <w:szCs w:val="24"/>
          <w:lang w:eastAsia="en-US"/>
        </w:rPr>
      </w:pPr>
      <w:r w:rsidRPr="00B53AD7">
        <w:rPr>
          <w:rFonts w:ascii="Times New Roman" w:eastAsia="Times New Roman" w:hAnsi="Times New Roman" w:cs="Times New Roman"/>
          <w:sz w:val="24"/>
          <w:szCs w:val="24"/>
          <w:lang w:eastAsia="en-US"/>
        </w:rPr>
        <w:t xml:space="preserve">Перечень аварийных многоквартирных домов Подпрограммы </w:t>
      </w:r>
      <w:r w:rsidR="00DE61FD">
        <w:rPr>
          <w:rFonts w:ascii="Times New Roman" w:eastAsia="Times New Roman" w:hAnsi="Times New Roman" w:cs="Times New Roman"/>
          <w:sz w:val="24"/>
          <w:szCs w:val="24"/>
          <w:lang w:val="en-US" w:eastAsia="en-US"/>
        </w:rPr>
        <w:t>II</w:t>
      </w:r>
      <w:r w:rsidRPr="00B53AD7">
        <w:rPr>
          <w:rFonts w:ascii="Times New Roman" w:eastAsia="Times New Roman" w:hAnsi="Times New Roman" w:cs="Times New Roman"/>
          <w:sz w:val="24"/>
          <w:szCs w:val="24"/>
          <w:lang w:eastAsia="en-US"/>
        </w:rPr>
        <w:t xml:space="preserve"> включает в себя </w:t>
      </w:r>
      <w:r w:rsidRPr="00B53AD7">
        <w:rPr>
          <w:rFonts w:ascii="Times New Roman" w:eastAsia="Times New Roman" w:hAnsi="Times New Roman" w:cs="Times New Roman"/>
          <w:sz w:val="24"/>
          <w:szCs w:val="24"/>
        </w:rPr>
        <w:t xml:space="preserve">аварийный жилищный фонд на территории городского округа Электросталь Московской области, признанный таковым в порядке, </w:t>
      </w:r>
      <w:r w:rsidRPr="00B53AD7">
        <w:rPr>
          <w:rFonts w:ascii="Times New Roman" w:eastAsia="Calibri" w:hAnsi="Times New Roman" w:cs="Times New Roman"/>
          <w:color w:val="000000"/>
          <w:sz w:val="24"/>
          <w:szCs w:val="24"/>
        </w:rPr>
        <w:t xml:space="preserve">утвержденном постановлением Правительства Российской Федерации от 28.01.2006 № 47 </w:t>
      </w:r>
      <w:r w:rsidRPr="00B53AD7">
        <w:rPr>
          <w:rFonts w:ascii="Times New Roman" w:eastAsia="Times New Roman" w:hAnsi="Times New Roman" w:cs="Times New Roman"/>
          <w:sz w:val="24"/>
          <w:szCs w:val="24"/>
        </w:rPr>
        <w:t xml:space="preserve">«Об утверждении </w:t>
      </w:r>
      <w:r w:rsidRPr="00B53AD7">
        <w:rPr>
          <w:rFonts w:ascii="Times New Roman" w:eastAsia="Calibri" w:hAnsi="Times New Roman" w:cs="Times New Roman"/>
          <w:color w:val="000000"/>
          <w:sz w:val="24"/>
          <w:szCs w:val="24"/>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B53AD7">
        <w:rPr>
          <w:rFonts w:ascii="Times New Roman" w:eastAsia="Times New Roman" w:hAnsi="Times New Roman" w:cs="Times New Roman"/>
          <w:sz w:val="24"/>
          <w:szCs w:val="24"/>
        </w:rPr>
        <w:t xml:space="preserve">.  </w:t>
      </w:r>
    </w:p>
    <w:p w:rsidR="00B53AD7" w:rsidRPr="00B53AD7" w:rsidRDefault="00B53AD7" w:rsidP="00C9565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Предоставление жилых помещений осуществляется в соответствии со статьями 32, 86 и 89 Жилищного кодекса.</w:t>
      </w:r>
    </w:p>
    <w:p w:rsidR="00DE61FD" w:rsidRDefault="00DE61FD">
      <w:pPr>
        <w:rPr>
          <w:rFonts w:ascii="Times New Roman CYR" w:eastAsia="Times New Roman" w:hAnsi="Times New Roman CYR" w:cs="Times New Roman CYR"/>
          <w:b/>
          <w:bCs/>
          <w:color w:val="26282F"/>
          <w:sz w:val="24"/>
          <w:szCs w:val="24"/>
        </w:rPr>
      </w:pPr>
      <w:r>
        <w:rPr>
          <w:rFonts w:ascii="Times New Roman CYR" w:eastAsia="Times New Roman" w:hAnsi="Times New Roman CYR" w:cs="Times New Roman CYR"/>
          <w:b/>
          <w:bCs/>
          <w:color w:val="26282F"/>
          <w:sz w:val="24"/>
          <w:szCs w:val="24"/>
        </w:rPr>
        <w:br w:type="page"/>
      </w:r>
    </w:p>
    <w:p w:rsid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val="en-US"/>
        </w:rPr>
      </w:pPr>
      <w:r w:rsidRPr="00B53AD7">
        <w:rPr>
          <w:rFonts w:ascii="Times New Roman CYR" w:eastAsia="Times New Roman" w:hAnsi="Times New Roman CYR" w:cs="Times New Roman CYR"/>
          <w:b/>
          <w:bCs/>
          <w:color w:val="26282F"/>
          <w:sz w:val="24"/>
          <w:szCs w:val="24"/>
        </w:rPr>
        <w:lastRenderedPageBreak/>
        <w:t xml:space="preserve">10.4. Перечень мероприятий Подпрограммы </w:t>
      </w:r>
      <w:r w:rsidR="00DE61FD">
        <w:rPr>
          <w:rFonts w:ascii="Times New Roman CYR" w:eastAsia="Times New Roman" w:hAnsi="Times New Roman CYR" w:cs="Times New Roman CYR"/>
          <w:b/>
          <w:bCs/>
          <w:color w:val="26282F"/>
          <w:sz w:val="24"/>
          <w:szCs w:val="24"/>
          <w:lang w:val="en-US"/>
        </w:rPr>
        <w:t>II</w:t>
      </w:r>
    </w:p>
    <w:p w:rsidR="00DE61FD" w:rsidRPr="00DE61FD" w:rsidRDefault="00DE61FD"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val="en-US"/>
        </w:rPr>
      </w:pPr>
    </w:p>
    <w:tbl>
      <w:tblPr>
        <w:tblStyle w:val="7"/>
        <w:tblW w:w="15451" w:type="dxa"/>
        <w:tblInd w:w="108" w:type="dxa"/>
        <w:tblLayout w:type="fixed"/>
        <w:tblLook w:val="04A0"/>
      </w:tblPr>
      <w:tblGrid>
        <w:gridCol w:w="454"/>
        <w:gridCol w:w="1560"/>
        <w:gridCol w:w="1134"/>
        <w:gridCol w:w="1530"/>
        <w:gridCol w:w="1701"/>
        <w:gridCol w:w="1134"/>
        <w:gridCol w:w="709"/>
        <w:gridCol w:w="680"/>
        <w:gridCol w:w="680"/>
        <w:gridCol w:w="709"/>
        <w:gridCol w:w="709"/>
        <w:gridCol w:w="1333"/>
        <w:gridCol w:w="1701"/>
        <w:gridCol w:w="1417"/>
      </w:tblGrid>
      <w:tr w:rsidR="00AF6582" w:rsidRPr="00B53AD7" w:rsidTr="00DE61FD">
        <w:tc>
          <w:tcPr>
            <w:tcW w:w="454" w:type="dxa"/>
            <w:vMerge w:val="restart"/>
          </w:tcPr>
          <w:p w:rsidR="00AF6582" w:rsidRPr="00B53AD7" w:rsidRDefault="00AF6582" w:rsidP="00C9565B">
            <w:pPr>
              <w:jc w:val="both"/>
              <w:rPr>
                <w:rFonts w:eastAsia="Calibri"/>
                <w:sz w:val="16"/>
                <w:szCs w:val="16"/>
              </w:rPr>
            </w:pPr>
            <w:r w:rsidRPr="00B53AD7">
              <w:rPr>
                <w:rFonts w:eastAsia="Calibri"/>
                <w:sz w:val="16"/>
                <w:szCs w:val="16"/>
              </w:rPr>
              <w:t>№</w:t>
            </w:r>
          </w:p>
          <w:p w:rsidR="00AF6582" w:rsidRPr="00B53AD7" w:rsidRDefault="00AF6582" w:rsidP="00C9565B">
            <w:pPr>
              <w:jc w:val="both"/>
              <w:rPr>
                <w:rFonts w:eastAsia="Calibri"/>
                <w:sz w:val="16"/>
                <w:szCs w:val="16"/>
              </w:rPr>
            </w:pPr>
            <w:r w:rsidRPr="00B53AD7">
              <w:rPr>
                <w:rFonts w:eastAsia="Calibri"/>
                <w:sz w:val="16"/>
                <w:szCs w:val="16"/>
              </w:rPr>
              <w:t>п/п</w:t>
            </w:r>
          </w:p>
        </w:tc>
        <w:tc>
          <w:tcPr>
            <w:tcW w:w="1560" w:type="dxa"/>
            <w:vMerge w:val="restart"/>
          </w:tcPr>
          <w:p w:rsidR="00AF6582" w:rsidRPr="00B53AD7" w:rsidRDefault="00AF6582" w:rsidP="00C9565B">
            <w:pPr>
              <w:jc w:val="center"/>
              <w:rPr>
                <w:rFonts w:eastAsia="Calibri"/>
                <w:sz w:val="16"/>
                <w:szCs w:val="16"/>
              </w:rPr>
            </w:pPr>
            <w:r w:rsidRPr="00B53AD7">
              <w:rPr>
                <w:rFonts w:eastAsia="Calibri"/>
                <w:sz w:val="16"/>
                <w:szCs w:val="16"/>
              </w:rPr>
              <w:t>Мероприятие Подпрограммы 2</w:t>
            </w:r>
          </w:p>
        </w:tc>
        <w:tc>
          <w:tcPr>
            <w:tcW w:w="1134" w:type="dxa"/>
            <w:vMerge w:val="restart"/>
          </w:tcPr>
          <w:p w:rsidR="00AF6582" w:rsidRPr="00B53AD7" w:rsidRDefault="00AF6582" w:rsidP="00C9565B">
            <w:pPr>
              <w:jc w:val="center"/>
              <w:rPr>
                <w:rFonts w:eastAsia="Calibri"/>
                <w:sz w:val="16"/>
                <w:szCs w:val="16"/>
              </w:rPr>
            </w:pPr>
            <w:r w:rsidRPr="00B53AD7">
              <w:rPr>
                <w:rFonts w:eastAsia="Calibri"/>
                <w:sz w:val="16"/>
                <w:szCs w:val="16"/>
              </w:rPr>
              <w:t>Сроки исполнения мероприятия</w:t>
            </w:r>
          </w:p>
        </w:tc>
        <w:tc>
          <w:tcPr>
            <w:tcW w:w="1530" w:type="dxa"/>
            <w:vMerge w:val="restart"/>
          </w:tcPr>
          <w:p w:rsidR="00AF6582" w:rsidRPr="00B53AD7" w:rsidRDefault="00AF6582" w:rsidP="00C9565B">
            <w:pPr>
              <w:jc w:val="center"/>
              <w:rPr>
                <w:rFonts w:eastAsia="Calibri"/>
                <w:sz w:val="16"/>
                <w:szCs w:val="16"/>
              </w:rPr>
            </w:pPr>
            <w:r w:rsidRPr="00B53AD7">
              <w:rPr>
                <w:rFonts w:eastAsia="Calibri"/>
                <w:sz w:val="16"/>
                <w:szCs w:val="16"/>
              </w:rPr>
              <w:t>Источники финансирования</w:t>
            </w:r>
          </w:p>
        </w:tc>
        <w:tc>
          <w:tcPr>
            <w:tcW w:w="1701" w:type="dxa"/>
            <w:vMerge w:val="restart"/>
          </w:tcPr>
          <w:p w:rsidR="00AF6582" w:rsidRPr="00B53AD7" w:rsidRDefault="00AF6582" w:rsidP="00C9565B">
            <w:pPr>
              <w:jc w:val="center"/>
              <w:rPr>
                <w:rFonts w:eastAsia="Calibri"/>
                <w:sz w:val="16"/>
                <w:szCs w:val="16"/>
              </w:rPr>
            </w:pPr>
            <w:r>
              <w:rPr>
                <w:rFonts w:eastAsia="Calibri"/>
                <w:sz w:val="16"/>
                <w:szCs w:val="16"/>
              </w:rPr>
              <w:t>Объем финансирования меро</w:t>
            </w:r>
            <w:r w:rsidRPr="00B53AD7">
              <w:rPr>
                <w:rFonts w:eastAsia="Calibri"/>
                <w:sz w:val="16"/>
                <w:szCs w:val="16"/>
              </w:rPr>
              <w:t>приятия в</w:t>
            </w:r>
          </w:p>
          <w:p w:rsidR="00AF6582" w:rsidRPr="00B53AD7" w:rsidRDefault="00AF6582" w:rsidP="00C9565B">
            <w:pPr>
              <w:jc w:val="center"/>
              <w:rPr>
                <w:rFonts w:eastAsia="Calibri"/>
                <w:sz w:val="16"/>
                <w:szCs w:val="16"/>
              </w:rPr>
            </w:pPr>
            <w:r>
              <w:rPr>
                <w:rFonts w:eastAsia="Calibri"/>
                <w:sz w:val="16"/>
                <w:szCs w:val="16"/>
              </w:rPr>
              <w:t>году, предшествую</w:t>
            </w:r>
            <w:r w:rsidRPr="00B53AD7">
              <w:rPr>
                <w:rFonts w:eastAsia="Calibri"/>
                <w:sz w:val="16"/>
                <w:szCs w:val="16"/>
              </w:rPr>
              <w:t>щему году начала реализации госпрограммы</w:t>
            </w:r>
            <w:r w:rsidRPr="00B53AD7">
              <w:rPr>
                <w:rFonts w:eastAsia="Calibri"/>
                <w:sz w:val="16"/>
                <w:szCs w:val="16"/>
              </w:rPr>
              <w:br/>
              <w:t>(тыс.руб.)</w:t>
            </w:r>
          </w:p>
        </w:tc>
        <w:tc>
          <w:tcPr>
            <w:tcW w:w="1134" w:type="dxa"/>
            <w:vMerge w:val="restart"/>
          </w:tcPr>
          <w:p w:rsidR="00AF6582" w:rsidRPr="00B53AD7" w:rsidRDefault="00AF6582" w:rsidP="00C9565B">
            <w:pPr>
              <w:jc w:val="center"/>
              <w:rPr>
                <w:rFonts w:eastAsia="Calibri"/>
                <w:sz w:val="16"/>
                <w:szCs w:val="16"/>
              </w:rPr>
            </w:pPr>
            <w:r w:rsidRPr="00B53AD7">
              <w:rPr>
                <w:rFonts w:eastAsia="Calibri"/>
                <w:sz w:val="16"/>
                <w:szCs w:val="16"/>
              </w:rPr>
              <w:t>Всего</w:t>
            </w:r>
            <w:r w:rsidRPr="00B53AD7">
              <w:rPr>
                <w:rFonts w:eastAsia="Calibri"/>
                <w:sz w:val="16"/>
                <w:szCs w:val="16"/>
              </w:rPr>
              <w:br/>
              <w:t>(тыс.руб.)</w:t>
            </w:r>
          </w:p>
        </w:tc>
        <w:tc>
          <w:tcPr>
            <w:tcW w:w="4820" w:type="dxa"/>
            <w:gridSpan w:val="6"/>
          </w:tcPr>
          <w:p w:rsidR="00AF6582" w:rsidRPr="00B53AD7" w:rsidRDefault="00AF6582" w:rsidP="00C9565B">
            <w:pPr>
              <w:jc w:val="center"/>
              <w:rPr>
                <w:rFonts w:eastAsia="Calibri"/>
                <w:sz w:val="16"/>
                <w:szCs w:val="16"/>
              </w:rPr>
            </w:pPr>
            <w:r w:rsidRPr="00B53AD7">
              <w:rPr>
                <w:rFonts w:eastAsia="Calibri"/>
                <w:sz w:val="16"/>
                <w:szCs w:val="16"/>
              </w:rPr>
              <w:t>Объемы финансирования по годам</w:t>
            </w:r>
            <w:r w:rsidRPr="00B53AD7">
              <w:rPr>
                <w:rFonts w:eastAsia="Calibri"/>
                <w:sz w:val="16"/>
                <w:szCs w:val="16"/>
              </w:rPr>
              <w:br/>
              <w:t>(тыс.руб.)</w:t>
            </w:r>
          </w:p>
        </w:tc>
        <w:tc>
          <w:tcPr>
            <w:tcW w:w="1701" w:type="dxa"/>
            <w:vMerge w:val="restart"/>
          </w:tcPr>
          <w:p w:rsidR="00AF6582" w:rsidRPr="00AF6582" w:rsidRDefault="00AF6582" w:rsidP="00AF6582">
            <w:pPr>
              <w:jc w:val="center"/>
              <w:rPr>
                <w:rFonts w:eastAsia="Calibri"/>
                <w:sz w:val="16"/>
                <w:szCs w:val="16"/>
              </w:rPr>
            </w:pPr>
            <w:r w:rsidRPr="00B53AD7">
              <w:rPr>
                <w:rFonts w:eastAsia="Calibri"/>
                <w:sz w:val="16"/>
                <w:szCs w:val="16"/>
              </w:rPr>
              <w:t>Ответственный за выполнение мероприятия Подпрограммы</w:t>
            </w:r>
            <w:r>
              <w:rPr>
                <w:rFonts w:eastAsia="Calibri"/>
                <w:sz w:val="16"/>
                <w:szCs w:val="16"/>
                <w:lang w:val="en-US"/>
              </w:rPr>
              <w:t>II</w:t>
            </w:r>
          </w:p>
        </w:tc>
        <w:tc>
          <w:tcPr>
            <w:tcW w:w="1417" w:type="dxa"/>
            <w:vMerge w:val="restart"/>
          </w:tcPr>
          <w:p w:rsidR="00AF6582" w:rsidRPr="00AF6582" w:rsidRDefault="00AF6582" w:rsidP="00AF6582">
            <w:pPr>
              <w:jc w:val="center"/>
              <w:rPr>
                <w:rFonts w:eastAsia="Calibri"/>
                <w:sz w:val="16"/>
                <w:szCs w:val="16"/>
              </w:rPr>
            </w:pPr>
            <w:r w:rsidRPr="00B53AD7">
              <w:rPr>
                <w:rFonts w:eastAsia="Calibri"/>
                <w:sz w:val="16"/>
                <w:szCs w:val="16"/>
              </w:rPr>
              <w:t>Результаты выполнения мероприятия Подпрограммы</w:t>
            </w:r>
            <w:r>
              <w:rPr>
                <w:rFonts w:eastAsia="Calibri"/>
                <w:sz w:val="16"/>
                <w:szCs w:val="16"/>
                <w:lang w:val="en-US"/>
              </w:rPr>
              <w:t>II</w:t>
            </w:r>
          </w:p>
        </w:tc>
      </w:tr>
      <w:tr w:rsidR="00422E7C" w:rsidRPr="00B53AD7" w:rsidTr="001730C7">
        <w:tc>
          <w:tcPr>
            <w:tcW w:w="454" w:type="dxa"/>
            <w:vMerge/>
          </w:tcPr>
          <w:p w:rsidR="00422E7C" w:rsidRPr="00B53AD7" w:rsidRDefault="00422E7C" w:rsidP="00C9565B">
            <w:pPr>
              <w:jc w:val="both"/>
              <w:rPr>
                <w:rFonts w:eastAsia="Calibri"/>
                <w:sz w:val="16"/>
                <w:szCs w:val="16"/>
              </w:rPr>
            </w:pPr>
          </w:p>
        </w:tc>
        <w:tc>
          <w:tcPr>
            <w:tcW w:w="1560" w:type="dxa"/>
            <w:vMerge/>
          </w:tcPr>
          <w:p w:rsidR="00422E7C" w:rsidRPr="00B53AD7" w:rsidRDefault="00422E7C" w:rsidP="00C9565B">
            <w:pPr>
              <w:jc w:val="both"/>
              <w:rPr>
                <w:rFonts w:eastAsia="Calibri"/>
                <w:sz w:val="16"/>
                <w:szCs w:val="16"/>
              </w:rPr>
            </w:pPr>
          </w:p>
        </w:tc>
        <w:tc>
          <w:tcPr>
            <w:tcW w:w="1134" w:type="dxa"/>
            <w:vMerge/>
          </w:tcPr>
          <w:p w:rsidR="00422E7C" w:rsidRPr="00B53AD7" w:rsidRDefault="00422E7C" w:rsidP="00C9565B">
            <w:pPr>
              <w:jc w:val="both"/>
              <w:rPr>
                <w:rFonts w:eastAsia="Calibri"/>
                <w:sz w:val="16"/>
                <w:szCs w:val="16"/>
              </w:rPr>
            </w:pPr>
          </w:p>
        </w:tc>
        <w:tc>
          <w:tcPr>
            <w:tcW w:w="1530" w:type="dxa"/>
            <w:vMerge/>
          </w:tcPr>
          <w:p w:rsidR="00422E7C" w:rsidRPr="00B53AD7" w:rsidRDefault="00422E7C" w:rsidP="00C9565B">
            <w:pPr>
              <w:jc w:val="both"/>
              <w:rPr>
                <w:rFonts w:eastAsia="Calibri"/>
                <w:sz w:val="16"/>
                <w:szCs w:val="16"/>
              </w:rPr>
            </w:pPr>
          </w:p>
        </w:tc>
        <w:tc>
          <w:tcPr>
            <w:tcW w:w="1701" w:type="dxa"/>
            <w:vMerge/>
          </w:tcPr>
          <w:p w:rsidR="00422E7C" w:rsidRPr="00B53AD7" w:rsidRDefault="00422E7C" w:rsidP="00C9565B">
            <w:pPr>
              <w:jc w:val="both"/>
              <w:rPr>
                <w:rFonts w:eastAsia="Calibri"/>
                <w:sz w:val="16"/>
                <w:szCs w:val="16"/>
              </w:rPr>
            </w:pPr>
          </w:p>
        </w:tc>
        <w:tc>
          <w:tcPr>
            <w:tcW w:w="1134" w:type="dxa"/>
            <w:vMerge/>
          </w:tcPr>
          <w:p w:rsidR="00422E7C" w:rsidRPr="00B53AD7" w:rsidRDefault="00422E7C" w:rsidP="00C9565B">
            <w:pPr>
              <w:jc w:val="both"/>
              <w:rPr>
                <w:rFonts w:eastAsia="Calibri"/>
                <w:sz w:val="16"/>
                <w:szCs w:val="16"/>
              </w:rPr>
            </w:pP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 xml:space="preserve">2019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680" w:type="dxa"/>
          </w:tcPr>
          <w:p w:rsidR="00422E7C" w:rsidRPr="00B53AD7" w:rsidRDefault="00422E7C" w:rsidP="00C9565B">
            <w:pPr>
              <w:jc w:val="center"/>
              <w:rPr>
                <w:rFonts w:eastAsia="Calibri"/>
                <w:sz w:val="16"/>
                <w:szCs w:val="16"/>
              </w:rPr>
            </w:pPr>
            <w:r w:rsidRPr="00B53AD7">
              <w:rPr>
                <w:rFonts w:eastAsia="Calibri"/>
                <w:sz w:val="16"/>
                <w:szCs w:val="16"/>
              </w:rPr>
              <w:t xml:space="preserve">2020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680" w:type="dxa"/>
          </w:tcPr>
          <w:p w:rsidR="00422E7C" w:rsidRPr="00B53AD7" w:rsidRDefault="00422E7C" w:rsidP="00C9565B">
            <w:pPr>
              <w:jc w:val="center"/>
              <w:rPr>
                <w:rFonts w:eastAsia="Calibri"/>
                <w:sz w:val="16"/>
                <w:szCs w:val="16"/>
              </w:rPr>
            </w:pPr>
            <w:r w:rsidRPr="00B53AD7">
              <w:rPr>
                <w:rFonts w:eastAsia="Calibri"/>
                <w:sz w:val="16"/>
                <w:szCs w:val="16"/>
              </w:rPr>
              <w:t xml:space="preserve">2021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 xml:space="preserve">2022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 xml:space="preserve">2023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1333" w:type="dxa"/>
          </w:tcPr>
          <w:p w:rsidR="00422E7C" w:rsidRPr="00B53AD7" w:rsidRDefault="00422E7C" w:rsidP="00C9565B">
            <w:pPr>
              <w:jc w:val="center"/>
              <w:rPr>
                <w:rFonts w:eastAsia="Calibri"/>
                <w:sz w:val="16"/>
                <w:szCs w:val="16"/>
              </w:rPr>
            </w:pPr>
            <w:r w:rsidRPr="00B53AD7">
              <w:rPr>
                <w:rFonts w:eastAsia="Calibri"/>
                <w:sz w:val="16"/>
                <w:szCs w:val="16"/>
              </w:rPr>
              <w:t xml:space="preserve">2024 </w:t>
            </w:r>
          </w:p>
          <w:p w:rsidR="00422E7C" w:rsidRPr="00B53AD7" w:rsidRDefault="00422E7C" w:rsidP="00C9565B">
            <w:pPr>
              <w:jc w:val="center"/>
              <w:rPr>
                <w:rFonts w:eastAsia="Calibri"/>
                <w:sz w:val="16"/>
                <w:szCs w:val="16"/>
              </w:rPr>
            </w:pPr>
            <w:r w:rsidRPr="00B53AD7">
              <w:rPr>
                <w:rFonts w:eastAsia="Calibri"/>
                <w:sz w:val="16"/>
                <w:szCs w:val="16"/>
              </w:rPr>
              <w:t>год</w:t>
            </w:r>
          </w:p>
          <w:p w:rsidR="00422E7C" w:rsidRPr="00B53AD7" w:rsidRDefault="00422E7C" w:rsidP="00C9565B">
            <w:pPr>
              <w:jc w:val="center"/>
              <w:rPr>
                <w:rFonts w:eastAsia="Calibri"/>
                <w:sz w:val="16"/>
                <w:szCs w:val="16"/>
              </w:rPr>
            </w:pPr>
            <w:r w:rsidRPr="00B53AD7">
              <w:rPr>
                <w:rFonts w:eastAsia="Calibri"/>
                <w:sz w:val="16"/>
                <w:szCs w:val="16"/>
              </w:rPr>
              <w:t xml:space="preserve"> </w:t>
            </w:r>
          </w:p>
        </w:tc>
        <w:tc>
          <w:tcPr>
            <w:tcW w:w="1701" w:type="dxa"/>
            <w:vMerge/>
          </w:tcPr>
          <w:p w:rsidR="00422E7C" w:rsidRPr="00B53AD7" w:rsidRDefault="00422E7C" w:rsidP="00C9565B">
            <w:pPr>
              <w:jc w:val="both"/>
              <w:rPr>
                <w:rFonts w:eastAsia="Calibri"/>
                <w:sz w:val="16"/>
                <w:szCs w:val="16"/>
              </w:rPr>
            </w:pPr>
          </w:p>
        </w:tc>
        <w:tc>
          <w:tcPr>
            <w:tcW w:w="1417" w:type="dxa"/>
            <w:vMerge/>
          </w:tcPr>
          <w:p w:rsidR="00422E7C" w:rsidRPr="00B53AD7" w:rsidRDefault="00422E7C" w:rsidP="00C9565B">
            <w:pPr>
              <w:jc w:val="both"/>
              <w:rPr>
                <w:rFonts w:eastAsia="Calibri"/>
                <w:sz w:val="16"/>
                <w:szCs w:val="16"/>
              </w:rPr>
            </w:pPr>
          </w:p>
        </w:tc>
      </w:tr>
      <w:tr w:rsidR="00422E7C" w:rsidRPr="00B53AD7" w:rsidTr="00225BDB">
        <w:tc>
          <w:tcPr>
            <w:tcW w:w="454" w:type="dxa"/>
          </w:tcPr>
          <w:p w:rsidR="00422E7C" w:rsidRPr="00B53AD7" w:rsidRDefault="00422E7C" w:rsidP="00C9565B">
            <w:pPr>
              <w:jc w:val="center"/>
              <w:rPr>
                <w:rFonts w:eastAsia="Calibri"/>
                <w:sz w:val="16"/>
                <w:szCs w:val="16"/>
              </w:rPr>
            </w:pPr>
            <w:r w:rsidRPr="00B53AD7">
              <w:rPr>
                <w:rFonts w:eastAsia="Calibri"/>
                <w:sz w:val="16"/>
                <w:szCs w:val="16"/>
              </w:rPr>
              <w:t>1</w:t>
            </w:r>
          </w:p>
        </w:tc>
        <w:tc>
          <w:tcPr>
            <w:tcW w:w="1560" w:type="dxa"/>
          </w:tcPr>
          <w:p w:rsidR="00422E7C" w:rsidRPr="00B53AD7" w:rsidRDefault="00422E7C" w:rsidP="00C9565B">
            <w:pPr>
              <w:jc w:val="center"/>
              <w:rPr>
                <w:rFonts w:eastAsia="Calibri"/>
                <w:sz w:val="16"/>
                <w:szCs w:val="16"/>
              </w:rPr>
            </w:pPr>
            <w:r w:rsidRPr="00B53AD7">
              <w:rPr>
                <w:rFonts w:eastAsia="Calibri"/>
                <w:sz w:val="16"/>
                <w:szCs w:val="16"/>
              </w:rPr>
              <w:t>2</w:t>
            </w:r>
          </w:p>
        </w:tc>
        <w:tc>
          <w:tcPr>
            <w:tcW w:w="1134" w:type="dxa"/>
          </w:tcPr>
          <w:p w:rsidR="00422E7C" w:rsidRPr="00B53AD7" w:rsidRDefault="00422E7C" w:rsidP="00C9565B">
            <w:pPr>
              <w:jc w:val="center"/>
              <w:rPr>
                <w:rFonts w:eastAsia="Calibri"/>
                <w:sz w:val="16"/>
                <w:szCs w:val="16"/>
              </w:rPr>
            </w:pPr>
            <w:r w:rsidRPr="00B53AD7">
              <w:rPr>
                <w:rFonts w:eastAsia="Calibri"/>
                <w:sz w:val="16"/>
                <w:szCs w:val="16"/>
              </w:rPr>
              <w:t>3</w:t>
            </w:r>
          </w:p>
        </w:tc>
        <w:tc>
          <w:tcPr>
            <w:tcW w:w="1530" w:type="dxa"/>
          </w:tcPr>
          <w:p w:rsidR="00422E7C" w:rsidRPr="00B53AD7" w:rsidRDefault="00422E7C" w:rsidP="00C9565B">
            <w:pPr>
              <w:jc w:val="center"/>
              <w:rPr>
                <w:rFonts w:eastAsia="Calibri"/>
                <w:sz w:val="16"/>
                <w:szCs w:val="16"/>
              </w:rPr>
            </w:pPr>
            <w:r w:rsidRPr="00B53AD7">
              <w:rPr>
                <w:rFonts w:eastAsia="Calibri"/>
                <w:sz w:val="16"/>
                <w:szCs w:val="16"/>
              </w:rPr>
              <w:t>4</w:t>
            </w:r>
          </w:p>
        </w:tc>
        <w:tc>
          <w:tcPr>
            <w:tcW w:w="1701" w:type="dxa"/>
          </w:tcPr>
          <w:p w:rsidR="00422E7C" w:rsidRPr="00B53AD7" w:rsidRDefault="00422E7C" w:rsidP="00C9565B">
            <w:pPr>
              <w:jc w:val="center"/>
              <w:rPr>
                <w:rFonts w:eastAsia="Calibri"/>
                <w:sz w:val="16"/>
                <w:szCs w:val="16"/>
              </w:rPr>
            </w:pPr>
            <w:r w:rsidRPr="00B53AD7">
              <w:rPr>
                <w:rFonts w:eastAsia="Calibri"/>
                <w:sz w:val="16"/>
                <w:szCs w:val="16"/>
              </w:rPr>
              <w:t>5</w:t>
            </w:r>
          </w:p>
        </w:tc>
        <w:tc>
          <w:tcPr>
            <w:tcW w:w="1134" w:type="dxa"/>
          </w:tcPr>
          <w:p w:rsidR="00422E7C" w:rsidRPr="00B53AD7" w:rsidRDefault="00422E7C" w:rsidP="00C9565B">
            <w:pPr>
              <w:jc w:val="center"/>
              <w:rPr>
                <w:rFonts w:eastAsia="Calibri"/>
                <w:sz w:val="16"/>
                <w:szCs w:val="16"/>
              </w:rPr>
            </w:pPr>
            <w:r w:rsidRPr="00B53AD7">
              <w:rPr>
                <w:rFonts w:eastAsia="Calibri"/>
                <w:sz w:val="16"/>
                <w:szCs w:val="16"/>
              </w:rPr>
              <w:t>6</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7</w:t>
            </w:r>
          </w:p>
        </w:tc>
        <w:tc>
          <w:tcPr>
            <w:tcW w:w="680" w:type="dxa"/>
          </w:tcPr>
          <w:p w:rsidR="00422E7C" w:rsidRPr="00B53AD7" w:rsidRDefault="00422E7C" w:rsidP="00C9565B">
            <w:pPr>
              <w:jc w:val="center"/>
              <w:rPr>
                <w:rFonts w:eastAsia="Calibri"/>
                <w:sz w:val="16"/>
                <w:szCs w:val="16"/>
              </w:rPr>
            </w:pPr>
            <w:r w:rsidRPr="00B53AD7">
              <w:rPr>
                <w:rFonts w:eastAsia="Calibri"/>
                <w:sz w:val="16"/>
                <w:szCs w:val="16"/>
              </w:rPr>
              <w:t>8</w:t>
            </w:r>
          </w:p>
        </w:tc>
        <w:tc>
          <w:tcPr>
            <w:tcW w:w="680" w:type="dxa"/>
          </w:tcPr>
          <w:p w:rsidR="00422E7C" w:rsidRPr="00B53AD7" w:rsidRDefault="00422E7C" w:rsidP="00C9565B">
            <w:pPr>
              <w:jc w:val="center"/>
              <w:rPr>
                <w:rFonts w:eastAsia="Calibri"/>
                <w:sz w:val="16"/>
                <w:szCs w:val="16"/>
              </w:rPr>
            </w:pPr>
            <w:r w:rsidRPr="00B53AD7">
              <w:rPr>
                <w:rFonts w:eastAsia="Calibri"/>
                <w:sz w:val="16"/>
                <w:szCs w:val="16"/>
              </w:rPr>
              <w:t>9</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10</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11</w:t>
            </w:r>
          </w:p>
        </w:tc>
        <w:tc>
          <w:tcPr>
            <w:tcW w:w="1333" w:type="dxa"/>
          </w:tcPr>
          <w:p w:rsidR="00422E7C" w:rsidRPr="00B53AD7" w:rsidRDefault="00422E7C" w:rsidP="00C9565B">
            <w:pPr>
              <w:jc w:val="center"/>
              <w:rPr>
                <w:rFonts w:eastAsia="Calibri"/>
                <w:sz w:val="16"/>
                <w:szCs w:val="16"/>
              </w:rPr>
            </w:pPr>
            <w:r w:rsidRPr="00B53AD7">
              <w:rPr>
                <w:rFonts w:eastAsia="Calibri"/>
                <w:sz w:val="16"/>
                <w:szCs w:val="16"/>
              </w:rPr>
              <w:t>12</w:t>
            </w:r>
          </w:p>
        </w:tc>
        <w:tc>
          <w:tcPr>
            <w:tcW w:w="1701" w:type="dxa"/>
          </w:tcPr>
          <w:p w:rsidR="00422E7C" w:rsidRPr="00B53AD7" w:rsidRDefault="00422E7C" w:rsidP="00C9565B">
            <w:pPr>
              <w:jc w:val="center"/>
              <w:rPr>
                <w:rFonts w:eastAsia="Calibri"/>
                <w:sz w:val="16"/>
                <w:szCs w:val="16"/>
              </w:rPr>
            </w:pPr>
            <w:r>
              <w:rPr>
                <w:rFonts w:eastAsia="Calibri"/>
                <w:sz w:val="16"/>
                <w:szCs w:val="16"/>
              </w:rPr>
              <w:t>13</w:t>
            </w:r>
          </w:p>
        </w:tc>
        <w:tc>
          <w:tcPr>
            <w:tcW w:w="1417" w:type="dxa"/>
          </w:tcPr>
          <w:p w:rsidR="00422E7C" w:rsidRPr="00B53AD7" w:rsidRDefault="00422E7C" w:rsidP="00C9565B">
            <w:pPr>
              <w:jc w:val="center"/>
              <w:rPr>
                <w:rFonts w:eastAsia="Calibri"/>
                <w:sz w:val="16"/>
                <w:szCs w:val="16"/>
              </w:rPr>
            </w:pPr>
            <w:r w:rsidRPr="00B53AD7">
              <w:rPr>
                <w:rFonts w:eastAsia="Calibri"/>
                <w:sz w:val="16"/>
                <w:szCs w:val="16"/>
              </w:rPr>
              <w:t>1</w:t>
            </w:r>
            <w:r>
              <w:rPr>
                <w:rFonts w:eastAsia="Calibri"/>
                <w:sz w:val="16"/>
                <w:szCs w:val="16"/>
              </w:rPr>
              <w:t>4</w:t>
            </w:r>
          </w:p>
        </w:tc>
      </w:tr>
      <w:tr w:rsidR="00DE61FD" w:rsidRPr="00B53AD7" w:rsidTr="00DE61FD">
        <w:trPr>
          <w:trHeight w:val="848"/>
        </w:trPr>
        <w:tc>
          <w:tcPr>
            <w:tcW w:w="454" w:type="dxa"/>
            <w:tcBorders>
              <w:bottom w:val="single" w:sz="4" w:space="0" w:color="auto"/>
            </w:tcBorders>
          </w:tcPr>
          <w:p w:rsidR="00DE61FD" w:rsidRPr="00B53AD7" w:rsidRDefault="00DE61FD" w:rsidP="00C9565B">
            <w:pPr>
              <w:jc w:val="center"/>
              <w:rPr>
                <w:rFonts w:eastAsia="Calibri"/>
                <w:sz w:val="16"/>
                <w:szCs w:val="16"/>
              </w:rPr>
            </w:pPr>
            <w:r w:rsidRPr="00B53AD7">
              <w:rPr>
                <w:rFonts w:eastAsia="Calibri"/>
                <w:sz w:val="16"/>
                <w:szCs w:val="16"/>
              </w:rPr>
              <w:t>1</w:t>
            </w:r>
          </w:p>
        </w:tc>
        <w:tc>
          <w:tcPr>
            <w:tcW w:w="1560" w:type="dxa"/>
            <w:tcBorders>
              <w:bottom w:val="single" w:sz="4" w:space="0" w:color="auto"/>
            </w:tcBorders>
          </w:tcPr>
          <w:p w:rsidR="00DE61FD" w:rsidRPr="00B53AD7" w:rsidRDefault="00DE61FD" w:rsidP="00C9565B">
            <w:pPr>
              <w:autoSpaceDE w:val="0"/>
              <w:autoSpaceDN w:val="0"/>
              <w:adjustRightInd w:val="0"/>
              <w:rPr>
                <w:rFonts w:eastAsia="Times New Roman"/>
                <w:sz w:val="16"/>
                <w:szCs w:val="16"/>
              </w:rPr>
            </w:pPr>
            <w:r w:rsidRPr="00B53AD7">
              <w:rPr>
                <w:rFonts w:eastAsia="Calibri"/>
                <w:sz w:val="16"/>
                <w:szCs w:val="16"/>
              </w:rPr>
              <w:t>Основное мероприятие 02. Переселение граждан из аварийного жилищного фонда</w:t>
            </w:r>
          </w:p>
        </w:tc>
        <w:tc>
          <w:tcPr>
            <w:tcW w:w="1134" w:type="dxa"/>
            <w:tcBorders>
              <w:bottom w:val="single" w:sz="4" w:space="0" w:color="auto"/>
            </w:tcBorders>
          </w:tcPr>
          <w:p w:rsidR="00DE61FD" w:rsidRPr="00B53AD7" w:rsidRDefault="00DE61FD" w:rsidP="00C9565B">
            <w:pPr>
              <w:jc w:val="center"/>
              <w:rPr>
                <w:rFonts w:eastAsia="Calibri"/>
                <w:sz w:val="16"/>
                <w:szCs w:val="16"/>
              </w:rPr>
            </w:pPr>
            <w:r>
              <w:rPr>
                <w:rFonts w:eastAsia="Calibri"/>
                <w:sz w:val="16"/>
                <w:szCs w:val="16"/>
              </w:rPr>
              <w:t>2020-2024</w:t>
            </w:r>
          </w:p>
        </w:tc>
        <w:tc>
          <w:tcPr>
            <w:tcW w:w="1530" w:type="dxa"/>
            <w:tcBorders>
              <w:bottom w:val="single" w:sz="4" w:space="0" w:color="auto"/>
            </w:tcBorders>
          </w:tcPr>
          <w:p w:rsidR="00DE61FD" w:rsidRPr="00DE61FD" w:rsidRDefault="00DE61FD" w:rsidP="00DE61FD">
            <w:pPr>
              <w:rPr>
                <w:rFonts w:eastAsia="Calibri"/>
                <w:sz w:val="16"/>
                <w:szCs w:val="16"/>
              </w:rPr>
            </w:pPr>
            <w:r>
              <w:rPr>
                <w:rFonts w:eastAsia="Calibri"/>
                <w:sz w:val="16"/>
                <w:szCs w:val="16"/>
              </w:rPr>
              <w:t>Внебюджетные источники</w:t>
            </w:r>
          </w:p>
        </w:tc>
        <w:tc>
          <w:tcPr>
            <w:tcW w:w="7655" w:type="dxa"/>
            <w:gridSpan w:val="8"/>
            <w:tcBorders>
              <w:bottom w:val="single" w:sz="4" w:space="0" w:color="auto"/>
            </w:tcBorders>
          </w:tcPr>
          <w:p w:rsidR="00DE61FD" w:rsidRPr="00B53AD7" w:rsidRDefault="00DE61FD" w:rsidP="00C9565B">
            <w:pPr>
              <w:jc w:val="center"/>
              <w:rPr>
                <w:rFonts w:eastAsia="Calibri"/>
                <w:sz w:val="16"/>
                <w:szCs w:val="16"/>
              </w:rPr>
            </w:pPr>
            <w:r w:rsidRPr="00B53AD7">
              <w:rPr>
                <w:rFonts w:eastAsia="Calibri"/>
                <w:sz w:val="16"/>
                <w:szCs w:val="16"/>
              </w:rPr>
              <w:t>Финансирование осуществляется в пределах средств инвестора-застройщика в рамках заключённого договора о развитии застроенной территории.</w:t>
            </w:r>
          </w:p>
        </w:tc>
        <w:tc>
          <w:tcPr>
            <w:tcW w:w="1701" w:type="dxa"/>
            <w:tcBorders>
              <w:bottom w:val="single" w:sz="4" w:space="0" w:color="auto"/>
            </w:tcBorders>
          </w:tcPr>
          <w:p w:rsidR="00DE61FD" w:rsidRPr="00B53AD7" w:rsidRDefault="00DE61FD" w:rsidP="00C9565B">
            <w:pPr>
              <w:rPr>
                <w:rFonts w:eastAsia="Calibri"/>
                <w:sz w:val="16"/>
                <w:szCs w:val="16"/>
                <w:highlight w:val="yellow"/>
              </w:rPr>
            </w:pPr>
            <w:r w:rsidRPr="00B53AD7">
              <w:rPr>
                <w:rFonts w:eastAsia="Calibri"/>
                <w:sz w:val="16"/>
                <w:szCs w:val="16"/>
              </w:rPr>
              <w:t>Комитет по строительству, дорожной деятельности и благоустройства городского округа Электросталь Московской области</w:t>
            </w:r>
          </w:p>
        </w:tc>
        <w:tc>
          <w:tcPr>
            <w:tcW w:w="1417" w:type="dxa"/>
            <w:tcBorders>
              <w:bottom w:val="single" w:sz="4" w:space="0" w:color="auto"/>
            </w:tcBorders>
          </w:tcPr>
          <w:p w:rsidR="00DE61FD" w:rsidRPr="00B53AD7" w:rsidRDefault="00DE61FD" w:rsidP="00C9565B">
            <w:pPr>
              <w:rPr>
                <w:rFonts w:eastAsia="Calibri"/>
                <w:sz w:val="16"/>
                <w:szCs w:val="16"/>
              </w:rPr>
            </w:pPr>
          </w:p>
        </w:tc>
      </w:tr>
      <w:tr w:rsidR="00DE61FD" w:rsidRPr="00B53AD7" w:rsidTr="00DE61FD">
        <w:trPr>
          <w:trHeight w:val="872"/>
        </w:trPr>
        <w:tc>
          <w:tcPr>
            <w:tcW w:w="454" w:type="dxa"/>
            <w:tcBorders>
              <w:top w:val="single" w:sz="4" w:space="0" w:color="auto"/>
            </w:tcBorders>
          </w:tcPr>
          <w:p w:rsidR="00DE61FD" w:rsidRPr="00B53AD7" w:rsidRDefault="00DE61FD" w:rsidP="00C9565B">
            <w:pPr>
              <w:jc w:val="center"/>
              <w:rPr>
                <w:rFonts w:eastAsia="Calibri"/>
                <w:sz w:val="16"/>
                <w:szCs w:val="16"/>
              </w:rPr>
            </w:pPr>
            <w:r w:rsidRPr="00B53AD7">
              <w:rPr>
                <w:rFonts w:eastAsia="Calibri"/>
                <w:sz w:val="16"/>
                <w:szCs w:val="16"/>
              </w:rPr>
              <w:t>1.1</w:t>
            </w:r>
          </w:p>
        </w:tc>
        <w:tc>
          <w:tcPr>
            <w:tcW w:w="1560" w:type="dxa"/>
            <w:tcBorders>
              <w:top w:val="single" w:sz="4" w:space="0" w:color="auto"/>
            </w:tcBorders>
          </w:tcPr>
          <w:p w:rsidR="00DE61FD" w:rsidRPr="00B53AD7" w:rsidRDefault="00DE61FD" w:rsidP="00C9565B">
            <w:pPr>
              <w:autoSpaceDE w:val="0"/>
              <w:autoSpaceDN w:val="0"/>
              <w:adjustRightInd w:val="0"/>
              <w:rPr>
                <w:rFonts w:eastAsia="Times New Roman"/>
                <w:sz w:val="16"/>
                <w:szCs w:val="16"/>
              </w:rPr>
            </w:pPr>
            <w:r w:rsidRPr="00B53AD7">
              <w:rPr>
                <w:rFonts w:eastAsia="Calibri"/>
                <w:sz w:val="16"/>
                <w:szCs w:val="16"/>
              </w:rPr>
              <w:t xml:space="preserve">Мероприятие 2.1 Обеспечение мероприятий по переселению граждан </w:t>
            </w:r>
          </w:p>
        </w:tc>
        <w:tc>
          <w:tcPr>
            <w:tcW w:w="1134" w:type="dxa"/>
            <w:tcBorders>
              <w:top w:val="single" w:sz="4" w:space="0" w:color="auto"/>
            </w:tcBorders>
          </w:tcPr>
          <w:p w:rsidR="00DE61FD" w:rsidRPr="00B53AD7" w:rsidRDefault="00DE61FD" w:rsidP="00C9565B">
            <w:pPr>
              <w:jc w:val="center"/>
              <w:rPr>
                <w:rFonts w:eastAsia="Calibri"/>
                <w:sz w:val="16"/>
                <w:szCs w:val="16"/>
              </w:rPr>
            </w:pPr>
            <w:r>
              <w:rPr>
                <w:rFonts w:eastAsia="Calibri"/>
                <w:sz w:val="16"/>
                <w:szCs w:val="16"/>
              </w:rPr>
              <w:t>2020-2024</w:t>
            </w:r>
          </w:p>
        </w:tc>
        <w:tc>
          <w:tcPr>
            <w:tcW w:w="1530" w:type="dxa"/>
          </w:tcPr>
          <w:p w:rsidR="00DE61FD" w:rsidRPr="00B53AD7" w:rsidRDefault="00DE61FD" w:rsidP="00DE61FD">
            <w:pPr>
              <w:jc w:val="center"/>
              <w:rPr>
                <w:rFonts w:eastAsia="Calibri"/>
                <w:sz w:val="16"/>
                <w:szCs w:val="16"/>
              </w:rPr>
            </w:pPr>
            <w:r>
              <w:rPr>
                <w:rFonts w:eastAsia="Calibri"/>
                <w:sz w:val="16"/>
                <w:szCs w:val="16"/>
              </w:rPr>
              <w:t>Внебюджетные источники</w:t>
            </w:r>
          </w:p>
        </w:tc>
        <w:tc>
          <w:tcPr>
            <w:tcW w:w="7655" w:type="dxa"/>
            <w:gridSpan w:val="8"/>
          </w:tcPr>
          <w:p w:rsidR="00DE61FD" w:rsidRPr="00B53AD7" w:rsidRDefault="00DE61FD" w:rsidP="00C9565B">
            <w:pPr>
              <w:jc w:val="center"/>
              <w:rPr>
                <w:rFonts w:eastAsia="Calibri"/>
                <w:sz w:val="16"/>
                <w:szCs w:val="16"/>
              </w:rPr>
            </w:pPr>
            <w:r w:rsidRPr="00B53AD7">
              <w:rPr>
                <w:rFonts w:eastAsia="Calibri"/>
                <w:sz w:val="16"/>
                <w:szCs w:val="16"/>
              </w:rPr>
              <w:t>Финансирование осуществляется в пределах средств инвестора-застройщика в рамках заключённого договора о развитии застроенной территории</w:t>
            </w:r>
          </w:p>
        </w:tc>
        <w:tc>
          <w:tcPr>
            <w:tcW w:w="1701" w:type="dxa"/>
            <w:tcBorders>
              <w:top w:val="single" w:sz="4" w:space="0" w:color="auto"/>
            </w:tcBorders>
          </w:tcPr>
          <w:p w:rsidR="00DE61FD" w:rsidRPr="00B53AD7" w:rsidRDefault="00DE61FD" w:rsidP="00C9565B">
            <w:pPr>
              <w:rPr>
                <w:rFonts w:eastAsia="Calibri"/>
                <w:sz w:val="16"/>
                <w:szCs w:val="16"/>
                <w:highlight w:val="yellow"/>
              </w:rPr>
            </w:pPr>
            <w:r w:rsidRPr="00B53AD7">
              <w:rPr>
                <w:rFonts w:eastAsia="Calibri"/>
                <w:sz w:val="16"/>
                <w:szCs w:val="16"/>
              </w:rPr>
              <w:t xml:space="preserve">Комитет по </w:t>
            </w:r>
          </w:p>
          <w:p w:rsidR="00DE61FD" w:rsidRPr="00B53AD7" w:rsidRDefault="00DE61FD" w:rsidP="00C9565B">
            <w:pPr>
              <w:rPr>
                <w:rFonts w:eastAsia="Calibri"/>
                <w:sz w:val="16"/>
                <w:szCs w:val="16"/>
                <w:highlight w:val="yellow"/>
              </w:rPr>
            </w:pPr>
            <w:r w:rsidRPr="00B53AD7">
              <w:rPr>
                <w:rFonts w:eastAsia="Calibri"/>
                <w:sz w:val="16"/>
                <w:szCs w:val="16"/>
              </w:rPr>
              <w:t>строительству, дорожной деятельности и благоустройства городского округа Электросталь Московской области</w:t>
            </w:r>
          </w:p>
        </w:tc>
        <w:tc>
          <w:tcPr>
            <w:tcW w:w="1417" w:type="dxa"/>
            <w:tcBorders>
              <w:top w:val="single" w:sz="4" w:space="0" w:color="auto"/>
            </w:tcBorders>
          </w:tcPr>
          <w:p w:rsidR="00DE61FD" w:rsidRPr="00B53AD7" w:rsidRDefault="00DE61FD" w:rsidP="00C9565B">
            <w:pPr>
              <w:rPr>
                <w:rFonts w:eastAsia="Calibri"/>
                <w:sz w:val="16"/>
                <w:szCs w:val="16"/>
              </w:rPr>
            </w:pPr>
            <w:r w:rsidRPr="00B53AD7">
              <w:rPr>
                <w:rFonts w:eastAsia="Calibri"/>
                <w:sz w:val="16"/>
                <w:szCs w:val="16"/>
              </w:rPr>
              <w:t>Количество переселённых жителей из аварийного жилищного фонда – 0,096 тыс. человек</w:t>
            </w:r>
          </w:p>
        </w:tc>
      </w:tr>
      <w:tr w:rsidR="003355F8" w:rsidRPr="00B53AD7" w:rsidTr="00DE61FD">
        <w:trPr>
          <w:trHeight w:val="872"/>
        </w:trPr>
        <w:tc>
          <w:tcPr>
            <w:tcW w:w="454" w:type="dxa"/>
            <w:tcBorders>
              <w:top w:val="single" w:sz="4" w:space="0" w:color="auto"/>
            </w:tcBorders>
          </w:tcPr>
          <w:p w:rsidR="003355F8" w:rsidRPr="00B53AD7" w:rsidRDefault="003355F8" w:rsidP="00C9565B">
            <w:pPr>
              <w:jc w:val="center"/>
              <w:rPr>
                <w:rFonts w:eastAsia="Calibri"/>
                <w:sz w:val="16"/>
                <w:szCs w:val="16"/>
              </w:rPr>
            </w:pPr>
            <w:r>
              <w:rPr>
                <w:rFonts w:eastAsia="Calibri"/>
                <w:sz w:val="16"/>
                <w:szCs w:val="16"/>
              </w:rPr>
              <w:t>2.</w:t>
            </w:r>
          </w:p>
        </w:tc>
        <w:tc>
          <w:tcPr>
            <w:tcW w:w="1560" w:type="dxa"/>
            <w:tcBorders>
              <w:top w:val="single" w:sz="4" w:space="0" w:color="auto"/>
            </w:tcBorders>
          </w:tcPr>
          <w:p w:rsidR="003355F8" w:rsidRPr="00B53AD7" w:rsidRDefault="003355F8" w:rsidP="00C9565B">
            <w:pPr>
              <w:autoSpaceDE w:val="0"/>
              <w:autoSpaceDN w:val="0"/>
              <w:adjustRightInd w:val="0"/>
              <w:rPr>
                <w:rFonts w:eastAsia="Calibri"/>
                <w:sz w:val="16"/>
                <w:szCs w:val="16"/>
              </w:rPr>
            </w:pPr>
            <w:r>
              <w:rPr>
                <w:rFonts w:eastAsia="Calibri"/>
                <w:sz w:val="16"/>
                <w:szCs w:val="16"/>
              </w:rPr>
              <w:t>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«Переселение граждан из аварийного жилищного фонда в Московской области на 2016-2020 годы»</w:t>
            </w:r>
          </w:p>
        </w:tc>
        <w:tc>
          <w:tcPr>
            <w:tcW w:w="1134" w:type="dxa"/>
            <w:tcBorders>
              <w:top w:val="single" w:sz="4" w:space="0" w:color="auto"/>
            </w:tcBorders>
          </w:tcPr>
          <w:p w:rsidR="003355F8" w:rsidRDefault="003355F8" w:rsidP="00C9565B">
            <w:pPr>
              <w:jc w:val="center"/>
              <w:rPr>
                <w:rFonts w:eastAsia="Calibri"/>
                <w:sz w:val="16"/>
                <w:szCs w:val="16"/>
              </w:rPr>
            </w:pPr>
            <w:r>
              <w:rPr>
                <w:rFonts w:eastAsia="Calibri"/>
                <w:sz w:val="16"/>
                <w:szCs w:val="16"/>
              </w:rPr>
              <w:t>2020-2024</w:t>
            </w:r>
          </w:p>
        </w:tc>
        <w:tc>
          <w:tcPr>
            <w:tcW w:w="1530" w:type="dxa"/>
          </w:tcPr>
          <w:p w:rsidR="003355F8" w:rsidRDefault="003355F8" w:rsidP="00DE61FD">
            <w:pPr>
              <w:jc w:val="center"/>
              <w:rPr>
                <w:rFonts w:eastAsia="Calibri"/>
                <w:sz w:val="16"/>
                <w:szCs w:val="16"/>
              </w:rPr>
            </w:pPr>
          </w:p>
        </w:tc>
        <w:tc>
          <w:tcPr>
            <w:tcW w:w="7655" w:type="dxa"/>
            <w:gridSpan w:val="8"/>
          </w:tcPr>
          <w:p w:rsidR="003355F8" w:rsidRPr="00B53AD7" w:rsidRDefault="005A06EE" w:rsidP="005A06EE">
            <w:pPr>
              <w:jc w:val="center"/>
              <w:rPr>
                <w:rFonts w:eastAsia="Calibri"/>
                <w:sz w:val="16"/>
                <w:szCs w:val="16"/>
              </w:rPr>
            </w:pPr>
            <w:r w:rsidRPr="00B53AD7">
              <w:rPr>
                <w:rFonts w:eastAsia="Calibri"/>
                <w:sz w:val="16"/>
                <w:szCs w:val="16"/>
              </w:rPr>
              <w:t xml:space="preserve">Финансирование осуществляется в пределах </w:t>
            </w:r>
            <w:r>
              <w:rPr>
                <w:rFonts w:eastAsia="Calibri"/>
                <w:sz w:val="16"/>
                <w:szCs w:val="16"/>
              </w:rPr>
              <w:t xml:space="preserve">собственных </w:t>
            </w:r>
            <w:r w:rsidRPr="00B53AD7">
              <w:rPr>
                <w:rFonts w:eastAsia="Calibri"/>
                <w:sz w:val="16"/>
                <w:szCs w:val="16"/>
              </w:rPr>
              <w:t xml:space="preserve">средств </w:t>
            </w:r>
            <w:r>
              <w:rPr>
                <w:rFonts w:eastAsia="Calibri"/>
                <w:sz w:val="16"/>
                <w:szCs w:val="16"/>
              </w:rPr>
              <w:t>городского округа Электросталь</w:t>
            </w:r>
          </w:p>
        </w:tc>
        <w:tc>
          <w:tcPr>
            <w:tcW w:w="1701" w:type="dxa"/>
            <w:tcBorders>
              <w:top w:val="single" w:sz="4" w:space="0" w:color="auto"/>
            </w:tcBorders>
          </w:tcPr>
          <w:p w:rsidR="003355F8" w:rsidRPr="00B53AD7" w:rsidRDefault="003355F8" w:rsidP="00C9565B">
            <w:pPr>
              <w:rPr>
                <w:rFonts w:eastAsia="Calibri"/>
                <w:sz w:val="16"/>
                <w:szCs w:val="16"/>
              </w:rPr>
            </w:pPr>
            <w:r w:rsidRPr="00B53AD7">
              <w:rPr>
                <w:rFonts w:eastAsia="Calibri"/>
                <w:sz w:val="16"/>
                <w:szCs w:val="16"/>
              </w:rPr>
              <w:t>Комитет по строительству, дорожной деятельности и благоустройства городского округа Электросталь Московской области</w:t>
            </w:r>
            <w:r w:rsidR="00880B23">
              <w:rPr>
                <w:rFonts w:eastAsia="Calibri"/>
                <w:sz w:val="16"/>
                <w:szCs w:val="16"/>
              </w:rPr>
              <w:t xml:space="preserve"> </w:t>
            </w:r>
          </w:p>
        </w:tc>
        <w:tc>
          <w:tcPr>
            <w:tcW w:w="1417" w:type="dxa"/>
            <w:tcBorders>
              <w:top w:val="single" w:sz="4" w:space="0" w:color="auto"/>
            </w:tcBorders>
          </w:tcPr>
          <w:p w:rsidR="003355F8" w:rsidRPr="00B53AD7" w:rsidRDefault="00880B23" w:rsidP="00C9565B">
            <w:pPr>
              <w:rPr>
                <w:rFonts w:eastAsia="Calibri"/>
                <w:sz w:val="16"/>
                <w:szCs w:val="16"/>
              </w:rPr>
            </w:pPr>
            <w:r>
              <w:rPr>
                <w:rFonts w:eastAsia="Calibri"/>
                <w:sz w:val="16"/>
                <w:szCs w:val="16"/>
              </w:rPr>
              <w:t>Количество граждан, переселенных из аварийного жилищного фонда- 7,30 тыс. человек</w:t>
            </w:r>
          </w:p>
        </w:tc>
      </w:tr>
      <w:tr w:rsidR="003355F8" w:rsidRPr="00B53AD7" w:rsidTr="00DE61FD">
        <w:trPr>
          <w:trHeight w:val="872"/>
        </w:trPr>
        <w:tc>
          <w:tcPr>
            <w:tcW w:w="454" w:type="dxa"/>
            <w:tcBorders>
              <w:top w:val="single" w:sz="4" w:space="0" w:color="auto"/>
            </w:tcBorders>
          </w:tcPr>
          <w:p w:rsidR="003355F8" w:rsidRDefault="003355F8" w:rsidP="00C9565B">
            <w:pPr>
              <w:jc w:val="center"/>
              <w:rPr>
                <w:rFonts w:eastAsia="Calibri"/>
                <w:sz w:val="16"/>
                <w:szCs w:val="16"/>
              </w:rPr>
            </w:pPr>
          </w:p>
          <w:p w:rsidR="003355F8" w:rsidRPr="00B53AD7" w:rsidRDefault="00880B23" w:rsidP="00C9565B">
            <w:pPr>
              <w:jc w:val="center"/>
              <w:rPr>
                <w:rFonts w:eastAsia="Calibri"/>
                <w:sz w:val="16"/>
                <w:szCs w:val="16"/>
              </w:rPr>
            </w:pPr>
            <w:r>
              <w:rPr>
                <w:rFonts w:eastAsia="Calibri"/>
                <w:sz w:val="16"/>
                <w:szCs w:val="16"/>
              </w:rPr>
              <w:t>2.1</w:t>
            </w:r>
          </w:p>
        </w:tc>
        <w:tc>
          <w:tcPr>
            <w:tcW w:w="1560" w:type="dxa"/>
            <w:tcBorders>
              <w:top w:val="single" w:sz="4" w:space="0" w:color="auto"/>
            </w:tcBorders>
          </w:tcPr>
          <w:p w:rsidR="003355F8" w:rsidRPr="00B53AD7" w:rsidRDefault="00880B23" w:rsidP="00C9565B">
            <w:pPr>
              <w:autoSpaceDE w:val="0"/>
              <w:autoSpaceDN w:val="0"/>
              <w:adjustRightInd w:val="0"/>
              <w:rPr>
                <w:rFonts w:eastAsia="Calibri"/>
                <w:sz w:val="16"/>
                <w:szCs w:val="16"/>
              </w:rPr>
            </w:pPr>
            <w:r>
              <w:rPr>
                <w:rFonts w:eastAsia="Calibri"/>
                <w:sz w:val="16"/>
                <w:szCs w:val="16"/>
              </w:rPr>
              <w:t xml:space="preserve">Мероприятие 4.1 Обеспечение </w:t>
            </w:r>
            <w:r w:rsidR="005A06EE">
              <w:rPr>
                <w:rFonts w:eastAsia="Calibri"/>
                <w:sz w:val="16"/>
                <w:szCs w:val="16"/>
              </w:rPr>
              <w:t>мероприятий по переселению граждан в рамках адресной программы Московской области на 2016-2020</w:t>
            </w:r>
          </w:p>
        </w:tc>
        <w:tc>
          <w:tcPr>
            <w:tcW w:w="1134" w:type="dxa"/>
            <w:tcBorders>
              <w:top w:val="single" w:sz="4" w:space="0" w:color="auto"/>
            </w:tcBorders>
          </w:tcPr>
          <w:p w:rsidR="003355F8" w:rsidRDefault="005A06EE" w:rsidP="00C9565B">
            <w:pPr>
              <w:jc w:val="center"/>
              <w:rPr>
                <w:rFonts w:eastAsia="Calibri"/>
                <w:sz w:val="16"/>
                <w:szCs w:val="16"/>
              </w:rPr>
            </w:pPr>
            <w:r>
              <w:rPr>
                <w:rFonts w:eastAsia="Calibri"/>
                <w:sz w:val="16"/>
                <w:szCs w:val="16"/>
              </w:rPr>
              <w:t>2020-2024</w:t>
            </w:r>
          </w:p>
        </w:tc>
        <w:tc>
          <w:tcPr>
            <w:tcW w:w="1530" w:type="dxa"/>
          </w:tcPr>
          <w:p w:rsidR="003355F8" w:rsidRDefault="003355F8" w:rsidP="00DE61FD">
            <w:pPr>
              <w:jc w:val="center"/>
              <w:rPr>
                <w:rFonts w:eastAsia="Calibri"/>
                <w:sz w:val="16"/>
                <w:szCs w:val="16"/>
              </w:rPr>
            </w:pPr>
          </w:p>
        </w:tc>
        <w:tc>
          <w:tcPr>
            <w:tcW w:w="7655" w:type="dxa"/>
            <w:gridSpan w:val="8"/>
          </w:tcPr>
          <w:p w:rsidR="003355F8" w:rsidRPr="00B53AD7" w:rsidRDefault="005A06EE" w:rsidP="00C9565B">
            <w:pPr>
              <w:jc w:val="center"/>
              <w:rPr>
                <w:rFonts w:eastAsia="Calibri"/>
                <w:sz w:val="16"/>
                <w:szCs w:val="16"/>
              </w:rPr>
            </w:pPr>
            <w:r w:rsidRPr="00B53AD7">
              <w:rPr>
                <w:rFonts w:eastAsia="Calibri"/>
                <w:sz w:val="16"/>
                <w:szCs w:val="16"/>
              </w:rPr>
              <w:t xml:space="preserve">Финансирование осуществляется в пределах </w:t>
            </w:r>
            <w:r>
              <w:rPr>
                <w:rFonts w:eastAsia="Calibri"/>
                <w:sz w:val="16"/>
                <w:szCs w:val="16"/>
              </w:rPr>
              <w:t xml:space="preserve">собственных </w:t>
            </w:r>
            <w:r w:rsidRPr="00B53AD7">
              <w:rPr>
                <w:rFonts w:eastAsia="Calibri"/>
                <w:sz w:val="16"/>
                <w:szCs w:val="16"/>
              </w:rPr>
              <w:t xml:space="preserve">средств </w:t>
            </w:r>
            <w:r>
              <w:rPr>
                <w:rFonts w:eastAsia="Calibri"/>
                <w:sz w:val="16"/>
                <w:szCs w:val="16"/>
              </w:rPr>
              <w:t>городского округа Электросталь</w:t>
            </w:r>
          </w:p>
        </w:tc>
        <w:tc>
          <w:tcPr>
            <w:tcW w:w="1701" w:type="dxa"/>
            <w:tcBorders>
              <w:top w:val="single" w:sz="4" w:space="0" w:color="auto"/>
            </w:tcBorders>
          </w:tcPr>
          <w:p w:rsidR="003355F8" w:rsidRPr="00B53AD7" w:rsidRDefault="005A06EE" w:rsidP="00C9565B">
            <w:pPr>
              <w:rPr>
                <w:rFonts w:eastAsia="Calibri"/>
                <w:sz w:val="16"/>
                <w:szCs w:val="16"/>
              </w:rPr>
            </w:pPr>
            <w:r w:rsidRPr="00B53AD7">
              <w:rPr>
                <w:rFonts w:eastAsia="Calibri"/>
                <w:sz w:val="16"/>
                <w:szCs w:val="16"/>
              </w:rPr>
              <w:t>Комитет по строительству, дорожной деятельности и благоустройства городского округа Электросталь Московской области</w:t>
            </w:r>
          </w:p>
        </w:tc>
        <w:tc>
          <w:tcPr>
            <w:tcW w:w="1417" w:type="dxa"/>
            <w:tcBorders>
              <w:top w:val="single" w:sz="4" w:space="0" w:color="auto"/>
            </w:tcBorders>
          </w:tcPr>
          <w:p w:rsidR="003355F8" w:rsidRPr="00B53AD7" w:rsidRDefault="005A06EE" w:rsidP="00C9565B">
            <w:pPr>
              <w:rPr>
                <w:rFonts w:eastAsia="Calibri"/>
                <w:sz w:val="16"/>
                <w:szCs w:val="16"/>
              </w:rPr>
            </w:pPr>
            <w:r>
              <w:rPr>
                <w:rFonts w:eastAsia="Calibri"/>
                <w:sz w:val="16"/>
                <w:szCs w:val="16"/>
              </w:rPr>
              <w:t>Количество граждан, переселенных из аварийного жилищного фонда- 7,30 тыс. человек</w:t>
            </w:r>
          </w:p>
        </w:tc>
      </w:tr>
      <w:tr w:rsidR="00422E7C" w:rsidRPr="00B53AD7" w:rsidTr="00153C99">
        <w:tc>
          <w:tcPr>
            <w:tcW w:w="454" w:type="dxa"/>
          </w:tcPr>
          <w:p w:rsidR="00422E7C" w:rsidRPr="00B53AD7" w:rsidRDefault="00422E7C" w:rsidP="00DE61FD">
            <w:pPr>
              <w:jc w:val="center"/>
              <w:rPr>
                <w:rFonts w:eastAsia="Calibri"/>
                <w:sz w:val="16"/>
                <w:szCs w:val="16"/>
              </w:rPr>
            </w:pPr>
          </w:p>
        </w:tc>
        <w:tc>
          <w:tcPr>
            <w:tcW w:w="1560" w:type="dxa"/>
          </w:tcPr>
          <w:p w:rsidR="00422E7C" w:rsidRPr="00DE61FD" w:rsidRDefault="00422E7C" w:rsidP="00DE61FD">
            <w:pPr>
              <w:rPr>
                <w:rFonts w:eastAsia="Calibri"/>
                <w:sz w:val="16"/>
                <w:szCs w:val="16"/>
                <w:lang w:val="en-US"/>
              </w:rPr>
            </w:pPr>
            <w:r w:rsidRPr="00B53AD7">
              <w:rPr>
                <w:rFonts w:eastAsia="Calibri"/>
                <w:sz w:val="16"/>
                <w:szCs w:val="16"/>
              </w:rPr>
              <w:t xml:space="preserve">Итого по Подпрограмме </w:t>
            </w:r>
            <w:r>
              <w:rPr>
                <w:rFonts w:eastAsia="Calibri"/>
                <w:sz w:val="16"/>
                <w:szCs w:val="16"/>
                <w:lang w:val="en-US"/>
              </w:rPr>
              <w:t>II</w:t>
            </w:r>
          </w:p>
          <w:p w:rsidR="00422E7C" w:rsidRPr="00B53AD7" w:rsidRDefault="00422E7C" w:rsidP="00DE61FD">
            <w:pPr>
              <w:rPr>
                <w:rFonts w:eastAsia="Calibri"/>
                <w:sz w:val="16"/>
                <w:szCs w:val="16"/>
              </w:rPr>
            </w:pPr>
          </w:p>
        </w:tc>
        <w:tc>
          <w:tcPr>
            <w:tcW w:w="1134" w:type="dxa"/>
          </w:tcPr>
          <w:p w:rsidR="00422E7C" w:rsidRPr="00B53AD7" w:rsidRDefault="00422E7C" w:rsidP="00DE61FD">
            <w:pPr>
              <w:jc w:val="center"/>
              <w:rPr>
                <w:rFonts w:eastAsia="Calibri"/>
                <w:sz w:val="16"/>
                <w:szCs w:val="16"/>
              </w:rPr>
            </w:pPr>
          </w:p>
        </w:tc>
        <w:tc>
          <w:tcPr>
            <w:tcW w:w="1530" w:type="dxa"/>
          </w:tcPr>
          <w:p w:rsidR="00422E7C" w:rsidRPr="00B53AD7" w:rsidRDefault="00422E7C" w:rsidP="00DE61FD">
            <w:pPr>
              <w:jc w:val="center"/>
              <w:rPr>
                <w:rFonts w:eastAsia="Calibri"/>
                <w:sz w:val="16"/>
                <w:szCs w:val="16"/>
              </w:rPr>
            </w:pPr>
            <w:r>
              <w:rPr>
                <w:rFonts w:eastAsia="Calibri"/>
                <w:sz w:val="16"/>
                <w:szCs w:val="16"/>
              </w:rPr>
              <w:t>Внебюджетные источники</w:t>
            </w:r>
          </w:p>
        </w:tc>
        <w:tc>
          <w:tcPr>
            <w:tcW w:w="1701" w:type="dxa"/>
          </w:tcPr>
          <w:p w:rsidR="00422E7C" w:rsidRPr="00B53AD7" w:rsidRDefault="00422E7C" w:rsidP="009A0518">
            <w:pPr>
              <w:jc w:val="center"/>
              <w:rPr>
                <w:rFonts w:eastAsia="Calibri"/>
                <w:sz w:val="16"/>
                <w:szCs w:val="16"/>
              </w:rPr>
            </w:pPr>
            <w:r>
              <w:rPr>
                <w:rFonts w:eastAsia="Calibri"/>
                <w:sz w:val="16"/>
                <w:szCs w:val="16"/>
              </w:rPr>
              <w:t>0,0</w:t>
            </w:r>
          </w:p>
        </w:tc>
        <w:tc>
          <w:tcPr>
            <w:tcW w:w="1134" w:type="dxa"/>
          </w:tcPr>
          <w:p w:rsidR="00422E7C" w:rsidRDefault="00422E7C" w:rsidP="00DE61FD">
            <w:pPr>
              <w:jc w:val="center"/>
            </w:pPr>
            <w:r w:rsidRPr="00E8642B">
              <w:rPr>
                <w:rFonts w:eastAsia="Calibri"/>
                <w:sz w:val="16"/>
                <w:szCs w:val="16"/>
              </w:rPr>
              <w:t>0,0</w:t>
            </w:r>
          </w:p>
        </w:tc>
        <w:tc>
          <w:tcPr>
            <w:tcW w:w="709" w:type="dxa"/>
          </w:tcPr>
          <w:p w:rsidR="00422E7C" w:rsidRDefault="00422E7C" w:rsidP="00DE61FD">
            <w:pPr>
              <w:jc w:val="center"/>
            </w:pPr>
            <w:r w:rsidRPr="00E8642B">
              <w:rPr>
                <w:rFonts w:eastAsia="Calibri"/>
                <w:sz w:val="16"/>
                <w:szCs w:val="16"/>
              </w:rPr>
              <w:t>0,0</w:t>
            </w:r>
          </w:p>
        </w:tc>
        <w:tc>
          <w:tcPr>
            <w:tcW w:w="680" w:type="dxa"/>
          </w:tcPr>
          <w:p w:rsidR="00422E7C" w:rsidRDefault="00422E7C" w:rsidP="00DE61FD">
            <w:pPr>
              <w:jc w:val="center"/>
            </w:pPr>
            <w:r w:rsidRPr="00E8642B">
              <w:rPr>
                <w:rFonts w:eastAsia="Calibri"/>
                <w:sz w:val="16"/>
                <w:szCs w:val="16"/>
              </w:rPr>
              <w:t>0,0</w:t>
            </w:r>
          </w:p>
        </w:tc>
        <w:tc>
          <w:tcPr>
            <w:tcW w:w="680" w:type="dxa"/>
          </w:tcPr>
          <w:p w:rsidR="00422E7C" w:rsidRDefault="00422E7C" w:rsidP="00DE61FD">
            <w:pPr>
              <w:jc w:val="center"/>
            </w:pPr>
            <w:r w:rsidRPr="00E8642B">
              <w:rPr>
                <w:rFonts w:eastAsia="Calibri"/>
                <w:sz w:val="16"/>
                <w:szCs w:val="16"/>
              </w:rPr>
              <w:t>0,0</w:t>
            </w:r>
          </w:p>
        </w:tc>
        <w:tc>
          <w:tcPr>
            <w:tcW w:w="709" w:type="dxa"/>
          </w:tcPr>
          <w:p w:rsidR="00422E7C" w:rsidRDefault="00422E7C" w:rsidP="00DE61FD">
            <w:pPr>
              <w:jc w:val="center"/>
            </w:pPr>
            <w:r w:rsidRPr="00E8642B">
              <w:rPr>
                <w:rFonts w:eastAsia="Calibri"/>
                <w:sz w:val="16"/>
                <w:szCs w:val="16"/>
              </w:rPr>
              <w:t>0,0</w:t>
            </w:r>
          </w:p>
        </w:tc>
        <w:tc>
          <w:tcPr>
            <w:tcW w:w="709" w:type="dxa"/>
          </w:tcPr>
          <w:p w:rsidR="00422E7C" w:rsidRDefault="00422E7C" w:rsidP="00DE61FD">
            <w:pPr>
              <w:jc w:val="center"/>
            </w:pPr>
            <w:r w:rsidRPr="00E8642B">
              <w:rPr>
                <w:rFonts w:eastAsia="Calibri"/>
                <w:sz w:val="16"/>
                <w:szCs w:val="16"/>
              </w:rPr>
              <w:t>0,0</w:t>
            </w:r>
          </w:p>
        </w:tc>
        <w:tc>
          <w:tcPr>
            <w:tcW w:w="1333" w:type="dxa"/>
          </w:tcPr>
          <w:p w:rsidR="00422E7C" w:rsidRDefault="00422E7C" w:rsidP="00422E7C">
            <w:pPr>
              <w:jc w:val="center"/>
            </w:pPr>
            <w:r w:rsidRPr="00E8642B">
              <w:rPr>
                <w:rFonts w:eastAsia="Calibri"/>
                <w:sz w:val="16"/>
                <w:szCs w:val="16"/>
              </w:rPr>
              <w:t>0,0</w:t>
            </w:r>
          </w:p>
        </w:tc>
        <w:tc>
          <w:tcPr>
            <w:tcW w:w="1701" w:type="dxa"/>
          </w:tcPr>
          <w:p w:rsidR="00422E7C" w:rsidRPr="00B53AD7" w:rsidRDefault="00422E7C" w:rsidP="00DE61FD">
            <w:pPr>
              <w:jc w:val="center"/>
              <w:rPr>
                <w:rFonts w:eastAsia="Calibri"/>
                <w:sz w:val="16"/>
                <w:szCs w:val="16"/>
              </w:rPr>
            </w:pPr>
          </w:p>
        </w:tc>
        <w:tc>
          <w:tcPr>
            <w:tcW w:w="1417" w:type="dxa"/>
          </w:tcPr>
          <w:p w:rsidR="00422E7C" w:rsidRPr="00B53AD7" w:rsidRDefault="00422E7C" w:rsidP="00DE61FD">
            <w:pPr>
              <w:jc w:val="center"/>
              <w:rPr>
                <w:rFonts w:eastAsia="Calibri"/>
                <w:sz w:val="16"/>
                <w:szCs w:val="16"/>
              </w:rPr>
            </w:pPr>
          </w:p>
        </w:tc>
      </w:tr>
    </w:tbl>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50592A" w:rsidRDefault="0050592A" w:rsidP="00C9565B">
      <w:pPr>
        <w:spacing w:after="0" w:line="240" w:lineRule="auto"/>
        <w:rPr>
          <w:rFonts w:ascii="Times New Roman" w:eastAsia="Times New Roman" w:hAnsi="Times New Roman" w:cs="Times New Roman"/>
          <w:sz w:val="24"/>
          <w:szCs w:val="24"/>
        </w:rPr>
      </w:pPr>
    </w:p>
    <w:p w:rsidR="00D8349A" w:rsidRDefault="00D8349A" w:rsidP="00C9565B">
      <w:pPr>
        <w:spacing w:after="0" w:line="240" w:lineRule="auto"/>
        <w:rPr>
          <w:rFonts w:ascii="Times New Roman" w:eastAsia="Times New Roman" w:hAnsi="Times New Roman" w:cs="Times New Roman"/>
          <w:sz w:val="24"/>
          <w:szCs w:val="24"/>
        </w:rPr>
      </w:pPr>
    </w:p>
    <w:p w:rsidR="00D8349A" w:rsidRDefault="00D8349A" w:rsidP="00C9565B">
      <w:pPr>
        <w:spacing w:after="0" w:line="240" w:lineRule="auto"/>
        <w:rPr>
          <w:rFonts w:ascii="Times New Roman" w:eastAsia="Times New Roman" w:hAnsi="Times New Roman" w:cs="Times New Roman"/>
          <w:sz w:val="24"/>
          <w:szCs w:val="24"/>
        </w:rPr>
      </w:pPr>
    </w:p>
    <w:p w:rsidR="005A06EE" w:rsidRDefault="005A06EE" w:rsidP="00C9565B">
      <w:pPr>
        <w:spacing w:after="0" w:line="240" w:lineRule="auto"/>
        <w:rPr>
          <w:rFonts w:ascii="Times New Roman" w:eastAsia="Times New Roman" w:hAnsi="Times New Roman" w:cs="Times New Roman"/>
          <w:sz w:val="24"/>
          <w:szCs w:val="24"/>
        </w:rPr>
      </w:pPr>
    </w:p>
    <w:p w:rsidR="005A06EE" w:rsidRDefault="005A06EE" w:rsidP="00C9565B">
      <w:pPr>
        <w:spacing w:after="0" w:line="240" w:lineRule="auto"/>
        <w:rPr>
          <w:rFonts w:ascii="Times New Roman" w:eastAsia="Times New Roman" w:hAnsi="Times New Roman" w:cs="Times New Roman"/>
          <w:sz w:val="24"/>
          <w:szCs w:val="24"/>
        </w:rPr>
      </w:pPr>
    </w:p>
    <w:p w:rsidR="005A06EE" w:rsidRDefault="005A06EE" w:rsidP="00C9565B">
      <w:pPr>
        <w:spacing w:after="0" w:line="240" w:lineRule="auto"/>
        <w:rPr>
          <w:rFonts w:ascii="Times New Roman" w:eastAsia="Times New Roman" w:hAnsi="Times New Roman" w:cs="Times New Roman"/>
          <w:sz w:val="24"/>
          <w:szCs w:val="24"/>
        </w:rPr>
      </w:pPr>
    </w:p>
    <w:p w:rsidR="005A06EE" w:rsidRDefault="005A06EE" w:rsidP="00C9565B">
      <w:pPr>
        <w:spacing w:after="0" w:line="240" w:lineRule="auto"/>
        <w:rPr>
          <w:rFonts w:ascii="Times New Roman" w:eastAsia="Times New Roman" w:hAnsi="Times New Roman" w:cs="Times New Roman"/>
          <w:sz w:val="24"/>
          <w:szCs w:val="24"/>
        </w:rPr>
      </w:pPr>
    </w:p>
    <w:p w:rsidR="005A06EE" w:rsidRDefault="005A06EE" w:rsidP="00C9565B">
      <w:pPr>
        <w:spacing w:after="0" w:line="240" w:lineRule="auto"/>
        <w:rPr>
          <w:rFonts w:ascii="Times New Roman" w:eastAsia="Times New Roman" w:hAnsi="Times New Roman" w:cs="Times New Roman"/>
          <w:sz w:val="24"/>
          <w:szCs w:val="24"/>
        </w:rPr>
      </w:pPr>
    </w:p>
    <w:p w:rsidR="005A06EE" w:rsidRDefault="005A06EE" w:rsidP="00C9565B">
      <w:pPr>
        <w:spacing w:after="0" w:line="240" w:lineRule="auto"/>
        <w:rPr>
          <w:rFonts w:ascii="Times New Roman" w:eastAsia="Times New Roman" w:hAnsi="Times New Roman" w:cs="Times New Roman"/>
          <w:sz w:val="24"/>
          <w:szCs w:val="24"/>
        </w:rPr>
      </w:pPr>
    </w:p>
    <w:p w:rsidR="005A06EE" w:rsidRDefault="005A06EE" w:rsidP="00C9565B">
      <w:pPr>
        <w:spacing w:after="0" w:line="240" w:lineRule="auto"/>
        <w:rPr>
          <w:rFonts w:ascii="Times New Roman" w:eastAsia="Times New Roman" w:hAnsi="Times New Roman" w:cs="Times New Roman"/>
          <w:sz w:val="24"/>
          <w:szCs w:val="24"/>
        </w:rPr>
      </w:pPr>
    </w:p>
    <w:p w:rsidR="005A06EE" w:rsidRDefault="005A06EE" w:rsidP="00C9565B">
      <w:pPr>
        <w:spacing w:after="0" w:line="240" w:lineRule="auto"/>
        <w:rPr>
          <w:rFonts w:ascii="Times New Roman" w:eastAsia="Times New Roman" w:hAnsi="Times New Roman" w:cs="Times New Roman"/>
          <w:sz w:val="24"/>
          <w:szCs w:val="24"/>
        </w:rPr>
      </w:pPr>
    </w:p>
    <w:p w:rsidR="005A06EE" w:rsidRDefault="005A06EE" w:rsidP="00C9565B">
      <w:pPr>
        <w:spacing w:after="0" w:line="240" w:lineRule="auto"/>
        <w:rPr>
          <w:rFonts w:ascii="Times New Roman" w:eastAsia="Times New Roman" w:hAnsi="Times New Roman" w:cs="Times New Roman"/>
          <w:sz w:val="24"/>
          <w:szCs w:val="24"/>
        </w:rPr>
      </w:pPr>
    </w:p>
    <w:p w:rsidR="005A06EE" w:rsidRDefault="005A06EE" w:rsidP="00C9565B">
      <w:pPr>
        <w:spacing w:after="0" w:line="240" w:lineRule="auto"/>
        <w:rPr>
          <w:rFonts w:ascii="Times New Roman" w:eastAsia="Times New Roman" w:hAnsi="Times New Roman" w:cs="Times New Roman"/>
          <w:sz w:val="24"/>
          <w:szCs w:val="24"/>
        </w:rPr>
      </w:pPr>
    </w:p>
    <w:p w:rsidR="00D8349A" w:rsidRDefault="00D8349A" w:rsidP="00C9565B">
      <w:pPr>
        <w:spacing w:after="0" w:line="240" w:lineRule="auto"/>
        <w:rPr>
          <w:rFonts w:ascii="Times New Roman" w:eastAsia="Times New Roman" w:hAnsi="Times New Roman" w:cs="Times New Roman"/>
          <w:sz w:val="24"/>
          <w:szCs w:val="24"/>
        </w:rPr>
      </w:pPr>
    </w:p>
    <w:p w:rsidR="00B53AD7" w:rsidRDefault="00B53AD7" w:rsidP="00C956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Комитета по строительству,</w:t>
      </w:r>
    </w:p>
    <w:p w:rsidR="00B53AD7" w:rsidRPr="00B53AD7" w:rsidRDefault="00B53AD7" w:rsidP="00C956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дорожной деятельности и благоустройства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Зайцев А.Э.</w:t>
      </w:r>
    </w:p>
    <w:p w:rsidR="00B53AD7" w:rsidRPr="00B53AD7" w:rsidRDefault="00B53AD7" w:rsidP="00C9565B">
      <w:pPr>
        <w:spacing w:after="0" w:line="240" w:lineRule="auto"/>
        <w:rPr>
          <w:rFonts w:ascii="Times New Roman" w:hAnsi="Times New Roman" w:cs="Times New Roman"/>
          <w:b/>
          <w:sz w:val="24"/>
          <w:szCs w:val="24"/>
        </w:rPr>
      </w:pPr>
    </w:p>
    <w:sectPr w:rsidR="00B53AD7" w:rsidRPr="00B53AD7" w:rsidSect="005A06EE">
      <w:pgSz w:w="16838" w:h="11906" w:orient="landscape"/>
      <w:pgMar w:top="0" w:right="1134" w:bottom="1135" w:left="993" w:header="1134"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CC9" w:rsidRDefault="00BC6CC9" w:rsidP="0050592A">
      <w:pPr>
        <w:spacing w:after="0" w:line="240" w:lineRule="auto"/>
      </w:pPr>
      <w:r>
        <w:separator/>
      </w:r>
    </w:p>
  </w:endnote>
  <w:endnote w:type="continuationSeparator" w:id="1">
    <w:p w:rsidR="00BC6CC9" w:rsidRDefault="00BC6CC9" w:rsidP="00505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altName w:val="Courier New"/>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CC9" w:rsidRDefault="00BC6CC9" w:rsidP="0050592A">
      <w:pPr>
        <w:spacing w:after="0" w:line="240" w:lineRule="auto"/>
      </w:pPr>
      <w:r>
        <w:separator/>
      </w:r>
    </w:p>
  </w:footnote>
  <w:footnote w:type="continuationSeparator" w:id="1">
    <w:p w:rsidR="00BC6CC9" w:rsidRDefault="00BC6CC9" w:rsidP="005059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0017"/>
      <w:docPartObj>
        <w:docPartGallery w:val="Page Numbers (Top of Page)"/>
        <w:docPartUnique/>
      </w:docPartObj>
    </w:sdtPr>
    <w:sdtContent>
      <w:p w:rsidR="00422E7C" w:rsidRDefault="00422E7C">
        <w:pPr>
          <w:pStyle w:val="a5"/>
          <w:jc w:val="center"/>
        </w:pPr>
        <w:fldSimple w:instr=" PAGE   \* MERGEFORMAT ">
          <w:r>
            <w:rPr>
              <w:noProof/>
            </w:rPr>
            <w:t>2</w:t>
          </w:r>
        </w:fldSimple>
      </w:p>
    </w:sdtContent>
  </w:sdt>
  <w:p w:rsidR="003355F8" w:rsidRDefault="003355F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988"/>
      <w:docPartObj>
        <w:docPartGallery w:val="Page Numbers (Top of Page)"/>
        <w:docPartUnique/>
      </w:docPartObj>
    </w:sdtPr>
    <w:sdtContent>
      <w:p w:rsidR="005A06EE" w:rsidRDefault="003A174A">
        <w:pPr>
          <w:pStyle w:val="a5"/>
          <w:jc w:val="center"/>
        </w:pPr>
        <w:fldSimple w:instr=" PAGE   \* MERGEFORMAT ">
          <w:r w:rsidR="00DF0694">
            <w:rPr>
              <w:noProof/>
            </w:rPr>
            <w:t>2</w:t>
          </w:r>
        </w:fldSimple>
      </w:p>
    </w:sdtContent>
  </w:sdt>
  <w:p w:rsidR="005A06EE" w:rsidRDefault="005A06E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useFELayout/>
  </w:compat>
  <w:rsids>
    <w:rsidRoot w:val="00B53AD7"/>
    <w:rsid w:val="001466D7"/>
    <w:rsid w:val="00155DF2"/>
    <w:rsid w:val="00170B6B"/>
    <w:rsid w:val="001C5C98"/>
    <w:rsid w:val="002222E4"/>
    <w:rsid w:val="002C0602"/>
    <w:rsid w:val="002F5E17"/>
    <w:rsid w:val="00315C06"/>
    <w:rsid w:val="003355F8"/>
    <w:rsid w:val="0037613D"/>
    <w:rsid w:val="003A174A"/>
    <w:rsid w:val="00406A74"/>
    <w:rsid w:val="00422E7C"/>
    <w:rsid w:val="0050592A"/>
    <w:rsid w:val="00546CAE"/>
    <w:rsid w:val="005541BB"/>
    <w:rsid w:val="0059635A"/>
    <w:rsid w:val="005A06EE"/>
    <w:rsid w:val="005B0519"/>
    <w:rsid w:val="005D5459"/>
    <w:rsid w:val="005F7329"/>
    <w:rsid w:val="0073176A"/>
    <w:rsid w:val="007A717E"/>
    <w:rsid w:val="00880B23"/>
    <w:rsid w:val="00887C9F"/>
    <w:rsid w:val="00891AF6"/>
    <w:rsid w:val="008B2433"/>
    <w:rsid w:val="00911138"/>
    <w:rsid w:val="009A0518"/>
    <w:rsid w:val="009F6BA5"/>
    <w:rsid w:val="00A07C02"/>
    <w:rsid w:val="00AB38D6"/>
    <w:rsid w:val="00AB5D65"/>
    <w:rsid w:val="00AD1B7E"/>
    <w:rsid w:val="00AF6582"/>
    <w:rsid w:val="00B53AD7"/>
    <w:rsid w:val="00BC6CC9"/>
    <w:rsid w:val="00C9565B"/>
    <w:rsid w:val="00CE03FB"/>
    <w:rsid w:val="00D50690"/>
    <w:rsid w:val="00D52569"/>
    <w:rsid w:val="00D8349A"/>
    <w:rsid w:val="00DB6D18"/>
    <w:rsid w:val="00DE61FD"/>
    <w:rsid w:val="00DF0694"/>
    <w:rsid w:val="00E52385"/>
    <w:rsid w:val="00F15C6F"/>
    <w:rsid w:val="00F1685F"/>
    <w:rsid w:val="00F36FF7"/>
    <w:rsid w:val="00F71268"/>
    <w:rsid w:val="00F812E7"/>
    <w:rsid w:val="00F944D4"/>
    <w:rsid w:val="00F97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uiPriority w:val="39"/>
    <w:rsid w:val="00B53AD7"/>
    <w:pPr>
      <w:spacing w:after="0" w:line="240" w:lineRule="auto"/>
    </w:pPr>
    <w:rPr>
      <w:rFonts w:ascii="Times New Roman"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B53A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AD7"/>
    <w:rPr>
      <w:rFonts w:ascii="Tahoma" w:hAnsi="Tahoma" w:cs="Tahoma"/>
      <w:sz w:val="16"/>
      <w:szCs w:val="16"/>
    </w:rPr>
  </w:style>
  <w:style w:type="paragraph" w:styleId="a5">
    <w:name w:val="header"/>
    <w:basedOn w:val="a"/>
    <w:link w:val="a6"/>
    <w:uiPriority w:val="99"/>
    <w:unhideWhenUsed/>
    <w:rsid w:val="005059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92A"/>
  </w:style>
  <w:style w:type="paragraph" w:styleId="a7">
    <w:name w:val="footer"/>
    <w:basedOn w:val="a"/>
    <w:link w:val="a8"/>
    <w:uiPriority w:val="99"/>
    <w:unhideWhenUsed/>
    <w:rsid w:val="005059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9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hyperlink" Target="consultantplus://offline/ref=C11CB27941CCBEBC02E17F56B5D9BCD4684F888FE9C63921D548E0C2513CB9FABF3B0DA6CA228DE78ED1F833AF1FA6E3B7729C844BD9152ES4iF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jpeg"/><Relationship Id="rId32" Type="http://schemas.openxmlformats.org/officeDocument/2006/relationships/hyperlink" Target="consultantplus://offline/ref=C11CB27941CCBEBC02E17F56B5D9BCD4684F8D8DE0C53921D548E0C2513CB9FAAD3B55AACB2490E48FC4AE62EAS4i3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www.electrostal.ru" TargetMode="External"/><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47D94-4798-438B-94EA-B4EED1BC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9140</Words>
  <Characters>52103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ishutina</cp:lastModifiedBy>
  <cp:revision>5</cp:revision>
  <cp:lastPrinted>2019-12-03T09:00:00Z</cp:lastPrinted>
  <dcterms:created xsi:type="dcterms:W3CDTF">2019-12-02T12:18:00Z</dcterms:created>
  <dcterms:modified xsi:type="dcterms:W3CDTF">2019-12-03T09:01:00Z</dcterms:modified>
</cp:coreProperties>
</file>