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89" w:rsidRPr="00BD2E89" w:rsidRDefault="00BD2E89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92783" w:rsidRPr="00A32E63" w:rsidRDefault="00D92783" w:rsidP="00D927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32E6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Заявляем о льготе</w:t>
      </w:r>
      <w:r w:rsidR="009C7A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,</w:t>
      </w:r>
      <w:r w:rsidRPr="00A32E6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не выходя из дома</w:t>
      </w:r>
    </w:p>
    <w:p w:rsidR="00D92783" w:rsidRPr="00D92783" w:rsidRDefault="00D92783" w:rsidP="00D927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92783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Беззаявительный</w:t>
      </w:r>
      <w:proofErr w:type="spellEnd"/>
      <w:r w:rsidRPr="00D927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формат предоставления федеральных льгот на основе информации, полученной налоговыми органами в порядке межведомственного взаимодействия, применяется при налогообложении имущества пенсионеров, </w:t>
      </w:r>
      <w:proofErr w:type="spellStart"/>
      <w:r w:rsidRPr="00D9278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предпенсионеров</w:t>
      </w:r>
      <w:proofErr w:type="spellEnd"/>
      <w:r w:rsidRPr="00D92783">
        <w:rPr>
          <w:rFonts w:ascii="Times New Roman" w:eastAsia="Times New Roman" w:hAnsi="Times New Roman" w:cs="Times New Roman"/>
          <w:sz w:val="32"/>
          <w:szCs w:val="32"/>
          <w:lang w:eastAsia="ru-RU"/>
        </w:rPr>
        <w:t>, инвалидов ряда категорий, лиц, имеющих трех и более несовершеннолетних детей.</w:t>
      </w:r>
    </w:p>
    <w:p w:rsidR="00D92783" w:rsidRPr="00D92783" w:rsidRDefault="00D92783" w:rsidP="00D927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783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при расчете налогов гражданину за 2020 год льгота будет применяться впервые, то он может направить в налоговые органы соответствующее заявление.</w:t>
      </w:r>
    </w:p>
    <w:p w:rsidR="00D92783" w:rsidRPr="00D92783" w:rsidRDefault="00D92783" w:rsidP="00D927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783">
        <w:rPr>
          <w:rFonts w:ascii="Times New Roman" w:eastAsia="Times New Roman" w:hAnsi="Times New Roman" w:cs="Times New Roman"/>
          <w:sz w:val="32"/>
          <w:szCs w:val="32"/>
          <w:lang w:eastAsia="ru-RU"/>
        </w:rPr>
        <w:t>Льготы по земельному налогу и налогу на имущество физических лиц могут быть установлены нормативными актами муниципальных образований. С заявлением о прав</w:t>
      </w:r>
      <w:r w:rsidR="008C0BDB">
        <w:rPr>
          <w:rFonts w:ascii="Times New Roman" w:eastAsia="Times New Roman" w:hAnsi="Times New Roman" w:cs="Times New Roman"/>
          <w:sz w:val="32"/>
          <w:szCs w:val="32"/>
          <w:lang w:eastAsia="ru-RU"/>
        </w:rPr>
        <w:t>е на такую льготу налогоплательщ</w:t>
      </w:r>
      <w:bookmarkStart w:id="0" w:name="_GoBack"/>
      <w:bookmarkEnd w:id="0"/>
      <w:r w:rsidRPr="00D927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ику рекомендуется обратиться по месту нахождения </w:t>
      </w:r>
      <w:proofErr w:type="spellStart"/>
      <w:r w:rsidRPr="00D92783">
        <w:rPr>
          <w:rFonts w:ascii="Times New Roman" w:eastAsia="Times New Roman" w:hAnsi="Times New Roman" w:cs="Times New Roman"/>
          <w:sz w:val="32"/>
          <w:szCs w:val="32"/>
          <w:lang w:eastAsia="ru-RU"/>
        </w:rPr>
        <w:t>льготируемого</w:t>
      </w:r>
      <w:proofErr w:type="spellEnd"/>
      <w:r w:rsidRPr="00D927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объекта налогообложения или в любую налоговую инспекцию.</w:t>
      </w:r>
    </w:p>
    <w:p w:rsidR="00D92783" w:rsidRPr="00D92783" w:rsidRDefault="00D92783" w:rsidP="00D927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7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Заявить о льготах по имущественным налогам целесообразно до начала массового расчета налоговых обязательств. Сервис </w:t>
      </w:r>
      <w:hyperlink r:id="rId6" w:history="1">
        <w:r w:rsidRPr="00D927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«Личный кабинет налогоплательщика для физических лиц»</w:t>
        </w:r>
      </w:hyperlink>
      <w:r w:rsidRPr="00D927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позволяет это сделать дистанционно.</w:t>
      </w:r>
    </w:p>
    <w:p w:rsidR="00D92783" w:rsidRPr="00D92783" w:rsidRDefault="00D92783" w:rsidP="00D927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7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Войти в сервис можно как с помощью логина и пароля, выданного в налоговой инспекции, так и с подтвержденной учетной записью портала Госуслуг. Дальнейшие действия предельно просты: необходимо воспользоваться вкладкой «Жизненные ситуации», выбрать раздел «Подать заявление на льготу» и заполнить данные о </w:t>
      </w:r>
      <w:proofErr w:type="spellStart"/>
      <w:r w:rsidRPr="00D92783">
        <w:rPr>
          <w:rFonts w:ascii="Times New Roman" w:eastAsia="Times New Roman" w:hAnsi="Times New Roman" w:cs="Times New Roman"/>
          <w:sz w:val="32"/>
          <w:szCs w:val="32"/>
          <w:lang w:eastAsia="ru-RU"/>
        </w:rPr>
        <w:t>льготируемом</w:t>
      </w:r>
      <w:proofErr w:type="spellEnd"/>
      <w:r w:rsidRPr="00D927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объекте имущества, сроках предоставления льготы и реквизитах документа, которым эта льгота предоставлена. В сервисе предусмотрена возможность направления электронной копии документа.</w:t>
      </w:r>
    </w:p>
    <w:p w:rsidR="00D92783" w:rsidRPr="00D92783" w:rsidRDefault="00D92783" w:rsidP="00D927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7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Ознакомиться с полным перечнем льгот, действующих на территории Московской области, можно с помощью сервиса </w:t>
      </w:r>
      <w:hyperlink r:id="rId7" w:history="1">
        <w:r w:rsidRPr="00D927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«Справочная информация о ставках и льготах по имущественным налогам»</w:t>
        </w:r>
      </w:hyperlink>
      <w:r w:rsidRPr="00D9278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F4FA4" w:rsidRPr="00D92783" w:rsidRDefault="00AF4FA4" w:rsidP="00D9278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sectPr w:rsidR="00AF4FA4" w:rsidRPr="00D92783" w:rsidSect="00BD2E89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F2432"/>
    <w:rsid w:val="003B0467"/>
    <w:rsid w:val="003D2998"/>
    <w:rsid w:val="00594BDC"/>
    <w:rsid w:val="00636D5D"/>
    <w:rsid w:val="00662D20"/>
    <w:rsid w:val="0071111A"/>
    <w:rsid w:val="007370C7"/>
    <w:rsid w:val="00756C52"/>
    <w:rsid w:val="008C0BDB"/>
    <w:rsid w:val="00921FA5"/>
    <w:rsid w:val="009C6792"/>
    <w:rsid w:val="009C7A7D"/>
    <w:rsid w:val="00A478D2"/>
    <w:rsid w:val="00AF4FA4"/>
    <w:rsid w:val="00B00C8D"/>
    <w:rsid w:val="00BD2E89"/>
    <w:rsid w:val="00D92783"/>
    <w:rsid w:val="00E0171A"/>
    <w:rsid w:val="00EF588E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FFB4C-7E4E-4B32-BB73-8C02E105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50/service/ta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6</cp:revision>
  <cp:lastPrinted>2021-08-26T07:14:00Z</cp:lastPrinted>
  <dcterms:created xsi:type="dcterms:W3CDTF">2021-08-26T07:15:00Z</dcterms:created>
  <dcterms:modified xsi:type="dcterms:W3CDTF">2021-08-27T08:14:00Z</dcterms:modified>
</cp:coreProperties>
</file>