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5" w:rsidRDefault="00854E45" w:rsidP="002C15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1581150"/>
            <wp:effectExtent l="0" t="0" r="0" b="0"/>
            <wp:docPr id="1" name="Рисунок 1" descr="FNS_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redu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77" w:rsidRPr="00841277" w:rsidRDefault="00841277" w:rsidP="002C1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Узнать о налоговой задолженности можно по СМС</w:t>
      </w:r>
    </w:p>
    <w:p w:rsidR="00841277" w:rsidRPr="00841277" w:rsidRDefault="00841277" w:rsidP="00841277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41277" w:rsidRPr="00841277" w:rsidRDefault="00841277" w:rsidP="00841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Налогоплательщики могут получать информацию о налоговой задолженности посредством СМС-сообщения или электронной почт</w:t>
      </w:r>
      <w:bookmarkStart w:id="0" w:name="_GoBack"/>
      <w:bookmarkEnd w:id="0"/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ы при условии предоставления письменного согласия на такое оповещение (п.7 </w:t>
      </w:r>
      <w:hyperlink r:id="rId5" w:history="1">
        <w:r w:rsidRPr="008412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ст.31 НК РФ</w:t>
        </w:r>
      </w:hyperlink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:rsidR="00841277" w:rsidRPr="00841277" w:rsidRDefault="00841277" w:rsidP="00841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Форма согласия утверждена </w:t>
      </w:r>
      <w:hyperlink r:id="rId6" w:history="1">
        <w:r w:rsidRPr="008412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приказом</w:t>
        </w:r>
      </w:hyperlink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ФНС России от 06.07.2020 №ЕД-7-8/423@ (КНД 116068). В ней необходимо указать наименование и ИНН организации или ФИО физического лица, паспортные данные, дату и место рождения, а также номер телефона или адрес электронной почты, куда будет осуществляться рассылка.</w:t>
      </w:r>
    </w:p>
    <w:p w:rsidR="00841277" w:rsidRPr="00841277" w:rsidRDefault="00841277" w:rsidP="00841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Физические лица могут подать согласие в любой налоговый орган независимо от места жительства (за исключением межрегиональных инспекций по крупнейшим налогоплательщикам и специализированных налоговых инспекций), а юридические лица – только в инспекцию по месту нахождения.</w:t>
      </w:r>
    </w:p>
    <w:p w:rsidR="00841277" w:rsidRPr="00841277" w:rsidRDefault="00841277" w:rsidP="00841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Представить согласие можно на бумажном носителе лично или через представителя, по почте заказным письмом, а также в электронной форме по телекоммуникационным каналам связи или через личный кабинет налогоплательщика.</w:t>
      </w:r>
    </w:p>
    <w:p w:rsidR="00841277" w:rsidRPr="00841277" w:rsidRDefault="00841277" w:rsidP="008412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Подобная информационная рассылка о налоговой задолженности осуществляется не чаще одного раза в квартал.</w:t>
      </w:r>
    </w:p>
    <w:p w:rsidR="00536CF4" w:rsidRPr="002C15AB" w:rsidRDefault="00841277" w:rsidP="002C15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Напоминаем, что удобно и быстро погасить задолженность можно посредством электронных сервисов ФНС России </w:t>
      </w:r>
      <w:hyperlink r:id="rId7" w:history="1">
        <w:r w:rsidRPr="008412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«Уплата налогов и пошлин»</w:t>
        </w:r>
      </w:hyperlink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r:id="rId8" w:history="1">
        <w:r w:rsidRPr="008412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«Личный кабинет налогоплательщика»</w:t>
        </w:r>
      </w:hyperlink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hyperlink r:id="rId9" w:anchor="singleTaxPayment" w:history="1">
        <w:r w:rsidRPr="008412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«Единый налоговый платеж»</w:t>
        </w:r>
      </w:hyperlink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также с помощью </w:t>
      </w:r>
      <w:hyperlink r:id="rId10" w:history="1">
        <w:r w:rsidRPr="008412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Единого портала</w:t>
        </w:r>
      </w:hyperlink>
      <w:r w:rsidRPr="008412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государственных услуг.</w:t>
      </w:r>
    </w:p>
    <w:sectPr w:rsidR="00536CF4" w:rsidRPr="002C15AB" w:rsidSect="00536CF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5"/>
    <w:rsid w:val="001077FA"/>
    <w:rsid w:val="002C15AB"/>
    <w:rsid w:val="00536CF4"/>
    <w:rsid w:val="00841277"/>
    <w:rsid w:val="00854E45"/>
    <w:rsid w:val="00E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F5B17-B453-4D32-B941-9086E2B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C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2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9671/5333d9d33f91de47d506daa4f98dbdc88edc3015/" TargetMode="External"/><Relationship Id="rId10" Type="http://schemas.openxmlformats.org/officeDocument/2006/relationships/hyperlink" Target="https://gosuslug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ervice.nalog.ru/payment/payment.html?payer=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Львовна</dc:creator>
  <cp:lastModifiedBy>Татьяна Побежимова</cp:lastModifiedBy>
  <cp:revision>4</cp:revision>
  <cp:lastPrinted>2022-04-12T12:39:00Z</cp:lastPrinted>
  <dcterms:created xsi:type="dcterms:W3CDTF">2022-04-20T08:00:00Z</dcterms:created>
  <dcterms:modified xsi:type="dcterms:W3CDTF">2022-04-26T15:01:00Z</dcterms:modified>
</cp:coreProperties>
</file>