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94431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____________________№______________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</w:p>
    <w:p w:rsidR="00C93634" w:rsidRPr="00944311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634" w:rsidRPr="00944311">
        <w:rPr>
          <w:rFonts w:ascii="Times New Roman" w:hAnsi="Times New Roman" w:cs="Times New Roman"/>
          <w:sz w:val="24"/>
          <w:szCs w:val="24"/>
        </w:rPr>
        <w:t>УТВЕРЖДЕНА</w:t>
      </w:r>
    </w:p>
    <w:p w:rsidR="00C93634" w:rsidRPr="00944311" w:rsidRDefault="00C93634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</w:p>
    <w:p w:rsidR="00E26355" w:rsidRDefault="00C93634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4311">
        <w:rPr>
          <w:rFonts w:ascii="Times New Roman" w:hAnsi="Times New Roman" w:cs="Times New Roman"/>
          <w:sz w:val="24"/>
          <w:szCs w:val="24"/>
        </w:rPr>
        <w:t>от 14.12.2016 №903/16 (</w:t>
      </w:r>
      <w:r w:rsidR="00E26355"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редакции постановлений Администрации городского округа Электросталь Московской области от 10.02.2017 №74/2, от 18.05.2017 №307/5, от 16.06.2017 №401/6, от 18.07.2017 №504/7,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16.10.2017 №727/10, от 06.12.2017 №880/12, от 27.12.2017 №979/12, от 29.03.2018 №238/3, от 31.05.2018 №485/5,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30.07.2018 №703/7,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18.09.2018 №848/9, от 12.10.2018 №936/10, от 18.12.2018 №1173/12, от 11.03.2019 №130/3, </w:t>
      </w:r>
    </w:p>
    <w:p w:rsidR="009736D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от 17.06.2019 №419/6, от 16.09.2019 №633/9</w:t>
      </w:r>
      <w:r w:rsidR="009736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:rsidR="00C93634" w:rsidRPr="00944311" w:rsidRDefault="009736D5" w:rsidP="00E26355">
      <w:pPr>
        <w:tabs>
          <w:tab w:val="left" w:pos="8222"/>
        </w:tabs>
        <w:spacing w:after="0"/>
        <w:ind w:left="8222" w:right="-2"/>
        <w:rPr>
          <w:rFonts w:ascii="Arial" w:hAnsi="Arial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 _______________ №______________</w:t>
      </w:r>
      <w:r w:rsidR="00B31EF8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4400FF" w:rsidRPr="00944311" w:rsidRDefault="004400FF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культуры, искусства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 народного творчества в городском округе Электросталь Московской области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777300" w:rsidRPr="00944311" w:rsidRDefault="006E6196" w:rsidP="0055142D">
            <w:pPr>
              <w:pStyle w:val="ConsPlusCell"/>
            </w:pPr>
            <w:r w:rsidRPr="00944311">
              <w:t>Заместитель Главы Администрации городского округа Электрост</w:t>
            </w:r>
            <w:r w:rsidR="00777300" w:rsidRPr="00944311">
              <w:t xml:space="preserve">аль Московской области </w:t>
            </w:r>
          </w:p>
          <w:p w:rsidR="006E6196" w:rsidRPr="00944311" w:rsidRDefault="00777300" w:rsidP="0055142D">
            <w:pPr>
              <w:pStyle w:val="ConsPlusCell"/>
            </w:pPr>
            <w:r w:rsidRPr="00944311">
              <w:t xml:space="preserve">Кокунова </w:t>
            </w:r>
            <w:r w:rsidR="006E6196" w:rsidRPr="00944311">
              <w:t>М.Ю.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Cell"/>
            </w:pPr>
            <w:r w:rsidRPr="00944311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3</w:t>
            </w:r>
            <w:r w:rsidRPr="00944311">
              <w:t>)</w:t>
            </w:r>
          </w:p>
          <w:p w:rsidR="004400FF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библиотечного дела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>№</w:t>
            </w:r>
            <w:r w:rsidR="0096195C" w:rsidRPr="00944311">
              <w:t>4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дополнительного образования в сфере культуры и искусства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5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6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туризма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7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VI</w:t>
            </w:r>
            <w:r w:rsidRPr="00944311">
              <w:t xml:space="preserve">  </w:t>
            </w:r>
            <w:r w:rsidR="00D80024" w:rsidRPr="00944311">
              <w:t>«</w:t>
            </w:r>
            <w:r w:rsidRPr="00944311">
              <w:t>Развитие парков культуры и отдыха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8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196" w:rsidRPr="00944311" w:rsidRDefault="00623E0A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1F" w:rsidRPr="00944311" w:rsidTr="00777300">
        <w:tc>
          <w:tcPr>
            <w:tcW w:w="2974" w:type="dxa"/>
            <w:vMerge w:val="restart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6E6196" w:rsidRPr="00944311" w:rsidRDefault="006E6196" w:rsidP="00197E5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944311" w:rsidTr="00777300">
        <w:tc>
          <w:tcPr>
            <w:tcW w:w="2974" w:type="dxa"/>
            <w:vMerge/>
          </w:tcPr>
          <w:p w:rsidR="006E6196" w:rsidRPr="00944311" w:rsidRDefault="006E6196" w:rsidP="00551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6355" w:rsidRPr="001E66F9" w:rsidTr="00777300">
        <w:tc>
          <w:tcPr>
            <w:tcW w:w="2974" w:type="dxa"/>
          </w:tcPr>
          <w:p w:rsidR="00E26355" w:rsidRPr="00D33B61" w:rsidRDefault="00E26355" w:rsidP="00E26355">
            <w:pPr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7E5D5D" w:rsidP="002067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</w:t>
            </w:r>
            <w:r w:rsidR="002067D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2067D8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5</w:t>
            </w:r>
            <w:r w:rsidR="00E26355" w:rsidRPr="00D33B61">
              <w:rPr>
                <w:rFonts w:ascii="Times New Roman" w:hAnsi="Times New Roman"/>
              </w:rPr>
              <w:t>,6</w:t>
            </w:r>
            <w:r w:rsidR="00E26355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199 285,06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259 859,80</w:t>
            </w:r>
          </w:p>
        </w:tc>
        <w:tc>
          <w:tcPr>
            <w:tcW w:w="1843" w:type="dxa"/>
            <w:vAlign w:val="center"/>
          </w:tcPr>
          <w:p w:rsidR="00E26355" w:rsidRPr="0054332C" w:rsidRDefault="007E5D5D" w:rsidP="002067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067D8">
              <w:rPr>
                <w:rFonts w:ascii="Times New Roman" w:hAnsi="Times New Roman"/>
              </w:rPr>
              <w:t>088</w:t>
            </w:r>
            <w:r>
              <w:rPr>
                <w:rFonts w:ascii="Times New Roman" w:hAnsi="Times New Roman"/>
              </w:rPr>
              <w:t>6</w:t>
            </w:r>
            <w:r w:rsidR="00E26355" w:rsidRPr="0054332C">
              <w:rPr>
                <w:rFonts w:ascii="Times New Roman" w:hAnsi="Times New Roman"/>
              </w:rPr>
              <w:t>,60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215 588,60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215 185,60</w:t>
            </w:r>
          </w:p>
        </w:tc>
      </w:tr>
      <w:tr w:rsidR="00E26355" w:rsidRPr="001E66F9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353106,09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54 670,23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20 037,99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69815,10</w:t>
            </w:r>
          </w:p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107 998,98</w:t>
            </w:r>
          </w:p>
          <w:p w:rsidR="00E26355" w:rsidRPr="00D33B61" w:rsidRDefault="00E26355" w:rsidP="00E263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100 583,79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244,30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5433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</w:tr>
      <w:tr w:rsidR="00E26355" w:rsidRPr="00944311" w:rsidTr="00777300">
        <w:trPr>
          <w:trHeight w:val="460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E26355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1 55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4</w:t>
            </w: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 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710</w:t>
            </w: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,4</w:t>
            </w:r>
            <w:r>
              <w:rPr>
                <w:rStyle w:val="subp-group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254 603,99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279 897,79</w:t>
            </w:r>
          </w:p>
        </w:tc>
        <w:tc>
          <w:tcPr>
            <w:tcW w:w="1843" w:type="dxa"/>
            <w:vAlign w:val="center"/>
          </w:tcPr>
          <w:p w:rsidR="00E26355" w:rsidRPr="0054332C" w:rsidRDefault="00E26355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54332C">
              <w:rPr>
                <w:rStyle w:val="subp-group"/>
                <w:rFonts w:ascii="Times New Roman" w:hAnsi="Times New Roman" w:cs="Times New Roman"/>
                <w:bCs/>
              </w:rPr>
              <w:t>38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0 851</w:t>
            </w:r>
            <w:r w:rsidRPr="0054332C">
              <w:rPr>
                <w:rStyle w:val="subp-group"/>
                <w:rFonts w:ascii="Times New Roman" w:hAnsi="Times New Roman" w:cs="Times New Roman"/>
                <w:bCs/>
              </w:rPr>
              <w:t>,70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323 587,58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315 769,39</w:t>
            </w:r>
          </w:p>
        </w:tc>
      </w:tr>
    </w:tbl>
    <w:p w:rsidR="00C84B28" w:rsidRPr="00944311" w:rsidRDefault="00C84B28" w:rsidP="00197E5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C84B28" w:rsidRPr="00944311" w:rsidSect="00857C96">
          <w:headerReference w:type="default" r:id="rId8"/>
          <w:headerReference w:type="first" r:id="rId9"/>
          <w:pgSz w:w="16838" w:h="11906" w:orient="landscape"/>
          <w:pgMar w:top="1701" w:right="1134" w:bottom="851" w:left="1134" w:header="708" w:footer="708" w:gutter="0"/>
          <w:pgNumType w:start="3"/>
          <w:cols w:space="708"/>
          <w:docGrid w:linePitch="360"/>
        </w:sectPr>
      </w:pPr>
    </w:p>
    <w:p w:rsidR="00716163" w:rsidRPr="00944311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830333" w:rsidRPr="00AC6249" w:rsidRDefault="00830333" w:rsidP="00830333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Муниципальная сеть городского округа Электросталь сферы культуры представлена десятью учреждениями:</w:t>
      </w:r>
    </w:p>
    <w:p w:rsidR="00716163" w:rsidRPr="00AC6249" w:rsidRDefault="0083033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- 4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C6249">
        <w:rPr>
          <w:rFonts w:ascii="Times New Roman" w:hAnsi="Times New Roman" w:cs="Times New Roman"/>
          <w:sz w:val="24"/>
          <w:szCs w:val="24"/>
        </w:rPr>
        <w:t>и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культурно-досугового</w:t>
      </w:r>
      <w:r w:rsidR="009B4FFB" w:rsidRPr="00AC6249">
        <w:rPr>
          <w:rFonts w:ascii="Times New Roman" w:hAnsi="Times New Roman" w:cs="Times New Roman"/>
          <w:sz w:val="24"/>
          <w:szCs w:val="24"/>
        </w:rPr>
        <w:t xml:space="preserve"> ти</w:t>
      </w:r>
      <w:r w:rsidR="00D80024" w:rsidRPr="00AC6249">
        <w:rPr>
          <w:rFonts w:ascii="Times New Roman" w:hAnsi="Times New Roman" w:cs="Times New Roman"/>
          <w:sz w:val="24"/>
          <w:szCs w:val="24"/>
        </w:rPr>
        <w:t>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</w:t>
      </w:r>
      <w:r w:rsidR="00E147C5" w:rsidRPr="00AC6249">
        <w:rPr>
          <w:rFonts w:ascii="Times New Roman" w:hAnsi="Times New Roman" w:cs="Times New Roman"/>
          <w:sz w:val="24"/>
          <w:szCs w:val="24"/>
        </w:rPr>
        <w:t>, в связи с присоединением сельского поселения Степановское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716163" w:rsidRPr="00AC6249" w:rsidRDefault="00E3678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B4617" w:rsidRPr="00AC6249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«Централизованная библиотечная система» с общим количеством </w:t>
      </w:r>
      <w:r w:rsidRPr="00AC6249">
        <w:rPr>
          <w:rFonts w:ascii="Times New Roman" w:hAnsi="Times New Roman" w:cs="Times New Roman"/>
          <w:sz w:val="24"/>
          <w:szCs w:val="24"/>
        </w:rPr>
        <w:t>12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массовых библиотек в том числе: 2 центральных, 2 специализированных, 1 библиотека семейного чтения, 1  библиотека – эстетический центр, 1 библиотека – информационный центр для молодежи, </w:t>
      </w:r>
      <w:r w:rsidRPr="00AC6249">
        <w:rPr>
          <w:rFonts w:ascii="Times New Roman" w:hAnsi="Times New Roman" w:cs="Times New Roman"/>
          <w:sz w:val="24"/>
          <w:szCs w:val="24"/>
        </w:rPr>
        <w:t>5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E147C5" w:rsidRPr="00AC6249">
        <w:rPr>
          <w:rFonts w:ascii="Times New Roman" w:hAnsi="Times New Roman" w:cs="Times New Roman"/>
          <w:sz w:val="24"/>
          <w:szCs w:val="24"/>
        </w:rPr>
        <w:t>–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AC6249">
        <w:rPr>
          <w:rFonts w:ascii="Times New Roman" w:hAnsi="Times New Roman" w:cs="Times New Roman"/>
          <w:sz w:val="24"/>
          <w:szCs w:val="24"/>
        </w:rPr>
        <w:t>ов</w:t>
      </w:r>
      <w:r w:rsidR="00E147C5" w:rsidRPr="00AC6249">
        <w:rPr>
          <w:rFonts w:ascii="Times New Roman" w:hAnsi="Times New Roman" w:cs="Times New Roman"/>
          <w:sz w:val="24"/>
          <w:szCs w:val="24"/>
        </w:rPr>
        <w:t>, из них 3 библиотеки – филиала, присоединенных с 01 января 2018 года, в связи с присоединением сельского поселения Степановское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83033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муниципальное учреждение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м</w:t>
      </w:r>
      <w:r w:rsidR="00830333" w:rsidRPr="00AC6249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«Парки Электростали</w:t>
      </w:r>
      <w:r w:rsidR="009F6FF1">
        <w:rPr>
          <w:rFonts w:ascii="Times New Roman" w:hAnsi="Times New Roman" w:cs="Times New Roman"/>
          <w:sz w:val="24"/>
          <w:szCs w:val="24"/>
        </w:rPr>
        <w:t>».</w:t>
      </w:r>
    </w:p>
    <w:p w:rsidR="00830333" w:rsidRPr="00AC6249" w:rsidRDefault="00830333" w:rsidP="0083033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1D2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Кроме того, культурную деятельность на территории городского округа осуществляют</w:t>
      </w:r>
      <w:r w:rsidR="00DB61D2" w:rsidRPr="00AC6249">
        <w:rPr>
          <w:rFonts w:ascii="Times New Roman" w:hAnsi="Times New Roman" w:cs="Times New Roman"/>
          <w:sz w:val="24"/>
          <w:szCs w:val="24"/>
        </w:rPr>
        <w:t>:</w:t>
      </w:r>
    </w:p>
    <w:p w:rsidR="00421725" w:rsidRPr="00AC6249" w:rsidRDefault="00421725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среднего профессионального </w:t>
      </w:r>
      <w:r w:rsidR="00AC6249" w:rsidRPr="00AC6249">
        <w:rPr>
          <w:rFonts w:ascii="Times New Roman" w:hAnsi="Times New Roman" w:cs="Times New Roman"/>
          <w:sz w:val="24"/>
          <w:szCs w:val="24"/>
        </w:rPr>
        <w:t>образования Московской области «</w:t>
      </w:r>
      <w:r w:rsidRPr="00AC6249">
        <w:rPr>
          <w:rFonts w:ascii="Times New Roman" w:hAnsi="Times New Roman" w:cs="Times New Roman"/>
          <w:sz w:val="24"/>
          <w:szCs w:val="24"/>
        </w:rPr>
        <w:t>Московский областной базовый музыкальный колледж имени А.Н. Скрябина</w:t>
      </w:r>
      <w:r w:rsidR="00AC6249" w:rsidRPr="00AC6249">
        <w:rPr>
          <w:rFonts w:ascii="Times New Roman" w:hAnsi="Times New Roman" w:cs="Times New Roman"/>
          <w:sz w:val="24"/>
          <w:szCs w:val="24"/>
        </w:rPr>
        <w:t>»;</w:t>
      </w:r>
    </w:p>
    <w:p w:rsidR="007B4617" w:rsidRPr="00AC6249" w:rsidRDefault="00DB61D2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16 музейных образований, в том числе ведомственные и школьные общественные музеи,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частная галерея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ЛУБР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парк </w:t>
      </w:r>
      <w:r w:rsidR="00DB61D2" w:rsidRPr="00AC6249">
        <w:rPr>
          <w:rFonts w:ascii="Times New Roman" w:hAnsi="Times New Roman" w:cs="Times New Roman"/>
          <w:sz w:val="24"/>
          <w:szCs w:val="24"/>
        </w:rPr>
        <w:t xml:space="preserve">культуры и отдыха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DB61D2" w:rsidRPr="00AC6249">
        <w:rPr>
          <w:rFonts w:ascii="Times New Roman" w:hAnsi="Times New Roman" w:cs="Times New Roman"/>
          <w:sz w:val="24"/>
          <w:szCs w:val="24"/>
        </w:rPr>
        <w:t>ИНКАРОС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Кинопром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Современник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Вики Синема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.</w:t>
      </w:r>
    </w:p>
    <w:p w:rsidR="007B4617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реализуются 6 областных проектов в сфере культуры: областные конкурсы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Ансамблевое музицирование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Оркестровое музицирование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областные выставки - конкурсы 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Лоскутная радуга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Современная вышивка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Московская областная академическая выставка-конкурс работ учащихся детских художественных школ и художественных отделений школ искусств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У истоков мастерства, Московский областной академический очный конкурс рисунка и живописи учащихся детских художественных школ и художественных отделений школ искусств, а также   Международный  фортепианный  фестиваль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Подмосковные вечера искусств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Международная</w:t>
      </w:r>
      <w:r w:rsidRPr="00AC6249">
        <w:rPr>
          <w:rFonts w:ascii="Times New Roman" w:hAnsi="Times New Roman" w:cs="Times New Roman"/>
          <w:bCs/>
          <w:sz w:val="24"/>
          <w:szCs w:val="24"/>
        </w:rPr>
        <w:t xml:space="preserve"> научная конференция 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«</w:t>
      </w:r>
      <w:r w:rsidR="009F6FF1">
        <w:rPr>
          <w:rFonts w:ascii="Times New Roman" w:hAnsi="Times New Roman" w:cs="Times New Roman"/>
          <w:bCs/>
          <w:sz w:val="24"/>
          <w:szCs w:val="24"/>
        </w:rPr>
        <w:t>Музыка Подмосковья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lastRenderedPageBreak/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Главными проблемами в сфере культуры и искусства в последнее время являются: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-капитального ремонта требуют:</w:t>
      </w:r>
      <w:r w:rsidR="002D1C31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«СДК «Елизаветино»,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две библиотеки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</w:t>
      </w:r>
      <w:r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Центр культуры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Досуг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историко-художественный музей и фондохранилище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);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многих памятных знаков на территории города,  в т.ч. памятника основателю города Н.А. Второва, памятного знака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Памяти жертв политических репрессий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 памятника А.М. Горького и других.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на 2017 – 2021 годы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направлений, предлагаемых в основных стратегических документах и государственной программе Московской области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Культура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>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846061" w:rsidP="00846061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2.Прогноз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возникновения при выборе различных вариантов решения проблемы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84606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В результате повысится доступность услуг для всех категорий  населения, в том числе путем внедрения дистанционных культурных услуг.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</w:t>
      </w:r>
      <w:r w:rsidR="002D1C31" w:rsidRPr="00944311">
        <w:rPr>
          <w:rFonts w:ascii="Times New Roman" w:hAnsi="Times New Roman" w:cs="Times New Roman"/>
          <w:sz w:val="24"/>
          <w:szCs w:val="24"/>
        </w:rPr>
        <w:t>тной платы в Московской области и средней заработной платы педагогических работников учреждений дополнительного образования</w:t>
      </w:r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к средней заработной плате учителей  Московской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716163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Снизится  уровень удовлетворенности населения услугами в сфере культуры.</w:t>
      </w:r>
    </w:p>
    <w:p w:rsidR="00A83270" w:rsidRPr="00944311" w:rsidRDefault="00A83270" w:rsidP="00A8327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F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№1 к муниципальной программе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показателей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№2 к муниципальной программе).</w:t>
      </w:r>
    </w:p>
    <w:p w:rsidR="00E0560B" w:rsidRDefault="00E0560B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7300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3. Перечень подпрограмм и их краткое описание</w:t>
      </w: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музейного дела и организация музейно-выставочной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развития  изобразительного искусства  и декоративно-прикладного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общего количества посетителей муниципальных музеев;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прирост количества выставочных проектов, по отношению к базовому году.</w:t>
      </w:r>
    </w:p>
    <w:p w:rsidR="002445DF" w:rsidRPr="00944311" w:rsidRDefault="002445DF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библиотечного дела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Особенностью данной подпрограммы является повышение качества библиотечно-информационного обслуживания  населения городского округа Электросталь Московской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обеспечение роста числа посетителей библиотек;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количества предоставляемых  муниципальными библиотеками  муниципальных услуг в электронном виде, по отношению к базовому году.</w:t>
      </w:r>
    </w:p>
    <w:p w:rsidR="00BF0588" w:rsidRPr="00944311" w:rsidRDefault="00BF0588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Мероприятия подпрограммы направлены на реализацию  предпрофессиональных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детей и молодёжи, получающих услуги художественного образования (в т.ч. музыкального) в возрасте от 5 до 18 лет, от общего количества детей и молодёжи в возрасте от 5 до 18 лет;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победителей и призеров творческих олимпиад, конкурсов и фестивалей  межрегионального, федерального и международного уровня;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от общего числе детей;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</w:t>
      </w:r>
      <w:r w:rsidRPr="00944311">
        <w:rPr>
          <w:rFonts w:ascii="Times New Roman" w:hAnsi="Times New Roman" w:cs="Times New Roman"/>
          <w:sz w:val="24"/>
          <w:szCs w:val="24"/>
        </w:rPr>
        <w:lastRenderedPageBreak/>
        <w:t>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населения, участвующего в коллективах народного творчества и школах искусств;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присуждение стипендий Главы городского округа Электросталь  выдающимся деятелям культуры и искусства и молодым талантливым авторам.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доступ к культурным  и историческим ценностям, развитие городского округа Электросталь как туристско-экскурсионного объекта, в т.ч.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туристского и экскурсионного потока в городском округе Электросталь.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парков культуры и отдыха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 создание новых парков культуры и отдыха и их благоустройство.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сферы культуры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Данная подпрограмма  включает в себя модернизацию муниципальных учреждений  культуры и дополнительного образования в сфере культуры 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</w:t>
      </w:r>
    </w:p>
    <w:p w:rsidR="00D53749" w:rsidRDefault="00124FA0" w:rsidP="00FE21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государственной экспертизы для проведения 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технического переоснащения муниципальных объектов культуры.</w:t>
      </w:r>
    </w:p>
    <w:p w:rsidR="00124FA0" w:rsidRPr="00944311" w:rsidRDefault="00D53749" w:rsidP="00FE2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A0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6036A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технического переоснащения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</w:t>
      </w:r>
    </w:p>
    <w:p w:rsidR="00124FA0" w:rsidRPr="00944311" w:rsidRDefault="00D53749" w:rsidP="00FE21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24FA0" w:rsidRPr="00944311">
        <w:rPr>
          <w:rFonts w:ascii="Times New Roman" w:hAnsi="Times New Roman" w:cs="Times New Roman"/>
          <w:sz w:val="24"/>
          <w:szCs w:val="24"/>
        </w:rPr>
        <w:t>.</w:t>
      </w:r>
      <w:r w:rsidR="009F6FF1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944311">
        <w:rPr>
          <w:rFonts w:ascii="Times New Roman" w:hAnsi="Times New Roman" w:cs="Times New Roman"/>
          <w:sz w:val="24"/>
          <w:szCs w:val="24"/>
        </w:rPr>
        <w:t xml:space="preserve">Информатизацию библиотек </w:t>
      </w:r>
    </w:p>
    <w:p w:rsidR="0096036A" w:rsidRPr="00944311" w:rsidRDefault="0096036A" w:rsidP="002A26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Подпрограмма VI</w:t>
      </w:r>
      <w:r w:rsidRPr="00944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923F21" w:rsidRPr="00944311" w:rsidRDefault="009603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подпрограмма </w:t>
      </w:r>
      <w:r w:rsidR="00923F21" w:rsidRPr="00944311">
        <w:rPr>
          <w:rFonts w:ascii="Times New Roman" w:hAnsi="Times New Roman" w:cs="Times New Roman"/>
          <w:sz w:val="24"/>
          <w:szCs w:val="24"/>
        </w:rPr>
        <w:t>включает в себя обеспечение эффективного финансового, информационного, методического и кадрового сопровождения деятельности  муниципальных учреждений в сфере культуры и молодежной политики.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города в сфере культуры и искусства; 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педагогических работников  учреждений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4. </w:t>
      </w:r>
      <w:r w:rsidR="00923F21" w:rsidRPr="00944311">
        <w:rPr>
          <w:rFonts w:ascii="Times New Roman" w:hAnsi="Times New Roman" w:cs="Times New Roman"/>
          <w:sz w:val="24"/>
          <w:szCs w:val="24"/>
        </w:rPr>
        <w:t>О</w:t>
      </w:r>
      <w:r w:rsidRPr="00944311">
        <w:rPr>
          <w:rFonts w:ascii="Times New Roman" w:hAnsi="Times New Roman" w:cs="Times New Roman"/>
          <w:sz w:val="24"/>
          <w:szCs w:val="24"/>
        </w:rPr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Мероприятия муниципальной программы представляют собой совокупность мероприятий, входящих в состав подпрограмм.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Содержание подпрограмм муниципальной программы – это мероприятия, сгруппированные исходя из принципа соотнесения их с показателями к достижению  результата</w:t>
      </w:r>
      <w:r w:rsidR="00A54502" w:rsidRPr="00944311">
        <w:rPr>
          <w:rFonts w:ascii="Times New Roman" w:hAnsi="Times New Roman" w:cs="Times New Roman"/>
          <w:sz w:val="24"/>
          <w:szCs w:val="24"/>
        </w:rPr>
        <w:t>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бюджета  и привлекаемых внебюджетных средств.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EA7E05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944311">
        <w:rPr>
          <w:rFonts w:ascii="Times New Roman" w:hAnsi="Times New Roman" w:cs="Times New Roman"/>
          <w:sz w:val="24"/>
          <w:szCs w:val="24"/>
        </w:rPr>
        <w:t>П</w:t>
      </w:r>
      <w:r w:rsidR="00716163" w:rsidRPr="00944311">
        <w:rPr>
          <w:rFonts w:ascii="Times New Roman" w:hAnsi="Times New Roman" w:cs="Times New Roman"/>
          <w:sz w:val="24"/>
          <w:szCs w:val="24"/>
        </w:rPr>
        <w:t>ор</w:t>
      </w:r>
      <w:r w:rsidR="00BF0588" w:rsidRPr="00944311">
        <w:rPr>
          <w:rFonts w:ascii="Times New Roman" w:hAnsi="Times New Roman" w:cs="Times New Roman"/>
          <w:sz w:val="24"/>
          <w:szCs w:val="24"/>
        </w:rPr>
        <w:t>ядок взаимодействия ответственных за выполнение мероприятий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 с муниципальным заказчиком подпрограмм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утверждение дорожных карт и отчетов об их исполнении.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(подпрограмму);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4) согласовывает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отчеты об их исполнении;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 xml:space="preserve">7) размещает на официальном сайте городского округа Электросталь Московской области в информационно-телекоммуникационной сети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Интернет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утвержденную муниципальную программу;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8) обеспечивает выполнение муниципальной программы (подпрограммы), а также  эффективность и результативность ее реализации.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Муниципальный заказчик подпрограммы разрабатывает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готовит отчет о реализации подпрограммы, отчет об исполнении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</w:t>
      </w:r>
      <w:r w:rsidRPr="00DB6DF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4) разрабатывает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по основным мероприятиям, ответственным за выполнение которых является;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5) готовит и представляет муниципальному заказчику муниципальной программы (подпрограммы) отчет о реализации мероприятия, отчет об исполнении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>, а также отчет о выполнении мероприятий по объектам строительства, реконструкции и капитального ремонта;</w:t>
      </w:r>
    </w:p>
    <w:p w:rsidR="00716163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6) вводит в подсистему ГАСУ МО информацию о выполнении мероприятия.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B6DF5" w:rsidRDefault="00EA7E05" w:rsidP="002A263A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</w:t>
      </w:r>
      <w:r w:rsidR="00716163" w:rsidRPr="00DB6DF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B6DF5">
        <w:rPr>
          <w:rFonts w:ascii="Times New Roman" w:hAnsi="Times New Roman" w:cs="Times New Roman"/>
          <w:sz w:val="24"/>
          <w:szCs w:val="24"/>
        </w:rPr>
        <w:t>С</w:t>
      </w:r>
      <w:r w:rsidR="00716163" w:rsidRPr="00DB6DF5">
        <w:rPr>
          <w:rFonts w:ascii="Times New Roman" w:hAnsi="Times New Roman" w:cs="Times New Roman"/>
          <w:sz w:val="24"/>
          <w:szCs w:val="24"/>
        </w:rPr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194894" w:rsidRPr="00DB6DF5" w:rsidRDefault="00194894" w:rsidP="002A26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>1) ежеквартально до 20 числа месяца, следующего за отчетным кварталом  оперативный отчет о реализации мероприятий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94894" w:rsidRPr="00DB6DF5" w:rsidRDefault="00194894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Верно:</w:t>
      </w:r>
    </w:p>
    <w:p w:rsidR="00F4706A" w:rsidRPr="00DB6DF5" w:rsidRDefault="00F470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Начальник Управления по культуре</w:t>
      </w:r>
    </w:p>
    <w:p w:rsidR="00F4706A" w:rsidRPr="00DB6DF5" w:rsidRDefault="00F470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и делам молодежи                                                                                              С.А. Бобков</w:t>
      </w: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26946" w:rsidRPr="00DB6DF5" w:rsidRDefault="00926946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B6DF5" w:rsidRDefault="00F61E79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45DF" w:rsidRPr="00DB6DF5">
        <w:rPr>
          <w:rFonts w:ascii="Times New Roman" w:hAnsi="Times New Roman" w:cs="Times New Roman"/>
          <w:sz w:val="24"/>
          <w:szCs w:val="24"/>
        </w:rPr>
        <w:t>1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0588" w:rsidRPr="00DB6DF5" w:rsidRDefault="00D80024" w:rsidP="00F4706A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BF0588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BF0588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на 2017-2021 годы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059"/>
        <w:gridCol w:w="1559"/>
        <w:gridCol w:w="1221"/>
        <w:gridCol w:w="1134"/>
        <w:gridCol w:w="1134"/>
        <w:gridCol w:w="1134"/>
        <w:gridCol w:w="1134"/>
        <w:gridCol w:w="1086"/>
      </w:tblGrid>
      <w:tr w:rsidR="00F4706A" w:rsidRPr="00E26355" w:rsidTr="00E26355">
        <w:tc>
          <w:tcPr>
            <w:tcW w:w="56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0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086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F4706A" w:rsidRPr="00E26355" w:rsidTr="00E26355">
        <w:tc>
          <w:tcPr>
            <w:tcW w:w="56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6" w:type="dxa"/>
            <w:vMerge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подпрограммы.</w:t>
            </w:r>
          </w:p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общего количества посещений музеев (прирост посещений музеев)*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115,28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 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количества выставочных проектов относительно уровня 2012 года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 «Развитие библиотечного дела в городском округе Электросталь» 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4" w:type="dxa"/>
          </w:tcPr>
          <w:p w:rsidR="00E71DB9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</w:t>
            </w:r>
          </w:p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библиотек) 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71DB9" w:rsidRPr="00E26355">
              <w:rPr>
                <w:rFonts w:ascii="Times New Roman" w:hAnsi="Times New Roman" w:cs="Times New Roman"/>
                <w:sz w:val="20"/>
                <w:szCs w:val="20"/>
              </w:rPr>
              <w:t>, 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134" w:type="dxa"/>
          </w:tcPr>
          <w:p w:rsidR="00F4706A" w:rsidRPr="00E26355" w:rsidRDefault="00F4706A" w:rsidP="008C7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4706A" w:rsidRPr="00E26355" w:rsidTr="00E26355">
        <w:trPr>
          <w:trHeight w:val="926"/>
        </w:trPr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rPr>
          <w:trHeight w:val="532"/>
        </w:trPr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F4706A" w:rsidRPr="00E26355" w:rsidRDefault="007822F0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считывателей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RFID-карт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4345,0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A5BCC" w:rsidRPr="00E26355" w:rsidTr="00E26355">
        <w:tc>
          <w:tcPr>
            <w:tcW w:w="56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34" w:type="dxa"/>
          </w:tcPr>
          <w:p w:rsidR="00FA5BCC" w:rsidRPr="00E26355" w:rsidRDefault="00FA5BCC" w:rsidP="00FA5B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92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«Развитие дополнительного образования в сфере культуры и искусства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учащихся ДШИ</w:t>
            </w:r>
            <w:r w:rsidR="007822F0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706A" w:rsidRPr="00E26355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13,24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ДШИ</w:t>
            </w:r>
            <w:r w:rsidR="00B6407E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pStyle w:val="15"/>
              <w:shd w:val="clear" w:color="auto" w:fill="auto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</w:t>
            </w:r>
            <w:r w:rsidR="008F2373" w:rsidRPr="00E26355">
              <w:rPr>
                <w:rFonts w:ascii="Times New Roman" w:hAnsi="Times New Roman"/>
                <w:sz w:val="20"/>
                <w:szCs w:val="20"/>
              </w:rPr>
              <w:t>ным образованием сферы культуры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культурной политики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C15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1557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платных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участников клубных формирований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224,64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стипендий Главы городского округа Электросталь  выдающимся деятелям культуры и искусства и молодым талантливым авторам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 «Развитие туризма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парков культуры и отдыха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E735D4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зданий 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к соглашению с 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«Культура», показатель к соглашению с ЦИОГВ 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Обеспечение детских музыкальных школ</w:t>
            </w:r>
            <w:r w:rsidRPr="00E26355">
              <w:rPr>
                <w:rFonts w:ascii="Times New Roman" w:hAnsi="Times New Roman"/>
                <w:sz w:val="20"/>
                <w:szCs w:val="20"/>
              </w:rPr>
              <w:br/>
              <w:t>и школ искусств необходимыми музыкальными инструментами</w:t>
            </w:r>
          </w:p>
          <w:p w:rsidR="00B31EF8" w:rsidRPr="00E26355" w:rsidRDefault="00B31EF8" w:rsidP="00B31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(количество  оснащенных необходимыми музыкальными инструментами образовательных организаций сферы культуры)*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(нарастающим итогом)*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 (нарастающим итогом)*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Зарплата бюджетников -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работников  учреждений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rPr>
          <w:trHeight w:val="5312"/>
        </w:trPr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Указ Президента РФ, 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112,54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115,08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6828EF" w:rsidRDefault="006828EF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B6DF5" w:rsidRPr="00DB6DF5" w:rsidRDefault="007822F0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введены с 01.01.2019</w:t>
      </w:r>
    </w:p>
    <w:p w:rsidR="007822F0" w:rsidRDefault="00D4668A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Показатель рассчитан по новой методике с 01.01.2019 </w:t>
      </w:r>
    </w:p>
    <w:p w:rsidR="007822F0" w:rsidRDefault="007822F0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533E3" w:rsidRPr="00DB6DF5" w:rsidRDefault="008533E3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Верно:</w:t>
      </w:r>
    </w:p>
    <w:p w:rsidR="00DB6DF5" w:rsidRPr="00DB6DF5" w:rsidRDefault="007822F0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B6DF5" w:rsidRPr="00DB6DF5">
        <w:rPr>
          <w:rFonts w:ascii="Times New Roman" w:hAnsi="Times New Roman" w:cs="Times New Roman"/>
          <w:sz w:val="24"/>
          <w:szCs w:val="24"/>
        </w:rPr>
        <w:t>ачальник Управления по культуре</w:t>
      </w:r>
    </w:p>
    <w:p w:rsidR="00DB6DF5" w:rsidRPr="00DB6DF5" w:rsidRDefault="00DB6DF5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и делам молодежи                                                                                          С.А. Бобков</w:t>
      </w:r>
    </w:p>
    <w:p w:rsidR="006828EF" w:rsidRDefault="006828EF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6828EF" w:rsidRDefault="006828EF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DB6DF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54502" w:rsidRPr="00DB6DF5">
        <w:rPr>
          <w:rFonts w:ascii="Times New Roman" w:hAnsi="Times New Roman" w:cs="Times New Roman"/>
          <w:sz w:val="24"/>
          <w:szCs w:val="24"/>
        </w:rPr>
        <w:t>2</w:t>
      </w:r>
    </w:p>
    <w:p w:rsidR="00134753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753" w:rsidRPr="00DB6DF5" w:rsidRDefault="00D80024" w:rsidP="00DB6DF5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134753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134753" w:rsidP="00197E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показателей реализации муниципальной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культуры, искусства и народного творчества 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 Московской области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2017-2021 годы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1564"/>
        <w:gridCol w:w="4961"/>
      </w:tblGrid>
      <w:tr w:rsidR="00AC711F" w:rsidRPr="00DB6DF5" w:rsidTr="006828EF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1E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</w:t>
            </w:r>
            <w:r w:rsidR="004111E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</w:t>
            </w:r>
            <w:r w:rsidR="00B52A1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(прирост посещений музеев)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% = Ко / Кп  х 100%,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B6DF5" w:rsidRDefault="004111E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музея»</w:t>
            </w:r>
          </w:p>
        </w:tc>
      </w:tr>
      <w:tr w:rsidR="009E004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5450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4111EF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Увп% = (ВПо/ВПп – 1) х 100% где: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Увп% - количество выставочных проектов по отношению к 2012 году;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 – количество выставочных проектов в отчетном году;</w:t>
            </w:r>
          </w:p>
          <w:p w:rsidR="006F6226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ВПп -  количество выставочных проектов в 2012 году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226" w:rsidRPr="00DB6DF5" w:rsidRDefault="006F6226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Отчет музея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библиотек)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C45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Число </w:t>
            </w:r>
            <w:r w:rsidR="00C4557A">
              <w:rPr>
                <w:rFonts w:ascii="Times New Roman" w:hAnsi="Times New Roman" w:cs="Times New Roman"/>
              </w:rPr>
              <w:t>посещений</w:t>
            </w:r>
            <w:r w:rsidRPr="001262D1">
              <w:rPr>
                <w:rFonts w:ascii="Times New Roman" w:hAnsi="Times New Roman" w:cs="Times New Roman"/>
              </w:rPr>
              <w:t xml:space="preserve"> библиотек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в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% = Ко / Кп  х 100%,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ПБ = П/Н, где</w:t>
            </w:r>
            <w:r w:rsidRPr="001262D1">
              <w:rPr>
                <w:rFonts w:ascii="Times New Roman" w:hAnsi="Times New Roman" w:cs="Times New Roman"/>
              </w:rPr>
              <w:br/>
              <w:t>П – количество посещений;</w:t>
            </w:r>
            <w:r w:rsidRPr="001262D1">
              <w:rPr>
                <w:rFonts w:ascii="Times New Roman" w:hAnsi="Times New Roman" w:cs="Times New Roman"/>
              </w:rPr>
              <w:br/>
              <w:t xml:space="preserve">Н – численность населения  муниципальных образований Московской области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.1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считывателей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lastRenderedPageBreak/>
              <w:t>2.4</w:t>
            </w:r>
            <w:r w:rsidR="00B012B7" w:rsidRPr="00B6407E">
              <w:rPr>
                <w:rFonts w:ascii="Times New Roman" w:hAnsi="Times New Roman" w:cs="Times New Roman"/>
              </w:rPr>
              <w:t>.2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RFID-карт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.3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Дб= (Чб/ЧО) *100%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где: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Дб- </w:t>
            </w:r>
            <w:r w:rsidRPr="00DB6DF5">
              <w:rPr>
                <w:rFonts w:ascii="Times New Roman" w:hAnsi="Times New Roman" w:cs="Times New Roman"/>
              </w:rPr>
              <w:t>доля библиотек, соответствующих единым Требованиям к условиям деятельности библиотек Московской области,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8F" w:rsidRPr="00DB6DF5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Чб –  число </w:t>
            </w:r>
            <w:r w:rsidRPr="00DB6DF5">
              <w:rPr>
                <w:rFonts w:ascii="Times New Roman" w:hAnsi="Times New Roman" w:cs="Times New Roman"/>
              </w:rPr>
              <w:t>библиотек, соответствующих единым Требованиям к условиям деятельности библиотек Московской области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ЧО – общее число </w:t>
            </w:r>
            <w:r w:rsidRPr="00DB6DF5">
              <w:rPr>
                <w:rFonts w:ascii="Times New Roman" w:hAnsi="Times New Roman" w:cs="Times New Roman"/>
              </w:rPr>
              <w:t>библиотек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 xml:space="preserve">Увеличение количества предоставляемых  библиотеками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 xml:space="preserve">В% = Укотч/Укбаз х 100%, </w:t>
            </w:r>
            <w:r w:rsidRPr="00B6407E">
              <w:rPr>
                <w:rFonts w:ascii="Times New Roman" w:hAnsi="Times New Roman" w:cs="Times New Roman"/>
              </w:rPr>
              <w:br/>
              <w:t>где:</w:t>
            </w:r>
            <w:r w:rsidRPr="00B6407E">
              <w:rPr>
                <w:rFonts w:ascii="Times New Roman" w:hAnsi="Times New Roman" w:cs="Times New Roman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B6407E">
              <w:rPr>
                <w:rFonts w:ascii="Times New Roman" w:hAnsi="Times New Roman" w:cs="Times New Roman"/>
              </w:rPr>
              <w:br/>
              <w:t>Укотч – количество предоставляемых муниципальными библиотеками муниципальных услуг в электронном виде в отчетном периоде;</w:t>
            </w:r>
            <w:r w:rsidRPr="00B6407E">
              <w:rPr>
                <w:rFonts w:ascii="Times New Roman" w:hAnsi="Times New Roman" w:cs="Times New Roman"/>
              </w:rPr>
              <w:br/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FA5BCC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Пс% = Ко / Кп  х 100%,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Пс% - количество посещений сельских учреждений культуры по отношению к 2010 году;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Кп -  количество посещений в 2010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</w:t>
            </w:r>
            <w:r w:rsidR="00C102D1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(к уровню 2017 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1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ДШИ</w:t>
            </w:r>
            <w:r w:rsidR="0011616D" w:rsidRPr="001262D1">
              <w:rPr>
                <w:rFonts w:ascii="Times New Roman" w:hAnsi="Times New Roman" w:cs="Times New Roman"/>
              </w:rPr>
              <w:t>= (Ч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="0011616D" w:rsidRPr="001262D1">
              <w:rPr>
                <w:rFonts w:ascii="Times New Roman" w:hAnsi="Times New Roman" w:cs="Times New Roman"/>
              </w:rPr>
              <w:t>/ЧО) *100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ДШИ</w:t>
            </w:r>
            <w:r w:rsidR="00C102D1" w:rsidRPr="001262D1">
              <w:rPr>
                <w:rFonts w:ascii="Times New Roman" w:hAnsi="Times New Roman" w:cs="Times New Roman"/>
              </w:rPr>
              <w:t xml:space="preserve"> </w:t>
            </w:r>
            <w:r w:rsidR="0011616D" w:rsidRPr="001262D1">
              <w:rPr>
                <w:rFonts w:ascii="Times New Roman" w:hAnsi="Times New Roman" w:cs="Times New Roman"/>
              </w:rPr>
              <w:t>- прирост учащихся ДШИ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</w:p>
          <w:p w:rsidR="0011616D" w:rsidRPr="001262D1" w:rsidRDefault="0011616D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Pr="001262D1">
              <w:rPr>
                <w:rFonts w:ascii="Times New Roman" w:hAnsi="Times New Roman" w:cs="Times New Roman"/>
              </w:rPr>
              <w:t xml:space="preserve"> –  число </w:t>
            </w:r>
            <w:r w:rsidR="00C102D1" w:rsidRPr="001262D1">
              <w:rPr>
                <w:rFonts w:ascii="Times New Roman" w:hAnsi="Times New Roman" w:cs="Times New Roman"/>
              </w:rPr>
              <w:t>учащихся</w:t>
            </w:r>
            <w:r w:rsidRPr="001262D1">
              <w:rPr>
                <w:rFonts w:ascii="Times New Roman" w:hAnsi="Times New Roman" w:cs="Times New Roman"/>
              </w:rPr>
              <w:t xml:space="preserve">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</w:t>
            </w:r>
            <w:r w:rsidR="00C752C7" w:rsidRPr="001262D1">
              <w:rPr>
                <w:rFonts w:ascii="Times New Roman" w:hAnsi="Times New Roman" w:cs="Times New Roman"/>
              </w:rPr>
              <w:t>число учащихся в 2017 году</w:t>
            </w:r>
            <w:r w:rsidR="00C752C7" w:rsidRPr="00126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Информационная справка учреждений 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1262D1" w:rsidRDefault="00C752C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ДД= (ЧД/ЧО) *100%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 xml:space="preserve">ДД- доля  детей, привлекаемых к участию в творческих мероприятиях, от общего числа детей </w:t>
            </w:r>
            <w:r w:rsidR="00C752C7" w:rsidRPr="001262D1">
              <w:rPr>
                <w:rFonts w:ascii="Times New Roman" w:hAnsi="Times New Roman" w:cs="Times New Roman"/>
              </w:rPr>
              <w:t>в возрасте от 5 до 17 лет</w:t>
            </w:r>
            <w:r w:rsidRPr="001262D1">
              <w:rPr>
                <w:rFonts w:ascii="Times New Roman" w:hAnsi="Times New Roman" w:cs="Times New Roman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общая численность </w:t>
            </w:r>
            <w:r w:rsidR="00E4040F" w:rsidRPr="001262D1">
              <w:rPr>
                <w:rFonts w:ascii="Times New Roman" w:hAnsi="Times New Roman" w:cs="Times New Roman"/>
              </w:rPr>
              <w:t>детей в в</w:t>
            </w:r>
            <w:r w:rsidR="00C87F61" w:rsidRPr="001262D1">
              <w:rPr>
                <w:rFonts w:ascii="Times New Roman" w:hAnsi="Times New Roman" w:cs="Times New Roman"/>
              </w:rPr>
              <w:t>озрасте от 5 до 17 лет</w:t>
            </w:r>
            <w:r w:rsidR="00C752C7" w:rsidRPr="001262D1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7" w:rsidRPr="00DB6DF5" w:rsidRDefault="00C752C7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935C87" w:rsidRPr="00DB6DF5" w:rsidRDefault="00935C8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Ддм = (Кдм / Одм)*100%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Ддм -</w:t>
            </w:r>
            <w:r w:rsidR="00FE1DE6" w:rsidRPr="001262D1">
              <w:rPr>
                <w:rFonts w:ascii="Times New Roman" w:hAnsi="Times New Roman" w:cs="Times New Roman"/>
              </w:rPr>
              <w:t xml:space="preserve"> доля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Pr="001262D1">
              <w:rPr>
                <w:rFonts w:ascii="Times New Roman" w:hAnsi="Times New Roman" w:cs="Times New Roman"/>
              </w:rPr>
              <w:t xml:space="preserve"> в возрасте от 5 до 18 ле</w:t>
            </w:r>
            <w:r w:rsidR="00FE1DE6" w:rsidRPr="001262D1">
              <w:rPr>
                <w:rFonts w:ascii="Times New Roman" w:hAnsi="Times New Roman" w:cs="Times New Roman"/>
              </w:rPr>
              <w:t xml:space="preserve">т, от общего количества детей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</w:t>
            </w:r>
            <w:r w:rsidR="00FE1DE6" w:rsidRPr="001262D1">
              <w:rPr>
                <w:rFonts w:ascii="Times New Roman" w:hAnsi="Times New Roman" w:cs="Times New Roman"/>
              </w:rPr>
              <w:t xml:space="preserve">18 лет </w:t>
            </w:r>
            <w:r w:rsidR="00FE1DE6" w:rsidRPr="001262D1">
              <w:rPr>
                <w:rFonts w:ascii="Times New Roman" w:hAnsi="Times New Roman" w:cs="Times New Roman"/>
              </w:rPr>
              <w:br/>
            </w:r>
            <w:r w:rsidR="00FE1DE6" w:rsidRPr="001262D1">
              <w:rPr>
                <w:rFonts w:ascii="Times New Roman" w:hAnsi="Times New Roman" w:cs="Times New Roman"/>
              </w:rPr>
              <w:lastRenderedPageBreak/>
              <w:t>Кдм – количество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="00744BBB"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периоде,</w:t>
            </w:r>
            <w:r w:rsidRPr="001262D1">
              <w:rPr>
                <w:rFonts w:ascii="Times New Roman" w:hAnsi="Times New Roman" w:cs="Times New Roman"/>
              </w:rPr>
              <w:br/>
              <w:t xml:space="preserve">Одм – общее количество детей 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935C8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</w:t>
            </w:r>
            <w:r w:rsidR="00E147C5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4F363A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DB6DF5" w:rsidRDefault="00B6407E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944311" w:rsidRDefault="00B6407E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фестивалей  межрегионального,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1262D1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ДП= (ЧП/ЧО) *100%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ДП-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1262D1">
              <w:rPr>
                <w:rFonts w:ascii="Times New Roman" w:hAnsi="Times New Roman" w:cs="Times New Roman"/>
              </w:rPr>
              <w:br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% = Ко / Кп  х 100%,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 – количество посещений в отчетном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 количество посещений в 2017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посещений платных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КДФ% = Ко / Кп  х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КДФ% - количество участников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участников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 количество участников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Пп% = Ко / Кп  х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Пп% - количество посещений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 выдающимся деятелям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Дз= (Чз/ЧО) *100%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 xml:space="preserve">Дз- доля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 xml:space="preserve">Чз –  число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  <w:t>ЧО – общее число зданий учреждений КДУ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ТЭП = Ткср +Тсв+Э, 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ТЭП – объем туристского и экскурсионного потока;</w:t>
            </w:r>
            <w:r w:rsidRPr="001262D1">
              <w:rPr>
                <w:rFonts w:ascii="Times New Roman" w:hAnsi="Times New Roman" w:cs="Times New Roman"/>
              </w:rPr>
              <w:br/>
              <w:t>Ткср  – число туристов, размещенных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  <w:t>Тсв – число туристов, размещенных не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  <w:t>Э – число однодневных посетителей-экскурсантов.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(Мособлстат);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 оценки</w:t>
            </w:r>
          </w:p>
        </w:tc>
      </w:tr>
      <w:tr w:rsidR="00744BBB" w:rsidRPr="00DB6DF5" w:rsidTr="006828EF"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Развитие парков культуры и отдыха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Но = Фо / Нп x 100,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 - нормативная потребность;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 - фактическая обеспеченность парками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истического наблюдения N 11-НК 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Кпп% = Ко / Кп x 100%,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 - количество посетителей по отношению к базовому году;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- количество посетителей в отчетном году, тыс. чел.;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 - количество посетителей в базовом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благоустроенных парков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Московской области от 23.12.2013 N 1098/55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Указания. Региональный парковый стандарт Московской области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7439" w:rsidRPr="00DB6DF5" w:rsidTr="006828EF">
        <w:trPr>
          <w:trHeight w:val="6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ED10A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 = Рф / Рз x 100%,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Вр - </w:t>
            </w: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 – перечень выполненных работ по состоянию на 31.12.2019;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 – перечень запланированных работ на 2019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данные 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0A86">
              <w:rPr>
                <w:rFonts w:ascii="Times New Roman" w:hAnsi="Times New Roman"/>
                <w:sz w:val="22"/>
                <w:szCs w:val="22"/>
              </w:rPr>
              <w:t>Обеспечение детских музыкальных школ</w:t>
            </w:r>
            <w:r w:rsidRPr="00420A86">
              <w:rPr>
                <w:rFonts w:ascii="Times New Roman" w:hAnsi="Times New Roman"/>
                <w:sz w:val="22"/>
                <w:szCs w:val="22"/>
              </w:rPr>
              <w:br/>
              <w:t>и школ искусств необходимыми музыкальными инструментами</w:t>
            </w:r>
          </w:p>
          <w:p w:rsidR="00B31EF8" w:rsidRPr="00420A86" w:rsidRDefault="00B31EF8" w:rsidP="00B31EF8">
            <w:pPr>
              <w:spacing w:after="0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(количество  оснащенных необходимыми музыкальными инструментами образовательных организаций сферы культуры)*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 необходимыми музыкальными инструментами образовательных организаций сферы культуры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6E767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77">
              <w:rPr>
                <w:rFonts w:ascii="Times New Roman" w:hAnsi="Times New Roman"/>
                <w:sz w:val="24"/>
                <w:szCs w:val="24"/>
              </w:rPr>
              <w:t>Отраслевой показатель:</w:t>
            </w:r>
          </w:p>
          <w:p w:rsidR="00B31EF8" w:rsidRPr="00F3703B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оснащенных образовательных учреждений в сфере культуры  (детские школы искусств и училища) </w:t>
            </w:r>
            <w:r w:rsidRPr="006E767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музыкальными инструментами, оборудованием и учебными материалами 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rFonts w:ascii="Times New Roman" w:hAnsi="Times New Roman" w:cs="Times New Roman"/>
              </w:rPr>
              <w:t xml:space="preserve"> (нарастающим 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школ искусств  построенных,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(М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2017) + (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27D22E" wp14:editId="3DB6FFB5">
                  <wp:extent cx="781050" cy="247650"/>
                  <wp:effectExtent l="0" t="0" r="0" b="0"/>
                  <wp:docPr id="1" name="Рисунок 1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D402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lastRenderedPageBreak/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07CAA28" wp14:editId="39988D7C">
                  <wp:extent cx="685800" cy="247650"/>
                  <wp:effectExtent l="0" t="0" r="0" b="0"/>
                  <wp:docPr id="4" name="Рисунок 4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= 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>расчет показателя за 2019 год,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78966E" wp14:editId="292FBF45">
                  <wp:extent cx="781050" cy="247650"/>
                  <wp:effectExtent l="0" t="0" r="0" b="0"/>
                  <wp:docPr id="6" name="Рисунок 6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C99495" wp14:editId="7B55DBC9">
                  <wp:extent cx="685800" cy="247650"/>
                  <wp:effectExtent l="0" t="0" r="0" b="0"/>
                  <wp:docPr id="7" name="Рисунок 7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отчетном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  <w:r>
              <w:rPr>
                <w:rFonts w:ascii="Times New Roman" w:hAnsi="Times New Roman" w:cs="Times New Roman"/>
              </w:rPr>
              <w:t xml:space="preserve"> (нарастающим 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детских школ искусств и училищ, получивших музыкальные </w:t>
            </w:r>
            <w:r w:rsidRPr="0032244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инструменты, оборудование и материалы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современное оборудование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273">
              <w:rPr>
                <w:rFonts w:ascii="Times New Roman" w:hAnsi="Times New Roman"/>
                <w:noProof/>
                <w:position w:val="-167"/>
                <w:sz w:val="18"/>
                <w:szCs w:val="18"/>
                <w:lang w:eastAsia="ru-RU"/>
              </w:rPr>
              <w:drawing>
                <wp:inline distT="0" distB="0" distL="0" distR="0" wp14:anchorId="66CCBAEC" wp14:editId="572BE452">
                  <wp:extent cx="1219200" cy="2266950"/>
                  <wp:effectExtent l="0" t="0" r="0" b="0"/>
                  <wp:docPr id="8" name="Рисунок 8" descr="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235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де, </w:t>
            </w: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49E30FE8" wp14:editId="26E60343">
                  <wp:extent cx="981075" cy="190500"/>
                  <wp:effectExtent l="0" t="0" r="9525" b="0"/>
                  <wp:docPr id="9" name="Рисунок 9" descr="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235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17DBDB" wp14:editId="6B5A5B70">
                  <wp:extent cx="561975" cy="247650"/>
                  <wp:effectExtent l="0" t="0" r="9525" b="0"/>
                  <wp:docPr id="10" name="Рисунок 10" descr="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235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472D3B3" wp14:editId="44301ED1">
                  <wp:extent cx="600075" cy="247650"/>
                  <wp:effectExtent l="0" t="0" r="9525" b="0"/>
                  <wp:docPr id="13" name="Рисунок 13" descr="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235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B31EF8" w:rsidRPr="00EF65BF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51B18E3" wp14:editId="7B967196">
                  <wp:extent cx="561975" cy="247650"/>
                  <wp:effectExtent l="0" t="0" r="9525" b="0"/>
                  <wp:docPr id="14" name="Рисунок 14" descr="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235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13ABD"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553321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Зарплата бюджетников - </w:t>
            </w:r>
            <w:r w:rsidR="00536662" w:rsidRPr="00DB6DF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6DF5">
              <w:rPr>
                <w:rFonts w:ascii="Times New Roman" w:hAnsi="Times New Roman"/>
                <w:sz w:val="24"/>
                <w:szCs w:val="24"/>
              </w:rPr>
              <w:t>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= Зк / Дмо x 100%,  где: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 - средняя заработная плата работников муниципальных учреждений культуры Московской области;</w:t>
            </w:r>
          </w:p>
          <w:p w:rsidR="00ED10AD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 - среднемесячный доход от трудовой деятельности Московской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390B59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работников  учреждений дополнительного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lastRenderedPageBreak/>
              <w:t>Со = ЗДОП / ЗУ х 100%, где:</w:t>
            </w:r>
          </w:p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Со - Соотношение средней заработной платы педагогических работников </w:t>
            </w:r>
            <w:r w:rsidRPr="00DB6DF5">
              <w:rPr>
                <w:rFonts w:ascii="Times New Roman" w:hAnsi="Times New Roman" w:cs="Times New Roman"/>
              </w:rPr>
              <w:lastRenderedPageBreak/>
              <w:t>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8E48FF" w:rsidRPr="00DB6DF5" w:rsidRDefault="008E48FF" w:rsidP="00B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ED10AD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14516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D455D9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Дзп = Сзп/С1, где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Дзп - достижение отношения среднемесячной заработной платы работников муниципальных учреждений в сфере культуры;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Сзп - среднемесячная заработная плата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hAnsi="Times New Roman" w:cs="Times New Roman"/>
              </w:rPr>
              <w:br/>
              <w:t>по 31 декабря 2017 года;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С1 - среднемесячная заработная плата работников муниципальных учреждений в сфере культуры за </w:t>
            </w:r>
            <w:r w:rsidRPr="00DB6DF5">
              <w:rPr>
                <w:rFonts w:ascii="Times New Roman" w:hAnsi="Times New Roman" w:cs="Times New Roman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280128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14516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 (без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>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Дзп = Сзп/С1,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Сзп - среднемесячная заработная плата работников муниципальных учреждений в сфере культуры за 2018 год (без учета повышения с 01.09.2018);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С1 - среднемесячная заработная плата работников муниципальных учреждений в сфере культуры за 2017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= Сзп2/С2,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Сзп2 - среднемесячная заработная плата работников муниципальных учреждений за период с 01.09.2018 по 31.12.2018 года;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С2 - среднемесячная заработная плата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110F86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110F86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(М + Б + КДУ + КДФ+ ДШИ) / (М2017 + Б2017 + КДУ2017 +КДФ2017 + ДШИ2017) х 100, где:   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</w:t>
            </w:r>
          </w:p>
          <w:p w:rsidR="00285EC1" w:rsidRP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данные, формы федерального статистического наблюдения</w:t>
            </w:r>
          </w:p>
        </w:tc>
      </w:tr>
    </w:tbl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53" w:rsidRPr="00DB6DF5" w:rsidRDefault="00134753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DB6DF5" w:rsidRPr="00DB6DF5" w:rsidRDefault="00DB6DF5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культуре</w:t>
      </w:r>
    </w:p>
    <w:p w:rsidR="00DB6DF5" w:rsidRPr="00944311" w:rsidRDefault="00DB6DF5" w:rsidP="009269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делам молодежи                                                                                                         С.А. Бобков</w:t>
      </w: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262D1" w:rsidRDefault="001262D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8" w:rsidRDefault="00B31EF8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 I  «Развитие музейного дела и организация музейно-выставочной деятельности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42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FA5BCC" w:rsidRPr="00332A33" w:rsidTr="006828EF">
        <w:tc>
          <w:tcPr>
            <w:tcW w:w="2405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6828EF">
        <w:tc>
          <w:tcPr>
            <w:tcW w:w="2405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81 506,23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79 964,12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городского округа </w:t>
            </w: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63 668,97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63 362,70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1 306,27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p w:rsidR="008F2373" w:rsidRDefault="008F2373" w:rsidP="008F2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  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музейного дела и организация музейно-выставочной деятельности в городском округе Электросталь»</w:t>
      </w:r>
    </w:p>
    <w:tbl>
      <w:tblPr>
        <w:tblW w:w="14700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8"/>
        <w:gridCol w:w="1829"/>
        <w:gridCol w:w="873"/>
        <w:gridCol w:w="1212"/>
        <w:gridCol w:w="1210"/>
        <w:gridCol w:w="1094"/>
        <w:gridCol w:w="1276"/>
        <w:gridCol w:w="1213"/>
        <w:gridCol w:w="1212"/>
        <w:gridCol w:w="1119"/>
        <w:gridCol w:w="1049"/>
        <w:gridCol w:w="1025"/>
        <w:gridCol w:w="960"/>
      </w:tblGrid>
      <w:tr w:rsidR="00FA5BCC" w:rsidRPr="006828EF" w:rsidTr="006828EF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 «МВЦ»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13897,9 0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17336,3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обеспечение деятельности  МУ «МВЦ», проведение мероприятий в рамках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муниципального задания</w:t>
            </w:r>
          </w:p>
        </w:tc>
      </w:tr>
      <w:tr w:rsidR="00FA5BCC" w:rsidRPr="006828EF" w:rsidTr="006828EF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13897,9 0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17266,3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 «МВЦ»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34,20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373" w:rsidRPr="00CD17A3" w:rsidRDefault="008F2373" w:rsidP="008F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F9" w:rsidRDefault="00CD17A3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M34"/>
      <w:bookmarkEnd w:id="1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  <w:r w:rsidR="0045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 культуре </w:t>
      </w:r>
    </w:p>
    <w:p w:rsidR="00CD17A3" w:rsidRPr="00CD17A3" w:rsidRDefault="00455EF9" w:rsidP="00CD17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делам молодежи                                                                                                                    С.А. Бобков</w:t>
      </w:r>
    </w:p>
    <w:p w:rsidR="00926946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1C" w:rsidRDefault="004A481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библиотечного дела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FA5BCC" w:rsidRPr="00332A33" w:rsidTr="00FA5BCC">
        <w:tc>
          <w:tcPr>
            <w:tcW w:w="297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FA5BCC">
        <w:tc>
          <w:tcPr>
            <w:tcW w:w="297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right w:val="nil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left w:val="nil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242838,02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236825,53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197356,00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г.о.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192972,58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CD17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система»  г.о. Электросталь Московской области.</w:t>
      </w:r>
    </w:p>
    <w:p w:rsidR="008F2373" w:rsidRPr="00CD17A3" w:rsidRDefault="008F2373" w:rsidP="008F2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F2373" w:rsidRPr="00CD17A3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  </w:t>
      </w:r>
    </w:p>
    <w:p w:rsidR="008F2373" w:rsidRPr="00CD17A3" w:rsidRDefault="008F2373" w:rsidP="008F23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библиотечного дела в городском округе Электросталь»</w:t>
      </w:r>
    </w:p>
    <w:tbl>
      <w:tblPr>
        <w:tblW w:w="143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879"/>
        <w:gridCol w:w="1226"/>
        <w:gridCol w:w="1185"/>
        <w:gridCol w:w="1129"/>
        <w:gridCol w:w="1134"/>
        <w:gridCol w:w="1183"/>
        <w:gridCol w:w="1134"/>
        <w:gridCol w:w="1134"/>
        <w:gridCol w:w="1223"/>
        <w:gridCol w:w="1157"/>
        <w:gridCol w:w="835"/>
      </w:tblGrid>
      <w:tr w:rsidR="00FA5BCC" w:rsidRPr="006828EF" w:rsidTr="006828EF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 мероприятия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136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библиотечного обслуживания населения муниципальными библиотеками муниципального учреждения «Централизованная библиотечная система»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6828EF" w:rsidRPr="006828EF" w:rsidRDefault="006828EF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«Централизованная библиотечная система» (далее – МУ «ЦБС»)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приобретение RFID-оборудования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</w:t>
            </w:r>
          </w:p>
        </w:tc>
      </w:tr>
      <w:tr w:rsidR="00FA5BCC" w:rsidRPr="006828EF" w:rsidTr="006828EF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заработной платы работникам сферы культуры 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комплектование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1972,01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обновление библиотечного фонда</w:t>
            </w: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софинансирование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1373,31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473,31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проведение  работ по установке пожарной и охранной сигнализации, на закупку прочих товаров, работ и услуг.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FA5BCC" w:rsidRPr="006828EF" w:rsidTr="006828EF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      </w: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Подключение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</w:tr>
      <w:tr w:rsidR="00FA5BCC" w:rsidRPr="006828EF" w:rsidTr="006828EF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средства софинансирования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 мероприятий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культуры, в том числе: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(Сельская библиотека – филиал №1)</w:t>
            </w: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государственной поддержки лучшим сельским учреждениям культуры и лучшим работникам сельских учреждений культуры  (по итогам конкурса)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сельским учреждениям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работникам сельских учреждений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CD17A3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Верно: </w:t>
      </w: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культуре</w:t>
      </w:r>
    </w:p>
    <w:p w:rsidR="009606DA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делам молодежи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</w:t>
      </w: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388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16"/>
        <w:gridCol w:w="2562"/>
        <w:gridCol w:w="1513"/>
        <w:gridCol w:w="1290"/>
        <w:gridCol w:w="1149"/>
        <w:gridCol w:w="1118"/>
        <w:gridCol w:w="1031"/>
        <w:gridCol w:w="1345"/>
      </w:tblGrid>
      <w:tr w:rsidR="00E26355" w:rsidRPr="00D33B61" w:rsidTr="006828EF">
        <w:tc>
          <w:tcPr>
            <w:tcW w:w="226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6828EF">
        <w:tc>
          <w:tcPr>
            <w:tcW w:w="2263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62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46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6828EF">
        <w:trPr>
          <w:trHeight w:val="569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438158,77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435866,1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rPr>
          <w:trHeight w:val="1168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2088,60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359738,7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обеспечение функций муниципальных учреждений дополнительного образования в сфере культуры и искусства, в том числе 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вручение муниципальной стипендии  Главы городского округа Электросталь детям и подросткам, проявившим способности в области культуры и искусства;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E26355" w:rsidRPr="00D33B61" w:rsidRDefault="00E26355" w:rsidP="00E2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подпрограмме 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E26355" w:rsidRPr="006828EF" w:rsidTr="006828EF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6828EF" w:rsidTr="006828EF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</w:t>
            </w:r>
          </w:p>
        </w:tc>
      </w:tr>
      <w:tr w:rsidR="00E26355" w:rsidRPr="006828EF" w:rsidTr="006828EF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</w:t>
            </w:r>
          </w:p>
          <w:p w:rsidR="00E26355" w:rsidRDefault="00E26355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(иные межбюджетные трансферты из бюджета Московской области бюджету городского округа Электросталь Московской области на реализацию отдельных мероприятий муниципальных программ в 2019 году)</w:t>
            </w: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Pr="006828EF" w:rsidRDefault="006828EF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«ДМШ  им.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стипендия 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Вручение стипендий  </w:t>
            </w:r>
          </w:p>
        </w:tc>
      </w:tr>
      <w:tr w:rsidR="00E26355" w:rsidRPr="006828EF" w:rsidTr="006828EF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</w:tr>
      <w:tr w:rsidR="00E26355" w:rsidRPr="006828EF" w:rsidTr="006828EF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субсидии: на работы  и услуги по содержанию имущества; на оплату услуг по спецоценке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«ДМШ», 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МУДО «ДМШ  им.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входной двери в МАУДО «ДМШ», проведение спецоценки условий труда в МБУДО «ДХШ», покупка музыкальных инструментов в музыкальные школы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«ДХШ», МАУДО «ДМШ», МУДО «ДМШ  им.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 начальник Управления по культуре и делам молодежи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Бобков</w:t>
      </w: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E26355" w:rsidRPr="00D33B61" w:rsidTr="00E26355">
        <w:tc>
          <w:tcPr>
            <w:tcW w:w="268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c>
          <w:tcPr>
            <w:tcW w:w="268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281469,89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276514,19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 городского округа Электросталь;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E26355" w:rsidRPr="00D33B61" w:rsidRDefault="00E26355" w:rsidP="00E263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 IV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IV  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самодеятельного творчества и поддержка основных форм культурно-досуговой деятельности в городском округе Электросталь»</w:t>
      </w:r>
    </w:p>
    <w:tbl>
      <w:tblPr>
        <w:tblW w:w="14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E26355" w:rsidRPr="00D33B61" w:rsidTr="00E26355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(тыс.руб.)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E26355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творческой самореализации граждан,  проведение культурно-массовых мероприятий,  обеспечение содержания имущества учреждений клубного типа</w:t>
            </w: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в том числе для проведения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МУ «ЦК «Досуг», МУ «КЦ им. Н.П. Васильева»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муниципальных учреждений в сфере культуры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сфере культуры</w:t>
            </w:r>
          </w:p>
        </w:tc>
      </w:tr>
      <w:tr w:rsidR="00E26355" w:rsidRPr="00D33B61" w:rsidTr="00E26355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Муниципальная стипендия Главы городского округа Электросталь  выдающимся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Вручение стипендий</w:t>
            </w:r>
          </w:p>
        </w:tc>
      </w:tr>
      <w:tr w:rsidR="00E26355" w:rsidRPr="00D33B61" w:rsidTr="00E26355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приобретение и установка входной железной двери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 мероприятий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left="850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Верно: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начальник Управления по культуре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делам молодежи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С.А. Бобков</w:t>
      </w:r>
    </w:p>
    <w:p w:rsidR="00375BC4" w:rsidRPr="00944311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Приложение №</w:t>
      </w:r>
      <w:r w:rsidR="00402CE7" w:rsidRPr="00944311">
        <w:rPr>
          <w:rFonts w:ascii="Times New Roman" w:hAnsi="Times New Roman" w:cs="Times New Roman"/>
          <w:sz w:val="24"/>
          <w:szCs w:val="24"/>
        </w:rPr>
        <w:t>7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944311" w:rsidRDefault="00D80024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0354B0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CB4D39" w:rsidRPr="00944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="00CB4D39"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95"/>
      </w:tblGrid>
      <w:tr w:rsidR="00C066CC" w:rsidRPr="00332A33" w:rsidTr="00CF3135">
        <w:tc>
          <w:tcPr>
            <w:tcW w:w="240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17" w:type="dxa"/>
            <w:gridSpan w:val="8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066CC" w:rsidRPr="00332A33" w:rsidTr="00CF3135">
        <w:tc>
          <w:tcPr>
            <w:tcW w:w="2405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6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944311" w:rsidRDefault="00CB4D39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V  является </w:t>
      </w:r>
      <w:r w:rsidR="00787C72" w:rsidRPr="00944311">
        <w:rPr>
          <w:rFonts w:ascii="Times New Roman" w:hAnsi="Times New Roman" w:cs="Times New Roman"/>
          <w:sz w:val="24"/>
          <w:szCs w:val="24"/>
        </w:rPr>
        <w:t>МУ «МВЦ»</w:t>
      </w:r>
      <w:r w:rsidRPr="00944311">
        <w:rPr>
          <w:rFonts w:ascii="Times New Roman" w:hAnsi="Times New Roman" w:cs="Times New Roman"/>
          <w:sz w:val="24"/>
          <w:szCs w:val="24"/>
        </w:rPr>
        <w:t>.</w:t>
      </w: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54"/>
        <w:gridCol w:w="1711"/>
        <w:gridCol w:w="1050"/>
        <w:gridCol w:w="1218"/>
        <w:gridCol w:w="1260"/>
        <w:gridCol w:w="866"/>
        <w:gridCol w:w="1049"/>
        <w:gridCol w:w="1050"/>
        <w:gridCol w:w="1050"/>
        <w:gridCol w:w="1050"/>
        <w:gridCol w:w="1049"/>
        <w:gridCol w:w="1260"/>
        <w:gridCol w:w="1259"/>
      </w:tblGrid>
      <w:tr w:rsidR="00C066CC" w:rsidRPr="00CF3135" w:rsidTr="00CF3135">
        <w:trPr>
          <w:trHeight w:val="255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подпрограмме V </w:t>
            </w:r>
          </w:p>
        </w:tc>
      </w:tr>
      <w:tr w:rsidR="00C066CC" w:rsidRPr="00CF3135" w:rsidTr="00CF3135">
        <w:trPr>
          <w:trHeight w:val="171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городском округе Электросталь»</w:t>
            </w:r>
          </w:p>
        </w:tc>
      </w:tr>
      <w:tr w:rsidR="00C066CC" w:rsidRPr="00CF3135" w:rsidTr="00CF3135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066CC" w:rsidRPr="00CF3135" w:rsidTr="00CF3135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375BC4" w:rsidRPr="00944311" w:rsidRDefault="002E7F26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375BC4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E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75BC4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</w:p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F26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1202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Бобков</w:t>
      </w:r>
    </w:p>
    <w:p w:rsidR="00375BC4" w:rsidRPr="00944311" w:rsidRDefault="00375BC4" w:rsidP="00197E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39" w:rsidRPr="00944311" w:rsidRDefault="00CB4D39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парков культуры и отдыха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E26355" w:rsidRPr="00D33B61" w:rsidTr="00E26355">
        <w:tc>
          <w:tcPr>
            <w:tcW w:w="198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«Парки Электростали» и частный городской парк культуры и отдыха «Чудо-Парк» (ООО «Инкарус»). При отсутствии поддержки обеспеченность парками останется на уровне базового года.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подпрограмме VI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 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парков культуры и отдыха в городском округе Электросталь»</w:t>
      </w:r>
    </w:p>
    <w:tbl>
      <w:tblPr>
        <w:tblW w:w="14435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154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E26355" w:rsidRPr="00D33B61" w:rsidTr="00CF3135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(тыс.руб.)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CF3135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Оплата расходов по созданию и организации деятельности МБУК «Парки Электростали»</w:t>
            </w: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задания, включая: оплату труда, начисления на выплаты по оплате труда, уплату налогов, закупку товаров, работ и услуг</w:t>
            </w:r>
          </w:p>
        </w:tc>
        <w:tc>
          <w:tcPr>
            <w:tcW w:w="10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концепции развития парка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left="850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E26355" w:rsidRPr="00D33B61" w:rsidRDefault="00E26355" w:rsidP="00E26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E26355" w:rsidRPr="00D33B61" w:rsidRDefault="00E26355" w:rsidP="00E26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Бобков</w:t>
      </w: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«Укрепление материально-технической базы муниципальных учреждений сферы культуры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062"/>
        <w:gridCol w:w="1134"/>
        <w:gridCol w:w="1104"/>
      </w:tblGrid>
      <w:tr w:rsidR="00E26355" w:rsidRPr="00D33B61" w:rsidTr="00CF3135">
        <w:tc>
          <w:tcPr>
            <w:tcW w:w="390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461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355" w:rsidRPr="00D33B61" w:rsidTr="00CF3135">
        <w:tc>
          <w:tcPr>
            <w:tcW w:w="390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0796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D30A46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5092</w:t>
            </w:r>
            <w:r w:rsidR="00E26355" w:rsidRPr="00D33B6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339869,77</w:t>
            </w: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68205,00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314665,44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4B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72F6"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B72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27149,67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24533,48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287515,77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68205,00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F3135" w:rsidRDefault="00CF313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муниципальных учреждений  культуры и дополнительного образования в сфере культуры и искусства, снизится конкурентоспособность учреждений.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 материально-технической базы муниципальных объектов культуры и дополнительного образования в сфере культуры.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противоаварийных мероприятий, проведение работ по установке пожарной и охранной сигнализации.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проектно-сметной документации на ремонтные работы.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Pr="00D33B61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VII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материально-технической базы муниципальных учреждений культуры городского округа Электросталь»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"/>
        <w:gridCol w:w="1967"/>
        <w:gridCol w:w="945"/>
        <w:gridCol w:w="1126"/>
        <w:gridCol w:w="1169"/>
        <w:gridCol w:w="1236"/>
        <w:gridCol w:w="1046"/>
        <w:gridCol w:w="1227"/>
        <w:gridCol w:w="1205"/>
        <w:gridCol w:w="1060"/>
        <w:gridCol w:w="1145"/>
        <w:gridCol w:w="876"/>
        <w:gridCol w:w="1060"/>
      </w:tblGrid>
      <w:tr w:rsidR="00E26355" w:rsidRPr="00CF3135" w:rsidTr="00630056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CF3135" w:rsidTr="00630056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Укрепление  материально-технической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62988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Укрепление  материально-технической базы объектов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детской художественной школы по адресу: Московская область, городской 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</w:tr>
      <w:tr w:rsidR="00E26355" w:rsidRPr="00CF3135" w:rsidTr="00630056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установке охранного видеонаблюдения  МБУДО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«КЦ им.Н.П. Васильева», МУ «ЦБС», МАУДО «ДМШ», МУ «ЦК «Досуг», МУ «МВЦ», МУДО «ДМШ им. Ж.И. Андреенко», МУ «ЦБС», МБУК 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 в муниципальных учреждениях сферы культуры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Ремонт  вентиляции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«КЦ им.Н.П.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вентиляции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кровли библиотеки семейного чтения «Очаг»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БСЧ «Очаг»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нарушений обязательных требований пожарной безопасности,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«ДМШ», МУ «ЦБС», МБУК СДК «Елизаветино»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устранению предписания по пожарной безопасности в МАУДО «ДМШ», МБУК СДК «Елизаветино», замена дверей эвакуационных выходов в ЦБС </w:t>
            </w:r>
          </w:p>
        </w:tc>
      </w:tr>
      <w:tr w:rsidR="00E26355" w:rsidRPr="00CF3135" w:rsidTr="00630056">
        <w:trPr>
          <w:trHeight w:val="4692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Выполнение проектно-сметной документации, рабочей документации, для ремонтных работ по устранению нарушений обязательных требований пожарной безопасности в здании МБУК «СДК «Елизаветино» по адресу: Московская область, г.о. Электросталь, пос. Елизаветино, ул. Центральная, д. 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СДК «Елизаветино»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оказание услуг по разработке рабочей документации для проведения капитального ремонта,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«КЦ им.Н.П. Васильева», МУ «ЦБС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капитального ремонта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центральной библиотеки им. К.Г. 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ремонтных работ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кадастровые работы по изготовлению технических планов помещений,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 «Октябрь», МУ «КЦ им.Н.П.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технических планов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технических планов помещений (план БТИ) для проведения ремонта  вентиляции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«КЦ им.Н.П.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 по изготовлению технических планов 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по изготовлению технических планов помещений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  спецоценке условий труда 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проведение оценки арендуемых помещений (для нужд МБУ «КЦ «Октябрь») 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арендуемых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установке или замене приборов учета холодного и горячего водоснабжения, тепловой энергии и электроснабжения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/ замена приборов учета холодного и горячего водоснабжения, тепловой энергии и электроснабжения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работы и услуги по содержанию имущества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«ЦК «Досуг»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замерам сопротивления изоляции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техническое переоснащение здания Дома культуры «Всеволодово» ф-л МБУК «СДК «Елизаветино», расположенного по адресу: д. Всеволодово, д. 90)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121645,44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60538,78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МБУК «СДК «Елизаветино»</w:t>
            </w:r>
          </w:p>
        </w:tc>
      </w:tr>
      <w:tr w:rsidR="00E26355" w:rsidRPr="00CF3135" w:rsidTr="00630056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софинансирования из 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А1.  Федеральный проект «Культурная среда»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189108,77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169588,77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капитального ремонта МБУ «Культурный центр 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капитального ремонта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 «Октябрь»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образования, осуществляющих 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«ДМШ им. Ж.И.Андреенко», МАУДО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39079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 культуры и  дополнительного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5092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339869,77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E26355" w:rsidRPr="00D33B61" w:rsidRDefault="00E26355" w:rsidP="0063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B61">
        <w:rPr>
          <w:rFonts w:ascii="Times New Roman" w:hAnsi="Times New Roman" w:cs="Times New Roman"/>
          <w:sz w:val="24"/>
          <w:szCs w:val="24"/>
        </w:rPr>
        <w:t>начальник Управления по культуре и делам молодежи</w:t>
      </w:r>
      <w:r w:rsidRPr="00D33B61">
        <w:rPr>
          <w:rFonts w:ascii="Times New Roman" w:hAnsi="Times New Roman" w:cs="Times New Roman"/>
          <w:sz w:val="24"/>
          <w:szCs w:val="24"/>
        </w:rPr>
        <w:tab/>
      </w:r>
      <w:r w:rsidRPr="00D33B61">
        <w:rPr>
          <w:rFonts w:ascii="Times New Roman" w:hAnsi="Times New Roman" w:cs="Times New Roman"/>
          <w:sz w:val="24"/>
          <w:szCs w:val="24"/>
        </w:rPr>
        <w:tab/>
      </w:r>
      <w:r w:rsidRPr="00D33B61">
        <w:rPr>
          <w:rFonts w:ascii="Times New Roman" w:hAnsi="Times New Roman" w:cs="Times New Roman"/>
          <w:sz w:val="24"/>
          <w:szCs w:val="24"/>
        </w:rPr>
        <w:tab/>
      </w:r>
      <w:r w:rsidRPr="00D33B61">
        <w:rPr>
          <w:rFonts w:ascii="Times New Roman" w:hAnsi="Times New Roman" w:cs="Times New Roman"/>
          <w:sz w:val="24"/>
          <w:szCs w:val="24"/>
        </w:rPr>
        <w:tab/>
      </w:r>
      <w:r w:rsidRPr="00D33B61">
        <w:rPr>
          <w:rFonts w:ascii="Times New Roman" w:hAnsi="Times New Roman" w:cs="Times New Roman"/>
          <w:sz w:val="24"/>
          <w:szCs w:val="24"/>
        </w:rPr>
        <w:tab/>
        <w:t>С.А. Бобков</w:t>
      </w:r>
    </w:p>
    <w:p w:rsidR="00CD17A3" w:rsidRPr="00CD17A3" w:rsidRDefault="00EE3352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10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«Обеспечивающая подпрограмма»</w:t>
      </w:r>
    </w:p>
    <w:p w:rsid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57"/>
      </w:tblGrid>
      <w:tr w:rsidR="0045383B" w:rsidRPr="00500ADA" w:rsidTr="00630056">
        <w:tc>
          <w:tcPr>
            <w:tcW w:w="4041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60" w:type="dxa"/>
            <w:gridSpan w:val="8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5383B" w:rsidRPr="00500ADA" w:rsidTr="00630056">
        <w:tc>
          <w:tcPr>
            <w:tcW w:w="4041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3" w:type="dxa"/>
            <w:gridSpan w:val="6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7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01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VI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VII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«Обеспечивающая подпрограмма»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6"/>
        <w:gridCol w:w="2275"/>
        <w:gridCol w:w="945"/>
        <w:gridCol w:w="1460"/>
        <w:gridCol w:w="1169"/>
        <w:gridCol w:w="1092"/>
        <w:gridCol w:w="740"/>
        <w:gridCol w:w="1036"/>
        <w:gridCol w:w="1030"/>
        <w:gridCol w:w="1073"/>
        <w:gridCol w:w="1073"/>
        <w:gridCol w:w="1129"/>
        <w:gridCol w:w="1058"/>
      </w:tblGrid>
      <w:tr w:rsidR="0045383B" w:rsidRPr="00630056" w:rsidTr="00630056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5383B" w:rsidRPr="00630056" w:rsidTr="00630056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деятельности управления, включая оплату труда, начисления на выплаты по оплате труда, социальные пособия и компенсации персоналу, уплату налогов, закупку товаров, работ и услуг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пенсия за выслугу лет бывшим работникам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jc w:val="center"/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CD17A3" w:rsidRPr="00CD17A3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CD17A3" w:rsidRPr="00CD17A3" w:rsidRDefault="00CD17A3" w:rsidP="00CD17A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делам молодежи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</w:t>
      </w:r>
      <w:r w:rsidR="00F109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Бобков</w:t>
      </w: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C" w:rsidRPr="00944311" w:rsidRDefault="007A0A6C" w:rsidP="00CD17A3">
      <w:pPr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A6C" w:rsidRPr="00944311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37" w:rsidRDefault="005C5237" w:rsidP="006E6196">
      <w:pPr>
        <w:spacing w:after="0" w:line="240" w:lineRule="auto"/>
      </w:pPr>
      <w:r>
        <w:separator/>
      </w:r>
    </w:p>
  </w:endnote>
  <w:endnote w:type="continuationSeparator" w:id="0">
    <w:p w:rsidR="005C5237" w:rsidRDefault="005C5237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37" w:rsidRDefault="005C5237" w:rsidP="006E6196">
      <w:pPr>
        <w:spacing w:after="0" w:line="240" w:lineRule="auto"/>
      </w:pPr>
      <w:r>
        <w:separator/>
      </w:r>
    </w:p>
  </w:footnote>
  <w:footnote w:type="continuationSeparator" w:id="0">
    <w:p w:rsidR="005C5237" w:rsidRDefault="005C5237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0864"/>
      <w:docPartObj>
        <w:docPartGallery w:val="Page Numbers (Top of Page)"/>
        <w:docPartUnique/>
      </w:docPartObj>
    </w:sdtPr>
    <w:sdtEndPr/>
    <w:sdtContent>
      <w:p w:rsidR="00625CB4" w:rsidRDefault="00625C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1C">
          <w:rPr>
            <w:noProof/>
          </w:rPr>
          <w:t>4</w:t>
        </w:r>
        <w:r>
          <w:fldChar w:fldCharType="end"/>
        </w:r>
      </w:p>
    </w:sdtContent>
  </w:sdt>
  <w:p w:rsidR="00A83270" w:rsidRDefault="00A832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B4" w:rsidRDefault="00625CB4">
    <w:pPr>
      <w:pStyle w:val="a7"/>
      <w:jc w:val="center"/>
    </w:pPr>
  </w:p>
  <w:p w:rsidR="00625CB4" w:rsidRDefault="00625C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CFD"/>
    <w:rsid w:val="000058C9"/>
    <w:rsid w:val="000079BF"/>
    <w:rsid w:val="000120ED"/>
    <w:rsid w:val="00013499"/>
    <w:rsid w:val="00014CA7"/>
    <w:rsid w:val="00015623"/>
    <w:rsid w:val="0001750B"/>
    <w:rsid w:val="00031E2A"/>
    <w:rsid w:val="000354B0"/>
    <w:rsid w:val="00043A99"/>
    <w:rsid w:val="00046F59"/>
    <w:rsid w:val="00052E17"/>
    <w:rsid w:val="00055E2C"/>
    <w:rsid w:val="00060D06"/>
    <w:rsid w:val="00062E3F"/>
    <w:rsid w:val="0006381F"/>
    <w:rsid w:val="00063A55"/>
    <w:rsid w:val="00064A26"/>
    <w:rsid w:val="00065403"/>
    <w:rsid w:val="00066B85"/>
    <w:rsid w:val="000700BF"/>
    <w:rsid w:val="00072242"/>
    <w:rsid w:val="000723C2"/>
    <w:rsid w:val="00074BDD"/>
    <w:rsid w:val="00075C84"/>
    <w:rsid w:val="000800B8"/>
    <w:rsid w:val="00080CAF"/>
    <w:rsid w:val="00082B11"/>
    <w:rsid w:val="00085297"/>
    <w:rsid w:val="00085B56"/>
    <w:rsid w:val="0008697C"/>
    <w:rsid w:val="00094FCC"/>
    <w:rsid w:val="000954A1"/>
    <w:rsid w:val="000A0828"/>
    <w:rsid w:val="000A0B36"/>
    <w:rsid w:val="000A165D"/>
    <w:rsid w:val="000A1F42"/>
    <w:rsid w:val="000A3DAD"/>
    <w:rsid w:val="000A43DA"/>
    <w:rsid w:val="000A76C6"/>
    <w:rsid w:val="000B08DC"/>
    <w:rsid w:val="000B1B68"/>
    <w:rsid w:val="000B3DEA"/>
    <w:rsid w:val="000C1E9C"/>
    <w:rsid w:val="000C2A8A"/>
    <w:rsid w:val="000C6364"/>
    <w:rsid w:val="000D2212"/>
    <w:rsid w:val="000D2B77"/>
    <w:rsid w:val="000D5BE8"/>
    <w:rsid w:val="000D5C9B"/>
    <w:rsid w:val="000D5F04"/>
    <w:rsid w:val="000E1CD6"/>
    <w:rsid w:val="000E238A"/>
    <w:rsid w:val="000F64E0"/>
    <w:rsid w:val="00100EAE"/>
    <w:rsid w:val="0010176E"/>
    <w:rsid w:val="00102E87"/>
    <w:rsid w:val="00110195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3226"/>
    <w:rsid w:val="00134753"/>
    <w:rsid w:val="001418D0"/>
    <w:rsid w:val="0014516E"/>
    <w:rsid w:val="0014517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66D43"/>
    <w:rsid w:val="00170787"/>
    <w:rsid w:val="00171167"/>
    <w:rsid w:val="00173383"/>
    <w:rsid w:val="00175A2F"/>
    <w:rsid w:val="0017666E"/>
    <w:rsid w:val="0017725D"/>
    <w:rsid w:val="0017750F"/>
    <w:rsid w:val="00180E63"/>
    <w:rsid w:val="00183410"/>
    <w:rsid w:val="00183976"/>
    <w:rsid w:val="00184940"/>
    <w:rsid w:val="00184CA8"/>
    <w:rsid w:val="00185544"/>
    <w:rsid w:val="001906BB"/>
    <w:rsid w:val="001908E6"/>
    <w:rsid w:val="001911D0"/>
    <w:rsid w:val="001927F5"/>
    <w:rsid w:val="00194894"/>
    <w:rsid w:val="00195D04"/>
    <w:rsid w:val="00197E59"/>
    <w:rsid w:val="001A137D"/>
    <w:rsid w:val="001A15AF"/>
    <w:rsid w:val="001A2027"/>
    <w:rsid w:val="001A638D"/>
    <w:rsid w:val="001B06CD"/>
    <w:rsid w:val="001B4CE2"/>
    <w:rsid w:val="001B75A1"/>
    <w:rsid w:val="001C0DAA"/>
    <w:rsid w:val="001C0EDE"/>
    <w:rsid w:val="001C3F93"/>
    <w:rsid w:val="001D391A"/>
    <w:rsid w:val="001D4490"/>
    <w:rsid w:val="001D4548"/>
    <w:rsid w:val="001D68CC"/>
    <w:rsid w:val="001E66F9"/>
    <w:rsid w:val="001F0533"/>
    <w:rsid w:val="001F4C95"/>
    <w:rsid w:val="002028EA"/>
    <w:rsid w:val="002064ED"/>
    <w:rsid w:val="002067D8"/>
    <w:rsid w:val="002112E4"/>
    <w:rsid w:val="0021275D"/>
    <w:rsid w:val="0021344B"/>
    <w:rsid w:val="002161E2"/>
    <w:rsid w:val="00217AC5"/>
    <w:rsid w:val="0022176D"/>
    <w:rsid w:val="00222052"/>
    <w:rsid w:val="00223A6D"/>
    <w:rsid w:val="002245A6"/>
    <w:rsid w:val="00225977"/>
    <w:rsid w:val="00225DB2"/>
    <w:rsid w:val="00226429"/>
    <w:rsid w:val="002269B9"/>
    <w:rsid w:val="00231C7A"/>
    <w:rsid w:val="0023369B"/>
    <w:rsid w:val="00233B32"/>
    <w:rsid w:val="00234825"/>
    <w:rsid w:val="002406C7"/>
    <w:rsid w:val="002445DF"/>
    <w:rsid w:val="00250132"/>
    <w:rsid w:val="00251855"/>
    <w:rsid w:val="00252139"/>
    <w:rsid w:val="00257CE9"/>
    <w:rsid w:val="0026154A"/>
    <w:rsid w:val="002625DD"/>
    <w:rsid w:val="002670AB"/>
    <w:rsid w:val="00272C55"/>
    <w:rsid w:val="002730BD"/>
    <w:rsid w:val="002732CE"/>
    <w:rsid w:val="00274EDA"/>
    <w:rsid w:val="00277B93"/>
    <w:rsid w:val="00280128"/>
    <w:rsid w:val="002803D3"/>
    <w:rsid w:val="00281F7D"/>
    <w:rsid w:val="00283D32"/>
    <w:rsid w:val="00284A06"/>
    <w:rsid w:val="00285547"/>
    <w:rsid w:val="0028570B"/>
    <w:rsid w:val="00285EC1"/>
    <w:rsid w:val="00291073"/>
    <w:rsid w:val="002976FE"/>
    <w:rsid w:val="002A0DDC"/>
    <w:rsid w:val="002A1F75"/>
    <w:rsid w:val="002A263A"/>
    <w:rsid w:val="002A5902"/>
    <w:rsid w:val="002A5BD7"/>
    <w:rsid w:val="002A7A0C"/>
    <w:rsid w:val="002B2769"/>
    <w:rsid w:val="002B28EA"/>
    <w:rsid w:val="002B2BC2"/>
    <w:rsid w:val="002B4BE9"/>
    <w:rsid w:val="002C28D9"/>
    <w:rsid w:val="002C4984"/>
    <w:rsid w:val="002C57C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2F757C"/>
    <w:rsid w:val="003001AA"/>
    <w:rsid w:val="003005E6"/>
    <w:rsid w:val="003049B5"/>
    <w:rsid w:val="00312C43"/>
    <w:rsid w:val="00313363"/>
    <w:rsid w:val="003148DE"/>
    <w:rsid w:val="003171F4"/>
    <w:rsid w:val="0032016E"/>
    <w:rsid w:val="00322881"/>
    <w:rsid w:val="00323F62"/>
    <w:rsid w:val="00331913"/>
    <w:rsid w:val="00336B6D"/>
    <w:rsid w:val="00342405"/>
    <w:rsid w:val="00343B80"/>
    <w:rsid w:val="003440E0"/>
    <w:rsid w:val="0035015A"/>
    <w:rsid w:val="003503FE"/>
    <w:rsid w:val="003516AF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099"/>
    <w:rsid w:val="00390B59"/>
    <w:rsid w:val="003A4DE4"/>
    <w:rsid w:val="003B02D3"/>
    <w:rsid w:val="003B0F71"/>
    <w:rsid w:val="003B16F0"/>
    <w:rsid w:val="003C0AAA"/>
    <w:rsid w:val="003C3277"/>
    <w:rsid w:val="003C4DF7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178C4"/>
    <w:rsid w:val="004208D6"/>
    <w:rsid w:val="00420B58"/>
    <w:rsid w:val="00421725"/>
    <w:rsid w:val="00421C7D"/>
    <w:rsid w:val="00422184"/>
    <w:rsid w:val="004233AF"/>
    <w:rsid w:val="00423AC8"/>
    <w:rsid w:val="00423E3B"/>
    <w:rsid w:val="00424E7E"/>
    <w:rsid w:val="00430AAC"/>
    <w:rsid w:val="0043405D"/>
    <w:rsid w:val="00436AAA"/>
    <w:rsid w:val="00436D31"/>
    <w:rsid w:val="004400FF"/>
    <w:rsid w:val="00443550"/>
    <w:rsid w:val="004435D0"/>
    <w:rsid w:val="00450AAD"/>
    <w:rsid w:val="0045156C"/>
    <w:rsid w:val="0045383B"/>
    <w:rsid w:val="00454B1D"/>
    <w:rsid w:val="00455EF9"/>
    <w:rsid w:val="00456038"/>
    <w:rsid w:val="0045671A"/>
    <w:rsid w:val="0045699E"/>
    <w:rsid w:val="00470615"/>
    <w:rsid w:val="004719F7"/>
    <w:rsid w:val="00477439"/>
    <w:rsid w:val="00480824"/>
    <w:rsid w:val="00486261"/>
    <w:rsid w:val="004907B2"/>
    <w:rsid w:val="004A0341"/>
    <w:rsid w:val="004A481C"/>
    <w:rsid w:val="004A6E97"/>
    <w:rsid w:val="004A75CE"/>
    <w:rsid w:val="004B0980"/>
    <w:rsid w:val="004B25EF"/>
    <w:rsid w:val="004B4D02"/>
    <w:rsid w:val="004B72F6"/>
    <w:rsid w:val="004B76D1"/>
    <w:rsid w:val="004B7B52"/>
    <w:rsid w:val="004C2C69"/>
    <w:rsid w:val="004C3483"/>
    <w:rsid w:val="004C3BC9"/>
    <w:rsid w:val="004C41F0"/>
    <w:rsid w:val="004C4554"/>
    <w:rsid w:val="004C4635"/>
    <w:rsid w:val="004C52C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F0DEB"/>
    <w:rsid w:val="004F13AC"/>
    <w:rsid w:val="004F17AA"/>
    <w:rsid w:val="004F363A"/>
    <w:rsid w:val="00500F55"/>
    <w:rsid w:val="0050286A"/>
    <w:rsid w:val="005045C4"/>
    <w:rsid w:val="00505139"/>
    <w:rsid w:val="00507A10"/>
    <w:rsid w:val="00513A45"/>
    <w:rsid w:val="00514D05"/>
    <w:rsid w:val="00516112"/>
    <w:rsid w:val="00516B67"/>
    <w:rsid w:val="0052048A"/>
    <w:rsid w:val="005249B6"/>
    <w:rsid w:val="005266C2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7666D"/>
    <w:rsid w:val="00576761"/>
    <w:rsid w:val="00583160"/>
    <w:rsid w:val="00583C04"/>
    <w:rsid w:val="00584965"/>
    <w:rsid w:val="00584B08"/>
    <w:rsid w:val="0058780B"/>
    <w:rsid w:val="005913FB"/>
    <w:rsid w:val="00594257"/>
    <w:rsid w:val="00595D45"/>
    <w:rsid w:val="00596108"/>
    <w:rsid w:val="00596671"/>
    <w:rsid w:val="00596BF8"/>
    <w:rsid w:val="005B3A5D"/>
    <w:rsid w:val="005B5FA6"/>
    <w:rsid w:val="005B6E93"/>
    <w:rsid w:val="005C263A"/>
    <w:rsid w:val="005C2C2B"/>
    <w:rsid w:val="005C467A"/>
    <w:rsid w:val="005C5237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0EB3"/>
    <w:rsid w:val="005F2CAB"/>
    <w:rsid w:val="005F3605"/>
    <w:rsid w:val="005F600E"/>
    <w:rsid w:val="005F60EC"/>
    <w:rsid w:val="005F784C"/>
    <w:rsid w:val="00601D92"/>
    <w:rsid w:val="00602520"/>
    <w:rsid w:val="0060450B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4C89"/>
    <w:rsid w:val="00625CB4"/>
    <w:rsid w:val="006273F7"/>
    <w:rsid w:val="00630056"/>
    <w:rsid w:val="00632AF8"/>
    <w:rsid w:val="0063455B"/>
    <w:rsid w:val="00634C11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1A78"/>
    <w:rsid w:val="0065240E"/>
    <w:rsid w:val="00657DB4"/>
    <w:rsid w:val="00660B77"/>
    <w:rsid w:val="006660DE"/>
    <w:rsid w:val="00671651"/>
    <w:rsid w:val="00673B6E"/>
    <w:rsid w:val="00673BA9"/>
    <w:rsid w:val="00677C35"/>
    <w:rsid w:val="006828EF"/>
    <w:rsid w:val="00690028"/>
    <w:rsid w:val="00691DBC"/>
    <w:rsid w:val="00692D6C"/>
    <w:rsid w:val="006933E2"/>
    <w:rsid w:val="00693EBE"/>
    <w:rsid w:val="00695EC4"/>
    <w:rsid w:val="00695F16"/>
    <w:rsid w:val="006A094F"/>
    <w:rsid w:val="006A3202"/>
    <w:rsid w:val="006A57E7"/>
    <w:rsid w:val="006A5D88"/>
    <w:rsid w:val="006A7034"/>
    <w:rsid w:val="006B05A3"/>
    <w:rsid w:val="006B5FB3"/>
    <w:rsid w:val="006B67E2"/>
    <w:rsid w:val="006B6953"/>
    <w:rsid w:val="006B7C3B"/>
    <w:rsid w:val="006C14E6"/>
    <w:rsid w:val="006C7BC2"/>
    <w:rsid w:val="006D791E"/>
    <w:rsid w:val="006D7FED"/>
    <w:rsid w:val="006E0F13"/>
    <w:rsid w:val="006E4346"/>
    <w:rsid w:val="006E51D8"/>
    <w:rsid w:val="006E6196"/>
    <w:rsid w:val="006E64E9"/>
    <w:rsid w:val="006F00F6"/>
    <w:rsid w:val="006F201B"/>
    <w:rsid w:val="006F6226"/>
    <w:rsid w:val="0070127A"/>
    <w:rsid w:val="0070127F"/>
    <w:rsid w:val="007017F1"/>
    <w:rsid w:val="00702C5B"/>
    <w:rsid w:val="007112A0"/>
    <w:rsid w:val="00711830"/>
    <w:rsid w:val="00716163"/>
    <w:rsid w:val="0071697C"/>
    <w:rsid w:val="00723858"/>
    <w:rsid w:val="007270A5"/>
    <w:rsid w:val="007317D9"/>
    <w:rsid w:val="007353DB"/>
    <w:rsid w:val="007421E1"/>
    <w:rsid w:val="00744BBB"/>
    <w:rsid w:val="0074589E"/>
    <w:rsid w:val="007466D0"/>
    <w:rsid w:val="00746FA7"/>
    <w:rsid w:val="00755BA6"/>
    <w:rsid w:val="0076220C"/>
    <w:rsid w:val="00764C0D"/>
    <w:rsid w:val="00765D21"/>
    <w:rsid w:val="00766788"/>
    <w:rsid w:val="00770357"/>
    <w:rsid w:val="0077626C"/>
    <w:rsid w:val="00777300"/>
    <w:rsid w:val="007822F0"/>
    <w:rsid w:val="00782EA6"/>
    <w:rsid w:val="00786C4E"/>
    <w:rsid w:val="00787B1D"/>
    <w:rsid w:val="00787C72"/>
    <w:rsid w:val="00791A9A"/>
    <w:rsid w:val="00793AB8"/>
    <w:rsid w:val="00794CF4"/>
    <w:rsid w:val="007A0210"/>
    <w:rsid w:val="007A0A6C"/>
    <w:rsid w:val="007A0BA1"/>
    <w:rsid w:val="007A3A38"/>
    <w:rsid w:val="007A46E6"/>
    <w:rsid w:val="007A710A"/>
    <w:rsid w:val="007B0281"/>
    <w:rsid w:val="007B43FE"/>
    <w:rsid w:val="007B44F0"/>
    <w:rsid w:val="007B4617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C6816"/>
    <w:rsid w:val="007C6B33"/>
    <w:rsid w:val="007D12BD"/>
    <w:rsid w:val="007D64A9"/>
    <w:rsid w:val="007E133E"/>
    <w:rsid w:val="007E1BA0"/>
    <w:rsid w:val="007E499B"/>
    <w:rsid w:val="007E4D09"/>
    <w:rsid w:val="007E5D5D"/>
    <w:rsid w:val="007E5F6D"/>
    <w:rsid w:val="007F49DD"/>
    <w:rsid w:val="007F50E8"/>
    <w:rsid w:val="0080079B"/>
    <w:rsid w:val="00802AFB"/>
    <w:rsid w:val="00805FE2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6C6E"/>
    <w:rsid w:val="00837032"/>
    <w:rsid w:val="00837D87"/>
    <w:rsid w:val="00840322"/>
    <w:rsid w:val="008444B7"/>
    <w:rsid w:val="00846061"/>
    <w:rsid w:val="008464DF"/>
    <w:rsid w:val="00851DA3"/>
    <w:rsid w:val="008533E3"/>
    <w:rsid w:val="008557B0"/>
    <w:rsid w:val="00856223"/>
    <w:rsid w:val="00857555"/>
    <w:rsid w:val="00857C96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D96"/>
    <w:rsid w:val="008A4558"/>
    <w:rsid w:val="008A4CCA"/>
    <w:rsid w:val="008A5510"/>
    <w:rsid w:val="008A722E"/>
    <w:rsid w:val="008B62F5"/>
    <w:rsid w:val="008C1807"/>
    <w:rsid w:val="008C24CA"/>
    <w:rsid w:val="008C27C2"/>
    <w:rsid w:val="008C3F05"/>
    <w:rsid w:val="008C5BDA"/>
    <w:rsid w:val="008C70D7"/>
    <w:rsid w:val="008D1940"/>
    <w:rsid w:val="008D4C34"/>
    <w:rsid w:val="008E0B3F"/>
    <w:rsid w:val="008E4693"/>
    <w:rsid w:val="008E48FF"/>
    <w:rsid w:val="008E5898"/>
    <w:rsid w:val="008E770E"/>
    <w:rsid w:val="008F08B9"/>
    <w:rsid w:val="008F0D53"/>
    <w:rsid w:val="008F2373"/>
    <w:rsid w:val="008F50BA"/>
    <w:rsid w:val="008F7D04"/>
    <w:rsid w:val="008F7E30"/>
    <w:rsid w:val="00901B68"/>
    <w:rsid w:val="009023E3"/>
    <w:rsid w:val="009039E3"/>
    <w:rsid w:val="0090460E"/>
    <w:rsid w:val="00913ABD"/>
    <w:rsid w:val="009218EB"/>
    <w:rsid w:val="0092310D"/>
    <w:rsid w:val="00923F21"/>
    <w:rsid w:val="00924626"/>
    <w:rsid w:val="00924BE2"/>
    <w:rsid w:val="00926946"/>
    <w:rsid w:val="00931043"/>
    <w:rsid w:val="0093309E"/>
    <w:rsid w:val="00934972"/>
    <w:rsid w:val="00935944"/>
    <w:rsid w:val="00935C87"/>
    <w:rsid w:val="00937763"/>
    <w:rsid w:val="00937FF0"/>
    <w:rsid w:val="00944311"/>
    <w:rsid w:val="009445A3"/>
    <w:rsid w:val="00946614"/>
    <w:rsid w:val="009519D1"/>
    <w:rsid w:val="0095394E"/>
    <w:rsid w:val="0095528C"/>
    <w:rsid w:val="0096036A"/>
    <w:rsid w:val="009606DA"/>
    <w:rsid w:val="00960939"/>
    <w:rsid w:val="0096195C"/>
    <w:rsid w:val="00961C21"/>
    <w:rsid w:val="009620A6"/>
    <w:rsid w:val="00964D74"/>
    <w:rsid w:val="00965902"/>
    <w:rsid w:val="00966048"/>
    <w:rsid w:val="0097171C"/>
    <w:rsid w:val="0097221E"/>
    <w:rsid w:val="009736D5"/>
    <w:rsid w:val="009754A3"/>
    <w:rsid w:val="00977E9F"/>
    <w:rsid w:val="00980052"/>
    <w:rsid w:val="0098084A"/>
    <w:rsid w:val="00982FF5"/>
    <w:rsid w:val="00984736"/>
    <w:rsid w:val="00984A92"/>
    <w:rsid w:val="009878D4"/>
    <w:rsid w:val="0099581D"/>
    <w:rsid w:val="00995AF7"/>
    <w:rsid w:val="00996851"/>
    <w:rsid w:val="009A07DD"/>
    <w:rsid w:val="009A12E2"/>
    <w:rsid w:val="009A3207"/>
    <w:rsid w:val="009A5628"/>
    <w:rsid w:val="009A5974"/>
    <w:rsid w:val="009B0347"/>
    <w:rsid w:val="009B16E6"/>
    <w:rsid w:val="009B3A7E"/>
    <w:rsid w:val="009B3B85"/>
    <w:rsid w:val="009B3EE9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8A3"/>
    <w:rsid w:val="009E4BB6"/>
    <w:rsid w:val="009E58A8"/>
    <w:rsid w:val="009F6FF1"/>
    <w:rsid w:val="00A038B4"/>
    <w:rsid w:val="00A04529"/>
    <w:rsid w:val="00A05AD7"/>
    <w:rsid w:val="00A10D96"/>
    <w:rsid w:val="00A124F7"/>
    <w:rsid w:val="00A12E66"/>
    <w:rsid w:val="00A142CF"/>
    <w:rsid w:val="00A16DC3"/>
    <w:rsid w:val="00A17DA1"/>
    <w:rsid w:val="00A22835"/>
    <w:rsid w:val="00A2754E"/>
    <w:rsid w:val="00A32B7F"/>
    <w:rsid w:val="00A32C53"/>
    <w:rsid w:val="00A36ADC"/>
    <w:rsid w:val="00A376E4"/>
    <w:rsid w:val="00A37C6D"/>
    <w:rsid w:val="00A4061C"/>
    <w:rsid w:val="00A5252A"/>
    <w:rsid w:val="00A54502"/>
    <w:rsid w:val="00A567D9"/>
    <w:rsid w:val="00A56B9C"/>
    <w:rsid w:val="00A56E34"/>
    <w:rsid w:val="00A6202D"/>
    <w:rsid w:val="00A71D09"/>
    <w:rsid w:val="00A73658"/>
    <w:rsid w:val="00A761A5"/>
    <w:rsid w:val="00A83270"/>
    <w:rsid w:val="00A90192"/>
    <w:rsid w:val="00AA1346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77F"/>
    <w:rsid w:val="00AC68BF"/>
    <w:rsid w:val="00AC711F"/>
    <w:rsid w:val="00AC7BB4"/>
    <w:rsid w:val="00AD3F10"/>
    <w:rsid w:val="00AD7044"/>
    <w:rsid w:val="00AE074A"/>
    <w:rsid w:val="00AE2D5E"/>
    <w:rsid w:val="00AE30CC"/>
    <w:rsid w:val="00AE4E28"/>
    <w:rsid w:val="00AE71F3"/>
    <w:rsid w:val="00AF08D6"/>
    <w:rsid w:val="00AF3476"/>
    <w:rsid w:val="00AF3D5F"/>
    <w:rsid w:val="00AF5E40"/>
    <w:rsid w:val="00B012B7"/>
    <w:rsid w:val="00B01962"/>
    <w:rsid w:val="00B02D4B"/>
    <w:rsid w:val="00B069E2"/>
    <w:rsid w:val="00B12186"/>
    <w:rsid w:val="00B125F2"/>
    <w:rsid w:val="00B21B17"/>
    <w:rsid w:val="00B24869"/>
    <w:rsid w:val="00B25261"/>
    <w:rsid w:val="00B31EF8"/>
    <w:rsid w:val="00B35870"/>
    <w:rsid w:val="00B36881"/>
    <w:rsid w:val="00B37A51"/>
    <w:rsid w:val="00B400C4"/>
    <w:rsid w:val="00B42186"/>
    <w:rsid w:val="00B44E5D"/>
    <w:rsid w:val="00B45213"/>
    <w:rsid w:val="00B460CB"/>
    <w:rsid w:val="00B46852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228C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97F3A"/>
    <w:rsid w:val="00BA172E"/>
    <w:rsid w:val="00BA5A93"/>
    <w:rsid w:val="00BA60FA"/>
    <w:rsid w:val="00BA6BF9"/>
    <w:rsid w:val="00BB2C70"/>
    <w:rsid w:val="00BB3205"/>
    <w:rsid w:val="00BB379F"/>
    <w:rsid w:val="00BC324C"/>
    <w:rsid w:val="00BC5E32"/>
    <w:rsid w:val="00BD13F4"/>
    <w:rsid w:val="00BD5B21"/>
    <w:rsid w:val="00BE0411"/>
    <w:rsid w:val="00BE12D9"/>
    <w:rsid w:val="00BE423A"/>
    <w:rsid w:val="00BF00DA"/>
    <w:rsid w:val="00BF0588"/>
    <w:rsid w:val="00BF323E"/>
    <w:rsid w:val="00BF37F3"/>
    <w:rsid w:val="00BF73FF"/>
    <w:rsid w:val="00C04554"/>
    <w:rsid w:val="00C066CC"/>
    <w:rsid w:val="00C07BA5"/>
    <w:rsid w:val="00C102D1"/>
    <w:rsid w:val="00C11325"/>
    <w:rsid w:val="00C15570"/>
    <w:rsid w:val="00C16157"/>
    <w:rsid w:val="00C20912"/>
    <w:rsid w:val="00C210AA"/>
    <w:rsid w:val="00C26B66"/>
    <w:rsid w:val="00C31550"/>
    <w:rsid w:val="00C34054"/>
    <w:rsid w:val="00C3429D"/>
    <w:rsid w:val="00C3550E"/>
    <w:rsid w:val="00C3641D"/>
    <w:rsid w:val="00C36D64"/>
    <w:rsid w:val="00C37F9D"/>
    <w:rsid w:val="00C44A4A"/>
    <w:rsid w:val="00C4557A"/>
    <w:rsid w:val="00C53744"/>
    <w:rsid w:val="00C5471E"/>
    <w:rsid w:val="00C56384"/>
    <w:rsid w:val="00C57F1E"/>
    <w:rsid w:val="00C61681"/>
    <w:rsid w:val="00C61F7F"/>
    <w:rsid w:val="00C71BEA"/>
    <w:rsid w:val="00C723BB"/>
    <w:rsid w:val="00C72CF5"/>
    <w:rsid w:val="00C743CA"/>
    <w:rsid w:val="00C74DD8"/>
    <w:rsid w:val="00C752C7"/>
    <w:rsid w:val="00C7674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42D4"/>
    <w:rsid w:val="00CB4D39"/>
    <w:rsid w:val="00CB6A93"/>
    <w:rsid w:val="00CB6ED2"/>
    <w:rsid w:val="00CC2FC7"/>
    <w:rsid w:val="00CC38AD"/>
    <w:rsid w:val="00CC38AE"/>
    <w:rsid w:val="00CC5E63"/>
    <w:rsid w:val="00CD17A3"/>
    <w:rsid w:val="00CE3903"/>
    <w:rsid w:val="00CE5324"/>
    <w:rsid w:val="00CE77AA"/>
    <w:rsid w:val="00CF1B9C"/>
    <w:rsid w:val="00CF21B2"/>
    <w:rsid w:val="00CF2554"/>
    <w:rsid w:val="00CF3135"/>
    <w:rsid w:val="00CF5826"/>
    <w:rsid w:val="00CF67EE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26E76"/>
    <w:rsid w:val="00D30A46"/>
    <w:rsid w:val="00D32E8D"/>
    <w:rsid w:val="00D34042"/>
    <w:rsid w:val="00D34D30"/>
    <w:rsid w:val="00D35AC5"/>
    <w:rsid w:val="00D455D9"/>
    <w:rsid w:val="00D4668A"/>
    <w:rsid w:val="00D46CB4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7770D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63A2"/>
    <w:rsid w:val="00D974E6"/>
    <w:rsid w:val="00D978A8"/>
    <w:rsid w:val="00DA4585"/>
    <w:rsid w:val="00DA629F"/>
    <w:rsid w:val="00DA634D"/>
    <w:rsid w:val="00DB245C"/>
    <w:rsid w:val="00DB2913"/>
    <w:rsid w:val="00DB2F88"/>
    <w:rsid w:val="00DB50C1"/>
    <w:rsid w:val="00DB61D2"/>
    <w:rsid w:val="00DB67FB"/>
    <w:rsid w:val="00DB6DF5"/>
    <w:rsid w:val="00DC3925"/>
    <w:rsid w:val="00DC3CB3"/>
    <w:rsid w:val="00DC4ACC"/>
    <w:rsid w:val="00DD109F"/>
    <w:rsid w:val="00DD28A8"/>
    <w:rsid w:val="00DD37FB"/>
    <w:rsid w:val="00DD5A3C"/>
    <w:rsid w:val="00DD5D59"/>
    <w:rsid w:val="00DE07EE"/>
    <w:rsid w:val="00DE3515"/>
    <w:rsid w:val="00DE6C30"/>
    <w:rsid w:val="00DE6D61"/>
    <w:rsid w:val="00DF1355"/>
    <w:rsid w:val="00DF13BD"/>
    <w:rsid w:val="00DF2605"/>
    <w:rsid w:val="00DF486E"/>
    <w:rsid w:val="00DF5386"/>
    <w:rsid w:val="00DF5BE0"/>
    <w:rsid w:val="00E00E42"/>
    <w:rsid w:val="00E0398A"/>
    <w:rsid w:val="00E0560B"/>
    <w:rsid w:val="00E0570A"/>
    <w:rsid w:val="00E06190"/>
    <w:rsid w:val="00E1235B"/>
    <w:rsid w:val="00E133C6"/>
    <w:rsid w:val="00E138FF"/>
    <w:rsid w:val="00E147C5"/>
    <w:rsid w:val="00E14FA3"/>
    <w:rsid w:val="00E158B1"/>
    <w:rsid w:val="00E201C3"/>
    <w:rsid w:val="00E23F50"/>
    <w:rsid w:val="00E26355"/>
    <w:rsid w:val="00E27665"/>
    <w:rsid w:val="00E27E38"/>
    <w:rsid w:val="00E338D0"/>
    <w:rsid w:val="00E354ED"/>
    <w:rsid w:val="00E358FE"/>
    <w:rsid w:val="00E36781"/>
    <w:rsid w:val="00E37801"/>
    <w:rsid w:val="00E3799B"/>
    <w:rsid w:val="00E37C60"/>
    <w:rsid w:val="00E4040F"/>
    <w:rsid w:val="00E429E8"/>
    <w:rsid w:val="00E50626"/>
    <w:rsid w:val="00E50B10"/>
    <w:rsid w:val="00E51ED8"/>
    <w:rsid w:val="00E52167"/>
    <w:rsid w:val="00E5285D"/>
    <w:rsid w:val="00E549E3"/>
    <w:rsid w:val="00E54CF9"/>
    <w:rsid w:val="00E574C4"/>
    <w:rsid w:val="00E5757C"/>
    <w:rsid w:val="00E64EFA"/>
    <w:rsid w:val="00E7145E"/>
    <w:rsid w:val="00E71DB9"/>
    <w:rsid w:val="00E71EA1"/>
    <w:rsid w:val="00E734B4"/>
    <w:rsid w:val="00E735D4"/>
    <w:rsid w:val="00E7414D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28E8"/>
    <w:rsid w:val="00EA5B23"/>
    <w:rsid w:val="00EA643C"/>
    <w:rsid w:val="00EA7830"/>
    <w:rsid w:val="00EA7E05"/>
    <w:rsid w:val="00EB074C"/>
    <w:rsid w:val="00EB3A5C"/>
    <w:rsid w:val="00EB4AC6"/>
    <w:rsid w:val="00EB606F"/>
    <w:rsid w:val="00EB624D"/>
    <w:rsid w:val="00EB74AD"/>
    <w:rsid w:val="00EC250B"/>
    <w:rsid w:val="00ED02FE"/>
    <w:rsid w:val="00ED10AD"/>
    <w:rsid w:val="00ED10F0"/>
    <w:rsid w:val="00ED1290"/>
    <w:rsid w:val="00EE00AA"/>
    <w:rsid w:val="00EE0DAD"/>
    <w:rsid w:val="00EE14E6"/>
    <w:rsid w:val="00EE1C6F"/>
    <w:rsid w:val="00EE3352"/>
    <w:rsid w:val="00EE4495"/>
    <w:rsid w:val="00EE7879"/>
    <w:rsid w:val="00EF3197"/>
    <w:rsid w:val="00EF56C3"/>
    <w:rsid w:val="00EF7A7C"/>
    <w:rsid w:val="00F03572"/>
    <w:rsid w:val="00F0498C"/>
    <w:rsid w:val="00F109E7"/>
    <w:rsid w:val="00F12F6E"/>
    <w:rsid w:val="00F1763C"/>
    <w:rsid w:val="00F21559"/>
    <w:rsid w:val="00F24E98"/>
    <w:rsid w:val="00F25927"/>
    <w:rsid w:val="00F2604D"/>
    <w:rsid w:val="00F30C08"/>
    <w:rsid w:val="00F3258A"/>
    <w:rsid w:val="00F36BED"/>
    <w:rsid w:val="00F3796D"/>
    <w:rsid w:val="00F41251"/>
    <w:rsid w:val="00F41768"/>
    <w:rsid w:val="00F44C7F"/>
    <w:rsid w:val="00F458EB"/>
    <w:rsid w:val="00F46394"/>
    <w:rsid w:val="00F4706A"/>
    <w:rsid w:val="00F47778"/>
    <w:rsid w:val="00F54C5D"/>
    <w:rsid w:val="00F61312"/>
    <w:rsid w:val="00F61E79"/>
    <w:rsid w:val="00F6575A"/>
    <w:rsid w:val="00F664F9"/>
    <w:rsid w:val="00F67DEC"/>
    <w:rsid w:val="00F7061A"/>
    <w:rsid w:val="00F7245F"/>
    <w:rsid w:val="00F81A4C"/>
    <w:rsid w:val="00F92BBB"/>
    <w:rsid w:val="00FA026F"/>
    <w:rsid w:val="00FA2A7D"/>
    <w:rsid w:val="00FA488C"/>
    <w:rsid w:val="00FA509F"/>
    <w:rsid w:val="00FA5833"/>
    <w:rsid w:val="00FA5BCC"/>
    <w:rsid w:val="00FA73B8"/>
    <w:rsid w:val="00FA79B4"/>
    <w:rsid w:val="00FB2042"/>
    <w:rsid w:val="00FB231A"/>
    <w:rsid w:val="00FB283D"/>
    <w:rsid w:val="00FB2F8F"/>
    <w:rsid w:val="00FB5E90"/>
    <w:rsid w:val="00FB5F9E"/>
    <w:rsid w:val="00FC00EA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character" w:customStyle="1" w:styleId="subp-group">
    <w:name w:val="subp-group"/>
    <w:basedOn w:val="a0"/>
    <w:rsid w:val="00E2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7D34-D455-403D-BC98-C0257F11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17564</Words>
  <Characters>100121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Бачурина</cp:lastModifiedBy>
  <cp:revision>5</cp:revision>
  <cp:lastPrinted>2020-01-13T08:35:00Z</cp:lastPrinted>
  <dcterms:created xsi:type="dcterms:W3CDTF">2020-01-16T06:25:00Z</dcterms:created>
  <dcterms:modified xsi:type="dcterms:W3CDTF">2020-01-20T14:02:00Z</dcterms:modified>
</cp:coreProperties>
</file>