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B3" w:rsidRDefault="001A65B3" w:rsidP="001A65B3">
      <w:pPr>
        <w:pStyle w:val="a3"/>
        <w:spacing w:after="0"/>
        <w:ind w:firstLine="539"/>
        <w:jc w:val="center"/>
        <w:rPr>
          <w:color w:val="4D4D4D"/>
          <w:sz w:val="28"/>
          <w:szCs w:val="28"/>
        </w:rPr>
      </w:pPr>
    </w:p>
    <w:p w:rsidR="001A65B3" w:rsidRPr="001A65B3" w:rsidRDefault="001A65B3" w:rsidP="001A65B3">
      <w:pPr>
        <w:pStyle w:val="a3"/>
        <w:spacing w:after="0"/>
        <w:ind w:firstLine="539"/>
        <w:jc w:val="center"/>
        <w:rPr>
          <w:b/>
          <w:color w:val="4D4D4D"/>
          <w:sz w:val="28"/>
          <w:szCs w:val="28"/>
        </w:rPr>
      </w:pPr>
      <w:r w:rsidRPr="001A65B3">
        <w:rPr>
          <w:b/>
          <w:color w:val="4D4D4D"/>
          <w:sz w:val="28"/>
          <w:szCs w:val="28"/>
        </w:rPr>
        <w:t>Прокуратура города разъясняет</w:t>
      </w:r>
    </w:p>
    <w:p w:rsidR="001A65B3" w:rsidRDefault="001A65B3" w:rsidP="001A65B3">
      <w:pPr>
        <w:pStyle w:val="a3"/>
        <w:spacing w:after="0"/>
        <w:ind w:firstLine="539"/>
        <w:jc w:val="both"/>
        <w:rPr>
          <w:b/>
          <w:color w:val="4D4D4D"/>
          <w:sz w:val="28"/>
          <w:szCs w:val="28"/>
        </w:rPr>
      </w:pPr>
      <w:r>
        <w:rPr>
          <w:b/>
          <w:color w:val="4D4D4D"/>
          <w:sz w:val="28"/>
          <w:szCs w:val="28"/>
        </w:rPr>
        <w:t>Введены ограничения для размещения гостиниц в многоквартирных домах.</w:t>
      </w:r>
    </w:p>
    <w:p w:rsidR="001A65B3" w:rsidRDefault="001A65B3" w:rsidP="001A65B3">
      <w:pPr>
        <w:pStyle w:val="a3"/>
        <w:spacing w:after="0"/>
        <w:ind w:firstLine="53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Федеральным законом от 15.04.2019 № 59-ФЗ внесены изменения в статью 17 Жилищного кодекса Российской Федерации, в соответствии с которыми жилое помещение в многоквартирном доме не может использоваться для предоставления гостиничных услуг.</w:t>
      </w:r>
    </w:p>
    <w:p w:rsidR="001A65B3" w:rsidRDefault="001A65B3" w:rsidP="001A65B3">
      <w:pPr>
        <w:pStyle w:val="a3"/>
        <w:spacing w:after="0"/>
        <w:ind w:firstLine="53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В связи с принятыми нововведениями всевозможные гостиницы, хостелы должны размещаться в помещениях, не являющихся жилыми помещениями в многоквартирном доме.</w:t>
      </w:r>
    </w:p>
    <w:p w:rsidR="001A65B3" w:rsidRDefault="001A65B3" w:rsidP="001A65B3">
      <w:pPr>
        <w:pStyle w:val="a3"/>
        <w:spacing w:after="0"/>
        <w:ind w:firstLine="53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Законоположения начнут действовать с 1 октября 2019 года.</w:t>
      </w:r>
    </w:p>
    <w:p w:rsidR="001A65B3" w:rsidRDefault="001A65B3" w:rsidP="001A65B3">
      <w:pPr>
        <w:pStyle w:val="a3"/>
        <w:spacing w:after="0"/>
        <w:jc w:val="both"/>
        <w:rPr>
          <w:color w:val="4D4D4D"/>
          <w:sz w:val="28"/>
          <w:szCs w:val="28"/>
        </w:rPr>
      </w:pPr>
    </w:p>
    <w:p w:rsidR="001A65B3" w:rsidRDefault="001A65B3" w:rsidP="001A65B3">
      <w:pPr>
        <w:pStyle w:val="a3"/>
        <w:spacing w:after="0"/>
        <w:jc w:val="both"/>
        <w:rPr>
          <w:color w:val="4D4D4D"/>
          <w:sz w:val="28"/>
          <w:szCs w:val="28"/>
        </w:rPr>
      </w:pPr>
      <w:bookmarkStart w:id="0" w:name="_GoBack"/>
      <w:bookmarkEnd w:id="0"/>
      <w:r>
        <w:rPr>
          <w:color w:val="4D4D4D"/>
          <w:sz w:val="28"/>
          <w:szCs w:val="28"/>
        </w:rPr>
        <w:t xml:space="preserve"> </w:t>
      </w:r>
    </w:p>
    <w:p w:rsidR="00F146E0" w:rsidRDefault="00F146E0"/>
    <w:sectPr w:rsidR="00F1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E3"/>
    <w:rsid w:val="000E1CE3"/>
    <w:rsid w:val="00154D84"/>
    <w:rsid w:val="001A65B3"/>
    <w:rsid w:val="00F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6EE1-AC6D-424D-84F2-6DDE1BDA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65B3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Князева Ольга Николаевна</cp:lastModifiedBy>
  <cp:revision>3</cp:revision>
  <dcterms:created xsi:type="dcterms:W3CDTF">2019-06-25T06:26:00Z</dcterms:created>
  <dcterms:modified xsi:type="dcterms:W3CDTF">2019-07-05T09:53:00Z</dcterms:modified>
</cp:coreProperties>
</file>