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4552AB" w:rsidRDefault="00DB24C1" w:rsidP="004552AB">
      <w:pPr>
        <w:ind w:right="-2"/>
        <w:jc w:val="center"/>
        <w:rPr>
          <w:sz w:val="28"/>
          <w:szCs w:val="28"/>
        </w:rPr>
      </w:pPr>
      <w:r w:rsidRPr="004552AB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4552AB" w:rsidRDefault="00DB24C1" w:rsidP="004552AB">
      <w:pPr>
        <w:ind w:right="-2"/>
        <w:jc w:val="center"/>
        <w:rPr>
          <w:sz w:val="28"/>
          <w:szCs w:val="28"/>
        </w:rPr>
      </w:pPr>
    </w:p>
    <w:p w:rsidR="00DB24C1" w:rsidRPr="004552AB" w:rsidRDefault="004552AB" w:rsidP="004552AB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4552AB">
        <w:rPr>
          <w:sz w:val="28"/>
          <w:szCs w:val="28"/>
        </w:rPr>
        <w:t>ГОРОДСКОГО ОКРУГА ЭЛЕКТРОСТАЛЬ</w:t>
      </w:r>
    </w:p>
    <w:p w:rsidR="00DB24C1" w:rsidRPr="004552AB" w:rsidRDefault="00DB24C1" w:rsidP="004552AB">
      <w:pPr>
        <w:ind w:right="-2"/>
        <w:contextualSpacing/>
        <w:jc w:val="center"/>
        <w:rPr>
          <w:sz w:val="28"/>
          <w:szCs w:val="28"/>
        </w:rPr>
      </w:pPr>
    </w:p>
    <w:p w:rsidR="00DB24C1" w:rsidRPr="004552AB" w:rsidRDefault="004552AB" w:rsidP="004552AB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DB24C1" w:rsidRPr="004552AB">
        <w:rPr>
          <w:sz w:val="28"/>
          <w:szCs w:val="28"/>
        </w:rPr>
        <w:t xml:space="preserve"> ОБЛАСТИ</w:t>
      </w:r>
    </w:p>
    <w:p w:rsidR="00DB24C1" w:rsidRPr="004552AB" w:rsidRDefault="00DB24C1" w:rsidP="004552AB">
      <w:pPr>
        <w:ind w:right="-2"/>
        <w:contextualSpacing/>
        <w:jc w:val="center"/>
        <w:rPr>
          <w:sz w:val="28"/>
          <w:szCs w:val="28"/>
        </w:rPr>
      </w:pPr>
    </w:p>
    <w:p w:rsidR="00DB24C1" w:rsidRPr="004552AB" w:rsidRDefault="00DB24C1" w:rsidP="004552A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552AB">
        <w:rPr>
          <w:sz w:val="44"/>
          <w:szCs w:val="44"/>
        </w:rPr>
        <w:t>ПОСТАНОВЛЕНИЕ</w:t>
      </w:r>
    </w:p>
    <w:p w:rsidR="00DB24C1" w:rsidRPr="004552AB" w:rsidRDefault="00DB24C1" w:rsidP="004552AB">
      <w:pPr>
        <w:ind w:right="-1"/>
        <w:jc w:val="center"/>
        <w:rPr>
          <w:sz w:val="44"/>
          <w:szCs w:val="44"/>
        </w:rPr>
      </w:pPr>
    </w:p>
    <w:p w:rsidR="00DB24C1" w:rsidRPr="00B544EF" w:rsidRDefault="00C54150" w:rsidP="004552AB">
      <w:pPr>
        <w:ind w:right="-1"/>
        <w:jc w:val="center"/>
        <w:outlineLvl w:val="0"/>
        <w:rPr>
          <w:u w:val="single"/>
        </w:rPr>
      </w:pPr>
      <w:r w:rsidRPr="004552AB">
        <w:t>26.05.2021</w:t>
      </w:r>
      <w:r w:rsidR="00B544EF">
        <w:t xml:space="preserve"> </w:t>
      </w:r>
      <w:r w:rsidR="00DB24C1">
        <w:t xml:space="preserve">№ </w:t>
      </w:r>
      <w:r w:rsidRPr="004552AB">
        <w:t>406/5</w:t>
      </w:r>
    </w:p>
    <w:p w:rsidR="00DB24C1" w:rsidRDefault="00DB24C1" w:rsidP="00DB24C1">
      <w:pPr>
        <w:jc w:val="both"/>
      </w:pPr>
    </w:p>
    <w:p w:rsidR="00DB24C1" w:rsidRPr="004552AB" w:rsidRDefault="00B57016" w:rsidP="004552AB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4552AB">
        <w:t xml:space="preserve"> </w:t>
      </w:r>
      <w:r w:rsidR="00D42026" w:rsidRPr="00B57016">
        <w:t>городского округа Электросталь Московской области</w:t>
      </w:r>
      <w:r w:rsidR="004552AB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4552AB" w:rsidRPr="008A100B" w:rsidRDefault="004552AB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 w:rsidRPr="009F4E0C">
        <w:t>решением Совета депутатов городского округа Электросталь Московской области от 1</w:t>
      </w:r>
      <w:r w:rsidR="009F4E0C" w:rsidRPr="009F4E0C">
        <w:t>7</w:t>
      </w:r>
      <w:r w:rsidR="00A71584" w:rsidRPr="009F4E0C">
        <w:t>.12.20</w:t>
      </w:r>
      <w:r w:rsidR="009F4E0C" w:rsidRPr="009F4E0C">
        <w:t>20</w:t>
      </w:r>
      <w:r w:rsidR="00A71584" w:rsidRPr="009F4E0C">
        <w:t xml:space="preserve"> №</w:t>
      </w:r>
      <w:r w:rsidR="009F4E0C" w:rsidRPr="009F4E0C">
        <w:t>25</w:t>
      </w:r>
      <w:r w:rsidR="00A71584" w:rsidRPr="009F4E0C">
        <w:t>/</w:t>
      </w:r>
      <w:r w:rsidR="009F4E0C" w:rsidRPr="009F4E0C">
        <w:t>8</w:t>
      </w:r>
      <w:r w:rsidR="00835BBF" w:rsidRPr="009F4E0C">
        <w:t xml:space="preserve"> «О бюджете городского округа Электросталь Московской области на 202</w:t>
      </w:r>
      <w:r w:rsidR="009F4E0C" w:rsidRPr="009F4E0C">
        <w:t>1</w:t>
      </w:r>
      <w:r w:rsidR="00835BBF" w:rsidRPr="009F4E0C">
        <w:t xml:space="preserve"> год и на плановый период 202</w:t>
      </w:r>
      <w:r w:rsidR="009F4E0C" w:rsidRPr="009F4E0C">
        <w:t>2</w:t>
      </w:r>
      <w:r w:rsidR="00835BBF" w:rsidRPr="009F4E0C">
        <w:t xml:space="preserve"> и 202</w:t>
      </w:r>
      <w:r w:rsidR="009F4E0C" w:rsidRPr="009F4E0C">
        <w:t>3</w:t>
      </w:r>
      <w:r w:rsidR="00835BBF" w:rsidRPr="009F4E0C">
        <w:t xml:space="preserve">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DB24C1">
        <w:t xml:space="preserve"> Администрации</w:t>
      </w:r>
      <w:r w:rsidR="00DB24C1" w:rsidRPr="002A7802">
        <w:t xml:space="preserve"> </w:t>
      </w:r>
      <w:r w:rsidR="004552AB">
        <w:rPr>
          <w:sz w:val="23"/>
          <w:szCs w:val="23"/>
        </w:rPr>
        <w:t xml:space="preserve">городского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Электросталь</w:t>
      </w:r>
      <w:r w:rsidR="00DB24C1" w:rsidRPr="002A7802">
        <w:rPr>
          <w:sz w:val="23"/>
          <w:szCs w:val="23"/>
        </w:rPr>
        <w:t xml:space="preserve"> </w:t>
      </w:r>
      <w:r w:rsidR="004552AB">
        <w:rPr>
          <w:sz w:val="23"/>
          <w:szCs w:val="23"/>
        </w:rPr>
        <w:t>Московской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облас</w:t>
      </w:r>
      <w:r w:rsidR="004552AB">
        <w:rPr>
          <w:sz w:val="23"/>
          <w:szCs w:val="23"/>
        </w:rPr>
        <w:t xml:space="preserve">ти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4552AB" w:rsidRDefault="004552AB" w:rsidP="00DB24C1">
      <w:pPr>
        <w:tabs>
          <w:tab w:val="center" w:pos="4677"/>
        </w:tabs>
        <w:jc w:val="both"/>
      </w:pPr>
    </w:p>
    <w:p w:rsidR="004552AB" w:rsidRDefault="004552AB" w:rsidP="00DB24C1">
      <w:pPr>
        <w:tabs>
          <w:tab w:val="center" w:pos="4677"/>
        </w:tabs>
        <w:jc w:val="both"/>
      </w:pPr>
    </w:p>
    <w:p w:rsidR="004552AB" w:rsidRDefault="004552AB" w:rsidP="00DB24C1">
      <w:pPr>
        <w:tabs>
          <w:tab w:val="center" w:pos="4677"/>
        </w:tabs>
        <w:jc w:val="both"/>
      </w:pPr>
    </w:p>
    <w:p w:rsidR="004552AB" w:rsidRDefault="004552AB" w:rsidP="00DB24C1">
      <w:pPr>
        <w:tabs>
          <w:tab w:val="center" w:pos="4677"/>
        </w:tabs>
        <w:jc w:val="both"/>
      </w:pPr>
    </w:p>
    <w:p w:rsidR="004552AB" w:rsidRDefault="004552AB" w:rsidP="00DB24C1">
      <w:pPr>
        <w:tabs>
          <w:tab w:val="center" w:pos="4677"/>
        </w:tabs>
        <w:jc w:val="both"/>
      </w:pPr>
    </w:p>
    <w:p w:rsidR="004552AB" w:rsidRDefault="004552AB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4552AB">
        <w:t xml:space="preserve"> 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E32E05" w:rsidRDefault="00E32E05" w:rsidP="00A516C5">
      <w:pPr>
        <w:spacing w:line="240" w:lineRule="exact"/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564CF1" w:rsidRDefault="00763F3F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="00C54150" w:rsidRPr="004552AB">
        <w:rPr>
          <w:rFonts w:cs="Times New Roman"/>
        </w:rPr>
        <w:t>26.05.2021</w:t>
      </w:r>
      <w:r>
        <w:rPr>
          <w:rFonts w:cs="Times New Roman"/>
        </w:rPr>
        <w:t xml:space="preserve"> № </w:t>
      </w:r>
      <w:r w:rsidR="00C54150" w:rsidRPr="004552AB">
        <w:rPr>
          <w:rFonts w:cs="Times New Roman"/>
        </w:rPr>
        <w:t>406/5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 w:rsidRPr="004552AB">
        <w:rPr>
          <w:rFonts w:cs="Times New Roman"/>
        </w:rPr>
        <w:t>10.12.2019</w:t>
      </w:r>
      <w:r w:rsidRPr="00AA0E7D">
        <w:rPr>
          <w:rFonts w:cs="Times New Roman"/>
        </w:rPr>
        <w:t xml:space="preserve"> № </w:t>
      </w:r>
      <w:r w:rsidR="001A6B99" w:rsidRPr="004552AB">
        <w:rPr>
          <w:rFonts w:cs="Times New Roman"/>
        </w:rPr>
        <w:t>910/12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 w:rsidRPr="004552AB">
        <w:rPr>
          <w:rFonts w:cs="Times New Roman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414D72" w:rsidRPr="00414D72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63375" w:rsidRPr="00163DE6" w:rsidTr="008F4E49">
        <w:tc>
          <w:tcPr>
            <w:tcW w:w="2060" w:type="dxa"/>
          </w:tcPr>
          <w:p w:rsidR="00363375" w:rsidRPr="00163DE6" w:rsidRDefault="00363375" w:rsidP="00363375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4 087 137,06</w:t>
            </w:r>
          </w:p>
        </w:tc>
        <w:tc>
          <w:tcPr>
            <w:tcW w:w="1209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831 149,42</w:t>
            </w:r>
          </w:p>
        </w:tc>
        <w:tc>
          <w:tcPr>
            <w:tcW w:w="1275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767 231,73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768 082,49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754 465,49</w:t>
            </w:r>
          </w:p>
        </w:tc>
      </w:tr>
      <w:tr w:rsidR="00363375" w:rsidRPr="00163DE6" w:rsidTr="008F4E49">
        <w:tc>
          <w:tcPr>
            <w:tcW w:w="2060" w:type="dxa"/>
          </w:tcPr>
          <w:p w:rsidR="00363375" w:rsidRPr="00163DE6" w:rsidRDefault="00363375" w:rsidP="00363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9 698 472,16</w:t>
            </w:r>
          </w:p>
        </w:tc>
        <w:tc>
          <w:tcPr>
            <w:tcW w:w="1209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1 916 831,91</w:t>
            </w:r>
          </w:p>
        </w:tc>
        <w:tc>
          <w:tcPr>
            <w:tcW w:w="1275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1 934 667,66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1 946 294,92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1 906 779,73</w:t>
            </w:r>
          </w:p>
        </w:tc>
      </w:tr>
      <w:tr w:rsidR="00745CD4" w:rsidRPr="00163DE6" w:rsidTr="008F4E49">
        <w:tc>
          <w:tcPr>
            <w:tcW w:w="2060" w:type="dxa"/>
          </w:tcPr>
          <w:p w:rsidR="00745CD4" w:rsidRPr="00163DE6" w:rsidRDefault="00745CD4" w:rsidP="0074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45CD4" w:rsidRDefault="00745CD4" w:rsidP="0074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408 100,46</w:t>
            </w:r>
          </w:p>
        </w:tc>
        <w:tc>
          <w:tcPr>
            <w:tcW w:w="1209" w:type="dxa"/>
            <w:vAlign w:val="center"/>
          </w:tcPr>
          <w:p w:rsidR="00745CD4" w:rsidRDefault="00745CD4" w:rsidP="0074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745CD4" w:rsidRDefault="00745CD4" w:rsidP="0074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91 026,43</w:t>
            </w:r>
          </w:p>
        </w:tc>
        <w:tc>
          <w:tcPr>
            <w:tcW w:w="1275" w:type="dxa"/>
            <w:vAlign w:val="center"/>
          </w:tcPr>
          <w:p w:rsidR="00745CD4" w:rsidRDefault="00745CD4" w:rsidP="0074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95 231,56</w:t>
            </w:r>
          </w:p>
        </w:tc>
        <w:tc>
          <w:tcPr>
            <w:tcW w:w="1276" w:type="dxa"/>
            <w:vAlign w:val="center"/>
          </w:tcPr>
          <w:p w:rsidR="00745CD4" w:rsidRDefault="00745CD4" w:rsidP="0074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  <w:tc>
          <w:tcPr>
            <w:tcW w:w="1276" w:type="dxa"/>
            <w:vAlign w:val="center"/>
          </w:tcPr>
          <w:p w:rsidR="00745CD4" w:rsidRDefault="00745CD4" w:rsidP="0074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375" w:rsidRPr="00163DE6" w:rsidTr="008F4E49">
        <w:tc>
          <w:tcPr>
            <w:tcW w:w="2060" w:type="dxa"/>
          </w:tcPr>
          <w:p w:rsidR="00363375" w:rsidRPr="00163DE6" w:rsidRDefault="00363375" w:rsidP="00363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14 193 709,68</w:t>
            </w:r>
          </w:p>
        </w:tc>
        <w:tc>
          <w:tcPr>
            <w:tcW w:w="1209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2 839 007,76</w:t>
            </w:r>
          </w:p>
        </w:tc>
        <w:tc>
          <w:tcPr>
            <w:tcW w:w="1275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2 797 130,95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2 808 486,68</w:t>
            </w:r>
          </w:p>
        </w:tc>
        <w:tc>
          <w:tcPr>
            <w:tcW w:w="1276" w:type="dxa"/>
            <w:vAlign w:val="center"/>
          </w:tcPr>
          <w:p w:rsidR="00363375" w:rsidRDefault="00363375" w:rsidP="00363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2 755 354,49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</w:t>
      </w:r>
      <w:r w:rsidR="007D0FD1">
        <w:rPr>
          <w:rFonts w:cs="Times New Roman"/>
        </w:rPr>
        <w:lastRenderedPageBreak/>
        <w:t>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lastRenderedPageBreak/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 xml:space="preserve">ы </w:t>
      </w:r>
      <w:r w:rsidR="00DD1A02">
        <w:rPr>
          <w:rFonts w:eastAsiaTheme="minorHAnsi" w:cs="Times New Roman"/>
          <w:lang w:eastAsia="en-US"/>
        </w:rPr>
        <w:lastRenderedPageBreak/>
        <w:t>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4552AB" w:rsidRPr="00E01186" w:rsidRDefault="004552AB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lastRenderedPageBreak/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система оценки качества образования,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</w:t>
      </w:r>
      <w:r w:rsidRPr="005677B5">
        <w:rPr>
          <w:rFonts w:eastAsiaTheme="minorHAnsi" w:cs="Times New Roman"/>
          <w:lang w:eastAsia="en-US"/>
        </w:rPr>
        <w:lastRenderedPageBreak/>
        <w:t>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лет с ограниченными </w:t>
      </w:r>
      <w:r w:rsidRPr="000B23EA">
        <w:rPr>
          <w:rFonts w:eastAsiaTheme="minorHAnsi" w:cs="Times New Roman"/>
          <w:lang w:eastAsia="en-US"/>
        </w:rPr>
        <w:lastRenderedPageBreak/>
        <w:t>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 xml:space="preserve">эффективного преподавания, создания профессиональных </w:t>
      </w:r>
      <w:r w:rsidR="000B23EA" w:rsidRPr="0023682D">
        <w:rPr>
          <w:rFonts w:eastAsiaTheme="minorHAnsi" w:cs="Times New Roman"/>
          <w:lang w:eastAsia="en-US"/>
        </w:rPr>
        <w:lastRenderedPageBreak/>
        <w:t>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4552AB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 xml:space="preserve">городского округа </w:t>
      </w:r>
      <w:r w:rsidR="00474FF1">
        <w:rPr>
          <w:rFonts w:eastAsiaTheme="minorHAnsi" w:cs="Times New Roman"/>
          <w:lang w:eastAsia="en-US"/>
        </w:rPr>
        <w:lastRenderedPageBreak/>
        <w:t>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:rsidTr="000E6BFB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688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0E6BFB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AD1659" w:rsidRPr="004609DD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357715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указу Президента </w:t>
            </w:r>
            <w:r w:rsidRPr="00D4011C">
              <w:rPr>
                <w:sz w:val="20"/>
                <w:szCs w:val="20"/>
              </w:rPr>
              <w:lastRenderedPageBreak/>
              <w:t>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1C444E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1C444E">
              <w:rPr>
                <w:i/>
                <w:sz w:val="20"/>
                <w:szCs w:val="20"/>
              </w:rPr>
              <w:t xml:space="preserve">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F12973" w:rsidRDefault="00AD1659" w:rsidP="00E31D23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C6627E" w:rsidRDefault="00AD1659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E31D23" w:rsidRPr="00C6627E" w:rsidTr="000E6BFB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E31D23" w:rsidRDefault="00E31D23" w:rsidP="00E31D23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      </w:r>
            <w:r>
              <w:rPr>
                <w:rFonts w:cs="Times New Roman"/>
                <w:i/>
                <w:sz w:val="20"/>
              </w:rPr>
              <w:lastRenderedPageBreak/>
              <w:t>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6A0E79" w:rsidRDefault="00E31D23" w:rsidP="006A0E7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18"/>
              </w:rPr>
              <w:lastRenderedPageBreak/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1C444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1C444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1C444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1C444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1C44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D24B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D24B20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0E6BFB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1C444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C444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1C444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1C444E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4609DD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4609DD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1C444E" w:rsidRDefault="0079503E" w:rsidP="0079503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16CDC">
              <w:rPr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D24B20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 xml:space="preserve">. Обеспечение и проведение государственной итоговой аттестации обучающихся, освоивших образовательные программы основного общего и среднего общего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образования, в том числе в форме единого государственного экзамена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Default="0084502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9" w:type="dxa"/>
          </w:tcPr>
          <w:p w:rsidR="00845026" w:rsidRPr="00953F72" w:rsidRDefault="00845026" w:rsidP="0079503E">
            <w:pPr>
              <w:rPr>
                <w:i/>
                <w:sz w:val="20"/>
                <w:szCs w:val="20"/>
              </w:rPr>
            </w:pPr>
            <w:r w:rsidRPr="00953F72">
              <w:rPr>
                <w:i/>
                <w:sz w:val="20"/>
                <w:szCs w:val="20"/>
              </w:rPr>
              <w:t>Поддержка образования для детей</w:t>
            </w:r>
            <w:r w:rsidRPr="00953F72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953F72">
              <w:rPr>
                <w:i/>
                <w:sz w:val="20"/>
                <w:szCs w:val="20"/>
                <w:lang w:val="en-US"/>
              </w:rPr>
              <w:t> </w:t>
            </w:r>
            <w:r w:rsidRPr="00953F72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845026" w:rsidRPr="0079503E" w:rsidRDefault="00845026" w:rsidP="0079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:rsidTr="000E6BFB">
        <w:tc>
          <w:tcPr>
            <w:tcW w:w="567" w:type="dxa"/>
          </w:tcPr>
          <w:p w:rsidR="00704B01" w:rsidRDefault="00704B01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704B01" w:rsidRPr="00704B01" w:rsidRDefault="00704B01" w:rsidP="00704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704B01" w:rsidRDefault="00953F72" w:rsidP="0079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704B01" w:rsidRDefault="00DF2F4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E6BFB" w:rsidRPr="00A355CE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704B01" w:rsidRPr="0025365B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 xml:space="preserve">ржания и </w:t>
            </w:r>
            <w:r>
              <w:rPr>
                <w:rFonts w:ascii="Times New Roman" w:hAnsi="Times New Roman"/>
                <w:sz w:val="20"/>
              </w:rPr>
              <w:lastRenderedPageBreak/>
              <w:t>технологий образования</w:t>
            </w:r>
          </w:p>
        </w:tc>
      </w:tr>
      <w:tr w:rsidR="002F0D36" w:rsidRPr="00C6627E" w:rsidTr="000E6BFB">
        <w:tc>
          <w:tcPr>
            <w:tcW w:w="567" w:type="dxa"/>
          </w:tcPr>
          <w:p w:rsidR="002F0D36" w:rsidRDefault="002F0D3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119" w:type="dxa"/>
          </w:tcPr>
          <w:p w:rsidR="002F0D36" w:rsidRDefault="002F0D36" w:rsidP="00704B01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2F0D36" w:rsidRDefault="002F0D36" w:rsidP="007908AD">
            <w:pPr>
              <w:jc w:val="center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</w:tcPr>
          <w:p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2F0D36" w:rsidRPr="00A355CE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0E6BFB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работ) организациями дополнительного образования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6B31D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1C444E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1C444E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развития Российской Федерации</w:t>
            </w:r>
            <w:r w:rsidR="00433AD2"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9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,</w:t>
            </w:r>
            <w:r w:rsidRPr="004609DD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:rsidR="003B6C82" w:rsidRPr="00C6627E" w:rsidRDefault="00AC1B6A" w:rsidP="00583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0E6BFB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688" w:type="dxa"/>
          </w:tcPr>
          <w:p w:rsidR="00DD34C4" w:rsidRPr="00C6627E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0C6D7E" w:rsidRDefault="00845026" w:rsidP="00DD3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4107D0" w:rsidRDefault="00797F1E" w:rsidP="00DD34C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>иятие 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3E1C69" w:rsidRDefault="00210B21" w:rsidP="00CE5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  <w:r w:rsidR="00CE581D" w:rsidRPr="003E1C69">
              <w:rPr>
                <w:rFonts w:ascii="Times New Roman" w:hAnsi="Times New Roman"/>
                <w:i/>
                <w:sz w:val="20"/>
              </w:rPr>
              <w:t>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3E1C69" w:rsidRDefault="00210B21" w:rsidP="00F43F69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3E1C69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3E1C69">
              <w:rPr>
                <w:i/>
                <w:sz w:val="20"/>
                <w:szCs w:val="20"/>
              </w:rPr>
              <w:t xml:space="preserve"> 3-х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5A644E" w:rsidRPr="00A02FA9" w:rsidTr="002B10C4">
        <w:trPr>
          <w:jc w:val="center"/>
        </w:trPr>
        <w:tc>
          <w:tcPr>
            <w:tcW w:w="631" w:type="dxa"/>
          </w:tcPr>
          <w:p w:rsidR="005A644E" w:rsidRPr="006A0E79" w:rsidRDefault="005A644E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A644E" w:rsidRPr="001C444E" w:rsidRDefault="005A644E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5A644E" w:rsidRPr="00A02FA9" w:rsidRDefault="005A644E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6421" w:type="dxa"/>
          </w:tcPr>
          <w:p w:rsidR="005A644E" w:rsidRPr="00734335" w:rsidRDefault="00734335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33" w:type="dxa"/>
          </w:tcPr>
          <w:p w:rsidR="005A644E" w:rsidRPr="00734335" w:rsidRDefault="00734335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A355CE">
              <w:rPr>
                <w:rFonts w:ascii="Times New Roman" w:hAnsi="Times New Roman" w:cs="Times New Roman"/>
                <w:i/>
                <w:sz w:val="20"/>
              </w:rPr>
              <w:lastRenderedPageBreak/>
              <w:t>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75039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C030E5" w:rsidRPr="00A02FA9" w:rsidTr="002B10C4">
        <w:trPr>
          <w:jc w:val="center"/>
        </w:trPr>
        <w:tc>
          <w:tcPr>
            <w:tcW w:w="631" w:type="dxa"/>
          </w:tcPr>
          <w:p w:rsidR="00C030E5" w:rsidRDefault="00C030E5" w:rsidP="00C0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C030E5" w:rsidRPr="000E6BFB" w:rsidRDefault="00C030E5" w:rsidP="00C030E5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C030E5" w:rsidRPr="00A02FA9" w:rsidRDefault="00C030E5" w:rsidP="00C03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6421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33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</w:tr>
      <w:tr w:rsidR="000E6BFB" w:rsidRPr="00A02FA9" w:rsidTr="002B10C4">
        <w:trPr>
          <w:jc w:val="center"/>
        </w:trPr>
        <w:tc>
          <w:tcPr>
            <w:tcW w:w="631" w:type="dxa"/>
          </w:tcPr>
          <w:p w:rsidR="000E6BFB" w:rsidRDefault="000E6BFB" w:rsidP="000E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27" w:type="dxa"/>
          </w:tcPr>
          <w:p w:rsidR="000E6BFB" w:rsidRPr="00704B01" w:rsidRDefault="000E6BFB" w:rsidP="000E6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0E6BFB" w:rsidRDefault="007908AD" w:rsidP="000E6B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0E6BFB" w:rsidRPr="00C030E5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33" w:type="dxa"/>
          </w:tcPr>
          <w:p w:rsidR="000E6BFB" w:rsidRPr="00C030E5" w:rsidRDefault="007908AD" w:rsidP="000E6B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</w:tr>
      <w:tr w:rsidR="002F0D36" w:rsidRPr="00A02FA9" w:rsidTr="002B10C4">
        <w:trPr>
          <w:jc w:val="center"/>
        </w:trPr>
        <w:tc>
          <w:tcPr>
            <w:tcW w:w="631" w:type="dxa"/>
          </w:tcPr>
          <w:p w:rsidR="002F0D36" w:rsidRDefault="002F0D36" w:rsidP="002F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827" w:type="dxa"/>
          </w:tcPr>
          <w:p w:rsidR="002F0D36" w:rsidRDefault="002F0D36" w:rsidP="002F0D36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2F0D36" w:rsidRPr="00A02FA9" w:rsidRDefault="00992430" w:rsidP="002F0D36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33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 w:rsidR="00433AD2"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Определяется отношением числа детей в возрасте от 5 до 18 лет, использующих сертификаты дополнительного образования, к общей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>
              <w:rPr>
                <w:rFonts w:ascii="Times New Roman" w:hAnsi="Times New Roman"/>
                <w:i/>
                <w:sz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750393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1C4C74" w:rsidRPr="004609DD">
              <w:rPr>
                <w:rFonts w:ascii="Times New Roman" w:hAnsi="Times New Roman" w:cs="Times New Roman"/>
                <w:sz w:val="20"/>
              </w:rPr>
              <w:t>ыс.чел</w:t>
            </w:r>
            <w:proofErr w:type="spellEnd"/>
            <w:r w:rsidR="001C4C74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9C4658" w:rsidRPr="00A02FA9" w:rsidTr="002B10C4">
        <w:trPr>
          <w:jc w:val="center"/>
        </w:trPr>
        <w:tc>
          <w:tcPr>
            <w:tcW w:w="631" w:type="dxa"/>
          </w:tcPr>
          <w:p w:rsidR="009C4658" w:rsidRPr="00C6627E" w:rsidRDefault="009C4658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9C4658" w:rsidRPr="009C4658" w:rsidRDefault="009C4658" w:rsidP="009C465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9C4658" w:rsidRPr="004609DD" w:rsidRDefault="009C4658" w:rsidP="009C4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421" w:type="dxa"/>
          </w:tcPr>
          <w:p w:rsidR="009C4658" w:rsidRPr="009C4658" w:rsidRDefault="009C4658" w:rsidP="009C465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33" w:type="dxa"/>
          </w:tcPr>
          <w:p w:rsidR="009C4658" w:rsidRPr="009C4658" w:rsidRDefault="009C4658" w:rsidP="009C4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B512C6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B512C6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C2388A" w:rsidRPr="00D4011C" w:rsidTr="00003A87">
        <w:tc>
          <w:tcPr>
            <w:tcW w:w="2551" w:type="dxa"/>
            <w:vMerge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5 265 097,92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1 052 348,45</w:t>
            </w:r>
          </w:p>
        </w:tc>
        <w:tc>
          <w:tcPr>
            <w:tcW w:w="1417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1 062 292,00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</w:tr>
      <w:tr w:rsidR="00C2388A" w:rsidRPr="00D4011C" w:rsidTr="00003A87">
        <w:tc>
          <w:tcPr>
            <w:tcW w:w="2551" w:type="dxa"/>
            <w:vMerge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1 738 973,21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357 270,45</w:t>
            </w:r>
          </w:p>
        </w:tc>
        <w:tc>
          <w:tcPr>
            <w:tcW w:w="1417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342 409,00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</w:tr>
      <w:tr w:rsidR="00C2388A" w:rsidRPr="00D4011C" w:rsidTr="00003A87">
        <w:tc>
          <w:tcPr>
            <w:tcW w:w="2551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3 526 124,71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417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719 883,00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2388A" w:rsidRPr="00D4011C" w:rsidTr="00003A87">
        <w:tc>
          <w:tcPr>
            <w:tcW w:w="2551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5 219 382,99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1 050 348,45</w:t>
            </w:r>
          </w:p>
        </w:tc>
        <w:tc>
          <w:tcPr>
            <w:tcW w:w="1417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1 027 085,00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</w:tr>
      <w:tr w:rsidR="00C2388A" w:rsidRPr="00D4011C" w:rsidTr="00003A87">
        <w:tc>
          <w:tcPr>
            <w:tcW w:w="2551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1 728 499,99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357 270,45</w:t>
            </w:r>
          </w:p>
        </w:tc>
        <w:tc>
          <w:tcPr>
            <w:tcW w:w="1417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334 007,00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</w:tr>
      <w:tr w:rsidR="00C2388A" w:rsidRPr="00D4011C" w:rsidTr="00003A87">
        <w:tc>
          <w:tcPr>
            <w:tcW w:w="2551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2388A" w:rsidRPr="00D4011C" w:rsidRDefault="00C2388A" w:rsidP="00C23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88A" w:rsidRPr="00D4011C" w:rsidRDefault="00C2388A" w:rsidP="00C23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3 490 883,00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417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6" w:type="dxa"/>
            <w:vAlign w:val="center"/>
          </w:tcPr>
          <w:p w:rsidR="00C2388A" w:rsidRDefault="00C2388A" w:rsidP="00C2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35 725,93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33 207,00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10 473,22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25 252,71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24 805,00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7300" w:rsidRPr="00FE0B2D" w:rsidTr="00C655CD">
        <w:tc>
          <w:tcPr>
            <w:tcW w:w="567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1D7300" w:rsidRPr="00FA0AB1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 w:rsidR="00FA0AB1"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="00FA0AB1"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00" w:rsidRPr="00FE0B2D" w:rsidTr="00C655CD">
        <w:tc>
          <w:tcPr>
            <w:tcW w:w="567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D7300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626" w:rsidRPr="00FE0B2D" w:rsidTr="00C655CD">
        <w:tc>
          <w:tcPr>
            <w:tcW w:w="567" w:type="dxa"/>
            <w:vMerge w:val="restart"/>
          </w:tcPr>
          <w:p w:rsidR="00793626" w:rsidRPr="00FE0B2D" w:rsidRDefault="00793626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793626" w:rsidRPr="001D37F6" w:rsidRDefault="00793626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3626" w:rsidRPr="00FE0B2D" w:rsidRDefault="00793626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793626" w:rsidRPr="00FE0B2D" w:rsidRDefault="00793626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93626" w:rsidRPr="00FE0B2D" w:rsidRDefault="00793626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3626" w:rsidRPr="00516BE3" w:rsidRDefault="00793626" w:rsidP="0079362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793626" w:rsidRPr="00793626" w:rsidRDefault="00793626" w:rsidP="0079362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5 221 067,99</w:t>
            </w:r>
          </w:p>
        </w:tc>
        <w:tc>
          <w:tcPr>
            <w:tcW w:w="993" w:type="dxa"/>
            <w:vAlign w:val="center"/>
          </w:tcPr>
          <w:p w:rsidR="00793626" w:rsidRPr="00793626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2" w:type="dxa"/>
            <w:vAlign w:val="center"/>
          </w:tcPr>
          <w:p w:rsidR="00793626" w:rsidRPr="00793626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1 050 692,45</w:t>
            </w:r>
          </w:p>
        </w:tc>
        <w:tc>
          <w:tcPr>
            <w:tcW w:w="992" w:type="dxa"/>
            <w:vAlign w:val="center"/>
          </w:tcPr>
          <w:p w:rsidR="00793626" w:rsidRPr="00026E94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1 027 429,00</w:t>
            </w:r>
          </w:p>
        </w:tc>
        <w:tc>
          <w:tcPr>
            <w:tcW w:w="992" w:type="dxa"/>
            <w:vAlign w:val="center"/>
          </w:tcPr>
          <w:p w:rsidR="00793626" w:rsidRPr="00026E94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993" w:type="dxa"/>
            <w:vAlign w:val="center"/>
          </w:tcPr>
          <w:p w:rsidR="00793626" w:rsidRPr="00026E94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350" w:type="dxa"/>
            <w:vMerge w:val="restart"/>
          </w:tcPr>
          <w:p w:rsidR="00793626" w:rsidRPr="00FE0B2D" w:rsidRDefault="00793626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93626" w:rsidRPr="00FE0B2D" w:rsidRDefault="00793626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93626" w:rsidRPr="00FE0B2D" w:rsidTr="00C655CD">
        <w:tc>
          <w:tcPr>
            <w:tcW w:w="567" w:type="dxa"/>
            <w:vMerge/>
          </w:tcPr>
          <w:p w:rsidR="00793626" w:rsidRPr="00FE0B2D" w:rsidRDefault="00793626" w:rsidP="0079362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3626" w:rsidRPr="00FE0B2D" w:rsidRDefault="00793626" w:rsidP="007936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3626" w:rsidRPr="00FE0B2D" w:rsidRDefault="00793626" w:rsidP="007936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626" w:rsidRPr="00FE0B2D" w:rsidRDefault="00793626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93626" w:rsidRPr="00516BE3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793626" w:rsidRPr="00793626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1 726 485,99</w:t>
            </w:r>
          </w:p>
        </w:tc>
        <w:tc>
          <w:tcPr>
            <w:tcW w:w="993" w:type="dxa"/>
            <w:vAlign w:val="center"/>
          </w:tcPr>
          <w:p w:rsidR="00793626" w:rsidRPr="00793626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2" w:type="dxa"/>
            <w:vAlign w:val="center"/>
          </w:tcPr>
          <w:p w:rsidR="00793626" w:rsidRPr="00793626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356 851,45</w:t>
            </w:r>
          </w:p>
        </w:tc>
        <w:tc>
          <w:tcPr>
            <w:tcW w:w="992" w:type="dxa"/>
            <w:vAlign w:val="center"/>
          </w:tcPr>
          <w:p w:rsidR="00793626" w:rsidRPr="00026E94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333 588,00</w:t>
            </w:r>
          </w:p>
        </w:tc>
        <w:tc>
          <w:tcPr>
            <w:tcW w:w="992" w:type="dxa"/>
            <w:vAlign w:val="center"/>
          </w:tcPr>
          <w:p w:rsidR="00793626" w:rsidRPr="00026E94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993" w:type="dxa"/>
            <w:vAlign w:val="center"/>
          </w:tcPr>
          <w:p w:rsidR="00793626" w:rsidRPr="00026E94" w:rsidRDefault="00793626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350" w:type="dxa"/>
            <w:vMerge/>
          </w:tcPr>
          <w:p w:rsidR="00793626" w:rsidRPr="00FE0B2D" w:rsidRDefault="00793626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93626" w:rsidRPr="00FE0B2D" w:rsidRDefault="00793626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3 494 582,00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7" w:rsidRPr="00FE0B2D" w:rsidTr="00C655CD">
        <w:tc>
          <w:tcPr>
            <w:tcW w:w="567" w:type="dxa"/>
            <w:vMerge w:val="restart"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6853D7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853D7" w:rsidRPr="00516BE3" w:rsidRDefault="006853D7" w:rsidP="006853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3 293 632,40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350" w:type="dxa"/>
            <w:vMerge w:val="restart"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6853D7" w:rsidRPr="00FE0B2D" w:rsidTr="00C655CD">
        <w:tc>
          <w:tcPr>
            <w:tcW w:w="567" w:type="dxa"/>
            <w:vMerge/>
          </w:tcPr>
          <w:p w:rsidR="006853D7" w:rsidRPr="00FE0B2D" w:rsidRDefault="006853D7" w:rsidP="006853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853D7" w:rsidRPr="00516BE3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7" w:rsidRPr="00FE0B2D" w:rsidTr="00C655CD">
        <w:tc>
          <w:tcPr>
            <w:tcW w:w="567" w:type="dxa"/>
            <w:vMerge/>
          </w:tcPr>
          <w:p w:rsidR="006853D7" w:rsidRPr="00FE0B2D" w:rsidRDefault="006853D7" w:rsidP="006853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853D7" w:rsidRPr="00516BE3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3 270 586,00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350" w:type="dxa"/>
            <w:vMerge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026E94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 w:val="restart"/>
          </w:tcPr>
          <w:p w:rsidR="00026E94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6E94" w:rsidRPr="005427BB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8856CB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EA77AA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26E94" w:rsidRPr="00646159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646159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8856CB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EA77AA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/>
          </w:tcPr>
          <w:p w:rsidR="00026E94" w:rsidRPr="00646159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646159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B1837" w:rsidRPr="00FE0B2D" w:rsidTr="00C655CD">
        <w:tc>
          <w:tcPr>
            <w:tcW w:w="567" w:type="dxa"/>
            <w:vMerge w:val="restart"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3B1837" w:rsidRDefault="003B1837" w:rsidP="003B183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3B1837" w:rsidRDefault="003B1837" w:rsidP="003B1837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50" w:type="dxa"/>
            <w:vMerge w:val="restart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 xml:space="preserve">Начисление и выплата компенсации родительской </w:t>
            </w:r>
            <w:proofErr w:type="gramStart"/>
            <w:r w:rsidRPr="00646159">
              <w:rPr>
                <w:rFonts w:cs="Times New Roman"/>
                <w:sz w:val="16"/>
                <w:szCs w:val="16"/>
              </w:rPr>
              <w:t>платы  за</w:t>
            </w:r>
            <w:proofErr w:type="gramEnd"/>
            <w:r w:rsidRPr="00646159">
              <w:rPr>
                <w:rFonts w:cs="Times New Roman"/>
                <w:sz w:val="16"/>
                <w:szCs w:val="16"/>
              </w:rPr>
              <w:t xml:space="preserve">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3B1837" w:rsidRPr="00FE0B2D" w:rsidTr="00C655CD">
        <w:tc>
          <w:tcPr>
            <w:tcW w:w="567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1837" w:rsidRDefault="003B1837" w:rsidP="003B1837"/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B1837" w:rsidRPr="00FE0B2D" w:rsidTr="00C655CD">
        <w:tc>
          <w:tcPr>
            <w:tcW w:w="567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1837" w:rsidRDefault="003B1837" w:rsidP="003B1837"/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50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494A" w:rsidRPr="00FE0B2D" w:rsidTr="00C655CD">
        <w:tc>
          <w:tcPr>
            <w:tcW w:w="567" w:type="dxa"/>
            <w:vMerge w:val="restart"/>
          </w:tcPr>
          <w:p w:rsidR="00C5494A" w:rsidRPr="00FE0B2D" w:rsidRDefault="00C5494A" w:rsidP="00C5494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C5494A" w:rsidRDefault="00C5494A" w:rsidP="00C549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C5494A" w:rsidRPr="00FE0B2D" w:rsidRDefault="00C5494A" w:rsidP="00C5494A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C5494A" w:rsidRPr="00FE0B2D" w:rsidRDefault="00C5494A" w:rsidP="00C54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5494A" w:rsidRPr="00FE0B2D" w:rsidRDefault="00C5494A" w:rsidP="00C549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5494A" w:rsidRPr="00B97263" w:rsidRDefault="00C5494A" w:rsidP="00C54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C5494A" w:rsidRPr="00C5494A" w:rsidRDefault="00C5494A" w:rsidP="00C5494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1 700 490,02</w:t>
            </w:r>
          </w:p>
        </w:tc>
        <w:tc>
          <w:tcPr>
            <w:tcW w:w="993" w:type="dxa"/>
            <w:vAlign w:val="center"/>
          </w:tcPr>
          <w:p w:rsidR="00C5494A" w:rsidRPr="00C5494A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2" w:type="dxa"/>
            <w:vAlign w:val="center"/>
          </w:tcPr>
          <w:p w:rsidR="00C5494A" w:rsidRPr="00C5494A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355 751,45</w:t>
            </w:r>
          </w:p>
        </w:tc>
        <w:tc>
          <w:tcPr>
            <w:tcW w:w="992" w:type="dxa"/>
            <w:vAlign w:val="center"/>
          </w:tcPr>
          <w:p w:rsidR="00C5494A" w:rsidRPr="00615E47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992" w:type="dxa"/>
            <w:vAlign w:val="center"/>
          </w:tcPr>
          <w:p w:rsidR="00C5494A" w:rsidRPr="00615E47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993" w:type="dxa"/>
            <w:vAlign w:val="center"/>
          </w:tcPr>
          <w:p w:rsidR="00C5494A" w:rsidRPr="00615E47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350" w:type="dxa"/>
            <w:vMerge w:val="restart"/>
          </w:tcPr>
          <w:p w:rsidR="00C5494A" w:rsidRPr="00CD1C96" w:rsidRDefault="00C5494A" w:rsidP="00C549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5494A" w:rsidRPr="00FE0B2D" w:rsidRDefault="00C5494A" w:rsidP="00C549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C5494A" w:rsidRPr="00FE0B2D" w:rsidTr="00C655CD">
        <w:tc>
          <w:tcPr>
            <w:tcW w:w="567" w:type="dxa"/>
            <w:vMerge/>
          </w:tcPr>
          <w:p w:rsidR="00C5494A" w:rsidRPr="00FE0B2D" w:rsidRDefault="00C5494A" w:rsidP="00C549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494A" w:rsidRPr="00FE0B2D" w:rsidRDefault="00C5494A" w:rsidP="00C549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94A" w:rsidRPr="00FE0B2D" w:rsidRDefault="00C5494A" w:rsidP="00C549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494A" w:rsidRPr="00FE0B2D" w:rsidRDefault="00C5494A" w:rsidP="00C549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5494A" w:rsidRPr="00B97263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C5494A" w:rsidRPr="00C5494A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1 700 490,02</w:t>
            </w:r>
          </w:p>
        </w:tc>
        <w:tc>
          <w:tcPr>
            <w:tcW w:w="993" w:type="dxa"/>
            <w:vAlign w:val="center"/>
          </w:tcPr>
          <w:p w:rsidR="00C5494A" w:rsidRPr="00C5494A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2" w:type="dxa"/>
            <w:vAlign w:val="center"/>
          </w:tcPr>
          <w:p w:rsidR="00C5494A" w:rsidRPr="00C5494A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355 751,45</w:t>
            </w:r>
          </w:p>
        </w:tc>
        <w:tc>
          <w:tcPr>
            <w:tcW w:w="992" w:type="dxa"/>
            <w:vAlign w:val="center"/>
          </w:tcPr>
          <w:p w:rsidR="00C5494A" w:rsidRPr="00615E47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992" w:type="dxa"/>
            <w:vAlign w:val="center"/>
          </w:tcPr>
          <w:p w:rsidR="00C5494A" w:rsidRPr="00615E47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993" w:type="dxa"/>
            <w:vAlign w:val="center"/>
          </w:tcPr>
          <w:p w:rsidR="00C5494A" w:rsidRPr="00615E47" w:rsidRDefault="00C5494A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350" w:type="dxa"/>
            <w:vMerge/>
          </w:tcPr>
          <w:p w:rsidR="00C5494A" w:rsidRPr="00FE0B2D" w:rsidRDefault="00C5494A" w:rsidP="00C549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5494A" w:rsidRPr="00FE0B2D" w:rsidRDefault="00C5494A" w:rsidP="00C5494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B1837" w:rsidRPr="00FE0B2D" w:rsidTr="00C655CD">
        <w:tc>
          <w:tcPr>
            <w:tcW w:w="567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BE1285" w:rsidRPr="0000439E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2 449,57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2 449,57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BE1285" w:rsidRPr="00A55D63" w:rsidRDefault="00BE1285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BE1285" w:rsidRPr="00FE0B2D" w:rsidRDefault="00BE1285" w:rsidP="000C069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 w:rsidR="000C0692"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3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BE1285" w:rsidRDefault="00BE1285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3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68B1" w:rsidRPr="00FE0B2D" w:rsidTr="00003A87">
        <w:tc>
          <w:tcPr>
            <w:tcW w:w="567" w:type="dxa"/>
            <w:vMerge w:val="restart"/>
          </w:tcPr>
          <w:p w:rsidR="003168B1" w:rsidRPr="00FE0B2D" w:rsidRDefault="003168B1" w:rsidP="003168B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168B1" w:rsidRPr="00FE0B2D" w:rsidRDefault="003168B1" w:rsidP="003168B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168B1" w:rsidRPr="00FE0B2D" w:rsidRDefault="003168B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68B1" w:rsidRPr="00FE0B2D" w:rsidRDefault="003168B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168B1" w:rsidRPr="003168B1" w:rsidRDefault="003168B1" w:rsidP="003168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5 265 097,92</w:t>
            </w:r>
          </w:p>
        </w:tc>
        <w:tc>
          <w:tcPr>
            <w:tcW w:w="993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1 103 833,27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1 052 348,45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1 062 292,00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1 023 312,10</w:t>
            </w:r>
          </w:p>
        </w:tc>
        <w:tc>
          <w:tcPr>
            <w:tcW w:w="993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1 023 312,10</w:t>
            </w:r>
          </w:p>
        </w:tc>
        <w:tc>
          <w:tcPr>
            <w:tcW w:w="2976" w:type="dxa"/>
            <w:gridSpan w:val="2"/>
            <w:vMerge w:val="restart"/>
          </w:tcPr>
          <w:p w:rsidR="003168B1" w:rsidRPr="00FE0B2D" w:rsidRDefault="003168B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8B1" w:rsidRPr="00FE0B2D" w:rsidTr="00003A87">
        <w:tc>
          <w:tcPr>
            <w:tcW w:w="567" w:type="dxa"/>
            <w:vMerge/>
          </w:tcPr>
          <w:p w:rsidR="003168B1" w:rsidRPr="00FE0B2D" w:rsidRDefault="003168B1" w:rsidP="003168B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168B1" w:rsidRPr="00FE0B2D" w:rsidRDefault="003168B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68B1" w:rsidRPr="00FE0B2D" w:rsidRDefault="003168B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68B1" w:rsidRPr="00FE0B2D" w:rsidRDefault="003168B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1 738 973,21</w:t>
            </w:r>
          </w:p>
        </w:tc>
        <w:tc>
          <w:tcPr>
            <w:tcW w:w="993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382 825,56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357 270,45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342 409,00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328 234,10</w:t>
            </w:r>
          </w:p>
        </w:tc>
        <w:tc>
          <w:tcPr>
            <w:tcW w:w="993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328 234,10</w:t>
            </w:r>
          </w:p>
        </w:tc>
        <w:tc>
          <w:tcPr>
            <w:tcW w:w="2976" w:type="dxa"/>
            <w:gridSpan w:val="2"/>
            <w:vMerge/>
          </w:tcPr>
          <w:p w:rsidR="003168B1" w:rsidRPr="00FE0B2D" w:rsidRDefault="003168B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8B1" w:rsidRPr="00FE0B2D" w:rsidTr="00003A87">
        <w:tc>
          <w:tcPr>
            <w:tcW w:w="567" w:type="dxa"/>
            <w:vMerge/>
          </w:tcPr>
          <w:p w:rsidR="003168B1" w:rsidRPr="00FE0B2D" w:rsidRDefault="003168B1" w:rsidP="003168B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168B1" w:rsidRPr="00FE0B2D" w:rsidRDefault="003168B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68B1" w:rsidRPr="00FE0B2D" w:rsidRDefault="003168B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68B1" w:rsidRPr="00FE0B2D" w:rsidRDefault="003168B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3 526 124,71</w:t>
            </w:r>
          </w:p>
        </w:tc>
        <w:tc>
          <w:tcPr>
            <w:tcW w:w="993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721 007,71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719 883,00</w:t>
            </w:r>
          </w:p>
        </w:tc>
        <w:tc>
          <w:tcPr>
            <w:tcW w:w="992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993" w:type="dxa"/>
            <w:vAlign w:val="center"/>
          </w:tcPr>
          <w:p w:rsidR="003168B1" w:rsidRPr="003168B1" w:rsidRDefault="003168B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2976" w:type="dxa"/>
            <w:gridSpan w:val="2"/>
            <w:vMerge/>
          </w:tcPr>
          <w:p w:rsidR="003168B1" w:rsidRPr="00FE0B2D" w:rsidRDefault="003168B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709E1" w:rsidRPr="00025001" w:rsidTr="00455332">
        <w:tc>
          <w:tcPr>
            <w:tcW w:w="2551" w:type="dxa"/>
            <w:vMerge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7 938 859,35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1 605 605,93</w:t>
            </w:r>
          </w:p>
        </w:tc>
        <w:tc>
          <w:tcPr>
            <w:tcW w:w="1417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1 561 216,75</w:t>
            </w:r>
          </w:p>
        </w:tc>
        <w:tc>
          <w:tcPr>
            <w:tcW w:w="1276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1 612 537,58</w:t>
            </w:r>
          </w:p>
        </w:tc>
        <w:tc>
          <w:tcPr>
            <w:tcW w:w="1276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1 559 405,39</w:t>
            </w:r>
          </w:p>
        </w:tc>
      </w:tr>
      <w:tr w:rsidR="003709E1" w:rsidRPr="00025001" w:rsidTr="00455332">
        <w:tc>
          <w:tcPr>
            <w:tcW w:w="2551" w:type="dxa"/>
            <w:vMerge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1 368 851,44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292 825,59</w:t>
            </w:r>
          </w:p>
        </w:tc>
        <w:tc>
          <w:tcPr>
            <w:tcW w:w="1417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251 200,53</w:t>
            </w:r>
          </w:p>
        </w:tc>
        <w:tc>
          <w:tcPr>
            <w:tcW w:w="1276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267 211,39</w:t>
            </w:r>
          </w:p>
        </w:tc>
        <w:tc>
          <w:tcPr>
            <w:tcW w:w="1276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253 594,39</w:t>
            </w:r>
          </w:p>
        </w:tc>
      </w:tr>
      <w:tr w:rsidR="00EE5DA4" w:rsidRPr="00025001" w:rsidTr="00455332">
        <w:tc>
          <w:tcPr>
            <w:tcW w:w="2551" w:type="dxa"/>
            <w:vMerge/>
          </w:tcPr>
          <w:p w:rsidR="00EE5DA4" w:rsidRPr="00217A70" w:rsidRDefault="00EE5DA4" w:rsidP="00EE5D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5DA4" w:rsidRPr="00217A70" w:rsidRDefault="00EE5DA4" w:rsidP="00EE5D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5DA4" w:rsidRPr="00217A70" w:rsidRDefault="00EE5DA4" w:rsidP="00EE5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6 161 907,45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1 221 753,91</w:t>
            </w:r>
          </w:p>
        </w:tc>
        <w:tc>
          <w:tcPr>
            <w:tcW w:w="1417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1 214 784,66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1 251 216,92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1 211 701,73</w:t>
            </w:r>
          </w:p>
        </w:tc>
      </w:tr>
      <w:tr w:rsidR="00EE5DA4" w:rsidRPr="00025001" w:rsidTr="00D126C3">
        <w:trPr>
          <w:trHeight w:val="497"/>
        </w:trPr>
        <w:tc>
          <w:tcPr>
            <w:tcW w:w="2551" w:type="dxa"/>
            <w:vMerge/>
          </w:tcPr>
          <w:p w:rsidR="00EE5DA4" w:rsidRPr="00217A70" w:rsidRDefault="00EE5DA4" w:rsidP="00EE5D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5DA4" w:rsidRPr="00217A70" w:rsidRDefault="00EE5DA4" w:rsidP="00EE5D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5DA4" w:rsidRPr="00217A70" w:rsidRDefault="00EE5DA4" w:rsidP="00EE5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408 100,46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91 026,43</w:t>
            </w:r>
          </w:p>
        </w:tc>
        <w:tc>
          <w:tcPr>
            <w:tcW w:w="1417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95 231,56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94 109,27</w:t>
            </w:r>
          </w:p>
        </w:tc>
        <w:tc>
          <w:tcPr>
            <w:tcW w:w="1276" w:type="dxa"/>
            <w:vAlign w:val="center"/>
          </w:tcPr>
          <w:p w:rsidR="00EE5DA4" w:rsidRPr="00EE5DA4" w:rsidRDefault="00EE5DA4" w:rsidP="00EE5DA4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94 109,27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3709E1" w:rsidRPr="00025001" w:rsidTr="00455332">
        <w:tc>
          <w:tcPr>
            <w:tcW w:w="2551" w:type="dxa"/>
            <w:vMerge/>
          </w:tcPr>
          <w:p w:rsidR="003709E1" w:rsidRPr="00217A70" w:rsidRDefault="003709E1" w:rsidP="0037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709E1" w:rsidRPr="00217A70" w:rsidRDefault="003709E1" w:rsidP="003709E1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lastRenderedPageBreak/>
              <w:t>7 848 505,79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1 599 060,93</w:t>
            </w:r>
          </w:p>
        </w:tc>
        <w:tc>
          <w:tcPr>
            <w:tcW w:w="1417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1 554 671,75</w:t>
            </w:r>
          </w:p>
        </w:tc>
        <w:tc>
          <w:tcPr>
            <w:tcW w:w="1276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1 552 171,58</w:t>
            </w:r>
          </w:p>
        </w:tc>
        <w:tc>
          <w:tcPr>
            <w:tcW w:w="1276" w:type="dxa"/>
            <w:vAlign w:val="center"/>
          </w:tcPr>
          <w:p w:rsidR="003709E1" w:rsidRPr="00EE5DA4" w:rsidRDefault="003709E1" w:rsidP="003709E1">
            <w:pPr>
              <w:jc w:val="center"/>
              <w:rPr>
                <w:sz w:val="20"/>
                <w:szCs w:val="20"/>
              </w:rPr>
            </w:pPr>
            <w:r w:rsidRPr="00EE5DA4">
              <w:rPr>
                <w:sz w:val="20"/>
                <w:szCs w:val="20"/>
              </w:rPr>
              <w:t>1 552 860,39</w:t>
            </w:r>
          </w:p>
        </w:tc>
      </w:tr>
      <w:tr w:rsidR="003709E1" w:rsidRPr="00025001" w:rsidTr="00455332">
        <w:tc>
          <w:tcPr>
            <w:tcW w:w="2551" w:type="dxa"/>
            <w:vMerge/>
          </w:tcPr>
          <w:p w:rsidR="003709E1" w:rsidRPr="00217A70" w:rsidRDefault="003709E1" w:rsidP="0037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709E1" w:rsidRPr="00217A70" w:rsidRDefault="003709E1" w:rsidP="003709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09E1" w:rsidRPr="00217A70" w:rsidRDefault="003709E1" w:rsidP="00370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1 351 372,88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3709E1" w:rsidRPr="003709E1" w:rsidRDefault="003709E1" w:rsidP="003709E1">
            <w:pPr>
              <w:jc w:val="center"/>
              <w:rPr>
                <w:sz w:val="20"/>
                <w:szCs w:val="20"/>
              </w:rPr>
            </w:pPr>
            <w:r w:rsidRPr="003709E1">
              <w:rPr>
                <w:sz w:val="20"/>
                <w:szCs w:val="20"/>
              </w:rPr>
              <w:t>292 825,59</w:t>
            </w:r>
          </w:p>
        </w:tc>
        <w:tc>
          <w:tcPr>
            <w:tcW w:w="1417" w:type="dxa"/>
            <w:vAlign w:val="center"/>
          </w:tcPr>
          <w:p w:rsidR="003709E1" w:rsidRPr="004B5FEA" w:rsidRDefault="003709E1" w:rsidP="003709E1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251 200,53</w:t>
            </w:r>
          </w:p>
        </w:tc>
        <w:tc>
          <w:tcPr>
            <w:tcW w:w="1276" w:type="dxa"/>
            <w:vAlign w:val="center"/>
          </w:tcPr>
          <w:p w:rsidR="003709E1" w:rsidRPr="004B5FEA" w:rsidRDefault="003709E1" w:rsidP="003709E1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253 594,39</w:t>
            </w:r>
          </w:p>
        </w:tc>
        <w:tc>
          <w:tcPr>
            <w:tcW w:w="1276" w:type="dxa"/>
            <w:vAlign w:val="center"/>
          </w:tcPr>
          <w:p w:rsidR="003709E1" w:rsidRPr="004B5FEA" w:rsidRDefault="003709E1" w:rsidP="003709E1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253 594,39</w:t>
            </w:r>
          </w:p>
        </w:tc>
      </w:tr>
      <w:tr w:rsidR="004B5FEA" w:rsidRPr="00025001" w:rsidTr="00455332">
        <w:tc>
          <w:tcPr>
            <w:tcW w:w="2551" w:type="dxa"/>
            <w:vMerge/>
          </w:tcPr>
          <w:p w:rsidR="004B5FEA" w:rsidRPr="00217A70" w:rsidRDefault="004B5FEA" w:rsidP="004B5F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FEA" w:rsidRPr="00217A70" w:rsidRDefault="004B5FEA" w:rsidP="004B5F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FEA" w:rsidRPr="00217A70" w:rsidRDefault="004B5FEA" w:rsidP="004B5F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6 089 032,45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1 215 208,91</w:t>
            </w:r>
          </w:p>
        </w:tc>
        <w:tc>
          <w:tcPr>
            <w:tcW w:w="1417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1 208 239,66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1 204 467,92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1 205 156,73</w:t>
            </w:r>
          </w:p>
        </w:tc>
      </w:tr>
      <w:tr w:rsidR="004B5FEA" w:rsidRPr="00025001" w:rsidTr="00455332">
        <w:tc>
          <w:tcPr>
            <w:tcW w:w="2551" w:type="dxa"/>
            <w:vMerge/>
          </w:tcPr>
          <w:p w:rsidR="004B5FEA" w:rsidRPr="00217A70" w:rsidRDefault="004B5FEA" w:rsidP="004B5F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FEA" w:rsidRPr="00217A70" w:rsidRDefault="004B5FEA" w:rsidP="004B5F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FEA" w:rsidRPr="00217A70" w:rsidRDefault="004B5FEA" w:rsidP="004B5F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408 100,46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91 026,43</w:t>
            </w:r>
          </w:p>
        </w:tc>
        <w:tc>
          <w:tcPr>
            <w:tcW w:w="1417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95 231,56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94 109,27</w:t>
            </w:r>
          </w:p>
        </w:tc>
        <w:tc>
          <w:tcPr>
            <w:tcW w:w="1276" w:type="dxa"/>
            <w:vAlign w:val="center"/>
          </w:tcPr>
          <w:p w:rsidR="004B5FEA" w:rsidRPr="004B5FEA" w:rsidRDefault="004B5FEA" w:rsidP="004B5FEA">
            <w:pPr>
              <w:jc w:val="center"/>
              <w:rPr>
                <w:sz w:val="20"/>
                <w:szCs w:val="20"/>
              </w:rPr>
            </w:pPr>
            <w:r w:rsidRPr="004B5FEA">
              <w:rPr>
                <w:sz w:val="20"/>
                <w:szCs w:val="20"/>
              </w:rPr>
              <w:t>94 109,27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3F5866" w:rsidRPr="00025001" w:rsidTr="00455332">
        <w:tc>
          <w:tcPr>
            <w:tcW w:w="2551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57 682,56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53 821,00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</w:tr>
      <w:tr w:rsidR="003F5866" w:rsidRPr="00025001" w:rsidTr="00455332">
        <w:tc>
          <w:tcPr>
            <w:tcW w:w="2551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17 478,56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13 617,00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</w:tr>
      <w:tr w:rsidR="003F5866" w:rsidRPr="00025001" w:rsidTr="00455332">
        <w:tc>
          <w:tcPr>
            <w:tcW w:w="2551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C6FC3" w:rsidRPr="00025001" w:rsidTr="00455332">
        <w:tc>
          <w:tcPr>
            <w:tcW w:w="2551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417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</w:tr>
      <w:tr w:rsidR="00AC6FC3" w:rsidRPr="00025001" w:rsidTr="00455332">
        <w:tc>
          <w:tcPr>
            <w:tcW w:w="2551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</w:tr>
      <w:tr w:rsidR="00AC6FC3" w:rsidRPr="00025001" w:rsidTr="00455332">
        <w:tc>
          <w:tcPr>
            <w:tcW w:w="2551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417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34A0C" w:rsidRPr="00FE0B2D" w:rsidTr="00EF1E46">
        <w:tc>
          <w:tcPr>
            <w:tcW w:w="567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734A0C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34A0C" w:rsidRPr="00AF17CA" w:rsidRDefault="00734A0C" w:rsidP="00734A0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6 892 435,51</w:t>
            </w:r>
          </w:p>
        </w:tc>
        <w:tc>
          <w:tcPr>
            <w:tcW w:w="993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1 395 612,44</w:t>
            </w:r>
          </w:p>
        </w:tc>
        <w:tc>
          <w:tcPr>
            <w:tcW w:w="992" w:type="dxa"/>
            <w:vAlign w:val="center"/>
          </w:tcPr>
          <w:p w:rsidR="00734A0C" w:rsidRPr="00B048AE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1 354 834,64</w:t>
            </w:r>
          </w:p>
        </w:tc>
        <w:tc>
          <w:tcPr>
            <w:tcW w:w="992" w:type="dxa"/>
            <w:vAlign w:val="center"/>
          </w:tcPr>
          <w:p w:rsidR="00734A0C" w:rsidRPr="00B048AE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1 356 945,77</w:t>
            </w:r>
          </w:p>
        </w:tc>
        <w:tc>
          <w:tcPr>
            <w:tcW w:w="993" w:type="dxa"/>
            <w:vAlign w:val="center"/>
          </w:tcPr>
          <w:p w:rsidR="00734A0C" w:rsidRPr="00062BA7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1350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A0C" w:rsidRPr="00FE0B2D" w:rsidTr="00EF1E46">
        <w:tc>
          <w:tcPr>
            <w:tcW w:w="567" w:type="dxa"/>
            <w:vMerge/>
          </w:tcPr>
          <w:p w:rsidR="00734A0C" w:rsidRPr="00FE0B2D" w:rsidRDefault="00734A0C" w:rsidP="00734A0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A0C" w:rsidRPr="00FE0B2D" w:rsidRDefault="00734A0C" w:rsidP="00734A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4A0C" w:rsidRPr="00FE0B2D" w:rsidRDefault="00734A0C" w:rsidP="00734A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34A0C" w:rsidRPr="00AF17CA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917 878,51</w:t>
            </w:r>
          </w:p>
        </w:tc>
        <w:tc>
          <w:tcPr>
            <w:tcW w:w="993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201 428,44</w:t>
            </w:r>
          </w:p>
        </w:tc>
        <w:tc>
          <w:tcPr>
            <w:tcW w:w="992" w:type="dxa"/>
            <w:vAlign w:val="center"/>
          </w:tcPr>
          <w:p w:rsidR="00734A0C" w:rsidRPr="00B048AE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160 650,64</w:t>
            </w:r>
          </w:p>
        </w:tc>
        <w:tc>
          <w:tcPr>
            <w:tcW w:w="992" w:type="dxa"/>
            <w:vAlign w:val="center"/>
          </w:tcPr>
          <w:p w:rsidR="00734A0C" w:rsidRPr="00B048AE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162 761,77</w:t>
            </w:r>
          </w:p>
        </w:tc>
        <w:tc>
          <w:tcPr>
            <w:tcW w:w="993" w:type="dxa"/>
            <w:vAlign w:val="center"/>
          </w:tcPr>
          <w:p w:rsidR="00734A0C" w:rsidRPr="00062BA7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1350" w:type="dxa"/>
            <w:vMerge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Pr="00FE0B2D" w:rsidRDefault="00062BA7" w:rsidP="00062B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Pr="00FE0B2D" w:rsidRDefault="00062BA7" w:rsidP="00062B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62BA7" w:rsidRPr="00AF17CA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5 756 187,00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350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62BA7" w:rsidRPr="00AF17CA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350" w:type="dxa"/>
            <w:vMerge/>
          </w:tcPr>
          <w:p w:rsidR="00062BA7" w:rsidRPr="000C3112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Pr="000C3112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7529A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5 692 382,00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350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5 692 382,00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829" w:rsidRPr="00FE0B2D" w:rsidTr="00EF1E46">
        <w:tc>
          <w:tcPr>
            <w:tcW w:w="567" w:type="dxa"/>
            <w:vMerge w:val="restart"/>
          </w:tcPr>
          <w:p w:rsidR="00F43829" w:rsidRPr="00FE0B2D" w:rsidRDefault="00F43829" w:rsidP="00F438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F43829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F43829" w:rsidRPr="00FE0B2D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F43829" w:rsidRPr="00FE0B2D" w:rsidRDefault="00F43829" w:rsidP="00F438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43829" w:rsidRPr="00FE0B2D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43829" w:rsidRPr="001D013D" w:rsidRDefault="00F43829" w:rsidP="00F438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F43829" w:rsidRPr="00F43829" w:rsidRDefault="00F43829" w:rsidP="00F438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64 705,00</w:t>
            </w:r>
          </w:p>
        </w:tc>
        <w:tc>
          <w:tcPr>
            <w:tcW w:w="993" w:type="dxa"/>
            <w:vAlign w:val="center"/>
          </w:tcPr>
          <w:p w:rsidR="00F43829" w:rsidRPr="00F43829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2" w:type="dxa"/>
            <w:vAlign w:val="center"/>
          </w:tcPr>
          <w:p w:rsidR="00F43829" w:rsidRPr="00F43829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14 252,00</w:t>
            </w:r>
          </w:p>
        </w:tc>
        <w:tc>
          <w:tcPr>
            <w:tcW w:w="992" w:type="dxa"/>
            <w:vAlign w:val="center"/>
          </w:tcPr>
          <w:p w:rsidR="00F43829" w:rsidRPr="007529A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F43829" w:rsidRPr="007529A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3" w:type="dxa"/>
            <w:vAlign w:val="center"/>
          </w:tcPr>
          <w:p w:rsidR="00F43829" w:rsidRPr="007529A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350" w:type="dxa"/>
            <w:vMerge w:val="restart"/>
          </w:tcPr>
          <w:p w:rsidR="00F43829" w:rsidRPr="00FE0B2D" w:rsidRDefault="00F43829" w:rsidP="00F438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43829" w:rsidRPr="00FE0B2D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F43829" w:rsidRPr="00FE0B2D" w:rsidTr="00EF1E46">
        <w:tc>
          <w:tcPr>
            <w:tcW w:w="567" w:type="dxa"/>
            <w:vMerge/>
          </w:tcPr>
          <w:p w:rsidR="00F43829" w:rsidRPr="00FE0B2D" w:rsidRDefault="00F43829" w:rsidP="00F438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3829" w:rsidRPr="00FE0B2D" w:rsidRDefault="00F43829" w:rsidP="00F438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3829" w:rsidRPr="00FE0B2D" w:rsidRDefault="00F43829" w:rsidP="00F438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829" w:rsidRPr="00FE0B2D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3829" w:rsidRPr="001D013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F43829" w:rsidRPr="00F43829" w:rsidRDefault="00F43829" w:rsidP="00F43829">
            <w:pPr>
              <w:jc w:val="center"/>
              <w:rPr>
                <w:sz w:val="16"/>
                <w:szCs w:val="16"/>
              </w:rPr>
            </w:pPr>
            <w:r w:rsidRPr="00F43829">
              <w:rPr>
                <w:sz w:val="16"/>
                <w:szCs w:val="16"/>
              </w:rPr>
              <w:t>900,00</w:t>
            </w:r>
          </w:p>
        </w:tc>
        <w:tc>
          <w:tcPr>
            <w:tcW w:w="993" w:type="dxa"/>
            <w:vAlign w:val="center"/>
          </w:tcPr>
          <w:p w:rsidR="00F43829" w:rsidRPr="00F43829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43829" w:rsidRPr="00F43829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F43829" w:rsidRPr="007529A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43829" w:rsidRPr="007529A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43829" w:rsidRPr="007529AD" w:rsidRDefault="00F43829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43829" w:rsidRPr="00FE0B2D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43829" w:rsidRPr="00FE0B2D" w:rsidRDefault="00F43829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63 805,00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6DB" w:rsidRPr="00FE0B2D" w:rsidTr="00EF1E46">
        <w:tc>
          <w:tcPr>
            <w:tcW w:w="567" w:type="dxa"/>
            <w:vMerge w:val="restart"/>
          </w:tcPr>
          <w:p w:rsidR="00B966DB" w:rsidRPr="00FE0B2D" w:rsidRDefault="00B966DB" w:rsidP="00B966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B966DB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B966DB" w:rsidRPr="00FE0B2D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B966DB" w:rsidRPr="00FE0B2D" w:rsidRDefault="00B966DB" w:rsidP="00B966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66DB" w:rsidRPr="00FE0B2D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66DB" w:rsidRPr="001D013D" w:rsidRDefault="00B966DB" w:rsidP="00B966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906 799,70</w:t>
            </w:r>
          </w:p>
        </w:tc>
        <w:tc>
          <w:tcPr>
            <w:tcW w:w="993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197 887,51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159 132,41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161 786,77</w:t>
            </w:r>
          </w:p>
        </w:tc>
        <w:tc>
          <w:tcPr>
            <w:tcW w:w="993" w:type="dxa"/>
            <w:vAlign w:val="center"/>
          </w:tcPr>
          <w:p w:rsidR="00B966DB" w:rsidRPr="00062BA7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350" w:type="dxa"/>
            <w:vMerge w:val="restart"/>
          </w:tcPr>
          <w:p w:rsidR="00B966DB" w:rsidRPr="00FE0B2D" w:rsidRDefault="00B966DB" w:rsidP="00B966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66DB" w:rsidRPr="00FE0B2D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B966DB" w:rsidRPr="00FE0B2D" w:rsidTr="00EF1E46">
        <w:tc>
          <w:tcPr>
            <w:tcW w:w="567" w:type="dxa"/>
            <w:vMerge/>
          </w:tcPr>
          <w:p w:rsidR="00B966DB" w:rsidRPr="00FE0B2D" w:rsidRDefault="00B966DB" w:rsidP="00B966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66DB" w:rsidRPr="00FE0B2D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6DB" w:rsidRPr="00FE0B2D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66DB" w:rsidRPr="00FE0B2D" w:rsidRDefault="00B966DB" w:rsidP="00B966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66DB" w:rsidRPr="001D013D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sz w:val="16"/>
                <w:szCs w:val="16"/>
              </w:rPr>
            </w:pPr>
            <w:r w:rsidRPr="00B966DB">
              <w:rPr>
                <w:sz w:val="16"/>
                <w:szCs w:val="16"/>
              </w:rPr>
              <w:t>906 799,70</w:t>
            </w:r>
          </w:p>
        </w:tc>
        <w:tc>
          <w:tcPr>
            <w:tcW w:w="993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197 887,51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159 132,41</w:t>
            </w:r>
          </w:p>
        </w:tc>
        <w:tc>
          <w:tcPr>
            <w:tcW w:w="992" w:type="dxa"/>
            <w:vAlign w:val="center"/>
          </w:tcPr>
          <w:p w:rsidR="00B966DB" w:rsidRPr="00B966DB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161 786,77</w:t>
            </w:r>
          </w:p>
        </w:tc>
        <w:tc>
          <w:tcPr>
            <w:tcW w:w="993" w:type="dxa"/>
            <w:vAlign w:val="center"/>
          </w:tcPr>
          <w:p w:rsidR="00B966DB" w:rsidRPr="00062BA7" w:rsidRDefault="00B966DB" w:rsidP="00B966DB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350" w:type="dxa"/>
            <w:vMerge/>
          </w:tcPr>
          <w:p w:rsidR="00B966DB" w:rsidRPr="00FE0B2D" w:rsidRDefault="00B966DB" w:rsidP="00B966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66DB" w:rsidRPr="00FE0B2D" w:rsidRDefault="00B966DB" w:rsidP="00B966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0C" w:rsidRPr="00FE0B2D" w:rsidTr="00EF1E46">
        <w:tc>
          <w:tcPr>
            <w:tcW w:w="567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734A0C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34A0C" w:rsidRPr="001D013D" w:rsidRDefault="00734A0C" w:rsidP="00734A0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5 303,81</w:t>
            </w:r>
          </w:p>
        </w:tc>
        <w:tc>
          <w:tcPr>
            <w:tcW w:w="993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1 665,93</w:t>
            </w:r>
          </w:p>
        </w:tc>
        <w:tc>
          <w:tcPr>
            <w:tcW w:w="992" w:type="dxa"/>
            <w:vAlign w:val="center"/>
          </w:tcPr>
          <w:p w:rsidR="00734A0C" w:rsidRPr="00B966DB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992" w:type="dxa"/>
            <w:vAlign w:val="center"/>
          </w:tcPr>
          <w:p w:rsidR="00734A0C" w:rsidRPr="001D013D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4A0C" w:rsidRPr="001D013D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организаций</w:t>
            </w:r>
          </w:p>
        </w:tc>
      </w:tr>
      <w:tr w:rsidR="00734A0C" w:rsidRPr="00FE0B2D" w:rsidTr="00EF1E46">
        <w:tc>
          <w:tcPr>
            <w:tcW w:w="567" w:type="dxa"/>
            <w:vMerge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734A0C" w:rsidRPr="001D013D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11 308,31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5 303,81</w:t>
            </w:r>
          </w:p>
        </w:tc>
        <w:tc>
          <w:tcPr>
            <w:tcW w:w="993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2" w:type="dxa"/>
            <w:vAlign w:val="center"/>
          </w:tcPr>
          <w:p w:rsidR="00734A0C" w:rsidRPr="00734A0C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1 665,93</w:t>
            </w:r>
          </w:p>
        </w:tc>
        <w:tc>
          <w:tcPr>
            <w:tcW w:w="992" w:type="dxa"/>
            <w:vAlign w:val="center"/>
          </w:tcPr>
          <w:p w:rsidR="00734A0C" w:rsidRPr="00B966DB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992" w:type="dxa"/>
            <w:vAlign w:val="center"/>
          </w:tcPr>
          <w:p w:rsidR="00734A0C" w:rsidRPr="001D013D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4A0C" w:rsidRPr="001D013D" w:rsidRDefault="00734A0C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34A0C" w:rsidRPr="00FE0B2D" w:rsidRDefault="00734A0C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A0C" w:rsidRPr="00FE0B2D" w:rsidRDefault="00734A0C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06" w:rsidRPr="00FE0B2D" w:rsidTr="00EF1E46">
        <w:tc>
          <w:tcPr>
            <w:tcW w:w="567" w:type="dxa"/>
            <w:vMerge w:val="restart"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CC4E06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C4E06" w:rsidRPr="003E6B36" w:rsidRDefault="00CC4E06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C4E06" w:rsidRPr="003E6B36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CC4E06" w:rsidRPr="003E6B36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CC4E06" w:rsidRPr="00FE0B2D" w:rsidTr="00EF1E46">
        <w:tc>
          <w:tcPr>
            <w:tcW w:w="567" w:type="dxa"/>
            <w:vMerge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C4E06" w:rsidRPr="003E6B3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sz w:val="16"/>
                <w:szCs w:val="16"/>
              </w:rPr>
            </w:pPr>
            <w:r w:rsidRPr="00CC4E0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062BA7" w:rsidRPr="00E52852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062BA7" w:rsidRPr="00BE6A68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2BA7" w:rsidRPr="003D3B2F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218 370,00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350" w:type="dxa"/>
            <w:vMerge w:val="restart"/>
          </w:tcPr>
          <w:p w:rsidR="00062BA7" w:rsidRPr="000C3112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62BA7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Pr="00BE6A68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62BA7" w:rsidRPr="003D3B2F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350" w:type="dxa"/>
            <w:vMerge/>
          </w:tcPr>
          <w:p w:rsidR="00062BA7" w:rsidRPr="000C3112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F1B" w:rsidRPr="00FE0B2D" w:rsidTr="00EF1E46">
        <w:tc>
          <w:tcPr>
            <w:tcW w:w="567" w:type="dxa"/>
            <w:vMerge w:val="restart"/>
          </w:tcPr>
          <w:p w:rsidR="00E60F1B" w:rsidRPr="00FE0B2D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E60F1B" w:rsidRPr="00BE6A68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E60F1B" w:rsidRPr="00FE0B2D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60F1B" w:rsidRPr="00410827" w:rsidRDefault="00E60F1B" w:rsidP="00E60F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969 525,13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197 385,27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203 773,89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201 770,81</w:t>
            </w:r>
          </w:p>
        </w:tc>
        <w:tc>
          <w:tcPr>
            <w:tcW w:w="993" w:type="dxa"/>
            <w:vAlign w:val="center"/>
          </w:tcPr>
          <w:p w:rsidR="00E60F1B" w:rsidRPr="005054E2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1350" w:type="dxa"/>
            <w:vMerge w:val="restart"/>
          </w:tcPr>
          <w:p w:rsidR="00E60F1B" w:rsidRPr="00FE0B2D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60F1B" w:rsidRPr="00FE0B2D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0F1B" w:rsidRPr="00FE0B2D" w:rsidTr="00EF1E46">
        <w:tc>
          <w:tcPr>
            <w:tcW w:w="567" w:type="dxa"/>
            <w:vMerge/>
          </w:tcPr>
          <w:p w:rsidR="00E60F1B" w:rsidRPr="00FE0B2D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F1B" w:rsidRPr="00FE0B2D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0F1B" w:rsidRPr="00FE0B2D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60F1B" w:rsidRPr="00410827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418 416,22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80 857,93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90 010,67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90 832,62</w:t>
            </w:r>
          </w:p>
        </w:tc>
        <w:tc>
          <w:tcPr>
            <w:tcW w:w="993" w:type="dxa"/>
            <w:vAlign w:val="center"/>
          </w:tcPr>
          <w:p w:rsidR="00E60F1B" w:rsidRPr="005054E2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1350" w:type="dxa"/>
            <w:vMerge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F1B" w:rsidRPr="00FE0B2D" w:rsidTr="00EF1E46">
        <w:tc>
          <w:tcPr>
            <w:tcW w:w="567" w:type="dxa"/>
            <w:vMerge/>
          </w:tcPr>
          <w:p w:rsidR="00E60F1B" w:rsidRPr="00FE0B2D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F1B" w:rsidRPr="00FE0B2D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0F1B" w:rsidRPr="00FE0B2D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60F1B" w:rsidRPr="00410827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363 731,57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77 064,47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70 095,22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67 215,92</w:t>
            </w:r>
          </w:p>
        </w:tc>
        <w:tc>
          <w:tcPr>
            <w:tcW w:w="993" w:type="dxa"/>
            <w:vAlign w:val="center"/>
          </w:tcPr>
          <w:p w:rsidR="00E60F1B" w:rsidRPr="005054E2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67 904,73</w:t>
            </w:r>
          </w:p>
        </w:tc>
        <w:tc>
          <w:tcPr>
            <w:tcW w:w="1350" w:type="dxa"/>
            <w:vMerge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F1B" w:rsidRPr="00FE0B2D" w:rsidTr="00302641">
        <w:trPr>
          <w:trHeight w:val="787"/>
        </w:trPr>
        <w:tc>
          <w:tcPr>
            <w:tcW w:w="567" w:type="dxa"/>
            <w:vMerge/>
          </w:tcPr>
          <w:p w:rsidR="00E60F1B" w:rsidRPr="00FE0B2D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F1B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0F1B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0F1B" w:rsidRPr="00FE0B2D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60F1B" w:rsidRPr="00410827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187 377,34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39 462,87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43 668,00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993" w:type="dxa"/>
            <w:vAlign w:val="center"/>
          </w:tcPr>
          <w:p w:rsidR="00E60F1B" w:rsidRPr="005054E2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350" w:type="dxa"/>
            <w:vMerge/>
          </w:tcPr>
          <w:p w:rsidR="00E60F1B" w:rsidRPr="00BE6A68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0F1B" w:rsidRPr="00BE6A68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CBB" w:rsidRPr="00FE0B2D" w:rsidTr="00EF1E46">
        <w:tc>
          <w:tcPr>
            <w:tcW w:w="567" w:type="dxa"/>
            <w:vMerge w:val="restart"/>
          </w:tcPr>
          <w:p w:rsidR="00041CBB" w:rsidRPr="00FE0B2D" w:rsidRDefault="00041CBB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41CBB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41CBB" w:rsidRPr="00FE0B2D" w:rsidRDefault="00041CBB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41CBB" w:rsidRPr="003820C4" w:rsidRDefault="00041CBB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32 671,00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350" w:type="dxa"/>
            <w:vMerge w:val="restart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городского округа Электросталь Московской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626" w:type="dxa"/>
            <w:vMerge w:val="restart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деятельности комиссий по делам несовершеннолетних и защите их прав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городских округов и муниципальных районов Московской области</w:t>
            </w:r>
          </w:p>
        </w:tc>
      </w:tr>
      <w:tr w:rsidR="00041CBB" w:rsidRPr="00FE0B2D" w:rsidTr="00EF1E46">
        <w:tc>
          <w:tcPr>
            <w:tcW w:w="567" w:type="dxa"/>
            <w:vMerge/>
          </w:tcPr>
          <w:p w:rsidR="00041CBB" w:rsidRPr="00FE0B2D" w:rsidRDefault="00041CBB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41CBB" w:rsidRPr="003820C4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CBB" w:rsidRPr="00FE0B2D" w:rsidTr="00EF1E46">
        <w:tc>
          <w:tcPr>
            <w:tcW w:w="567" w:type="dxa"/>
            <w:vMerge/>
          </w:tcPr>
          <w:p w:rsidR="00041CBB" w:rsidRPr="00FE0B2D" w:rsidRDefault="00041CBB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41CBB" w:rsidRPr="003820C4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32 671,00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350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D4D" w:rsidRPr="00FE0B2D" w:rsidTr="00EF1E46">
        <w:tc>
          <w:tcPr>
            <w:tcW w:w="567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85D4D" w:rsidRDefault="00985D4D" w:rsidP="00985D4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5D4D" w:rsidRPr="00FE0B2D" w:rsidTr="00EF1E46">
        <w:tc>
          <w:tcPr>
            <w:tcW w:w="567" w:type="dxa"/>
            <w:vMerge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054E2" w:rsidRPr="00FE0B2D" w:rsidTr="00EF1E46">
        <w:tc>
          <w:tcPr>
            <w:tcW w:w="567" w:type="dxa"/>
            <w:vMerge/>
          </w:tcPr>
          <w:p w:rsidR="005054E2" w:rsidRPr="00FE0B2D" w:rsidRDefault="005054E2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054E2" w:rsidRPr="000F7D5B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5D4D" w:rsidRPr="00FE0B2D" w:rsidTr="008E2171">
        <w:tc>
          <w:tcPr>
            <w:tcW w:w="567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85D4D" w:rsidRPr="007D1D7A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85D4D" w:rsidRPr="00FE0B2D" w:rsidTr="008E2171">
        <w:tc>
          <w:tcPr>
            <w:tcW w:w="567" w:type="dxa"/>
            <w:vMerge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054E2" w:rsidRPr="00FE0B2D" w:rsidTr="008E2171">
        <w:tc>
          <w:tcPr>
            <w:tcW w:w="567" w:type="dxa"/>
            <w:vMerge/>
          </w:tcPr>
          <w:p w:rsidR="005054E2" w:rsidRPr="00FE0B2D" w:rsidRDefault="005054E2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054E2" w:rsidRPr="000F7D5B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349C" w:rsidRPr="00FE0B2D" w:rsidTr="00EF1E46">
        <w:tc>
          <w:tcPr>
            <w:tcW w:w="567" w:type="dxa"/>
            <w:vMerge w:val="restart"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AC349C" w:rsidRDefault="00AC349C" w:rsidP="00AC34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AC349C" w:rsidRPr="00FE0B2D" w:rsidRDefault="00AC349C" w:rsidP="00AC3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C349C" w:rsidRPr="00FE0B2D" w:rsidRDefault="00AC349C" w:rsidP="00AC34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AC349C" w:rsidRPr="000F7D5B" w:rsidRDefault="00AC349C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AC349C" w:rsidRPr="00AC349C" w:rsidRDefault="00AC349C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993" w:type="dxa"/>
            <w:vAlign w:val="center"/>
          </w:tcPr>
          <w:p w:rsidR="00AC349C" w:rsidRPr="00AC349C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350" w:type="dxa"/>
            <w:vMerge w:val="restart"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AC349C" w:rsidRPr="00FE0B2D" w:rsidTr="00EF1E46">
        <w:tc>
          <w:tcPr>
            <w:tcW w:w="567" w:type="dxa"/>
            <w:vMerge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349C" w:rsidRPr="000F7D5B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AC349C" w:rsidRDefault="00AC349C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C349C" w:rsidRPr="00AC349C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349C" w:rsidRPr="00FE0B2D" w:rsidTr="00EF1E46">
        <w:tc>
          <w:tcPr>
            <w:tcW w:w="567" w:type="dxa"/>
            <w:vMerge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349C" w:rsidRPr="000F7D5B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AC349C" w:rsidRPr="00AC349C" w:rsidRDefault="00AC349C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257,00</w:t>
            </w:r>
          </w:p>
        </w:tc>
        <w:tc>
          <w:tcPr>
            <w:tcW w:w="993" w:type="dxa"/>
            <w:vAlign w:val="center"/>
          </w:tcPr>
          <w:p w:rsidR="00AC349C" w:rsidRPr="00AC349C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3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5BEE" w:rsidRPr="00FE0B2D" w:rsidTr="00EF1E46">
        <w:tc>
          <w:tcPr>
            <w:tcW w:w="567" w:type="dxa"/>
            <w:vMerge w:val="restart"/>
          </w:tcPr>
          <w:p w:rsidR="00F15BEE" w:rsidRPr="00FE0B2D" w:rsidRDefault="00F15BEE" w:rsidP="00F15B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F15BEE" w:rsidRDefault="00F15BEE" w:rsidP="00F15B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F15BEE" w:rsidRPr="00FE0B2D" w:rsidRDefault="00F15BEE" w:rsidP="006A5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 w:rsidR="006A5099"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 w:rsidR="006A5099"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134" w:type="dxa"/>
          </w:tcPr>
          <w:p w:rsidR="00F15BEE" w:rsidRPr="00FE0B2D" w:rsidRDefault="00F15BEE" w:rsidP="00F15B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15BEE" w:rsidRPr="00E81518" w:rsidRDefault="00F15BEE" w:rsidP="00F15B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15BEE" w:rsidRPr="00F15BEE" w:rsidRDefault="00F15BEE" w:rsidP="00F15B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4 756,00</w:t>
            </w:r>
          </w:p>
        </w:tc>
        <w:tc>
          <w:tcPr>
            <w:tcW w:w="993" w:type="dxa"/>
            <w:vAlign w:val="center"/>
          </w:tcPr>
          <w:p w:rsidR="00F15BEE" w:rsidRPr="00F15BEE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15BEE" w:rsidRPr="00F15BEE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2 656,00</w:t>
            </w:r>
          </w:p>
        </w:tc>
        <w:tc>
          <w:tcPr>
            <w:tcW w:w="992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2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F15BEE" w:rsidRPr="00FE0B2D" w:rsidRDefault="00F15BEE" w:rsidP="00F15B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F15BEE" w:rsidRPr="00FE0B2D" w:rsidTr="00EF1E46">
        <w:tc>
          <w:tcPr>
            <w:tcW w:w="567" w:type="dxa"/>
            <w:vMerge/>
          </w:tcPr>
          <w:p w:rsidR="00F15BEE" w:rsidRPr="00FE0B2D" w:rsidRDefault="00F15BEE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15BEE" w:rsidRPr="00E81518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5BEE" w:rsidRPr="00F15BEE" w:rsidRDefault="00F15BEE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1 220,00</w:t>
            </w:r>
          </w:p>
        </w:tc>
        <w:tc>
          <w:tcPr>
            <w:tcW w:w="993" w:type="dxa"/>
            <w:vAlign w:val="center"/>
          </w:tcPr>
          <w:p w:rsidR="00F15BEE" w:rsidRPr="00F15BEE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5BEE" w:rsidRPr="00F15BEE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2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5BEE" w:rsidRPr="00FE0B2D" w:rsidTr="00EF1E46">
        <w:tc>
          <w:tcPr>
            <w:tcW w:w="567" w:type="dxa"/>
            <w:vMerge/>
          </w:tcPr>
          <w:p w:rsidR="00F15BEE" w:rsidRPr="00FE0B2D" w:rsidRDefault="00F15BEE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15BEE" w:rsidRPr="00E81518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5BEE" w:rsidRPr="00F15BEE" w:rsidRDefault="00F15BEE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3 536,00</w:t>
            </w:r>
          </w:p>
        </w:tc>
        <w:tc>
          <w:tcPr>
            <w:tcW w:w="993" w:type="dxa"/>
            <w:vAlign w:val="center"/>
          </w:tcPr>
          <w:p w:rsidR="00F15BEE" w:rsidRPr="00F15BEE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5BEE" w:rsidRPr="00F15BEE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15BEE" w:rsidRPr="00185E54" w:rsidRDefault="00F15BEE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5BEE" w:rsidRPr="00FE0B2D" w:rsidRDefault="00F15BEE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C0361" w:rsidRPr="00FE0B2D" w:rsidTr="00EF1E46">
        <w:tc>
          <w:tcPr>
            <w:tcW w:w="567" w:type="dxa"/>
            <w:vMerge w:val="restart"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1C0361" w:rsidRDefault="001C0361" w:rsidP="001C03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C0361" w:rsidRPr="00FE0B2D" w:rsidRDefault="001C0361" w:rsidP="001C0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C0361" w:rsidRPr="00AA5D10" w:rsidRDefault="001C036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5 445,91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350" w:type="dxa"/>
            <w:vMerge w:val="restart"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C0361" w:rsidRPr="007D1D7A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1C0361" w:rsidRPr="00FE0B2D" w:rsidTr="00EF1E46">
        <w:tc>
          <w:tcPr>
            <w:tcW w:w="567" w:type="dxa"/>
            <w:vMerge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C0361" w:rsidRPr="00AA5D10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2 686,00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C0361" w:rsidRPr="00FE0B2D" w:rsidTr="00EF1E46">
        <w:trPr>
          <w:trHeight w:val="644"/>
        </w:trPr>
        <w:tc>
          <w:tcPr>
            <w:tcW w:w="567" w:type="dxa"/>
            <w:vMerge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C0361" w:rsidRPr="00AA5D10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2 759,91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EF1E46">
        <w:tc>
          <w:tcPr>
            <w:tcW w:w="567" w:type="dxa"/>
            <w:vMerge w:val="restart"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2.5.1</w:t>
            </w:r>
          </w:p>
        </w:tc>
        <w:tc>
          <w:tcPr>
            <w:tcW w:w="1985" w:type="dxa"/>
            <w:vMerge w:val="restart"/>
          </w:tcPr>
          <w:p w:rsidR="0074675B" w:rsidRPr="00FE0B2D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4675B" w:rsidRPr="00FE0B2D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4675B" w:rsidRPr="00E81518" w:rsidRDefault="0074675B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5 372,00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350" w:type="dxa"/>
            <w:vMerge w:val="restart"/>
          </w:tcPr>
          <w:p w:rsidR="0074675B" w:rsidRPr="00FE0B2D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4675B" w:rsidRPr="00FE0B2D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4675B" w:rsidRPr="00FE0B2D" w:rsidTr="00EF1E46"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Pr="000C0BA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4675B" w:rsidRPr="000C0BA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5625BE">
        <w:trPr>
          <w:trHeight w:val="705"/>
        </w:trPr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Pr="000C0BA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4675B" w:rsidRPr="000C0BA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2020  год</w:t>
            </w:r>
            <w:proofErr w:type="gramEnd"/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A610B" w:rsidRPr="00FE0B2D" w:rsidTr="00EF1E46">
        <w:tc>
          <w:tcPr>
            <w:tcW w:w="567" w:type="dxa"/>
            <w:vMerge w:val="restart"/>
          </w:tcPr>
          <w:p w:rsidR="004A610B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4A610B" w:rsidRPr="00FE0B2D" w:rsidRDefault="004A610B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4A610B" w:rsidRPr="00FE0B2D" w:rsidRDefault="004A610B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4A610B" w:rsidRPr="00460E72" w:rsidRDefault="004A610B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A610B" w:rsidRPr="00D54311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610B" w:rsidRPr="004A610B" w:rsidRDefault="004A610B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4A610B" w:rsidRPr="004A610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4A610B" w:rsidRPr="000C3112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A610B" w:rsidRPr="007D1D7A" w:rsidRDefault="004A610B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4A610B" w:rsidRPr="00FE0B2D" w:rsidTr="006B03F7">
        <w:tc>
          <w:tcPr>
            <w:tcW w:w="567" w:type="dxa"/>
            <w:vMerge/>
          </w:tcPr>
          <w:p w:rsidR="004A610B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610B" w:rsidRPr="000C0BAB" w:rsidRDefault="004A610B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10B" w:rsidRPr="000C0BAB" w:rsidRDefault="004A610B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0B" w:rsidRPr="00460E72" w:rsidRDefault="004A610B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A610B" w:rsidRPr="00D54311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610B" w:rsidRPr="004A610B" w:rsidRDefault="004A610B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4A610B" w:rsidRPr="004A610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4A610B" w:rsidRPr="000C3112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A610B" w:rsidRPr="007D1D7A" w:rsidRDefault="004A610B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EF1E46"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Pr="000C0BA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74675B" w:rsidRPr="00D54311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0F1B" w:rsidRPr="00FE0B2D" w:rsidTr="00EF1E46">
        <w:tc>
          <w:tcPr>
            <w:tcW w:w="567" w:type="dxa"/>
            <w:vMerge w:val="restart"/>
          </w:tcPr>
          <w:p w:rsidR="00E60F1B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E60F1B" w:rsidRPr="00F92516" w:rsidRDefault="00E60F1B" w:rsidP="00E60F1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  <w:p w:rsidR="00E60F1B" w:rsidRPr="000C0BA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60F1B" w:rsidRPr="00FE0B2D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E60F1B" w:rsidRPr="00460E72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60F1B" w:rsidRPr="00F92516" w:rsidRDefault="00E60F1B" w:rsidP="00E60F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338 324,52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73 079,39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77 978,56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78 075,48</w:t>
            </w:r>
          </w:p>
        </w:tc>
        <w:tc>
          <w:tcPr>
            <w:tcW w:w="993" w:type="dxa"/>
            <w:vAlign w:val="center"/>
          </w:tcPr>
          <w:p w:rsidR="00E60F1B" w:rsidRPr="0074675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1350" w:type="dxa"/>
            <w:vMerge w:val="restart"/>
          </w:tcPr>
          <w:p w:rsidR="00E60F1B" w:rsidRPr="000C3112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60F1B" w:rsidRPr="007D1D7A" w:rsidRDefault="00E60F1B" w:rsidP="00E60F1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60F1B" w:rsidRPr="00FE0B2D" w:rsidTr="00EF1E46">
        <w:tc>
          <w:tcPr>
            <w:tcW w:w="567" w:type="dxa"/>
            <w:vMerge/>
          </w:tcPr>
          <w:p w:rsidR="00E60F1B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F1B" w:rsidRPr="00F92516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0F1B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0F1B" w:rsidRPr="00460E72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60F1B" w:rsidRPr="00F92516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35 602,77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7 839,05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8 137,34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9 379,29</w:t>
            </w:r>
          </w:p>
        </w:tc>
        <w:tc>
          <w:tcPr>
            <w:tcW w:w="993" w:type="dxa"/>
            <w:vAlign w:val="center"/>
          </w:tcPr>
          <w:p w:rsidR="00E60F1B" w:rsidRPr="0074675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1350" w:type="dxa"/>
            <w:vMerge/>
          </w:tcPr>
          <w:p w:rsidR="00E60F1B" w:rsidRPr="000C3112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0F1B" w:rsidRPr="00F92516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0F1B" w:rsidRPr="00FE0B2D" w:rsidTr="00EF1E46">
        <w:tc>
          <w:tcPr>
            <w:tcW w:w="567" w:type="dxa"/>
            <w:vMerge/>
          </w:tcPr>
          <w:p w:rsidR="00E60F1B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F1B" w:rsidRPr="000C0BA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0F1B" w:rsidRPr="000C0BAB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0F1B" w:rsidRPr="00460E72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60F1B" w:rsidRPr="00F92516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115 344,41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25 777,47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26 173,22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24 973,92</w:t>
            </w:r>
          </w:p>
        </w:tc>
        <w:tc>
          <w:tcPr>
            <w:tcW w:w="993" w:type="dxa"/>
            <w:vAlign w:val="center"/>
          </w:tcPr>
          <w:p w:rsidR="00E60F1B" w:rsidRPr="0074675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25 662,73</w:t>
            </w:r>
          </w:p>
        </w:tc>
        <w:tc>
          <w:tcPr>
            <w:tcW w:w="1350" w:type="dxa"/>
            <w:vMerge/>
          </w:tcPr>
          <w:p w:rsidR="00E60F1B" w:rsidRPr="000C3112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0F1B" w:rsidRPr="007D1D7A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0F1B" w:rsidRPr="00FE0B2D" w:rsidTr="00EF1E46">
        <w:tc>
          <w:tcPr>
            <w:tcW w:w="567" w:type="dxa"/>
            <w:vMerge/>
          </w:tcPr>
          <w:p w:rsidR="00E60F1B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F1B" w:rsidRPr="000C0BAB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0F1B" w:rsidRPr="000C0BAB" w:rsidRDefault="00E60F1B" w:rsidP="00E60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0F1B" w:rsidRPr="00460E72" w:rsidRDefault="00E60F1B" w:rsidP="00E6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E60F1B" w:rsidRPr="00F92516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sz w:val="16"/>
                <w:szCs w:val="16"/>
              </w:rPr>
            </w:pPr>
            <w:r w:rsidRPr="00E60F1B">
              <w:rPr>
                <w:sz w:val="16"/>
                <w:szCs w:val="16"/>
              </w:rPr>
              <w:t>187 377,34</w:t>
            </w:r>
          </w:p>
        </w:tc>
        <w:tc>
          <w:tcPr>
            <w:tcW w:w="993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39 462,87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43 668,00</w:t>
            </w:r>
          </w:p>
        </w:tc>
        <w:tc>
          <w:tcPr>
            <w:tcW w:w="992" w:type="dxa"/>
            <w:vAlign w:val="center"/>
          </w:tcPr>
          <w:p w:rsidR="00E60F1B" w:rsidRPr="00E60F1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E60F1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993" w:type="dxa"/>
            <w:vAlign w:val="center"/>
          </w:tcPr>
          <w:p w:rsidR="00E60F1B" w:rsidRPr="0074675B" w:rsidRDefault="00E60F1B" w:rsidP="00E60F1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350" w:type="dxa"/>
            <w:vMerge/>
          </w:tcPr>
          <w:p w:rsidR="00E60F1B" w:rsidRPr="000C3112" w:rsidRDefault="00E60F1B" w:rsidP="00E60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0F1B" w:rsidRPr="007D1D7A" w:rsidRDefault="00E60F1B" w:rsidP="00E60F1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A1F" w:rsidRPr="00FE0B2D" w:rsidTr="00DF178F">
        <w:tc>
          <w:tcPr>
            <w:tcW w:w="567" w:type="dxa"/>
            <w:vMerge w:val="restart"/>
          </w:tcPr>
          <w:p w:rsidR="00DA4A1F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DA4A1F" w:rsidRPr="0073440E" w:rsidRDefault="00DA4A1F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DA4A1F" w:rsidRPr="000C0BAB" w:rsidRDefault="00DA4A1F" w:rsidP="00DA4A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DA4A1F" w:rsidRPr="0073440E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134" w:type="dxa"/>
            <w:vAlign w:val="center"/>
          </w:tcPr>
          <w:p w:rsidR="00DA4A1F" w:rsidRPr="0073440E" w:rsidRDefault="00DA4A1F" w:rsidP="00DA4A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A4A1F" w:rsidRPr="0073440E" w:rsidRDefault="00DA4A1F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461 999,87</w:t>
            </w:r>
          </w:p>
        </w:tc>
        <w:tc>
          <w:tcPr>
            <w:tcW w:w="993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113 965,88</w:t>
            </w:r>
          </w:p>
        </w:tc>
        <w:tc>
          <w:tcPr>
            <w:tcW w:w="992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992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993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350" w:type="dxa"/>
            <w:vMerge w:val="restart"/>
          </w:tcPr>
          <w:p w:rsidR="00DA4A1F" w:rsidRPr="000C3112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A4A1F" w:rsidRPr="007D1D7A" w:rsidRDefault="00DA4A1F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DA4A1F" w:rsidRPr="00FE0B2D" w:rsidTr="00DF178F">
        <w:tc>
          <w:tcPr>
            <w:tcW w:w="567" w:type="dxa"/>
            <w:vMerge/>
          </w:tcPr>
          <w:p w:rsidR="00DA4A1F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A1F" w:rsidRPr="000C0BAB" w:rsidRDefault="00DA4A1F" w:rsidP="00DA4A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A4A1F" w:rsidRPr="0073440E" w:rsidRDefault="00DA4A1F" w:rsidP="00DA4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4A1F" w:rsidRPr="0073440E" w:rsidRDefault="00DA4A1F" w:rsidP="00DA4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sz w:val="16"/>
                <w:szCs w:val="16"/>
              </w:rPr>
            </w:pPr>
            <w:r w:rsidRPr="00DA4A1F">
              <w:rPr>
                <w:sz w:val="16"/>
                <w:szCs w:val="16"/>
              </w:rPr>
              <w:t>314 426,87</w:t>
            </w:r>
          </w:p>
        </w:tc>
        <w:tc>
          <w:tcPr>
            <w:tcW w:w="993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71 680,88</w:t>
            </w:r>
          </w:p>
        </w:tc>
        <w:tc>
          <w:tcPr>
            <w:tcW w:w="992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992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993" w:type="dxa"/>
            <w:vAlign w:val="center"/>
          </w:tcPr>
          <w:p w:rsidR="00DA4A1F" w:rsidRPr="0073440E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350" w:type="dxa"/>
            <w:vMerge/>
          </w:tcPr>
          <w:p w:rsidR="00DA4A1F" w:rsidRPr="000C3112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A4A1F" w:rsidRPr="007D1D7A" w:rsidRDefault="00DA4A1F" w:rsidP="00DA4A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73440E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73440E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 w:val="restart"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73440E" w:rsidRPr="000C0BAB" w:rsidRDefault="00575747" w:rsidP="005757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73440E"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73440E"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73440E" w:rsidRP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134" w:type="dxa"/>
            <w:vAlign w:val="center"/>
          </w:tcPr>
          <w:p w:rsidR="0073440E" w:rsidRPr="0073440E" w:rsidRDefault="0073440E" w:rsidP="0073440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187 932,00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350" w:type="dxa"/>
            <w:vMerge w:val="restart"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0C0BAB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460E72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40 359,00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0C0BAB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460E72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A1F" w:rsidRPr="00FE0B2D" w:rsidTr="00DF178F">
        <w:tc>
          <w:tcPr>
            <w:tcW w:w="567" w:type="dxa"/>
            <w:vMerge w:val="restart"/>
          </w:tcPr>
          <w:p w:rsidR="00DA4A1F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DA4A1F" w:rsidRPr="000C0BAB" w:rsidRDefault="00DA4A1F" w:rsidP="00DA4A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820EC8">
              <w:rPr>
                <w:rFonts w:cs="Times New Roman"/>
                <w:sz w:val="16"/>
                <w:szCs w:val="16"/>
              </w:rPr>
              <w:lastRenderedPageBreak/>
              <w:t>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DA4A1F" w:rsidRPr="0073440E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134" w:type="dxa"/>
            <w:vAlign w:val="center"/>
          </w:tcPr>
          <w:p w:rsidR="00DA4A1F" w:rsidRPr="0073440E" w:rsidRDefault="00DA4A1F" w:rsidP="00DA4A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A4A1F" w:rsidRPr="00820EC8" w:rsidRDefault="00DA4A1F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274 067,87</w:t>
            </w:r>
          </w:p>
        </w:tc>
        <w:tc>
          <w:tcPr>
            <w:tcW w:w="993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66 982,88</w:t>
            </w:r>
          </w:p>
        </w:tc>
        <w:tc>
          <w:tcPr>
            <w:tcW w:w="992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350" w:type="dxa"/>
            <w:vMerge w:val="restart"/>
          </w:tcPr>
          <w:p w:rsidR="00DA4A1F" w:rsidRPr="000C3112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A4A1F" w:rsidRPr="007D1D7A" w:rsidRDefault="00DA4A1F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образование, и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DA4A1F" w:rsidRPr="00FE0B2D" w:rsidTr="00DF178F">
        <w:tc>
          <w:tcPr>
            <w:tcW w:w="567" w:type="dxa"/>
            <w:vMerge/>
          </w:tcPr>
          <w:p w:rsidR="00DA4A1F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A1F" w:rsidRPr="000C0BAB" w:rsidRDefault="00DA4A1F" w:rsidP="00DA4A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A4A1F" w:rsidRPr="000C0BAB" w:rsidRDefault="00DA4A1F" w:rsidP="00DA4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4A1F" w:rsidRPr="00460E72" w:rsidRDefault="00DA4A1F" w:rsidP="00DA4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Электросталь Московской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sz w:val="16"/>
                <w:szCs w:val="16"/>
              </w:rPr>
            </w:pPr>
            <w:r w:rsidRPr="00DA4A1F">
              <w:rPr>
                <w:sz w:val="16"/>
                <w:szCs w:val="16"/>
              </w:rPr>
              <w:t>274 067,87</w:t>
            </w:r>
          </w:p>
        </w:tc>
        <w:tc>
          <w:tcPr>
            <w:tcW w:w="993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A4A1F" w:rsidRPr="00DA4A1F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66 982,88</w:t>
            </w:r>
          </w:p>
        </w:tc>
        <w:tc>
          <w:tcPr>
            <w:tcW w:w="992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DA4A1F" w:rsidRPr="00820EC8" w:rsidRDefault="00DA4A1F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350" w:type="dxa"/>
            <w:vMerge/>
          </w:tcPr>
          <w:p w:rsidR="00DA4A1F" w:rsidRPr="000C3112" w:rsidRDefault="00DA4A1F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A4A1F" w:rsidRPr="007D1D7A" w:rsidRDefault="00DA4A1F" w:rsidP="00DA4A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0EC8" w:rsidRPr="00FE0B2D" w:rsidTr="00DF178F">
        <w:tc>
          <w:tcPr>
            <w:tcW w:w="567" w:type="dxa"/>
            <w:vMerge/>
          </w:tcPr>
          <w:p w:rsidR="00820EC8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20EC8" w:rsidRPr="000C0BAB" w:rsidRDefault="00820EC8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20EC8" w:rsidRPr="000C0BAB" w:rsidRDefault="00820EC8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0EC8" w:rsidRPr="00460E72" w:rsidRDefault="00820EC8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820EC8" w:rsidRPr="000C3112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20EC8" w:rsidRPr="007D1D7A" w:rsidRDefault="00820EC8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c>
          <w:tcPr>
            <w:tcW w:w="567" w:type="dxa"/>
            <w:vMerge w:val="restart"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995810" w:rsidRPr="000C0BAB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95810" w:rsidRPr="00460E72" w:rsidRDefault="00995810" w:rsidP="009958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95810" w:rsidRPr="00067532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95810" w:rsidRPr="007D1D7A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460E72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067532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460E72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067532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rPr>
          <w:trHeight w:val="283"/>
        </w:trPr>
        <w:tc>
          <w:tcPr>
            <w:tcW w:w="567" w:type="dxa"/>
            <w:vMerge w:val="restart"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95810" w:rsidRDefault="00995810" w:rsidP="009958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95810" w:rsidRPr="00FE0B2D" w:rsidRDefault="00995810" w:rsidP="009958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95810" w:rsidRPr="00D54311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95810" w:rsidRPr="00FE0B2D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95810" w:rsidRPr="00FE0B2D" w:rsidTr="00EF1E46"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FE0B2D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D54311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rPr>
          <w:trHeight w:val="539"/>
        </w:trPr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FE0B2D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D54311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076C6" w:rsidRPr="00FE0B2D" w:rsidTr="00EF1E46">
        <w:tc>
          <w:tcPr>
            <w:tcW w:w="567" w:type="dxa"/>
            <w:vMerge w:val="restart"/>
          </w:tcPr>
          <w:p w:rsidR="00A076C6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A076C6" w:rsidRPr="00061B4B" w:rsidRDefault="00A076C6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lastRenderedPageBreak/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A076C6" w:rsidRDefault="00A076C6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076C6" w:rsidRPr="00FE0B2D" w:rsidRDefault="00A076C6" w:rsidP="00A07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A076C6" w:rsidRPr="00D54311" w:rsidRDefault="00A076C6" w:rsidP="00A07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62 899,00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076C6" w:rsidRPr="007D1D7A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076C6" w:rsidRPr="007D1D7A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076C6" w:rsidRPr="00FE0B2D" w:rsidTr="00EF1E46">
        <w:tc>
          <w:tcPr>
            <w:tcW w:w="567" w:type="dxa"/>
            <w:vMerge/>
          </w:tcPr>
          <w:p w:rsidR="00A076C6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76C6" w:rsidRDefault="00A076C6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6C6" w:rsidRPr="00FE0B2D" w:rsidRDefault="00A076C6" w:rsidP="00A07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076C6" w:rsidRPr="00D54311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sz w:val="16"/>
                <w:szCs w:val="16"/>
              </w:rPr>
            </w:pPr>
            <w:r w:rsidRPr="00A076C6">
              <w:rPr>
                <w:sz w:val="16"/>
                <w:szCs w:val="16"/>
              </w:rPr>
              <w:t>18 557,00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FE0B2D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53B7" w:rsidRPr="00061B4B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41 988,88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992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FE0B2D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853B7" w:rsidRPr="00061B4B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 w:val="restart"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103A91" w:rsidRDefault="00103A9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технологической направленностей </w:t>
            </w:r>
            <w:r w:rsidRPr="00987C78">
              <w:rPr>
                <w:rFonts w:cs="Times New Roman"/>
                <w:sz w:val="16"/>
                <w:szCs w:val="16"/>
              </w:rPr>
              <w:t xml:space="preserve">й      </w:t>
            </w:r>
          </w:p>
        </w:tc>
        <w:tc>
          <w:tcPr>
            <w:tcW w:w="850" w:type="dxa"/>
            <w:vMerge w:val="restart"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 w:val="restart"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103A91" w:rsidRDefault="00103A9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103A91" w:rsidRPr="00FE0B2D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3A91" w:rsidRPr="00496E6F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57 682,56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03A91" w:rsidRPr="008C2590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17 478,56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40 204,00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B3812" w:rsidRPr="007D1D7A" w:rsidTr="00EF1E46">
        <w:tc>
          <w:tcPr>
            <w:tcW w:w="567" w:type="dxa"/>
            <w:vMerge w:val="restart"/>
          </w:tcPr>
          <w:p w:rsidR="00DB3812" w:rsidRDefault="00DB3812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DB3812" w:rsidRDefault="00DB3812" w:rsidP="00DB38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DB3812" w:rsidRPr="00234C65" w:rsidRDefault="00DB3812" w:rsidP="00DB3812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DB3812" w:rsidRDefault="00DB3812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DB3812" w:rsidRPr="00FE0B2D" w:rsidRDefault="00DB3812" w:rsidP="00DB38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B3812" w:rsidRPr="00987C78" w:rsidRDefault="00DB3812" w:rsidP="00DB38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3 216,44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B3812" w:rsidRPr="007D1D7A" w:rsidRDefault="00DB3812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DB3812" w:rsidRPr="007D1D7A" w:rsidTr="00EF1E46">
        <w:tc>
          <w:tcPr>
            <w:tcW w:w="567" w:type="dxa"/>
            <w:vMerge/>
          </w:tcPr>
          <w:p w:rsidR="00DB3812" w:rsidRDefault="00DB3812" w:rsidP="00DB38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3812" w:rsidRDefault="00DB3812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812" w:rsidRPr="00FE0B2D" w:rsidRDefault="00DB3812" w:rsidP="00DB381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B3812" w:rsidRPr="00987C78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78,44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7D1D7A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53B7" w:rsidRPr="00987C78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784,88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992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7D1D7A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853B7" w:rsidRPr="00987C78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A0C20" w:rsidRPr="00FE0B2D" w:rsidTr="007E53EA">
        <w:tc>
          <w:tcPr>
            <w:tcW w:w="567" w:type="dxa"/>
            <w:vMerge w:val="restart"/>
          </w:tcPr>
          <w:p w:rsidR="00BA0C20" w:rsidRPr="00FE0B2D" w:rsidRDefault="00BA0C20" w:rsidP="00BA0C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A0C20" w:rsidRPr="00FE0B2D" w:rsidRDefault="00BA0C20" w:rsidP="00BA0C2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A0C20" w:rsidRPr="00FE0B2D" w:rsidRDefault="00BA0C20" w:rsidP="00BA0C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0C20" w:rsidRPr="00FE0B2D" w:rsidRDefault="00BA0C20" w:rsidP="00BA0C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A0C20" w:rsidRPr="005625BE" w:rsidRDefault="00BA0C20" w:rsidP="00BA0C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BA0C20" w:rsidRPr="00BA0C20" w:rsidRDefault="00BA0C20" w:rsidP="00BA0C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A0C20">
              <w:rPr>
                <w:sz w:val="16"/>
                <w:szCs w:val="16"/>
              </w:rPr>
              <w:t>7 938 859,35</w:t>
            </w:r>
          </w:p>
        </w:tc>
        <w:tc>
          <w:tcPr>
            <w:tcW w:w="993" w:type="dxa"/>
            <w:vAlign w:val="center"/>
          </w:tcPr>
          <w:p w:rsidR="00BA0C20" w:rsidRPr="00BA0C20" w:rsidRDefault="00BA0C20" w:rsidP="00BA0C20">
            <w:pPr>
              <w:jc w:val="center"/>
              <w:rPr>
                <w:sz w:val="16"/>
                <w:szCs w:val="16"/>
              </w:rPr>
            </w:pPr>
            <w:r w:rsidRPr="00BA0C20">
              <w:rPr>
                <w:sz w:val="16"/>
                <w:szCs w:val="16"/>
              </w:rPr>
              <w:t>1 600 093,70</w:t>
            </w:r>
          </w:p>
        </w:tc>
        <w:tc>
          <w:tcPr>
            <w:tcW w:w="992" w:type="dxa"/>
            <w:vAlign w:val="center"/>
          </w:tcPr>
          <w:p w:rsidR="00BA0C20" w:rsidRPr="00BA0C20" w:rsidRDefault="00BA0C20" w:rsidP="00BA0C20">
            <w:pPr>
              <w:jc w:val="center"/>
              <w:rPr>
                <w:sz w:val="16"/>
                <w:szCs w:val="16"/>
              </w:rPr>
            </w:pPr>
            <w:r w:rsidRPr="00BA0C20">
              <w:rPr>
                <w:sz w:val="16"/>
                <w:szCs w:val="16"/>
              </w:rPr>
              <w:t>1 605 605,93</w:t>
            </w:r>
          </w:p>
        </w:tc>
        <w:tc>
          <w:tcPr>
            <w:tcW w:w="992" w:type="dxa"/>
            <w:vAlign w:val="center"/>
          </w:tcPr>
          <w:p w:rsidR="00BA0C20" w:rsidRPr="00123992" w:rsidRDefault="00BA0C20" w:rsidP="00BA0C20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1 561 216,75</w:t>
            </w:r>
          </w:p>
        </w:tc>
        <w:tc>
          <w:tcPr>
            <w:tcW w:w="992" w:type="dxa"/>
            <w:vAlign w:val="center"/>
          </w:tcPr>
          <w:p w:rsidR="00BA0C20" w:rsidRPr="00123992" w:rsidRDefault="00BA0C20" w:rsidP="00BA0C20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1 612 537,58</w:t>
            </w:r>
          </w:p>
        </w:tc>
        <w:tc>
          <w:tcPr>
            <w:tcW w:w="993" w:type="dxa"/>
            <w:vAlign w:val="center"/>
          </w:tcPr>
          <w:p w:rsidR="00BA0C20" w:rsidRPr="00DB3812" w:rsidRDefault="00BA0C20" w:rsidP="00BA0C20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1 559 405,39</w:t>
            </w:r>
          </w:p>
        </w:tc>
        <w:tc>
          <w:tcPr>
            <w:tcW w:w="2976" w:type="dxa"/>
            <w:gridSpan w:val="2"/>
            <w:vMerge w:val="restart"/>
          </w:tcPr>
          <w:p w:rsidR="00BA0C20" w:rsidRPr="00FE0B2D" w:rsidRDefault="00BA0C20" w:rsidP="00BA0C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20" w:rsidRPr="00FE0B2D" w:rsidTr="007E53EA">
        <w:tc>
          <w:tcPr>
            <w:tcW w:w="567" w:type="dxa"/>
            <w:vMerge/>
          </w:tcPr>
          <w:p w:rsidR="00BA0C20" w:rsidRPr="00FE0B2D" w:rsidRDefault="00BA0C20" w:rsidP="00BA0C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A0C20" w:rsidRPr="00FE0B2D" w:rsidRDefault="00BA0C20" w:rsidP="00BA0C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0C20" w:rsidRPr="00FE0B2D" w:rsidRDefault="00BA0C20" w:rsidP="00BA0C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0C20" w:rsidRPr="00FE0B2D" w:rsidRDefault="00BA0C20" w:rsidP="00BA0C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BA0C20" w:rsidRPr="005625BE" w:rsidRDefault="00BA0C20" w:rsidP="00BA0C20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BA0C20" w:rsidRPr="00BA0C20" w:rsidRDefault="00BA0C20" w:rsidP="00BA0C20">
            <w:pPr>
              <w:jc w:val="center"/>
              <w:rPr>
                <w:sz w:val="16"/>
                <w:szCs w:val="16"/>
              </w:rPr>
            </w:pPr>
            <w:r w:rsidRPr="00BA0C20">
              <w:rPr>
                <w:sz w:val="16"/>
                <w:szCs w:val="16"/>
              </w:rPr>
              <w:t>1 368 851,44</w:t>
            </w:r>
          </w:p>
        </w:tc>
        <w:tc>
          <w:tcPr>
            <w:tcW w:w="993" w:type="dxa"/>
            <w:vAlign w:val="center"/>
          </w:tcPr>
          <w:p w:rsidR="00BA0C20" w:rsidRPr="00BA0C20" w:rsidRDefault="00BA0C20" w:rsidP="00BA0C20">
            <w:pPr>
              <w:jc w:val="center"/>
              <w:rPr>
                <w:sz w:val="16"/>
                <w:szCs w:val="16"/>
              </w:rPr>
            </w:pPr>
            <w:r w:rsidRPr="00BA0C20">
              <w:rPr>
                <w:sz w:val="16"/>
                <w:szCs w:val="16"/>
              </w:rPr>
              <w:t>304 019,54</w:t>
            </w:r>
          </w:p>
        </w:tc>
        <w:tc>
          <w:tcPr>
            <w:tcW w:w="992" w:type="dxa"/>
            <w:vAlign w:val="center"/>
          </w:tcPr>
          <w:p w:rsidR="00BA0C20" w:rsidRPr="00BA0C20" w:rsidRDefault="00BA0C20" w:rsidP="00BA0C20">
            <w:pPr>
              <w:jc w:val="center"/>
              <w:rPr>
                <w:sz w:val="16"/>
                <w:szCs w:val="16"/>
              </w:rPr>
            </w:pPr>
            <w:r w:rsidRPr="00BA0C20">
              <w:rPr>
                <w:sz w:val="16"/>
                <w:szCs w:val="16"/>
              </w:rPr>
              <w:t>292 825,59</w:t>
            </w:r>
          </w:p>
        </w:tc>
        <w:tc>
          <w:tcPr>
            <w:tcW w:w="992" w:type="dxa"/>
            <w:vAlign w:val="center"/>
          </w:tcPr>
          <w:p w:rsidR="00BA0C20" w:rsidRPr="00123992" w:rsidRDefault="00BA0C20" w:rsidP="00BA0C20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251 200,53</w:t>
            </w:r>
          </w:p>
        </w:tc>
        <w:tc>
          <w:tcPr>
            <w:tcW w:w="992" w:type="dxa"/>
            <w:vAlign w:val="center"/>
          </w:tcPr>
          <w:p w:rsidR="00BA0C20" w:rsidRPr="00123992" w:rsidRDefault="00BA0C20" w:rsidP="00BA0C20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267 211,39</w:t>
            </w:r>
          </w:p>
        </w:tc>
        <w:tc>
          <w:tcPr>
            <w:tcW w:w="993" w:type="dxa"/>
            <w:vAlign w:val="center"/>
          </w:tcPr>
          <w:p w:rsidR="00BA0C20" w:rsidRPr="00DB3812" w:rsidRDefault="00BA0C20" w:rsidP="00BA0C20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253 594,39</w:t>
            </w:r>
          </w:p>
        </w:tc>
        <w:tc>
          <w:tcPr>
            <w:tcW w:w="2976" w:type="dxa"/>
            <w:gridSpan w:val="2"/>
            <w:vMerge/>
          </w:tcPr>
          <w:p w:rsidR="00BA0C20" w:rsidRPr="00FE0B2D" w:rsidRDefault="00BA0C20" w:rsidP="00BA0C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992" w:rsidRPr="00FE0B2D" w:rsidTr="007E53EA">
        <w:tc>
          <w:tcPr>
            <w:tcW w:w="567" w:type="dxa"/>
            <w:vMerge/>
          </w:tcPr>
          <w:p w:rsidR="00123992" w:rsidRPr="00FE0B2D" w:rsidRDefault="00123992" w:rsidP="0012399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23992" w:rsidRPr="00FE0B2D" w:rsidRDefault="00123992" w:rsidP="001239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992" w:rsidRPr="00FE0B2D" w:rsidRDefault="00123992" w:rsidP="001239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992" w:rsidRPr="00FE0B2D" w:rsidRDefault="00123992" w:rsidP="001239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23992" w:rsidRPr="005625BE" w:rsidRDefault="00123992" w:rsidP="00123992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6 161 907,45</w:t>
            </w:r>
          </w:p>
        </w:tc>
        <w:tc>
          <w:tcPr>
            <w:tcW w:w="993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1 262 450,23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1 221 753,91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1 214 784,66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1 251 216,92</w:t>
            </w:r>
          </w:p>
        </w:tc>
        <w:tc>
          <w:tcPr>
            <w:tcW w:w="993" w:type="dxa"/>
            <w:vAlign w:val="center"/>
          </w:tcPr>
          <w:p w:rsidR="00123992" w:rsidRPr="001B2387" w:rsidRDefault="00123992" w:rsidP="00123992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1 211 701,73</w:t>
            </w:r>
          </w:p>
        </w:tc>
        <w:tc>
          <w:tcPr>
            <w:tcW w:w="2976" w:type="dxa"/>
            <w:gridSpan w:val="2"/>
            <w:vMerge/>
          </w:tcPr>
          <w:p w:rsidR="00123992" w:rsidRPr="00FE0B2D" w:rsidRDefault="00123992" w:rsidP="001239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992" w:rsidRPr="00FE0B2D" w:rsidTr="00217A70">
        <w:trPr>
          <w:trHeight w:val="421"/>
        </w:trPr>
        <w:tc>
          <w:tcPr>
            <w:tcW w:w="567" w:type="dxa"/>
            <w:vMerge/>
          </w:tcPr>
          <w:p w:rsidR="00123992" w:rsidRPr="00FE0B2D" w:rsidRDefault="00123992" w:rsidP="0012399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23992" w:rsidRPr="00FE0B2D" w:rsidRDefault="00123992" w:rsidP="001239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992" w:rsidRPr="00FE0B2D" w:rsidRDefault="00123992" w:rsidP="001239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992" w:rsidRPr="00FE0B2D" w:rsidRDefault="00123992" w:rsidP="001239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123992" w:rsidRPr="005625BE" w:rsidRDefault="00123992" w:rsidP="00123992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408 100,46</w:t>
            </w:r>
          </w:p>
        </w:tc>
        <w:tc>
          <w:tcPr>
            <w:tcW w:w="993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91 026,43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95 231,56</w:t>
            </w:r>
          </w:p>
        </w:tc>
        <w:tc>
          <w:tcPr>
            <w:tcW w:w="992" w:type="dxa"/>
            <w:vAlign w:val="center"/>
          </w:tcPr>
          <w:p w:rsidR="00123992" w:rsidRPr="00123992" w:rsidRDefault="00123992" w:rsidP="00123992">
            <w:pPr>
              <w:jc w:val="center"/>
              <w:rPr>
                <w:sz w:val="16"/>
                <w:szCs w:val="16"/>
              </w:rPr>
            </w:pPr>
            <w:r w:rsidRPr="00123992">
              <w:rPr>
                <w:sz w:val="16"/>
                <w:szCs w:val="16"/>
              </w:rPr>
              <w:t>94 109,27</w:t>
            </w:r>
          </w:p>
        </w:tc>
        <w:tc>
          <w:tcPr>
            <w:tcW w:w="993" w:type="dxa"/>
            <w:vAlign w:val="center"/>
          </w:tcPr>
          <w:p w:rsidR="00123992" w:rsidRPr="001B2387" w:rsidRDefault="00123992" w:rsidP="00123992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94 109,27</w:t>
            </w:r>
          </w:p>
        </w:tc>
        <w:tc>
          <w:tcPr>
            <w:tcW w:w="2976" w:type="dxa"/>
            <w:gridSpan w:val="2"/>
            <w:vMerge/>
          </w:tcPr>
          <w:p w:rsidR="00123992" w:rsidRPr="00FE0B2D" w:rsidRDefault="00123992" w:rsidP="001239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Всего по подпрограмме, в том числе по главным распорядителям бюджетных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средств:</w:t>
            </w: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617 766,61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607 326,61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C57011" w:rsidRPr="00217A70" w:rsidTr="00CF17C0">
        <w:tc>
          <w:tcPr>
            <w:tcW w:w="2551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</w:tr>
      <w:tr w:rsidR="00C57011" w:rsidRPr="00217A70" w:rsidTr="00CF17C0">
        <w:tc>
          <w:tcPr>
            <w:tcW w:w="2551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7011" w:rsidRPr="00217A70" w:rsidTr="00CF17C0">
        <w:tc>
          <w:tcPr>
            <w:tcW w:w="2551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lastRenderedPageBreak/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2F2A" w:rsidRPr="00FE0B2D" w:rsidTr="001F3789">
        <w:tc>
          <w:tcPr>
            <w:tcW w:w="567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22F2A" w:rsidRPr="00583CF0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</w:tr>
      <w:tr w:rsidR="00922F2A" w:rsidRPr="00FE0B2D" w:rsidTr="001F3789">
        <w:tc>
          <w:tcPr>
            <w:tcW w:w="567" w:type="dxa"/>
            <w:vMerge/>
          </w:tcPr>
          <w:p w:rsidR="00922F2A" w:rsidRPr="00FE0B2D" w:rsidRDefault="00922F2A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2F2A" w:rsidRPr="00FE0B2D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2F2A" w:rsidRPr="00FE0B2D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F2A" w:rsidRPr="00FE0B2D" w:rsidTr="00CD1C96">
        <w:tc>
          <w:tcPr>
            <w:tcW w:w="567" w:type="dxa"/>
            <w:vMerge w:val="restart"/>
          </w:tcPr>
          <w:p w:rsidR="00922F2A" w:rsidRPr="004912BE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22F2A" w:rsidRPr="004912BE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22F2A" w:rsidRPr="004912BE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F2A" w:rsidRPr="00FE0B2D" w:rsidTr="00CD1C96">
        <w:tc>
          <w:tcPr>
            <w:tcW w:w="567" w:type="dxa"/>
            <w:vMerge/>
          </w:tcPr>
          <w:p w:rsidR="00922F2A" w:rsidRPr="004912BE" w:rsidRDefault="00922F2A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2F2A" w:rsidRPr="004912BE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2F2A" w:rsidRPr="00FE0B2D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F2A" w:rsidRPr="00FE0B2D" w:rsidTr="001F3789">
        <w:tc>
          <w:tcPr>
            <w:tcW w:w="567" w:type="dxa"/>
            <w:vMerge w:val="restart"/>
          </w:tcPr>
          <w:p w:rsidR="00922F2A" w:rsidRPr="004912BE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922F2A" w:rsidRPr="004912BE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22F2A" w:rsidRPr="00FE0B2D" w:rsidTr="001F3789">
        <w:tc>
          <w:tcPr>
            <w:tcW w:w="567" w:type="dxa"/>
            <w:vMerge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2F2A" w:rsidRPr="001B4EA7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2F2A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78" w:rsidRPr="00FE0B2D" w:rsidTr="001F3789">
        <w:tc>
          <w:tcPr>
            <w:tcW w:w="567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E11B78" w:rsidRPr="001B4EA7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«Финансовое обеспечение оказания услуг (выполнения работ) 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173 944,71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1B78" w:rsidRPr="00FE0B2D" w:rsidTr="001F3789">
        <w:tc>
          <w:tcPr>
            <w:tcW w:w="567" w:type="dxa"/>
            <w:vMerge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lastRenderedPageBreak/>
              <w:t>169 643,21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78" w:rsidRPr="002B0A7D" w:rsidTr="00CD1C96">
        <w:tc>
          <w:tcPr>
            <w:tcW w:w="567" w:type="dxa"/>
            <w:vMerge w:val="restart"/>
          </w:tcPr>
          <w:p w:rsidR="00E11B78" w:rsidRPr="004912BE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E11B78" w:rsidRPr="004912BE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E11B78" w:rsidRPr="004912BE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170 137,60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2B0A7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1B78" w:rsidRPr="00FE0B2D" w:rsidTr="00CD1C96">
        <w:tc>
          <w:tcPr>
            <w:tcW w:w="567" w:type="dxa"/>
            <w:vMerge/>
          </w:tcPr>
          <w:p w:rsidR="00E11B78" w:rsidRPr="004912BE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4912BE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5F" w:rsidRPr="00FE0B2D" w:rsidTr="00CD1C96">
        <w:tc>
          <w:tcPr>
            <w:tcW w:w="567" w:type="dxa"/>
            <w:vMerge/>
          </w:tcPr>
          <w:p w:rsidR="007B655F" w:rsidRPr="004912BE" w:rsidRDefault="007B655F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655F" w:rsidRPr="004912BE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655F" w:rsidRPr="00FE0B2D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B655F" w:rsidRPr="008D1D1D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78" w:rsidRPr="00FE0B2D" w:rsidTr="001F3789">
        <w:tc>
          <w:tcPr>
            <w:tcW w:w="567" w:type="dxa"/>
            <w:vMerge w:val="restart"/>
          </w:tcPr>
          <w:p w:rsidR="00E11B78" w:rsidRPr="004912BE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E11B78" w:rsidRPr="004912BE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398 583,22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79 043,87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2B0A7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E11B78" w:rsidRPr="00FE0B2D" w:rsidTr="001F3789">
        <w:tc>
          <w:tcPr>
            <w:tcW w:w="567" w:type="dxa"/>
            <w:vMerge/>
          </w:tcPr>
          <w:p w:rsidR="00E11B78" w:rsidRPr="004912BE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4912BE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398 583,22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5F" w:rsidRPr="00FE0B2D" w:rsidTr="001F3789">
        <w:tc>
          <w:tcPr>
            <w:tcW w:w="567" w:type="dxa"/>
            <w:vMerge/>
          </w:tcPr>
          <w:p w:rsidR="007B655F" w:rsidRPr="004912BE" w:rsidRDefault="007B655F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655F" w:rsidRPr="004912BE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655F" w:rsidRPr="00FE0B2D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B655F" w:rsidRPr="008D1D1D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5F" w:rsidRPr="00FE0B2D" w:rsidTr="001F3789">
        <w:tc>
          <w:tcPr>
            <w:tcW w:w="567" w:type="dxa"/>
            <w:vMerge w:val="restart"/>
          </w:tcPr>
          <w:p w:rsidR="007B655F" w:rsidRPr="004912BE" w:rsidRDefault="007B655F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7B655F" w:rsidRPr="004912BE" w:rsidRDefault="007B655F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7B655F" w:rsidRPr="00FE0B2D" w:rsidRDefault="007B655F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7B655F" w:rsidRPr="00B71978" w:rsidRDefault="007B655F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7B655F" w:rsidRPr="00FE0B2D" w:rsidTr="001F3789">
        <w:tc>
          <w:tcPr>
            <w:tcW w:w="567" w:type="dxa"/>
            <w:vMerge/>
          </w:tcPr>
          <w:p w:rsidR="007B655F" w:rsidRPr="001E3362" w:rsidRDefault="007B655F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7B655F" w:rsidRPr="001E3362" w:rsidRDefault="007B655F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7B655F" w:rsidRDefault="007B655F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B655F" w:rsidRPr="00B71978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1B78" w:rsidRPr="00FE0B2D" w:rsidTr="001F3789">
        <w:tc>
          <w:tcPr>
            <w:tcW w:w="567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E11B78" w:rsidRPr="00AE5013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1B78" w:rsidRPr="00FE0B2D" w:rsidTr="001F3789">
        <w:tc>
          <w:tcPr>
            <w:tcW w:w="567" w:type="dxa"/>
            <w:vMerge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178F" w:rsidRPr="00FE0B2D" w:rsidTr="001F3789">
        <w:tc>
          <w:tcPr>
            <w:tcW w:w="567" w:type="dxa"/>
            <w:vMerge/>
          </w:tcPr>
          <w:p w:rsidR="00DF178F" w:rsidRPr="00FE0B2D" w:rsidRDefault="00DF178F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F178F" w:rsidRPr="008D1D1D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1B78" w:rsidRPr="00FE0B2D" w:rsidTr="00CD1C96">
        <w:tc>
          <w:tcPr>
            <w:tcW w:w="567" w:type="dxa"/>
            <w:vMerge w:val="restart"/>
          </w:tcPr>
          <w:p w:rsidR="00E11B78" w:rsidRPr="007F5C57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E11B78" w:rsidRDefault="00E11B78" w:rsidP="00E11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E11B78" w:rsidRPr="007F5C57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1B78" w:rsidRPr="00FE0B2D" w:rsidTr="00CD1C96">
        <w:tc>
          <w:tcPr>
            <w:tcW w:w="567" w:type="dxa"/>
            <w:vMerge/>
          </w:tcPr>
          <w:p w:rsidR="00E11B78" w:rsidRPr="007F5C57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7F5C57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178F" w:rsidRPr="00FE0B2D" w:rsidTr="00CD1C96">
        <w:tc>
          <w:tcPr>
            <w:tcW w:w="567" w:type="dxa"/>
            <w:vMerge/>
          </w:tcPr>
          <w:p w:rsidR="00DF178F" w:rsidRPr="007F5C57" w:rsidRDefault="00DF178F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178F" w:rsidRPr="007F5C57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25454" w:rsidRPr="00FE0B2D" w:rsidTr="001F3789">
        <w:tc>
          <w:tcPr>
            <w:tcW w:w="567" w:type="dxa"/>
            <w:vMerge w:val="restart"/>
          </w:tcPr>
          <w:p w:rsidR="00625454" w:rsidRPr="007F5C57" w:rsidRDefault="00625454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625454" w:rsidRPr="007F5C57" w:rsidRDefault="00625454" w:rsidP="00625454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625454" w:rsidRPr="00FE0B2D" w:rsidRDefault="00625454" w:rsidP="00625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25454" w:rsidRPr="00FE0B2D" w:rsidRDefault="00625454" w:rsidP="006254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25454" w:rsidRPr="008D1D1D" w:rsidRDefault="00625454" w:rsidP="006254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86 136,08</w:t>
            </w:r>
          </w:p>
        </w:tc>
        <w:tc>
          <w:tcPr>
            <w:tcW w:w="993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25454" w:rsidRPr="00FE0B2D" w:rsidRDefault="00625454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625454" w:rsidRPr="00FE0B2D" w:rsidTr="001F3789">
        <w:tc>
          <w:tcPr>
            <w:tcW w:w="567" w:type="dxa"/>
            <w:vMerge/>
          </w:tcPr>
          <w:p w:rsidR="00625454" w:rsidRPr="007F5C57" w:rsidRDefault="00625454" w:rsidP="006254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25454" w:rsidRPr="007F5C57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25454" w:rsidRPr="008D1D1D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sz w:val="16"/>
                <w:szCs w:val="16"/>
              </w:rPr>
            </w:pPr>
            <w:r w:rsidRPr="00625454">
              <w:rPr>
                <w:sz w:val="16"/>
                <w:szCs w:val="16"/>
              </w:rPr>
              <w:t>86 136,08</w:t>
            </w:r>
          </w:p>
        </w:tc>
        <w:tc>
          <w:tcPr>
            <w:tcW w:w="993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7F5C57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7F5C57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D0AB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1B6A5B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 w:val="restart"/>
          </w:tcPr>
          <w:p w:rsid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D0336" w:rsidRPr="00092D63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9D0336" w:rsidRPr="00FE0B2D" w:rsidRDefault="009D0336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9D0336" w:rsidRPr="00883B04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D0336" w:rsidRPr="00522685" w:rsidRDefault="009D0336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092D63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Default="009D0336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883B04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8 782,20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D0336" w:rsidRPr="00092D63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474ACF" w:rsidRPr="00FE0B2D" w:rsidRDefault="004D0AB0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74A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0730B6">
        <w:tc>
          <w:tcPr>
            <w:tcW w:w="567" w:type="dxa"/>
            <w:vMerge w:val="restart"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1073AC" w:rsidRPr="00092D63" w:rsidRDefault="001073AC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1073AC" w:rsidRPr="00FE0B2D" w:rsidRDefault="001073AC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073AC" w:rsidRPr="00FE0B2D" w:rsidRDefault="001073AC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073AC" w:rsidRPr="00FE0B2D" w:rsidTr="000730B6">
        <w:tc>
          <w:tcPr>
            <w:tcW w:w="567" w:type="dxa"/>
            <w:vMerge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0730B6">
        <w:tc>
          <w:tcPr>
            <w:tcW w:w="567" w:type="dxa"/>
            <w:vMerge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0730B6">
        <w:tc>
          <w:tcPr>
            <w:tcW w:w="567" w:type="dxa"/>
            <w:vMerge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0730B6">
        <w:tc>
          <w:tcPr>
            <w:tcW w:w="567" w:type="dxa"/>
            <w:vMerge w:val="restart"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1073AC" w:rsidRDefault="001073AC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1073AC" w:rsidRPr="00FE0B2D" w:rsidRDefault="001073AC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  <w:proofErr w:type="gramEnd"/>
          </w:p>
        </w:tc>
        <w:tc>
          <w:tcPr>
            <w:tcW w:w="1134" w:type="dxa"/>
          </w:tcPr>
          <w:p w:rsidR="001073AC" w:rsidRPr="00FE0B2D" w:rsidRDefault="001073AC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1073AC" w:rsidRPr="00FE0B2D" w:rsidTr="000730B6">
        <w:tc>
          <w:tcPr>
            <w:tcW w:w="567" w:type="dxa"/>
            <w:vMerge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0730B6">
        <w:tc>
          <w:tcPr>
            <w:tcW w:w="567" w:type="dxa"/>
            <w:vMerge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  <w:r w:rsidR="00DF4A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0730B6">
        <w:trPr>
          <w:trHeight w:val="580"/>
        </w:trPr>
        <w:tc>
          <w:tcPr>
            <w:tcW w:w="567" w:type="dxa"/>
            <w:vMerge/>
          </w:tcPr>
          <w:p w:rsidR="001073AC" w:rsidRPr="00FE0B2D" w:rsidRDefault="001073AC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DF4A5E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1073AC"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73AC" w:rsidRPr="009D0336" w:rsidRDefault="001073AC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 w:val="restart"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D0336" w:rsidRPr="00DA7267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617 766,61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217 494,31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 w:val="restart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D0336" w:rsidRPr="00DA7267" w:rsidRDefault="009D0336" w:rsidP="009D0336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607 326,61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207 054,31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D0336" w:rsidRPr="00DA7267" w:rsidRDefault="009D0336" w:rsidP="009D0336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D0336" w:rsidRPr="00C30587" w:rsidRDefault="009D0336" w:rsidP="009D0336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27FDB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76"/>
        <w:gridCol w:w="992"/>
        <w:gridCol w:w="993"/>
        <w:gridCol w:w="993"/>
        <w:gridCol w:w="993"/>
        <w:gridCol w:w="993"/>
        <w:gridCol w:w="993"/>
        <w:gridCol w:w="1275"/>
        <w:gridCol w:w="1560"/>
      </w:tblGrid>
      <w:tr w:rsidR="002D4DD1" w:rsidRPr="00FE0B2D" w:rsidTr="000447D9">
        <w:tc>
          <w:tcPr>
            <w:tcW w:w="56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0447D9">
        <w:tc>
          <w:tcPr>
            <w:tcW w:w="564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0447D9">
        <w:tc>
          <w:tcPr>
            <w:tcW w:w="56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0447D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Pr="002D4DD1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47D9" w:rsidRPr="00A96EED" w:rsidTr="000447D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0447D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0447D9" w:rsidRPr="00A96EED" w:rsidTr="000447D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43" w:rsidRPr="00FE0B2D" w:rsidTr="008B530C">
        <w:tc>
          <w:tcPr>
            <w:tcW w:w="564" w:type="dxa"/>
            <w:vMerge w:val="restart"/>
          </w:tcPr>
          <w:p w:rsidR="00523043" w:rsidRPr="002D4DD1" w:rsidRDefault="00523043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23043" w:rsidRPr="002D4DD1" w:rsidRDefault="00523043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523043" w:rsidRPr="002D4DD1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43" w:rsidRPr="002D4DD1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3043" w:rsidRPr="002D4DD1" w:rsidRDefault="00523043" w:rsidP="00523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523043" w:rsidRPr="002D4DD1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43" w:rsidRPr="00FE0B2D" w:rsidTr="00523043">
        <w:tc>
          <w:tcPr>
            <w:tcW w:w="564" w:type="dxa"/>
            <w:vMerge/>
          </w:tcPr>
          <w:p w:rsidR="00523043" w:rsidRPr="00FE0B2D" w:rsidRDefault="00523043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3043" w:rsidRPr="002D4DD1" w:rsidRDefault="00523043" w:rsidP="00523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43" w:rsidRPr="00FE0B2D" w:rsidTr="00523043">
        <w:tc>
          <w:tcPr>
            <w:tcW w:w="564" w:type="dxa"/>
            <w:vMerge/>
          </w:tcPr>
          <w:p w:rsidR="00523043" w:rsidRPr="00FE0B2D" w:rsidRDefault="00523043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3043" w:rsidRPr="002D4DD1" w:rsidRDefault="00523043" w:rsidP="00523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9520D" w:rsidRPr="00025001" w:rsidTr="00646159">
        <w:tc>
          <w:tcPr>
            <w:tcW w:w="2551" w:type="dxa"/>
            <w:vMerge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371 985,80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76 165,68</w:t>
            </w:r>
          </w:p>
        </w:tc>
        <w:tc>
          <w:tcPr>
            <w:tcW w:w="1417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</w:tr>
      <w:tr w:rsidR="0089520D" w:rsidRPr="00025001" w:rsidTr="00646159">
        <w:tc>
          <w:tcPr>
            <w:tcW w:w="2551" w:type="dxa"/>
            <w:vMerge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371 985,80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76 165,68</w:t>
            </w:r>
          </w:p>
        </w:tc>
        <w:tc>
          <w:tcPr>
            <w:tcW w:w="1417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55399" w:rsidRPr="00FE0B2D" w:rsidTr="00C07434">
        <w:tc>
          <w:tcPr>
            <w:tcW w:w="567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55399" w:rsidRPr="00C07434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5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55399" w:rsidRPr="00FE0B2D" w:rsidTr="00C07434">
        <w:tc>
          <w:tcPr>
            <w:tcW w:w="567" w:type="dxa"/>
            <w:vMerge/>
          </w:tcPr>
          <w:p w:rsidR="00B55399" w:rsidRPr="00FE0B2D" w:rsidRDefault="00B55399" w:rsidP="00B553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sz w:val="16"/>
                <w:szCs w:val="16"/>
              </w:rPr>
            </w:pPr>
            <w:r w:rsidRPr="00B55399">
              <w:rPr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5" w:type="dxa"/>
            <w:vMerge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399" w:rsidRPr="00FE0B2D" w:rsidTr="00646159">
        <w:tc>
          <w:tcPr>
            <w:tcW w:w="567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B55399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98 734,42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5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Осуществлены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функции Управления образования городского округа Электросталь Московской области</w:t>
            </w:r>
          </w:p>
        </w:tc>
      </w:tr>
      <w:tr w:rsidR="00B55399" w:rsidRPr="00FE0B2D" w:rsidTr="00646159">
        <w:tc>
          <w:tcPr>
            <w:tcW w:w="567" w:type="dxa"/>
            <w:vMerge/>
          </w:tcPr>
          <w:p w:rsidR="00B55399" w:rsidRPr="00FE0B2D" w:rsidRDefault="00B55399" w:rsidP="00B553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sz w:val="16"/>
                <w:szCs w:val="16"/>
              </w:rPr>
            </w:pPr>
            <w:r w:rsidRPr="00B55399">
              <w:rPr>
                <w:sz w:val="16"/>
                <w:szCs w:val="16"/>
              </w:rPr>
              <w:t>98 734,42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5" w:type="dxa"/>
            <w:vMerge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099" w:rsidRPr="00FE0B2D" w:rsidTr="00646159">
        <w:tc>
          <w:tcPr>
            <w:tcW w:w="567" w:type="dxa"/>
            <w:vMerge w:val="restart"/>
          </w:tcPr>
          <w:p w:rsidR="00EC6099" w:rsidRPr="00FE0B2D" w:rsidRDefault="00EC6099" w:rsidP="00EC6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EC6099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EC6099" w:rsidRPr="00FE0B2D" w:rsidRDefault="00EC6099" w:rsidP="00EC6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273 251,38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56 398,38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5" w:type="dxa"/>
            <w:vMerge w:val="restart"/>
          </w:tcPr>
          <w:p w:rsidR="00EC6099" w:rsidRPr="00FE0B2D" w:rsidRDefault="00EC6099" w:rsidP="00EC6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EC6099" w:rsidRPr="00FE0B2D" w:rsidTr="00646159">
        <w:tc>
          <w:tcPr>
            <w:tcW w:w="567" w:type="dxa"/>
            <w:vMerge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273 251,38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56 398,38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5" w:type="dxa"/>
            <w:vMerge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099" w:rsidRPr="00FE0B2D" w:rsidTr="00646159">
        <w:tc>
          <w:tcPr>
            <w:tcW w:w="567" w:type="dxa"/>
            <w:vMerge w:val="restart"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6" w:type="dxa"/>
            <w:gridSpan w:val="2"/>
            <w:vMerge w:val="restart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099" w:rsidRPr="00FE0B2D" w:rsidTr="00646159">
        <w:tc>
          <w:tcPr>
            <w:tcW w:w="567" w:type="dxa"/>
            <w:vMerge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6" w:type="dxa"/>
            <w:gridSpan w:val="2"/>
            <w:vMerge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</w:t>
      </w:r>
      <w:r w:rsidR="004552AB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B4" w:rsidRDefault="00443DB4" w:rsidP="00CA72CC">
      <w:r>
        <w:separator/>
      </w:r>
    </w:p>
  </w:endnote>
  <w:endnote w:type="continuationSeparator" w:id="0">
    <w:p w:rsidR="00443DB4" w:rsidRDefault="00443DB4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B4" w:rsidRDefault="00443DB4" w:rsidP="00CA72CC">
      <w:r>
        <w:separator/>
      </w:r>
    </w:p>
  </w:footnote>
  <w:footnote w:type="continuationSeparator" w:id="0">
    <w:p w:rsidR="00443DB4" w:rsidRDefault="00443DB4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583871" w:rsidRDefault="00583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AB">
          <w:rPr>
            <w:noProof/>
          </w:rPr>
          <w:t>2</w:t>
        </w:r>
        <w:r>
          <w:fldChar w:fldCharType="end"/>
        </w:r>
      </w:p>
    </w:sdtContent>
  </w:sdt>
  <w:p w:rsidR="00583871" w:rsidRDefault="00583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50C91"/>
    <w:rsid w:val="00051044"/>
    <w:rsid w:val="0005141A"/>
    <w:rsid w:val="0005269D"/>
    <w:rsid w:val="00056A5C"/>
    <w:rsid w:val="00061B4B"/>
    <w:rsid w:val="00062BA7"/>
    <w:rsid w:val="000666E1"/>
    <w:rsid w:val="00067532"/>
    <w:rsid w:val="000730B6"/>
    <w:rsid w:val="000745C0"/>
    <w:rsid w:val="000751C8"/>
    <w:rsid w:val="00075952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1AA5"/>
    <w:rsid w:val="000A38CF"/>
    <w:rsid w:val="000A5176"/>
    <w:rsid w:val="000A5CDE"/>
    <w:rsid w:val="000B23EA"/>
    <w:rsid w:val="000B4560"/>
    <w:rsid w:val="000C0692"/>
    <w:rsid w:val="000C0BAB"/>
    <w:rsid w:val="000C0C1D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7DC"/>
    <w:rsid w:val="000F23F2"/>
    <w:rsid w:val="000F3D00"/>
    <w:rsid w:val="000F3DCC"/>
    <w:rsid w:val="000F4294"/>
    <w:rsid w:val="000F7D5B"/>
    <w:rsid w:val="00102CF2"/>
    <w:rsid w:val="001038C4"/>
    <w:rsid w:val="00103A91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23992"/>
    <w:rsid w:val="00130ACB"/>
    <w:rsid w:val="00136BE5"/>
    <w:rsid w:val="00143647"/>
    <w:rsid w:val="0014502D"/>
    <w:rsid w:val="001509B0"/>
    <w:rsid w:val="00153682"/>
    <w:rsid w:val="001600BE"/>
    <w:rsid w:val="00160D77"/>
    <w:rsid w:val="00162CBB"/>
    <w:rsid w:val="001634FC"/>
    <w:rsid w:val="00170FA6"/>
    <w:rsid w:val="00176953"/>
    <w:rsid w:val="00183C5F"/>
    <w:rsid w:val="00183F39"/>
    <w:rsid w:val="00185E54"/>
    <w:rsid w:val="00185FD7"/>
    <w:rsid w:val="001902F5"/>
    <w:rsid w:val="00190BEC"/>
    <w:rsid w:val="001934A4"/>
    <w:rsid w:val="00195880"/>
    <w:rsid w:val="001A2568"/>
    <w:rsid w:val="001A29AA"/>
    <w:rsid w:val="001A4A02"/>
    <w:rsid w:val="001A54E9"/>
    <w:rsid w:val="001A63BE"/>
    <w:rsid w:val="001A6B99"/>
    <w:rsid w:val="001A6C48"/>
    <w:rsid w:val="001B08A8"/>
    <w:rsid w:val="001B09B4"/>
    <w:rsid w:val="001B2387"/>
    <w:rsid w:val="001B2745"/>
    <w:rsid w:val="001B3934"/>
    <w:rsid w:val="001B4EA7"/>
    <w:rsid w:val="001B6A5B"/>
    <w:rsid w:val="001B6CF9"/>
    <w:rsid w:val="001C0361"/>
    <w:rsid w:val="001C0D22"/>
    <w:rsid w:val="001C165D"/>
    <w:rsid w:val="001C444E"/>
    <w:rsid w:val="001C4C74"/>
    <w:rsid w:val="001D013D"/>
    <w:rsid w:val="001D37F6"/>
    <w:rsid w:val="001D6DE8"/>
    <w:rsid w:val="001D7300"/>
    <w:rsid w:val="001E2702"/>
    <w:rsid w:val="001E2713"/>
    <w:rsid w:val="001E27D3"/>
    <w:rsid w:val="001E2969"/>
    <w:rsid w:val="001E3362"/>
    <w:rsid w:val="001E40FE"/>
    <w:rsid w:val="001E617D"/>
    <w:rsid w:val="001F0932"/>
    <w:rsid w:val="001F216C"/>
    <w:rsid w:val="001F278A"/>
    <w:rsid w:val="001F3154"/>
    <w:rsid w:val="001F3789"/>
    <w:rsid w:val="001F3B7B"/>
    <w:rsid w:val="001F69CE"/>
    <w:rsid w:val="001F6A78"/>
    <w:rsid w:val="002028B4"/>
    <w:rsid w:val="00203F60"/>
    <w:rsid w:val="00204F8E"/>
    <w:rsid w:val="00210B21"/>
    <w:rsid w:val="002122DA"/>
    <w:rsid w:val="00215797"/>
    <w:rsid w:val="00216D72"/>
    <w:rsid w:val="00217A70"/>
    <w:rsid w:val="00223B41"/>
    <w:rsid w:val="00225495"/>
    <w:rsid w:val="00227D76"/>
    <w:rsid w:val="00233BA3"/>
    <w:rsid w:val="00234C65"/>
    <w:rsid w:val="00235200"/>
    <w:rsid w:val="0023682D"/>
    <w:rsid w:val="0024019D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4D06"/>
    <w:rsid w:val="0026625F"/>
    <w:rsid w:val="00267AB6"/>
    <w:rsid w:val="002705D3"/>
    <w:rsid w:val="0027085E"/>
    <w:rsid w:val="00272629"/>
    <w:rsid w:val="002741EC"/>
    <w:rsid w:val="00274F3D"/>
    <w:rsid w:val="002762A2"/>
    <w:rsid w:val="00284A74"/>
    <w:rsid w:val="002863AD"/>
    <w:rsid w:val="00287264"/>
    <w:rsid w:val="00290259"/>
    <w:rsid w:val="002931E3"/>
    <w:rsid w:val="00294E1B"/>
    <w:rsid w:val="0029554C"/>
    <w:rsid w:val="002A20C7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D0A5D"/>
    <w:rsid w:val="002D3AD3"/>
    <w:rsid w:val="002D4DA7"/>
    <w:rsid w:val="002D4DD1"/>
    <w:rsid w:val="002D7754"/>
    <w:rsid w:val="002E2313"/>
    <w:rsid w:val="002E3AB2"/>
    <w:rsid w:val="002F0D36"/>
    <w:rsid w:val="002F53BA"/>
    <w:rsid w:val="002F6605"/>
    <w:rsid w:val="002F6A7A"/>
    <w:rsid w:val="0030011F"/>
    <w:rsid w:val="003016C6"/>
    <w:rsid w:val="00302641"/>
    <w:rsid w:val="00307D75"/>
    <w:rsid w:val="00310D8B"/>
    <w:rsid w:val="00312507"/>
    <w:rsid w:val="003156F0"/>
    <w:rsid w:val="00315CCC"/>
    <w:rsid w:val="003168B1"/>
    <w:rsid w:val="0031707D"/>
    <w:rsid w:val="0032510C"/>
    <w:rsid w:val="00327455"/>
    <w:rsid w:val="003314A6"/>
    <w:rsid w:val="00335B3A"/>
    <w:rsid w:val="003360CD"/>
    <w:rsid w:val="003371BE"/>
    <w:rsid w:val="00341CAF"/>
    <w:rsid w:val="00343919"/>
    <w:rsid w:val="00346630"/>
    <w:rsid w:val="00346DF0"/>
    <w:rsid w:val="00351882"/>
    <w:rsid w:val="0035315C"/>
    <w:rsid w:val="0035360C"/>
    <w:rsid w:val="00356EA6"/>
    <w:rsid w:val="00357715"/>
    <w:rsid w:val="00360E56"/>
    <w:rsid w:val="00363375"/>
    <w:rsid w:val="0037017E"/>
    <w:rsid w:val="003709E1"/>
    <w:rsid w:val="00372B97"/>
    <w:rsid w:val="00377169"/>
    <w:rsid w:val="00381B31"/>
    <w:rsid w:val="003820C4"/>
    <w:rsid w:val="003842D2"/>
    <w:rsid w:val="00385A14"/>
    <w:rsid w:val="003916E6"/>
    <w:rsid w:val="003932A7"/>
    <w:rsid w:val="003937AD"/>
    <w:rsid w:val="00393FD2"/>
    <w:rsid w:val="003A02B6"/>
    <w:rsid w:val="003B094E"/>
    <w:rsid w:val="003B1837"/>
    <w:rsid w:val="003B6C82"/>
    <w:rsid w:val="003B6D55"/>
    <w:rsid w:val="003B7569"/>
    <w:rsid w:val="003C10AE"/>
    <w:rsid w:val="003C16B9"/>
    <w:rsid w:val="003C2907"/>
    <w:rsid w:val="003C4651"/>
    <w:rsid w:val="003C6300"/>
    <w:rsid w:val="003D1309"/>
    <w:rsid w:val="003D2051"/>
    <w:rsid w:val="003D388D"/>
    <w:rsid w:val="003D3B2F"/>
    <w:rsid w:val="003D4010"/>
    <w:rsid w:val="003D4560"/>
    <w:rsid w:val="003D74E4"/>
    <w:rsid w:val="003E0701"/>
    <w:rsid w:val="003E1C69"/>
    <w:rsid w:val="003E2B3F"/>
    <w:rsid w:val="003E533C"/>
    <w:rsid w:val="003E5CC5"/>
    <w:rsid w:val="003E6B36"/>
    <w:rsid w:val="003E7149"/>
    <w:rsid w:val="003E7B20"/>
    <w:rsid w:val="003F1F66"/>
    <w:rsid w:val="003F5620"/>
    <w:rsid w:val="003F5866"/>
    <w:rsid w:val="00402413"/>
    <w:rsid w:val="0040334A"/>
    <w:rsid w:val="00404DE6"/>
    <w:rsid w:val="00407BA5"/>
    <w:rsid w:val="00410827"/>
    <w:rsid w:val="0041244D"/>
    <w:rsid w:val="00414D72"/>
    <w:rsid w:val="00415219"/>
    <w:rsid w:val="00417FD1"/>
    <w:rsid w:val="004200A9"/>
    <w:rsid w:val="004239CA"/>
    <w:rsid w:val="00424497"/>
    <w:rsid w:val="00427CF1"/>
    <w:rsid w:val="00430B3D"/>
    <w:rsid w:val="00433AD2"/>
    <w:rsid w:val="00436D97"/>
    <w:rsid w:val="00437E46"/>
    <w:rsid w:val="00443DB4"/>
    <w:rsid w:val="004525E8"/>
    <w:rsid w:val="00453F2B"/>
    <w:rsid w:val="004540DB"/>
    <w:rsid w:val="00454CD9"/>
    <w:rsid w:val="004552AB"/>
    <w:rsid w:val="00455332"/>
    <w:rsid w:val="00457E6D"/>
    <w:rsid w:val="004609DD"/>
    <w:rsid w:val="00460E72"/>
    <w:rsid w:val="004615B3"/>
    <w:rsid w:val="00464C70"/>
    <w:rsid w:val="00471CBA"/>
    <w:rsid w:val="00471E59"/>
    <w:rsid w:val="00472488"/>
    <w:rsid w:val="00474ACF"/>
    <w:rsid w:val="00474FF1"/>
    <w:rsid w:val="00480D59"/>
    <w:rsid w:val="00483CF7"/>
    <w:rsid w:val="00486443"/>
    <w:rsid w:val="00486FA6"/>
    <w:rsid w:val="00490945"/>
    <w:rsid w:val="004912BE"/>
    <w:rsid w:val="00493A8D"/>
    <w:rsid w:val="00496E6F"/>
    <w:rsid w:val="004A3D46"/>
    <w:rsid w:val="004A610B"/>
    <w:rsid w:val="004A7E29"/>
    <w:rsid w:val="004B570D"/>
    <w:rsid w:val="004B5FEA"/>
    <w:rsid w:val="004B6F6E"/>
    <w:rsid w:val="004C3B78"/>
    <w:rsid w:val="004C547A"/>
    <w:rsid w:val="004D0AB0"/>
    <w:rsid w:val="004D48C6"/>
    <w:rsid w:val="004D538D"/>
    <w:rsid w:val="004D5582"/>
    <w:rsid w:val="004D6C57"/>
    <w:rsid w:val="004E4A53"/>
    <w:rsid w:val="004E57CA"/>
    <w:rsid w:val="004F3A2C"/>
    <w:rsid w:val="004F408F"/>
    <w:rsid w:val="004F41C7"/>
    <w:rsid w:val="005054DC"/>
    <w:rsid w:val="005054E2"/>
    <w:rsid w:val="00506CFD"/>
    <w:rsid w:val="00512648"/>
    <w:rsid w:val="0051313E"/>
    <w:rsid w:val="00516BE3"/>
    <w:rsid w:val="00517F5E"/>
    <w:rsid w:val="00520DCB"/>
    <w:rsid w:val="00522685"/>
    <w:rsid w:val="00523043"/>
    <w:rsid w:val="00525420"/>
    <w:rsid w:val="00527245"/>
    <w:rsid w:val="00527DC3"/>
    <w:rsid w:val="0053174C"/>
    <w:rsid w:val="00533C8B"/>
    <w:rsid w:val="00536AAB"/>
    <w:rsid w:val="00540974"/>
    <w:rsid w:val="005427BB"/>
    <w:rsid w:val="00556A52"/>
    <w:rsid w:val="00557A1D"/>
    <w:rsid w:val="005607E2"/>
    <w:rsid w:val="005625BE"/>
    <w:rsid w:val="005626CD"/>
    <w:rsid w:val="00564CF1"/>
    <w:rsid w:val="00566335"/>
    <w:rsid w:val="005677B5"/>
    <w:rsid w:val="00571E55"/>
    <w:rsid w:val="00575747"/>
    <w:rsid w:val="00575B22"/>
    <w:rsid w:val="00576118"/>
    <w:rsid w:val="005811AB"/>
    <w:rsid w:val="005835C7"/>
    <w:rsid w:val="00583871"/>
    <w:rsid w:val="00583CF0"/>
    <w:rsid w:val="00585ADA"/>
    <w:rsid w:val="00585C25"/>
    <w:rsid w:val="00585FFF"/>
    <w:rsid w:val="005865CD"/>
    <w:rsid w:val="0058660E"/>
    <w:rsid w:val="005875D0"/>
    <w:rsid w:val="005876B6"/>
    <w:rsid w:val="0059283D"/>
    <w:rsid w:val="00595329"/>
    <w:rsid w:val="00595BB5"/>
    <w:rsid w:val="005A0014"/>
    <w:rsid w:val="005A2446"/>
    <w:rsid w:val="005A4F04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70B"/>
    <w:rsid w:val="005C6241"/>
    <w:rsid w:val="005D080A"/>
    <w:rsid w:val="005D2A69"/>
    <w:rsid w:val="005D4B75"/>
    <w:rsid w:val="005D55C3"/>
    <w:rsid w:val="005E0ED5"/>
    <w:rsid w:val="005E6F39"/>
    <w:rsid w:val="005F2398"/>
    <w:rsid w:val="005F3C23"/>
    <w:rsid w:val="005F551B"/>
    <w:rsid w:val="005F5D23"/>
    <w:rsid w:val="005F65FA"/>
    <w:rsid w:val="0060189D"/>
    <w:rsid w:val="00601C34"/>
    <w:rsid w:val="00607A6A"/>
    <w:rsid w:val="00611D4B"/>
    <w:rsid w:val="00612334"/>
    <w:rsid w:val="00613385"/>
    <w:rsid w:val="00615462"/>
    <w:rsid w:val="00615E47"/>
    <w:rsid w:val="00616C7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8AE"/>
    <w:rsid w:val="006400C7"/>
    <w:rsid w:val="00641BAA"/>
    <w:rsid w:val="00646159"/>
    <w:rsid w:val="00651D33"/>
    <w:rsid w:val="0065419C"/>
    <w:rsid w:val="00654DB5"/>
    <w:rsid w:val="006633BD"/>
    <w:rsid w:val="006650E9"/>
    <w:rsid w:val="00665767"/>
    <w:rsid w:val="00674ED7"/>
    <w:rsid w:val="00676422"/>
    <w:rsid w:val="00677181"/>
    <w:rsid w:val="006808AC"/>
    <w:rsid w:val="00680A00"/>
    <w:rsid w:val="00681CB4"/>
    <w:rsid w:val="006853D7"/>
    <w:rsid w:val="00685688"/>
    <w:rsid w:val="00687407"/>
    <w:rsid w:val="006920E8"/>
    <w:rsid w:val="00694560"/>
    <w:rsid w:val="00694C4C"/>
    <w:rsid w:val="00697614"/>
    <w:rsid w:val="006A0E79"/>
    <w:rsid w:val="006A190E"/>
    <w:rsid w:val="006A247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7ED7"/>
    <w:rsid w:val="006C4985"/>
    <w:rsid w:val="006C5115"/>
    <w:rsid w:val="006C5E14"/>
    <w:rsid w:val="006C772C"/>
    <w:rsid w:val="006E23CF"/>
    <w:rsid w:val="006E29EC"/>
    <w:rsid w:val="006E6E95"/>
    <w:rsid w:val="006F2D06"/>
    <w:rsid w:val="006F7493"/>
    <w:rsid w:val="00700EB9"/>
    <w:rsid w:val="00701F48"/>
    <w:rsid w:val="007037E2"/>
    <w:rsid w:val="00704B01"/>
    <w:rsid w:val="007100CB"/>
    <w:rsid w:val="0071366B"/>
    <w:rsid w:val="007256E4"/>
    <w:rsid w:val="0073208D"/>
    <w:rsid w:val="00734335"/>
    <w:rsid w:val="0073440E"/>
    <w:rsid w:val="00734A0C"/>
    <w:rsid w:val="00736787"/>
    <w:rsid w:val="00742505"/>
    <w:rsid w:val="00743058"/>
    <w:rsid w:val="00745CD4"/>
    <w:rsid w:val="0074675B"/>
    <w:rsid w:val="007477AC"/>
    <w:rsid w:val="00750393"/>
    <w:rsid w:val="00750F52"/>
    <w:rsid w:val="007529AD"/>
    <w:rsid w:val="007541D8"/>
    <w:rsid w:val="0075435C"/>
    <w:rsid w:val="00756E0A"/>
    <w:rsid w:val="00756F6E"/>
    <w:rsid w:val="00761454"/>
    <w:rsid w:val="00763F3F"/>
    <w:rsid w:val="00763FAD"/>
    <w:rsid w:val="00765143"/>
    <w:rsid w:val="00770E54"/>
    <w:rsid w:val="0077194D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7F1E"/>
    <w:rsid w:val="007A6774"/>
    <w:rsid w:val="007B6508"/>
    <w:rsid w:val="007B655F"/>
    <w:rsid w:val="007C151C"/>
    <w:rsid w:val="007C22AE"/>
    <w:rsid w:val="007C2760"/>
    <w:rsid w:val="007C2DBF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0EC8"/>
    <w:rsid w:val="00824C44"/>
    <w:rsid w:val="00824CEF"/>
    <w:rsid w:val="00827FDB"/>
    <w:rsid w:val="00835BBF"/>
    <w:rsid w:val="00837A1E"/>
    <w:rsid w:val="00841030"/>
    <w:rsid w:val="008414DD"/>
    <w:rsid w:val="00845026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0FBB"/>
    <w:rsid w:val="00881E18"/>
    <w:rsid w:val="0088320A"/>
    <w:rsid w:val="008835D7"/>
    <w:rsid w:val="00883B04"/>
    <w:rsid w:val="00884CBE"/>
    <w:rsid w:val="00884DFD"/>
    <w:rsid w:val="00892BC4"/>
    <w:rsid w:val="0089520D"/>
    <w:rsid w:val="00897AFC"/>
    <w:rsid w:val="008A2A6C"/>
    <w:rsid w:val="008A36A9"/>
    <w:rsid w:val="008B00CC"/>
    <w:rsid w:val="008B092F"/>
    <w:rsid w:val="008B31CD"/>
    <w:rsid w:val="008B34A5"/>
    <w:rsid w:val="008B530C"/>
    <w:rsid w:val="008C2590"/>
    <w:rsid w:val="008C2699"/>
    <w:rsid w:val="008C3289"/>
    <w:rsid w:val="008C32E5"/>
    <w:rsid w:val="008C53F4"/>
    <w:rsid w:val="008C7693"/>
    <w:rsid w:val="008D0C8A"/>
    <w:rsid w:val="008D1281"/>
    <w:rsid w:val="008D14E5"/>
    <w:rsid w:val="008D1D1D"/>
    <w:rsid w:val="008D393C"/>
    <w:rsid w:val="008D48CD"/>
    <w:rsid w:val="008E2171"/>
    <w:rsid w:val="008E2782"/>
    <w:rsid w:val="008E2E3E"/>
    <w:rsid w:val="008E3302"/>
    <w:rsid w:val="008E4C5F"/>
    <w:rsid w:val="008E62AB"/>
    <w:rsid w:val="008F3889"/>
    <w:rsid w:val="008F4E49"/>
    <w:rsid w:val="008F5FC0"/>
    <w:rsid w:val="009016E9"/>
    <w:rsid w:val="00904612"/>
    <w:rsid w:val="00905A54"/>
    <w:rsid w:val="00910BF8"/>
    <w:rsid w:val="009133CC"/>
    <w:rsid w:val="00915F62"/>
    <w:rsid w:val="0091734C"/>
    <w:rsid w:val="00920E42"/>
    <w:rsid w:val="00921616"/>
    <w:rsid w:val="00921ADB"/>
    <w:rsid w:val="009220DD"/>
    <w:rsid w:val="00922F2A"/>
    <w:rsid w:val="00931047"/>
    <w:rsid w:val="00931FEA"/>
    <w:rsid w:val="00932308"/>
    <w:rsid w:val="009355D7"/>
    <w:rsid w:val="00937513"/>
    <w:rsid w:val="00937629"/>
    <w:rsid w:val="009452E4"/>
    <w:rsid w:val="00950D40"/>
    <w:rsid w:val="00952AB9"/>
    <w:rsid w:val="00953F72"/>
    <w:rsid w:val="00955E88"/>
    <w:rsid w:val="0096133C"/>
    <w:rsid w:val="00965C42"/>
    <w:rsid w:val="00971A28"/>
    <w:rsid w:val="0097217E"/>
    <w:rsid w:val="00973498"/>
    <w:rsid w:val="00974D14"/>
    <w:rsid w:val="00985D4D"/>
    <w:rsid w:val="00987872"/>
    <w:rsid w:val="00987C78"/>
    <w:rsid w:val="00987C9E"/>
    <w:rsid w:val="009912FB"/>
    <w:rsid w:val="00991DE7"/>
    <w:rsid w:val="00992430"/>
    <w:rsid w:val="00995810"/>
    <w:rsid w:val="009A07B1"/>
    <w:rsid w:val="009A0BE2"/>
    <w:rsid w:val="009A20B4"/>
    <w:rsid w:val="009A2165"/>
    <w:rsid w:val="009A6844"/>
    <w:rsid w:val="009B26AC"/>
    <w:rsid w:val="009B762B"/>
    <w:rsid w:val="009C00C8"/>
    <w:rsid w:val="009C0911"/>
    <w:rsid w:val="009C0F44"/>
    <w:rsid w:val="009C4658"/>
    <w:rsid w:val="009C7C3A"/>
    <w:rsid w:val="009D0336"/>
    <w:rsid w:val="009D3968"/>
    <w:rsid w:val="009D39BE"/>
    <w:rsid w:val="009D4399"/>
    <w:rsid w:val="009D46AC"/>
    <w:rsid w:val="009D6FFC"/>
    <w:rsid w:val="009E0C2A"/>
    <w:rsid w:val="009E23F7"/>
    <w:rsid w:val="009E5B82"/>
    <w:rsid w:val="009E6019"/>
    <w:rsid w:val="009E656A"/>
    <w:rsid w:val="009E6845"/>
    <w:rsid w:val="009E7CC7"/>
    <w:rsid w:val="009F239E"/>
    <w:rsid w:val="009F24DB"/>
    <w:rsid w:val="009F480C"/>
    <w:rsid w:val="009F4E0C"/>
    <w:rsid w:val="009F59A3"/>
    <w:rsid w:val="009F6FD3"/>
    <w:rsid w:val="00A00A9F"/>
    <w:rsid w:val="00A00EDE"/>
    <w:rsid w:val="00A02FA9"/>
    <w:rsid w:val="00A04762"/>
    <w:rsid w:val="00A076C6"/>
    <w:rsid w:val="00A07C9A"/>
    <w:rsid w:val="00A100AB"/>
    <w:rsid w:val="00A13ABA"/>
    <w:rsid w:val="00A16D7F"/>
    <w:rsid w:val="00A20801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BF4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0F3A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E5013"/>
    <w:rsid w:val="00AE6F3D"/>
    <w:rsid w:val="00AF17CA"/>
    <w:rsid w:val="00AF5F1E"/>
    <w:rsid w:val="00B02DA6"/>
    <w:rsid w:val="00B048AE"/>
    <w:rsid w:val="00B07DAC"/>
    <w:rsid w:val="00B1070E"/>
    <w:rsid w:val="00B11232"/>
    <w:rsid w:val="00B13A4A"/>
    <w:rsid w:val="00B2009F"/>
    <w:rsid w:val="00B218AF"/>
    <w:rsid w:val="00B26F30"/>
    <w:rsid w:val="00B342CE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760E3"/>
    <w:rsid w:val="00B85201"/>
    <w:rsid w:val="00B92878"/>
    <w:rsid w:val="00B94CC0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5306"/>
    <w:rsid w:val="00BB7CB0"/>
    <w:rsid w:val="00BC03D9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285"/>
    <w:rsid w:val="00BE14BA"/>
    <w:rsid w:val="00BE2ED8"/>
    <w:rsid w:val="00BE3E09"/>
    <w:rsid w:val="00BE6A68"/>
    <w:rsid w:val="00BE6BBC"/>
    <w:rsid w:val="00C007DA"/>
    <w:rsid w:val="00C01CF2"/>
    <w:rsid w:val="00C030E5"/>
    <w:rsid w:val="00C06C07"/>
    <w:rsid w:val="00C07363"/>
    <w:rsid w:val="00C07434"/>
    <w:rsid w:val="00C13AF7"/>
    <w:rsid w:val="00C154E6"/>
    <w:rsid w:val="00C17CA8"/>
    <w:rsid w:val="00C21625"/>
    <w:rsid w:val="00C2388A"/>
    <w:rsid w:val="00C23EBE"/>
    <w:rsid w:val="00C23FE8"/>
    <w:rsid w:val="00C30587"/>
    <w:rsid w:val="00C310FD"/>
    <w:rsid w:val="00C3402A"/>
    <w:rsid w:val="00C35AD5"/>
    <w:rsid w:val="00C4212B"/>
    <w:rsid w:val="00C434B7"/>
    <w:rsid w:val="00C46977"/>
    <w:rsid w:val="00C47254"/>
    <w:rsid w:val="00C524B5"/>
    <w:rsid w:val="00C54150"/>
    <w:rsid w:val="00C54539"/>
    <w:rsid w:val="00C5494A"/>
    <w:rsid w:val="00C57011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B4BCD"/>
    <w:rsid w:val="00CC16D6"/>
    <w:rsid w:val="00CC4E06"/>
    <w:rsid w:val="00CC5CAC"/>
    <w:rsid w:val="00CD05D9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1F3D"/>
    <w:rsid w:val="00CF2A6E"/>
    <w:rsid w:val="00CF520F"/>
    <w:rsid w:val="00CF6F42"/>
    <w:rsid w:val="00CF7C74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5A0"/>
    <w:rsid w:val="00D20DFA"/>
    <w:rsid w:val="00D21C1C"/>
    <w:rsid w:val="00D22F5F"/>
    <w:rsid w:val="00D24B20"/>
    <w:rsid w:val="00D26691"/>
    <w:rsid w:val="00D26C7C"/>
    <w:rsid w:val="00D314FB"/>
    <w:rsid w:val="00D33EC4"/>
    <w:rsid w:val="00D35A08"/>
    <w:rsid w:val="00D36D42"/>
    <w:rsid w:val="00D4011C"/>
    <w:rsid w:val="00D405B8"/>
    <w:rsid w:val="00D41B4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874"/>
    <w:rsid w:val="00D62B14"/>
    <w:rsid w:val="00D63749"/>
    <w:rsid w:val="00D64A07"/>
    <w:rsid w:val="00D704A0"/>
    <w:rsid w:val="00D7064F"/>
    <w:rsid w:val="00D71089"/>
    <w:rsid w:val="00D765FA"/>
    <w:rsid w:val="00D803FF"/>
    <w:rsid w:val="00D806F0"/>
    <w:rsid w:val="00D83D64"/>
    <w:rsid w:val="00D878B4"/>
    <w:rsid w:val="00D87F94"/>
    <w:rsid w:val="00D94D43"/>
    <w:rsid w:val="00DA0FD1"/>
    <w:rsid w:val="00DA23D5"/>
    <w:rsid w:val="00DA4A1F"/>
    <w:rsid w:val="00DA5C04"/>
    <w:rsid w:val="00DA7267"/>
    <w:rsid w:val="00DB03FB"/>
    <w:rsid w:val="00DB24C1"/>
    <w:rsid w:val="00DB3812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77EF"/>
    <w:rsid w:val="00DE7953"/>
    <w:rsid w:val="00DF178F"/>
    <w:rsid w:val="00DF2EC8"/>
    <w:rsid w:val="00DF2F46"/>
    <w:rsid w:val="00DF4590"/>
    <w:rsid w:val="00DF4A5E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A7D"/>
    <w:rsid w:val="00E31D23"/>
    <w:rsid w:val="00E32470"/>
    <w:rsid w:val="00E32E05"/>
    <w:rsid w:val="00E336CD"/>
    <w:rsid w:val="00E346FF"/>
    <w:rsid w:val="00E34A92"/>
    <w:rsid w:val="00E37791"/>
    <w:rsid w:val="00E37A62"/>
    <w:rsid w:val="00E405F0"/>
    <w:rsid w:val="00E5198B"/>
    <w:rsid w:val="00E52849"/>
    <w:rsid w:val="00E52852"/>
    <w:rsid w:val="00E557F7"/>
    <w:rsid w:val="00E60F1B"/>
    <w:rsid w:val="00E619C6"/>
    <w:rsid w:val="00E653DE"/>
    <w:rsid w:val="00E67633"/>
    <w:rsid w:val="00E67A19"/>
    <w:rsid w:val="00E73AA2"/>
    <w:rsid w:val="00E75008"/>
    <w:rsid w:val="00E777FB"/>
    <w:rsid w:val="00E81518"/>
    <w:rsid w:val="00E81A91"/>
    <w:rsid w:val="00E83CC3"/>
    <w:rsid w:val="00E853B7"/>
    <w:rsid w:val="00E87880"/>
    <w:rsid w:val="00E9065D"/>
    <w:rsid w:val="00E95E5B"/>
    <w:rsid w:val="00E961C4"/>
    <w:rsid w:val="00E97422"/>
    <w:rsid w:val="00E97E04"/>
    <w:rsid w:val="00EA2BA2"/>
    <w:rsid w:val="00EA2FA5"/>
    <w:rsid w:val="00EA2FC4"/>
    <w:rsid w:val="00EA77AA"/>
    <w:rsid w:val="00EB577A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3DD6"/>
    <w:rsid w:val="00ED4E7D"/>
    <w:rsid w:val="00ED70A2"/>
    <w:rsid w:val="00EE27ED"/>
    <w:rsid w:val="00EE2F1F"/>
    <w:rsid w:val="00EE5DA4"/>
    <w:rsid w:val="00EF0523"/>
    <w:rsid w:val="00EF1E46"/>
    <w:rsid w:val="00EF26BC"/>
    <w:rsid w:val="00EF6E44"/>
    <w:rsid w:val="00F0658E"/>
    <w:rsid w:val="00F07ECE"/>
    <w:rsid w:val="00F15BEE"/>
    <w:rsid w:val="00F16CDC"/>
    <w:rsid w:val="00F17591"/>
    <w:rsid w:val="00F20C9D"/>
    <w:rsid w:val="00F24A81"/>
    <w:rsid w:val="00F27D17"/>
    <w:rsid w:val="00F27E4A"/>
    <w:rsid w:val="00F3013F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829"/>
    <w:rsid w:val="00F43F69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0AB1"/>
    <w:rsid w:val="00FA223D"/>
    <w:rsid w:val="00FA3FF4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223E-AB04-462F-8E50-56878672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18424</Words>
  <Characters>105023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475</cp:revision>
  <cp:lastPrinted>2021-04-01T09:07:00Z</cp:lastPrinted>
  <dcterms:created xsi:type="dcterms:W3CDTF">2019-11-25T11:58:00Z</dcterms:created>
  <dcterms:modified xsi:type="dcterms:W3CDTF">2021-05-31T14:15:00Z</dcterms:modified>
</cp:coreProperties>
</file>