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89" w:rsidRDefault="00EF588E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E81" w:rsidRDefault="00833E81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7202C" w:rsidRPr="00A90B60" w:rsidRDefault="0047202C" w:rsidP="0047202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A90B6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Встречайте Новый год без налоговых долгов</w:t>
      </w:r>
    </w:p>
    <w:p w:rsidR="0047202C" w:rsidRPr="0047202C" w:rsidRDefault="0047202C" w:rsidP="004720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202C">
        <w:rPr>
          <w:rFonts w:ascii="Times New Roman" w:eastAsia="Times New Roman" w:hAnsi="Times New Roman" w:cs="Times New Roman"/>
          <w:sz w:val="36"/>
          <w:szCs w:val="36"/>
          <w:lang w:eastAsia="ru-RU"/>
        </w:rPr>
        <w:t>Входить в новый год с долгами всегда считалось плохой приметой: чтобы наступающий год был успешным в финансовом плане, надо встречать его без долгов.</w:t>
      </w:r>
    </w:p>
    <w:p w:rsidR="0047202C" w:rsidRPr="0047202C" w:rsidRDefault="0047202C" w:rsidP="004720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202C">
        <w:rPr>
          <w:rFonts w:ascii="Times New Roman" w:eastAsia="Times New Roman" w:hAnsi="Times New Roman" w:cs="Times New Roman"/>
          <w:sz w:val="36"/>
          <w:szCs w:val="36"/>
          <w:lang w:eastAsia="ru-RU"/>
        </w:rPr>
        <w:t>Напомним, что 1 декабря истек срок исполнения сводного налогового уведомления за 2021 год. Налогоплательщики, не уплатившие имущественные налоги, автоматически перешли в категорию должников. Начиная со 2 декабря, на неуплачен</w:t>
      </w:r>
      <w:bookmarkStart w:id="0" w:name="_GoBack"/>
      <w:bookmarkEnd w:id="0"/>
      <w:r w:rsidRPr="0047202C">
        <w:rPr>
          <w:rFonts w:ascii="Times New Roman" w:eastAsia="Times New Roman" w:hAnsi="Times New Roman" w:cs="Times New Roman"/>
          <w:sz w:val="36"/>
          <w:szCs w:val="36"/>
          <w:lang w:eastAsia="ru-RU"/>
        </w:rPr>
        <w:t>ные суммы налогов начисляются пени, ежедневно увеличивая сумму задолженности.</w:t>
      </w:r>
    </w:p>
    <w:p w:rsidR="0047202C" w:rsidRPr="0047202C" w:rsidRDefault="0047202C" w:rsidP="004720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202C">
        <w:rPr>
          <w:rFonts w:ascii="Times New Roman" w:eastAsia="Times New Roman" w:hAnsi="Times New Roman" w:cs="Times New Roman"/>
          <w:sz w:val="36"/>
          <w:szCs w:val="36"/>
          <w:lang w:eastAsia="ru-RU"/>
        </w:rPr>
        <w:t>Если налогоплательщик не исполняет обязанность по уплате налогов в добровольном порядке, в отношении него начинается процедура принудительного взыскания задолженности (обращение в суд, открытие исполнительного производства о взыскании средств за счет имущества, включая денежные средства на счетах в банках, удержание из заработной платы, арест имущества, ограничение выезда за пределы страны).</w:t>
      </w:r>
    </w:p>
    <w:p w:rsidR="0047202C" w:rsidRPr="0047202C" w:rsidRDefault="0047202C" w:rsidP="004720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202C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Процедура принудительного взыскания приводит к дополнительным расходам: оплате госпошлины при рассмотрении дела в суде и исполнительского сбора службы судебных приставов.</w:t>
      </w:r>
    </w:p>
    <w:p w:rsidR="0047202C" w:rsidRPr="00A90B60" w:rsidRDefault="0047202C" w:rsidP="00A90B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202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Во избежание негативных последствий налоговые органы рекомендуют не затягивать с уплатой налогов. Произвести оплату можно с помощью сервисов ФНС России </w:t>
      </w:r>
      <w:hyperlink r:id="rId7" w:history="1">
        <w:r w:rsidRPr="0047202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«Уплата налогов и пошлин»</w:t>
        </w:r>
      </w:hyperlink>
      <w:r w:rsidRPr="0047202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hyperlink r:id="rId8" w:history="1">
        <w:r w:rsidRPr="0047202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 xml:space="preserve">«Личный кабинет </w:t>
        </w:r>
        <w:r w:rsidRPr="0047202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lastRenderedPageBreak/>
          <w:t>налогоплательщика для физических лиц»</w:t>
        </w:r>
      </w:hyperlink>
      <w:r w:rsidRPr="0047202C">
        <w:rPr>
          <w:rFonts w:ascii="Times New Roman" w:eastAsia="Times New Roman" w:hAnsi="Times New Roman" w:cs="Times New Roman"/>
          <w:sz w:val="36"/>
          <w:szCs w:val="36"/>
          <w:lang w:eastAsia="ru-RU"/>
        </w:rPr>
        <w:t>, через платежные терминалы, онлайн-сервисы банков или отделен</w:t>
      </w:r>
      <w:r w:rsidR="00A90B60">
        <w:rPr>
          <w:rFonts w:ascii="Times New Roman" w:eastAsia="Times New Roman" w:hAnsi="Times New Roman" w:cs="Times New Roman"/>
          <w:sz w:val="36"/>
          <w:szCs w:val="36"/>
          <w:lang w:eastAsia="ru-RU"/>
        </w:rPr>
        <w:t>ия федеральной почтовой службы.</w:t>
      </w:r>
    </w:p>
    <w:sectPr w:rsidR="0047202C" w:rsidRPr="00A90B60" w:rsidSect="00A90B6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E649A7"/>
    <w:multiLevelType w:val="hybridMultilevel"/>
    <w:tmpl w:val="80BC2344"/>
    <w:lvl w:ilvl="0" w:tplc="58C018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A28F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ACA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F4FA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D8F1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4802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2C06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821B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8CE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77206"/>
    <w:rsid w:val="000F2432"/>
    <w:rsid w:val="001378A4"/>
    <w:rsid w:val="00172776"/>
    <w:rsid w:val="001A393A"/>
    <w:rsid w:val="002A3E7F"/>
    <w:rsid w:val="00314A95"/>
    <w:rsid w:val="00323275"/>
    <w:rsid w:val="003B0467"/>
    <w:rsid w:val="003D2998"/>
    <w:rsid w:val="003F5F27"/>
    <w:rsid w:val="0047202C"/>
    <w:rsid w:val="004A2869"/>
    <w:rsid w:val="004D4818"/>
    <w:rsid w:val="00594BDC"/>
    <w:rsid w:val="005D5730"/>
    <w:rsid w:val="00636D5D"/>
    <w:rsid w:val="00662D20"/>
    <w:rsid w:val="0071111A"/>
    <w:rsid w:val="007370C7"/>
    <w:rsid w:val="00756C52"/>
    <w:rsid w:val="00801DC1"/>
    <w:rsid w:val="00833E81"/>
    <w:rsid w:val="00842BD6"/>
    <w:rsid w:val="00865292"/>
    <w:rsid w:val="00921FA5"/>
    <w:rsid w:val="009C6792"/>
    <w:rsid w:val="00A478D2"/>
    <w:rsid w:val="00A90B60"/>
    <w:rsid w:val="00AF4FA4"/>
    <w:rsid w:val="00B00C8D"/>
    <w:rsid w:val="00BD2E89"/>
    <w:rsid w:val="00C61A96"/>
    <w:rsid w:val="00C864E7"/>
    <w:rsid w:val="00CF3499"/>
    <w:rsid w:val="00D039CA"/>
    <w:rsid w:val="00D46FEB"/>
    <w:rsid w:val="00D92783"/>
    <w:rsid w:val="00E0171A"/>
    <w:rsid w:val="00EF588E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786AC-1EB3-4E17-A9E6-4BA2F557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  <w:style w:type="paragraph" w:customStyle="1" w:styleId="a7">
    <w:name w:val="Знак Знак Знак Знак Знак Знак"/>
    <w:basedOn w:val="a"/>
    <w:semiHidden/>
    <w:rsid w:val="00833E81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5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2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5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/login" TargetMode="External"/><Relationship Id="rId3" Type="http://schemas.openxmlformats.org/officeDocument/2006/relationships/styles" Target="styles.xml"/><Relationship Id="rId7" Type="http://schemas.openxmlformats.org/officeDocument/2006/relationships/hyperlink" Target="https://service.nalog.ru/paymen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65CC6-D0A7-462A-A404-FBD7DE27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Татьяна Побежимова</cp:lastModifiedBy>
  <cp:revision>4</cp:revision>
  <cp:lastPrinted>2022-12-21T11:40:00Z</cp:lastPrinted>
  <dcterms:created xsi:type="dcterms:W3CDTF">2022-12-21T11:41:00Z</dcterms:created>
  <dcterms:modified xsi:type="dcterms:W3CDTF">2022-12-27T07:08:00Z</dcterms:modified>
</cp:coreProperties>
</file>