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94" w:rsidRPr="0019710E" w:rsidRDefault="00CE0E94" w:rsidP="0019710E">
      <w:pPr>
        <w:ind w:right="-1"/>
        <w:jc w:val="center"/>
        <w:rPr>
          <w:sz w:val="28"/>
          <w:szCs w:val="28"/>
        </w:rPr>
      </w:pPr>
      <w:r w:rsidRPr="0019710E">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19150" cy="846667"/>
                    </a:xfrm>
                    <a:prstGeom prst="rect">
                      <a:avLst/>
                    </a:prstGeom>
                    <a:noFill/>
                    <a:ln w="9525">
                      <a:noFill/>
                      <a:miter lim="800000"/>
                      <a:headEnd/>
                      <a:tailEnd/>
                    </a:ln>
                  </pic:spPr>
                </pic:pic>
              </a:graphicData>
            </a:graphic>
          </wp:inline>
        </w:drawing>
      </w:r>
    </w:p>
    <w:p w:rsidR="00CE0E94" w:rsidRPr="0019710E" w:rsidRDefault="00CE0E94" w:rsidP="0019710E">
      <w:pPr>
        <w:ind w:right="-1"/>
        <w:jc w:val="center"/>
        <w:rPr>
          <w:sz w:val="28"/>
          <w:szCs w:val="28"/>
        </w:rPr>
      </w:pPr>
    </w:p>
    <w:p w:rsidR="00CE0E94" w:rsidRPr="0019710E" w:rsidRDefault="0019710E" w:rsidP="0019710E">
      <w:pPr>
        <w:ind w:right="-1"/>
        <w:contextualSpacing/>
        <w:jc w:val="center"/>
        <w:rPr>
          <w:sz w:val="28"/>
          <w:szCs w:val="28"/>
        </w:rPr>
      </w:pPr>
      <w:r>
        <w:rPr>
          <w:sz w:val="28"/>
          <w:szCs w:val="28"/>
        </w:rPr>
        <w:t xml:space="preserve">АДМИНИСТРАЦИЯ </w:t>
      </w:r>
      <w:r w:rsidR="00CE0E94" w:rsidRPr="0019710E">
        <w:rPr>
          <w:sz w:val="28"/>
          <w:szCs w:val="28"/>
        </w:rPr>
        <w:t>ГОРОДСКОГО ОКРУГА ЭЛЕКТРОСТАЛЬ</w:t>
      </w:r>
    </w:p>
    <w:p w:rsidR="00CE0E94" w:rsidRPr="0019710E" w:rsidRDefault="00CE0E94" w:rsidP="0019710E">
      <w:pPr>
        <w:ind w:right="-1"/>
        <w:contextualSpacing/>
        <w:jc w:val="center"/>
        <w:rPr>
          <w:sz w:val="28"/>
          <w:szCs w:val="28"/>
        </w:rPr>
      </w:pPr>
    </w:p>
    <w:p w:rsidR="00CE0E94" w:rsidRPr="0019710E" w:rsidRDefault="0019710E" w:rsidP="0019710E">
      <w:pPr>
        <w:ind w:right="-1"/>
        <w:contextualSpacing/>
        <w:jc w:val="center"/>
        <w:rPr>
          <w:sz w:val="28"/>
          <w:szCs w:val="28"/>
        </w:rPr>
      </w:pPr>
      <w:r>
        <w:rPr>
          <w:sz w:val="28"/>
          <w:szCs w:val="28"/>
        </w:rPr>
        <w:t xml:space="preserve">МОСКОВСКОЙ </w:t>
      </w:r>
      <w:r w:rsidR="00CE0E94" w:rsidRPr="0019710E">
        <w:rPr>
          <w:sz w:val="28"/>
          <w:szCs w:val="28"/>
        </w:rPr>
        <w:t>ОБЛАСТИ</w:t>
      </w:r>
    </w:p>
    <w:p w:rsidR="00CE0E94" w:rsidRPr="0019710E" w:rsidRDefault="00CE0E94" w:rsidP="0019710E">
      <w:pPr>
        <w:ind w:right="-1"/>
        <w:contextualSpacing/>
        <w:jc w:val="center"/>
        <w:rPr>
          <w:sz w:val="28"/>
          <w:szCs w:val="28"/>
        </w:rPr>
      </w:pPr>
    </w:p>
    <w:p w:rsidR="00CE0E94" w:rsidRPr="0019710E" w:rsidRDefault="00CE0E94" w:rsidP="0019710E">
      <w:pPr>
        <w:ind w:right="-1"/>
        <w:contextualSpacing/>
        <w:jc w:val="center"/>
        <w:rPr>
          <w:sz w:val="44"/>
          <w:szCs w:val="44"/>
        </w:rPr>
      </w:pPr>
      <w:bookmarkStart w:id="0" w:name="_GoBack"/>
      <w:r w:rsidRPr="0019710E">
        <w:rPr>
          <w:sz w:val="44"/>
          <w:szCs w:val="44"/>
        </w:rPr>
        <w:t>ПОСТАНОВЛЕНИЕ</w:t>
      </w:r>
    </w:p>
    <w:p w:rsidR="00CE0E94" w:rsidRPr="0019710E" w:rsidRDefault="00CE0E94" w:rsidP="0019710E">
      <w:pPr>
        <w:ind w:right="-1"/>
        <w:jc w:val="center"/>
        <w:rPr>
          <w:sz w:val="44"/>
          <w:szCs w:val="44"/>
        </w:rPr>
      </w:pPr>
    </w:p>
    <w:p w:rsidR="00CE0E94" w:rsidRDefault="0019710E" w:rsidP="0019710E">
      <w:pPr>
        <w:ind w:right="-1"/>
        <w:jc w:val="center"/>
        <w:outlineLvl w:val="0"/>
      </w:pPr>
      <w:r>
        <w:t>22.12.2021</w:t>
      </w:r>
      <w:r w:rsidR="00CE0E94">
        <w:t xml:space="preserve"> № </w:t>
      </w:r>
      <w:r w:rsidR="00A74768" w:rsidRPr="0019710E">
        <w:t>980/12</w:t>
      </w:r>
    </w:p>
    <w:p w:rsidR="00165C8C" w:rsidRPr="0019710E" w:rsidRDefault="00165C8C" w:rsidP="003620EB">
      <w:pPr>
        <w:outlineLvl w:val="0"/>
      </w:pPr>
    </w:p>
    <w:p w:rsidR="00083A79" w:rsidRPr="0019710E" w:rsidRDefault="00221C0C" w:rsidP="0019710E">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w:t>
      </w:r>
      <w:r w:rsidR="0019710E">
        <w:rPr>
          <w:rFonts w:cs="Times New Roman"/>
        </w:rPr>
        <w:t xml:space="preserve">городского округа Электросталь </w:t>
      </w:r>
      <w:r w:rsidR="003620EB">
        <w:rPr>
          <w:rFonts w:cs="Times New Roman"/>
        </w:rPr>
        <w:t>Московской области «Жилище»</w:t>
      </w:r>
      <w:bookmarkEnd w:id="0"/>
    </w:p>
    <w:p w:rsidR="003620EB" w:rsidRPr="0019710E" w:rsidRDefault="003620EB" w:rsidP="003620EB">
      <w:pPr>
        <w:autoSpaceDE w:val="0"/>
        <w:autoSpaceDN w:val="0"/>
        <w:adjustRightInd w:val="0"/>
        <w:rPr>
          <w:rFonts w:cs="Times New Roman"/>
          <w:bCs/>
        </w:rPr>
      </w:pPr>
    </w:p>
    <w:p w:rsidR="003620EB" w:rsidRPr="003620EB" w:rsidRDefault="00083A79" w:rsidP="003620EB">
      <w:pPr>
        <w:autoSpaceDE w:val="0"/>
        <w:autoSpaceDN w:val="0"/>
        <w:adjustRightInd w:val="0"/>
        <w:ind w:firstLine="709"/>
        <w:jc w:val="both"/>
        <w:rPr>
          <w:color w:val="000000"/>
        </w:rPr>
      </w:pPr>
      <w:r w:rsidRPr="00060BDE">
        <w:rPr>
          <w:rFonts w:cs="Times New Roman"/>
        </w:rPr>
        <w:t>В</w:t>
      </w:r>
      <w:r w:rsidR="00276285">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 30.12.2017 №</w:t>
      </w:r>
      <w:r w:rsidR="00CE0E94">
        <w:t xml:space="preserve"> </w:t>
      </w:r>
      <w:r>
        <w:t>1710</w:t>
      </w:r>
      <w:r>
        <w:rPr>
          <w:rFonts w:cs="Times New Roman"/>
        </w:rPr>
        <w:t xml:space="preserve">, </w:t>
      </w:r>
      <w:r>
        <w:t>государственной программой Московской области «Жилище» на 2017-2027 годы, утвержденной постановлением Правительства Московской области от 25.10.2016 №</w:t>
      </w:r>
      <w:r w:rsidR="00CE0E94">
        <w:t xml:space="preserve"> </w:t>
      </w:r>
      <w:r>
        <w:t xml:space="preserve">790/39,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000E0A88">
        <w:t>от 14.05.2021 № 378/5</w:t>
      </w:r>
      <w:r>
        <w:t>,</w:t>
      </w:r>
      <w:r w:rsidR="00C6435C">
        <w:t xml:space="preserve"> </w:t>
      </w:r>
      <w:r w:rsidRPr="0032735B">
        <w:rPr>
          <w:rFonts w:cs="Times New Roman"/>
        </w:rPr>
        <w:t>решение</w:t>
      </w:r>
      <w:r>
        <w:rPr>
          <w:rFonts w:cs="Times New Roman"/>
        </w:rPr>
        <w:t>м</w:t>
      </w:r>
      <w:r w:rsidRPr="0032735B">
        <w:rPr>
          <w:rFonts w:cs="Times New Roman"/>
        </w:rPr>
        <w:t xml:space="preserve"> Совета депутатов городского округа Электр</w:t>
      </w:r>
      <w:r>
        <w:rPr>
          <w:rFonts w:cs="Times New Roman"/>
        </w:rPr>
        <w:t xml:space="preserve">осталь Московской области  от 17.12.2020 </w:t>
      </w:r>
      <w:r w:rsidRPr="0032735B">
        <w:rPr>
          <w:rFonts w:cs="Times New Roman"/>
        </w:rPr>
        <w:t xml:space="preserve">№  </w:t>
      </w:r>
      <w:r>
        <w:rPr>
          <w:rFonts w:cs="Times New Roman"/>
        </w:rPr>
        <w:t>25/8</w:t>
      </w:r>
      <w:r w:rsidR="00C6435C">
        <w:rPr>
          <w:rFonts w:cs="Times New Roman"/>
        </w:rPr>
        <w:t xml:space="preserve"> </w:t>
      </w:r>
      <w:r w:rsidRPr="0032735B">
        <w:rPr>
          <w:rFonts w:cs="Times New Roman"/>
          <w:kern w:val="16"/>
        </w:rPr>
        <w:t>«О бюджете городского округа  Электросталь</w:t>
      </w:r>
      <w:r w:rsidR="00C6435C">
        <w:rPr>
          <w:rFonts w:cs="Times New Roman"/>
          <w:kern w:val="16"/>
        </w:rPr>
        <w:t xml:space="preserve"> </w:t>
      </w:r>
      <w:r w:rsidRPr="0032735B">
        <w:rPr>
          <w:rFonts w:cs="Times New Roman"/>
          <w:kern w:val="16"/>
        </w:rPr>
        <w:t>Московской области на 202</w:t>
      </w:r>
      <w:r>
        <w:rPr>
          <w:rFonts w:cs="Times New Roman"/>
          <w:kern w:val="16"/>
        </w:rPr>
        <w:t>1</w:t>
      </w:r>
      <w:r w:rsidRPr="0032735B">
        <w:rPr>
          <w:rFonts w:cs="Times New Roman"/>
          <w:kern w:val="16"/>
        </w:rPr>
        <w:t xml:space="preserve"> год  и на плановый период 202</w:t>
      </w:r>
      <w:r>
        <w:rPr>
          <w:rFonts w:cs="Times New Roman"/>
          <w:kern w:val="16"/>
        </w:rPr>
        <w:t>2 и 2023</w:t>
      </w:r>
      <w:r w:rsidRPr="0032735B">
        <w:rPr>
          <w:rFonts w:cs="Times New Roman"/>
          <w:kern w:val="16"/>
        </w:rPr>
        <w:t xml:space="preserve">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3620EB">
        <w:rPr>
          <w:rFonts w:ascii="Times New Roman" w:hAnsi="Times New Roman"/>
        </w:rPr>
        <w:t xml:space="preserve">2                        </w:t>
      </w:r>
      <w:r>
        <w:rPr>
          <w:rFonts w:ascii="Times New Roman" w:hAnsi="Times New Roman"/>
        </w:rPr>
        <w:t>(с изменениями, внесенными постановлениями Администрации</w:t>
      </w:r>
      <w:r w:rsidR="00C6435C">
        <w:rPr>
          <w:rFonts w:ascii="Times New Roman" w:hAnsi="Times New Roman"/>
        </w:rPr>
        <w:t xml:space="preserve"> </w:t>
      </w:r>
      <w:r w:rsidR="003620EB">
        <w:rPr>
          <w:rFonts w:ascii="Times New Roman" w:hAnsi="Times New Roman"/>
        </w:rPr>
        <w:t>от 14.02.2020 № 85/2,</w:t>
      </w:r>
      <w:r w:rsidR="00C6435C">
        <w:rPr>
          <w:rFonts w:ascii="Times New Roman" w:hAnsi="Times New Roman"/>
        </w:rPr>
        <w:t xml:space="preserve">          </w:t>
      </w:r>
      <w:r>
        <w:rPr>
          <w:rFonts w:ascii="Times New Roman" w:hAnsi="Times New Roman"/>
        </w:rPr>
        <w:t>от 14.02.2020 № 90/2, от 28.09.2020 № 620/9, от 07.12.2020 № 837/12, от 05.02.2021 № 100/2</w:t>
      </w:r>
      <w:r w:rsidR="00C1004D">
        <w:rPr>
          <w:rFonts w:ascii="Times New Roman" w:hAnsi="Times New Roman"/>
        </w:rPr>
        <w:t>, от 19.03.2021 № 227/3</w:t>
      </w:r>
      <w:r w:rsidR="00C6435C">
        <w:rPr>
          <w:rFonts w:ascii="Times New Roman" w:hAnsi="Times New Roman"/>
        </w:rPr>
        <w:t>, от 29.06.2021 № 504/6</w:t>
      </w:r>
      <w:r w:rsidR="00663B85">
        <w:rPr>
          <w:rFonts w:ascii="Times New Roman" w:hAnsi="Times New Roman"/>
        </w:rPr>
        <w:t>, от</w:t>
      </w:r>
      <w:r w:rsidR="000D7EAB">
        <w:rPr>
          <w:rFonts w:ascii="Times New Roman" w:hAnsi="Times New Roman"/>
        </w:rPr>
        <w:t xml:space="preserve"> 04.08.2021 № 615/8</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w:t>
      </w:r>
      <w:proofErr w:type="gramStart"/>
      <w:r w:rsidRPr="00D72271">
        <w:rPr>
          <w:rFonts w:ascii="Times New Roman" w:hAnsi="Times New Roman"/>
          <w:szCs w:val="24"/>
        </w:rPr>
        <w:t>постановление  в</w:t>
      </w:r>
      <w:proofErr w:type="gramEnd"/>
      <w:r w:rsidRPr="00D72271">
        <w:rPr>
          <w:rFonts w:ascii="Times New Roman" w:hAnsi="Times New Roman"/>
          <w:szCs w:val="24"/>
        </w:rPr>
        <w:t xml:space="preserve"> газете  «Официальный вестник» и разместить на сайте городского округа Электросталь Московской области  </w:t>
      </w:r>
      <w:hyperlink r:id="rId10" w:history="1">
        <w:r w:rsidRPr="00087946">
          <w:rPr>
            <w:rStyle w:val="a8"/>
            <w:rFonts w:ascii="Times New Roman" w:eastAsia="Calibri" w:hAnsi="Times New Roman"/>
            <w:color w:val="auto"/>
            <w:u w:val="none"/>
            <w:lang w:val="en-US"/>
          </w:rPr>
          <w:t>www</w:t>
        </w:r>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electrostal</w:t>
        </w:r>
        <w:proofErr w:type="spellEnd"/>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ru</w:t>
        </w:r>
        <w:proofErr w:type="spellEnd"/>
      </w:hyperlink>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083A79" w:rsidRPr="008A100B">
        <w:t>.</w:t>
      </w:r>
    </w:p>
    <w:p w:rsidR="003620EB" w:rsidRDefault="003620EB" w:rsidP="003620EB">
      <w:pPr>
        <w:ind w:firstLine="709"/>
        <w:jc w:val="both"/>
      </w:pPr>
      <w:r>
        <w:t>4</w:t>
      </w:r>
      <w:r w:rsidR="00142282" w:rsidRPr="00D14228">
        <w:t>. Контроль за исполнением настоящего постановления возложить на</w:t>
      </w:r>
      <w:r w:rsidR="00C6435C">
        <w:t xml:space="preserve"> </w:t>
      </w:r>
      <w:r w:rsidR="00142282">
        <w:t xml:space="preserve">заместителя </w:t>
      </w:r>
    </w:p>
    <w:p w:rsidR="00142282" w:rsidRDefault="00142282" w:rsidP="003620EB">
      <w:pPr>
        <w:jc w:val="both"/>
      </w:pPr>
      <w:r>
        <w:t>Главы Администрации городского округа Электросталь Московской области Борисова А.Ю.</w:t>
      </w:r>
    </w:p>
    <w:p w:rsidR="00E642E3" w:rsidRDefault="00E642E3" w:rsidP="003620EB">
      <w:pPr>
        <w:jc w:val="both"/>
        <w:rPr>
          <w:rFonts w:cs="Times New Roman"/>
        </w:rPr>
      </w:pPr>
    </w:p>
    <w:p w:rsidR="0019710E" w:rsidRDefault="0019710E" w:rsidP="003620EB">
      <w:pPr>
        <w:jc w:val="both"/>
        <w:rPr>
          <w:rFonts w:cs="Times New Roman"/>
        </w:rPr>
      </w:pPr>
    </w:p>
    <w:p w:rsidR="00D7282B" w:rsidRPr="00F9568E" w:rsidRDefault="00D7282B" w:rsidP="003620EB">
      <w:pPr>
        <w:spacing w:line="240" w:lineRule="exact"/>
      </w:pPr>
      <w:r w:rsidRPr="00F9568E">
        <w:t>Глав</w:t>
      </w:r>
      <w:r w:rsidR="00F12448">
        <w:t>а</w:t>
      </w:r>
      <w:r w:rsidRPr="00F9568E">
        <w:t xml:space="preserve"> городского округа                                                           </w:t>
      </w:r>
      <w:r w:rsidR="00D70BEC">
        <w:tab/>
      </w:r>
      <w:r w:rsidR="00D70BEC">
        <w:tab/>
      </w:r>
      <w:r w:rsidR="00D70BEC">
        <w:tab/>
      </w:r>
      <w:r w:rsidR="0019710E">
        <w:t xml:space="preserve">      </w:t>
      </w:r>
      <w:r w:rsidRPr="00F9568E">
        <w:t>И.Ю. Волкова</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 xml:space="preserve">Приложение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 xml:space="preserve">городского округа Электросталь </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523B84" w:rsidP="00142282">
      <w:pPr>
        <w:autoSpaceDE w:val="0"/>
        <w:autoSpaceDN w:val="0"/>
        <w:adjustRightInd w:val="0"/>
        <w:spacing w:line="240" w:lineRule="exact"/>
        <w:ind w:left="4820"/>
        <w:rPr>
          <w:rFonts w:cs="Times New Roman"/>
          <w:color w:val="000000" w:themeColor="text1"/>
        </w:rPr>
      </w:pPr>
      <w:r>
        <w:t xml:space="preserve">22.12.2021 № </w:t>
      </w:r>
      <w:r w:rsidRPr="0019710E">
        <w:t>980/12</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142282"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276285">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276285">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134"/>
        <w:gridCol w:w="992"/>
        <w:gridCol w:w="1134"/>
        <w:gridCol w:w="992"/>
        <w:gridCol w:w="993"/>
        <w:gridCol w:w="992"/>
      </w:tblGrid>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1C1A26">
        <w:trPr>
          <w:trHeight w:val="28"/>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1C1A26">
        <w:trPr>
          <w:trHeight w:val="73"/>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8D5FFC">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0B2431">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1C1A26">
        <w:trPr>
          <w:trHeight w:val="266"/>
        </w:trPr>
        <w:tc>
          <w:tcPr>
            <w:tcW w:w="3181"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237"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1C1A26">
        <w:trPr>
          <w:trHeight w:val="102"/>
        </w:trPr>
        <w:tc>
          <w:tcPr>
            <w:tcW w:w="3181"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134"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7278CC" w:rsidRPr="00043383" w:rsidTr="001C1A26">
        <w:trPr>
          <w:trHeight w:val="467"/>
        </w:trPr>
        <w:tc>
          <w:tcPr>
            <w:tcW w:w="3181" w:type="dxa"/>
          </w:tcPr>
          <w:p w:rsidR="007278CC" w:rsidRPr="00043383" w:rsidRDefault="007278CC" w:rsidP="001C1A26">
            <w:pPr>
              <w:rPr>
                <w:rFonts w:cs="Times New Roman"/>
              </w:rPr>
            </w:pPr>
            <w:r w:rsidRPr="00043383">
              <w:rPr>
                <w:rFonts w:cs="Times New Roman"/>
              </w:rPr>
              <w:t>Средства бюджета городского округа Электросталь Московской области</w:t>
            </w:r>
          </w:p>
        </w:tc>
        <w:tc>
          <w:tcPr>
            <w:tcW w:w="1134" w:type="dxa"/>
          </w:tcPr>
          <w:p w:rsidR="007278CC" w:rsidRPr="00D041FC" w:rsidRDefault="00E00DD9" w:rsidP="00C0625E">
            <w:pPr>
              <w:jc w:val="center"/>
              <w:rPr>
                <w:rFonts w:cs="Times New Roman"/>
              </w:rPr>
            </w:pPr>
            <w:r>
              <w:rPr>
                <w:rFonts w:cs="Times New Roman"/>
              </w:rPr>
              <w:t>11666,0</w:t>
            </w:r>
          </w:p>
        </w:tc>
        <w:tc>
          <w:tcPr>
            <w:tcW w:w="992" w:type="dxa"/>
          </w:tcPr>
          <w:p w:rsidR="007278CC" w:rsidRPr="00D041FC" w:rsidRDefault="00322C68" w:rsidP="001C1A26">
            <w:pPr>
              <w:pStyle w:val="ConsPlusNormal"/>
              <w:jc w:val="center"/>
              <w:rPr>
                <w:rFonts w:ascii="Times New Roman" w:hAnsi="Times New Roman" w:cs="Times New Roman"/>
                <w:sz w:val="24"/>
                <w:szCs w:val="24"/>
              </w:rPr>
            </w:pPr>
            <w:r w:rsidRPr="00D041FC">
              <w:rPr>
                <w:rFonts w:ascii="Times New Roman" w:hAnsi="Times New Roman" w:cs="Times New Roman"/>
                <w:sz w:val="24"/>
                <w:szCs w:val="24"/>
              </w:rPr>
              <w:t>2636,3</w:t>
            </w:r>
          </w:p>
        </w:tc>
        <w:tc>
          <w:tcPr>
            <w:tcW w:w="1134" w:type="dxa"/>
          </w:tcPr>
          <w:p w:rsidR="007278CC" w:rsidRPr="00D041FC" w:rsidRDefault="00E00DD9"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2" w:type="dxa"/>
          </w:tcPr>
          <w:p w:rsidR="007278CC" w:rsidRPr="00D041FC" w:rsidRDefault="00E00DD9"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2425,0</w:t>
            </w:r>
          </w:p>
        </w:tc>
        <w:tc>
          <w:tcPr>
            <w:tcW w:w="993" w:type="dxa"/>
          </w:tcPr>
          <w:p w:rsidR="007278CC" w:rsidRPr="00D041FC" w:rsidRDefault="00E00DD9"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2429,0</w:t>
            </w:r>
          </w:p>
        </w:tc>
        <w:tc>
          <w:tcPr>
            <w:tcW w:w="992" w:type="dxa"/>
          </w:tcPr>
          <w:p w:rsidR="007278CC" w:rsidRPr="00D041FC" w:rsidRDefault="00E00DD9"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3354,5</w:t>
            </w:r>
          </w:p>
        </w:tc>
      </w:tr>
      <w:tr w:rsidR="007278CC" w:rsidRPr="00043383" w:rsidTr="001C1A26">
        <w:trPr>
          <w:trHeight w:val="597"/>
        </w:trPr>
        <w:tc>
          <w:tcPr>
            <w:tcW w:w="3181" w:type="dxa"/>
          </w:tcPr>
          <w:p w:rsidR="007278CC" w:rsidRPr="007278CC" w:rsidRDefault="007278CC"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7278CC" w:rsidRPr="00D041FC" w:rsidRDefault="00E00DD9"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115101,7</w:t>
            </w:r>
          </w:p>
        </w:tc>
        <w:tc>
          <w:tcPr>
            <w:tcW w:w="992" w:type="dxa"/>
          </w:tcPr>
          <w:p w:rsidR="007278CC" w:rsidRPr="00D041F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041FC">
              <w:rPr>
                <w:rFonts w:ascii="Times New Roman" w:eastAsia="Calibri" w:hAnsi="Times New Roman" w:cs="Times New Roman"/>
                <w:sz w:val="24"/>
                <w:szCs w:val="24"/>
              </w:rPr>
              <w:t>12208,8</w:t>
            </w:r>
          </w:p>
        </w:tc>
        <w:tc>
          <w:tcPr>
            <w:tcW w:w="1134" w:type="dxa"/>
          </w:tcPr>
          <w:p w:rsidR="007278CC" w:rsidRPr="00D041FC" w:rsidRDefault="00E00DD9" w:rsidP="00D1332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32717,2</w:t>
            </w:r>
          </w:p>
        </w:tc>
        <w:tc>
          <w:tcPr>
            <w:tcW w:w="992" w:type="dxa"/>
          </w:tcPr>
          <w:p w:rsidR="007278CC" w:rsidRPr="00D041FC" w:rsidRDefault="00E00DD9"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15829,0</w:t>
            </w:r>
          </w:p>
        </w:tc>
        <w:tc>
          <w:tcPr>
            <w:tcW w:w="993" w:type="dxa"/>
          </w:tcPr>
          <w:p w:rsidR="007278CC" w:rsidRPr="00D041FC" w:rsidRDefault="00E00DD9"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27457,0</w:t>
            </w:r>
          </w:p>
        </w:tc>
        <w:tc>
          <w:tcPr>
            <w:tcW w:w="992" w:type="dxa"/>
          </w:tcPr>
          <w:p w:rsidR="007278CC" w:rsidRPr="00D041FC" w:rsidRDefault="00E00DD9"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26889,7</w:t>
            </w:r>
          </w:p>
        </w:tc>
      </w:tr>
      <w:tr w:rsidR="003F3CFA" w:rsidRPr="00043383" w:rsidTr="001C1A26">
        <w:trPr>
          <w:trHeight w:val="229"/>
        </w:trPr>
        <w:tc>
          <w:tcPr>
            <w:tcW w:w="3181" w:type="dxa"/>
          </w:tcPr>
          <w:p w:rsidR="003F3CFA" w:rsidRPr="00043383" w:rsidRDefault="003F3CFA"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lastRenderedPageBreak/>
              <w:t>Средства федерального бюджета</w:t>
            </w:r>
          </w:p>
        </w:tc>
        <w:tc>
          <w:tcPr>
            <w:tcW w:w="1134" w:type="dxa"/>
          </w:tcPr>
          <w:p w:rsidR="003F3CFA" w:rsidRPr="00D041FC" w:rsidRDefault="00E00DD9" w:rsidP="00B7675A">
            <w:pPr>
              <w:jc w:val="center"/>
              <w:rPr>
                <w:rFonts w:cs="Times New Roman"/>
              </w:rPr>
            </w:pPr>
            <w:r>
              <w:rPr>
                <w:rFonts w:cs="Times New Roman"/>
              </w:rPr>
              <w:t>1947,5</w:t>
            </w:r>
          </w:p>
        </w:tc>
        <w:tc>
          <w:tcPr>
            <w:tcW w:w="992" w:type="dxa"/>
          </w:tcPr>
          <w:p w:rsidR="003F3CFA" w:rsidRPr="00D041FC" w:rsidRDefault="00553D4B" w:rsidP="00B7675A">
            <w:pPr>
              <w:jc w:val="center"/>
              <w:rPr>
                <w:rFonts w:cs="Times New Roman"/>
              </w:rPr>
            </w:pPr>
            <w:r w:rsidRPr="00D041FC">
              <w:rPr>
                <w:rFonts w:cs="Times New Roman"/>
              </w:rPr>
              <w:t>613,3</w:t>
            </w:r>
          </w:p>
        </w:tc>
        <w:tc>
          <w:tcPr>
            <w:tcW w:w="1134" w:type="dxa"/>
          </w:tcPr>
          <w:p w:rsidR="003F3CFA" w:rsidRPr="00D041FC" w:rsidRDefault="007A0B5A" w:rsidP="00B7675A">
            <w:pPr>
              <w:jc w:val="center"/>
              <w:rPr>
                <w:rFonts w:cs="Times New Roman"/>
              </w:rPr>
            </w:pPr>
            <w:r w:rsidRPr="00D041FC">
              <w:rPr>
                <w:rFonts w:cs="Times New Roman"/>
              </w:rPr>
              <w:t>150,7</w:t>
            </w:r>
          </w:p>
        </w:tc>
        <w:tc>
          <w:tcPr>
            <w:tcW w:w="992" w:type="dxa"/>
          </w:tcPr>
          <w:p w:rsidR="003F3CFA" w:rsidRPr="00D041FC" w:rsidRDefault="00E00DD9" w:rsidP="00B7675A">
            <w:pPr>
              <w:jc w:val="center"/>
              <w:rPr>
                <w:rFonts w:cs="Times New Roman"/>
              </w:rPr>
            </w:pPr>
            <w:r>
              <w:rPr>
                <w:rFonts w:cs="Times New Roman"/>
              </w:rPr>
              <w:t>334,0</w:t>
            </w:r>
          </w:p>
        </w:tc>
        <w:tc>
          <w:tcPr>
            <w:tcW w:w="993" w:type="dxa"/>
          </w:tcPr>
          <w:p w:rsidR="003F3CFA" w:rsidRPr="00D041FC" w:rsidRDefault="00E00DD9" w:rsidP="00B7675A">
            <w:pPr>
              <w:jc w:val="center"/>
              <w:rPr>
                <w:rFonts w:cs="Times New Roman"/>
              </w:rPr>
            </w:pPr>
            <w:r>
              <w:rPr>
                <w:rFonts w:cs="Times New Roman"/>
              </w:rPr>
              <w:t>329,0</w:t>
            </w:r>
          </w:p>
        </w:tc>
        <w:tc>
          <w:tcPr>
            <w:tcW w:w="992" w:type="dxa"/>
          </w:tcPr>
          <w:p w:rsidR="003F3CFA" w:rsidRPr="00D041FC" w:rsidRDefault="00E00DD9" w:rsidP="00B7675A">
            <w:pPr>
              <w:jc w:val="center"/>
              <w:rPr>
                <w:rFonts w:cs="Times New Roman"/>
              </w:rPr>
            </w:pPr>
            <w:r>
              <w:rPr>
                <w:rFonts w:cs="Times New Roman"/>
              </w:rPr>
              <w:t>520,5</w:t>
            </w:r>
          </w:p>
        </w:tc>
      </w:tr>
      <w:tr w:rsidR="003F3CFA" w:rsidRPr="00043383" w:rsidTr="001C1A26">
        <w:trPr>
          <w:trHeight w:val="31"/>
        </w:trPr>
        <w:tc>
          <w:tcPr>
            <w:tcW w:w="3181" w:type="dxa"/>
          </w:tcPr>
          <w:p w:rsidR="003F3CFA" w:rsidRPr="00043383" w:rsidRDefault="003F3CFA"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3F3CFA" w:rsidRPr="00043383" w:rsidRDefault="007278CC" w:rsidP="009A2F92">
            <w:pPr>
              <w:pStyle w:val="ConsPlusNormal"/>
            </w:pPr>
            <w:r>
              <w:rPr>
                <w:rFonts w:ascii="Times New Roman" w:hAnsi="Times New Roman" w:cs="Times New Roman"/>
                <w:sz w:val="24"/>
                <w:szCs w:val="24"/>
              </w:rPr>
              <w:t>средства</w:t>
            </w:r>
          </w:p>
        </w:tc>
        <w:tc>
          <w:tcPr>
            <w:tcW w:w="1134" w:type="dxa"/>
          </w:tcPr>
          <w:p w:rsidR="00D047E2" w:rsidRPr="00D041FC" w:rsidRDefault="00322C68" w:rsidP="00D047E2">
            <w:pPr>
              <w:tabs>
                <w:tab w:val="center" w:pos="4677"/>
                <w:tab w:val="right" w:pos="9355"/>
              </w:tabs>
              <w:autoSpaceDE w:val="0"/>
              <w:autoSpaceDN w:val="0"/>
              <w:adjustRightInd w:val="0"/>
              <w:jc w:val="center"/>
              <w:rPr>
                <w:rFonts w:cs="Times New Roman"/>
              </w:rPr>
            </w:pPr>
            <w:r w:rsidRPr="00D041FC">
              <w:rPr>
                <w:rFonts w:cs="Times New Roman"/>
              </w:rPr>
              <w:t>26534,3</w:t>
            </w:r>
          </w:p>
        </w:tc>
        <w:tc>
          <w:tcPr>
            <w:tcW w:w="992" w:type="dxa"/>
          </w:tcPr>
          <w:p w:rsidR="003F3CFA" w:rsidRPr="00D041FC" w:rsidRDefault="00D047E2" w:rsidP="000B3BB6">
            <w:pPr>
              <w:tabs>
                <w:tab w:val="center" w:pos="4677"/>
                <w:tab w:val="right" w:pos="9355"/>
              </w:tabs>
              <w:autoSpaceDE w:val="0"/>
              <w:autoSpaceDN w:val="0"/>
              <w:adjustRightInd w:val="0"/>
              <w:jc w:val="center"/>
              <w:rPr>
                <w:rFonts w:cs="Times New Roman"/>
              </w:rPr>
            </w:pPr>
            <w:r w:rsidRPr="00D041FC">
              <w:rPr>
                <w:rFonts w:cs="Times New Roman"/>
              </w:rPr>
              <w:t>31</w:t>
            </w:r>
            <w:r w:rsidR="000B3BB6" w:rsidRPr="00D041FC">
              <w:rPr>
                <w:rFonts w:cs="Times New Roman"/>
              </w:rPr>
              <w:t>39</w:t>
            </w:r>
            <w:r w:rsidRPr="00D041FC">
              <w:rPr>
                <w:rFonts w:cs="Times New Roman"/>
              </w:rPr>
              <w:t>,1</w:t>
            </w:r>
          </w:p>
        </w:tc>
        <w:tc>
          <w:tcPr>
            <w:tcW w:w="1134" w:type="dxa"/>
          </w:tcPr>
          <w:p w:rsidR="003F3CFA" w:rsidRPr="00D041FC" w:rsidRDefault="00322C68" w:rsidP="00B7675A">
            <w:pPr>
              <w:tabs>
                <w:tab w:val="center" w:pos="4677"/>
                <w:tab w:val="right" w:pos="9355"/>
              </w:tabs>
              <w:autoSpaceDE w:val="0"/>
              <w:autoSpaceDN w:val="0"/>
              <w:adjustRightInd w:val="0"/>
              <w:jc w:val="center"/>
              <w:rPr>
                <w:rFonts w:cs="Times New Roman"/>
              </w:rPr>
            </w:pPr>
            <w:r w:rsidRPr="00D041FC">
              <w:rPr>
                <w:rFonts w:cs="Times New Roman"/>
              </w:rPr>
              <w:t>3321,6</w:t>
            </w:r>
          </w:p>
        </w:tc>
        <w:tc>
          <w:tcPr>
            <w:tcW w:w="992"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3"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r>
      <w:tr w:rsidR="003F3CFA" w:rsidRPr="00043383" w:rsidTr="001C1A26">
        <w:trPr>
          <w:trHeight w:val="229"/>
        </w:trPr>
        <w:tc>
          <w:tcPr>
            <w:tcW w:w="3181" w:type="dxa"/>
          </w:tcPr>
          <w:p w:rsidR="003F3CFA" w:rsidRPr="00043383" w:rsidRDefault="003F3CFA" w:rsidP="00C407FE">
            <w:pPr>
              <w:rPr>
                <w:rFonts w:cs="Times New Roman"/>
              </w:rPr>
            </w:pPr>
            <w:r w:rsidRPr="00043383">
              <w:rPr>
                <w:rFonts w:cs="Times New Roman"/>
              </w:rPr>
              <w:t>Всего, в том числе по годам:</w:t>
            </w:r>
          </w:p>
        </w:tc>
        <w:tc>
          <w:tcPr>
            <w:tcW w:w="1134" w:type="dxa"/>
          </w:tcPr>
          <w:p w:rsidR="003F3CFA" w:rsidRPr="00D041FC" w:rsidRDefault="00E00DD9" w:rsidP="00760DB0">
            <w:pPr>
              <w:pStyle w:val="ConsPlusNormal"/>
              <w:jc w:val="center"/>
              <w:rPr>
                <w:rFonts w:ascii="Times New Roman" w:hAnsi="Times New Roman" w:cs="Times New Roman"/>
                <w:sz w:val="24"/>
                <w:szCs w:val="24"/>
              </w:rPr>
            </w:pPr>
            <w:r>
              <w:rPr>
                <w:rFonts w:ascii="Times New Roman" w:hAnsi="Times New Roman" w:cs="Times New Roman"/>
                <w:sz w:val="24"/>
                <w:szCs w:val="24"/>
              </w:rPr>
              <w:t>155249,5</w:t>
            </w:r>
          </w:p>
        </w:tc>
        <w:tc>
          <w:tcPr>
            <w:tcW w:w="992" w:type="dxa"/>
          </w:tcPr>
          <w:p w:rsidR="003F3CFA" w:rsidRPr="00D041FC" w:rsidRDefault="00A2318D" w:rsidP="001A0DE9">
            <w:pPr>
              <w:tabs>
                <w:tab w:val="center" w:pos="4677"/>
                <w:tab w:val="right" w:pos="9355"/>
              </w:tabs>
              <w:autoSpaceDE w:val="0"/>
              <w:autoSpaceDN w:val="0"/>
              <w:adjustRightInd w:val="0"/>
              <w:jc w:val="center"/>
              <w:rPr>
                <w:rFonts w:cs="Times New Roman"/>
              </w:rPr>
            </w:pPr>
            <w:r w:rsidRPr="00D041FC">
              <w:rPr>
                <w:rFonts w:cs="Times New Roman"/>
              </w:rPr>
              <w:t>18597,5</w:t>
            </w:r>
          </w:p>
        </w:tc>
        <w:tc>
          <w:tcPr>
            <w:tcW w:w="1134" w:type="dxa"/>
          </w:tcPr>
          <w:p w:rsidR="003F3CFA" w:rsidRPr="00D041FC" w:rsidRDefault="00E00DD9" w:rsidP="007039FE">
            <w:pPr>
              <w:tabs>
                <w:tab w:val="center" w:pos="4677"/>
                <w:tab w:val="right" w:pos="9355"/>
              </w:tabs>
              <w:autoSpaceDE w:val="0"/>
              <w:autoSpaceDN w:val="0"/>
              <w:adjustRightInd w:val="0"/>
              <w:jc w:val="center"/>
              <w:rPr>
                <w:rFonts w:cs="Times New Roman"/>
              </w:rPr>
            </w:pPr>
            <w:r>
              <w:rPr>
                <w:rFonts w:cs="Times New Roman"/>
              </w:rPr>
              <w:t>37010,7</w:t>
            </w:r>
          </w:p>
        </w:tc>
        <w:tc>
          <w:tcPr>
            <w:tcW w:w="992" w:type="dxa"/>
          </w:tcPr>
          <w:p w:rsidR="003F3CFA" w:rsidRPr="00D041FC" w:rsidRDefault="00E00DD9" w:rsidP="003F474F">
            <w:pPr>
              <w:tabs>
                <w:tab w:val="center" w:pos="4677"/>
                <w:tab w:val="right" w:pos="9355"/>
              </w:tabs>
              <w:autoSpaceDE w:val="0"/>
              <w:autoSpaceDN w:val="0"/>
              <w:adjustRightInd w:val="0"/>
              <w:jc w:val="center"/>
              <w:rPr>
                <w:rFonts w:cs="Times New Roman"/>
              </w:rPr>
            </w:pPr>
            <w:r>
              <w:rPr>
                <w:rFonts w:cs="Times New Roman"/>
              </w:rPr>
              <w:t>25279,2</w:t>
            </w:r>
          </w:p>
        </w:tc>
        <w:tc>
          <w:tcPr>
            <w:tcW w:w="993" w:type="dxa"/>
          </w:tcPr>
          <w:p w:rsidR="003F3CFA" w:rsidRPr="00D041FC" w:rsidRDefault="00E00DD9" w:rsidP="003F474F">
            <w:pPr>
              <w:tabs>
                <w:tab w:val="center" w:pos="4677"/>
                <w:tab w:val="right" w:pos="9355"/>
              </w:tabs>
              <w:autoSpaceDE w:val="0"/>
              <w:autoSpaceDN w:val="0"/>
              <w:adjustRightInd w:val="0"/>
              <w:jc w:val="center"/>
              <w:rPr>
                <w:rFonts w:cs="Times New Roman"/>
              </w:rPr>
            </w:pPr>
            <w:r>
              <w:rPr>
                <w:rFonts w:cs="Times New Roman"/>
              </w:rPr>
              <w:t>36906,2</w:t>
            </w:r>
          </w:p>
        </w:tc>
        <w:tc>
          <w:tcPr>
            <w:tcW w:w="992" w:type="dxa"/>
          </w:tcPr>
          <w:p w:rsidR="003F3CFA" w:rsidRPr="00D041FC" w:rsidRDefault="00E00DD9" w:rsidP="003F474F">
            <w:pPr>
              <w:tabs>
                <w:tab w:val="center" w:pos="4677"/>
                <w:tab w:val="right" w:pos="9355"/>
              </w:tabs>
              <w:autoSpaceDE w:val="0"/>
              <w:autoSpaceDN w:val="0"/>
              <w:adjustRightInd w:val="0"/>
              <w:jc w:val="center"/>
              <w:rPr>
                <w:rFonts w:cs="Times New Roman"/>
              </w:rPr>
            </w:pPr>
            <w:r>
              <w:rPr>
                <w:rFonts w:cs="Times New Roman"/>
              </w:rPr>
              <w:t>37455,9</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w:t>
      </w:r>
      <w:r w:rsidRPr="00064476">
        <w:rPr>
          <w:rFonts w:cs="Times New Roman"/>
          <w:color w:val="000000" w:themeColor="text1"/>
        </w:rPr>
        <w:lastRenderedPageBreak/>
        <w:t>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При этом к рискам реализации Муниципальной программы, которыми может управлять муниципальный заказчик, уменьшая вероятность их возникновения, следует </w:t>
      </w:r>
      <w:r w:rsidRPr="00064476">
        <w:rPr>
          <w:rFonts w:cs="Times New Roman"/>
          <w:color w:val="000000" w:themeColor="text1"/>
        </w:rPr>
        <w:lastRenderedPageBreak/>
        <w:t>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Pr="00064476">
        <w:rPr>
          <w:rFonts w:cs="Times New Roman"/>
          <w:color w:val="000000" w:themeColor="text1"/>
        </w:rPr>
        <w:t xml:space="preserve">«Комплексное освоение земельных участков в целях жилищного </w:t>
      </w:r>
      <w:r w:rsidRPr="00064476">
        <w:rPr>
          <w:rFonts w:cs="Times New Roman"/>
          <w:color w:val="000000" w:themeColor="text1"/>
        </w:rPr>
        <w:lastRenderedPageBreak/>
        <w:t xml:space="preserve">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proofErr w:type="gramStart"/>
      <w:r w:rsidR="009A2F92">
        <w:rPr>
          <w:rFonts w:cs="Times New Roman"/>
          <w:lang w:val="en-US"/>
        </w:rPr>
        <w:t>I</w:t>
      </w:r>
      <w:r w:rsidRPr="006D2467">
        <w:rPr>
          <w:rFonts w:cs="Times New Roman"/>
        </w:rPr>
        <w:t>«</w:t>
      </w:r>
      <w:proofErr w:type="gramEnd"/>
      <w:r w:rsidRPr="006D2467">
        <w:rPr>
          <w:rFonts w:cs="Times New Roman"/>
        </w:rPr>
        <w:t>Комплексное освоение земельных участков в целях жилищного строительства и развитие застроенных территорий»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F363E9">
        <w:rPr>
          <w:rFonts w:cs="Times New Roman"/>
          <w:color w:val="000000" w:themeColor="text1"/>
        </w:rPr>
        <w:t xml:space="preserve"> </w:t>
      </w:r>
      <w:r w:rsidR="009A2F92">
        <w:rPr>
          <w:rFonts w:cs="Times New Roman"/>
          <w:color w:val="000000" w:themeColor="text1"/>
          <w:lang w:val="en-US"/>
        </w:rPr>
        <w:t>I</w:t>
      </w:r>
      <w:r w:rsidR="00F363E9">
        <w:rPr>
          <w:rFonts w:cs="Times New Roman"/>
          <w:color w:val="000000" w:themeColor="text1"/>
        </w:rPr>
        <w:t xml:space="preserve"> </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276285">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E11005">
        <w:rPr>
          <w:rFonts w:cs="Times New Roman"/>
        </w:rPr>
        <w:t xml:space="preserve"> </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276285">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proofErr w:type="gramStart"/>
      <w:r w:rsidR="004D6B49">
        <w:rPr>
          <w:rFonts w:cs="Times New Roman"/>
          <w:color w:val="000000" w:themeColor="text1"/>
          <w:lang w:val="en-US"/>
        </w:rPr>
        <w:t>III</w:t>
      </w:r>
      <w:r w:rsidRPr="00064476">
        <w:rPr>
          <w:rFonts w:cs="Times New Roman"/>
          <w:color w:val="000000" w:themeColor="text1"/>
        </w:rPr>
        <w:t>«</w:t>
      </w:r>
      <w:proofErr w:type="gramEnd"/>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w:t>
      </w:r>
      <w:r w:rsidR="00F363E9">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F363E9">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276285">
        <w:rPr>
          <w:rFonts w:cs="Times New Roman"/>
        </w:rPr>
        <w:t xml:space="preserve"> </w:t>
      </w:r>
      <w:r w:rsidR="004D6B49">
        <w:rPr>
          <w:rFonts w:cs="Times New Roman"/>
          <w:lang w:val="en-US"/>
        </w:rPr>
        <w:t>III</w:t>
      </w:r>
      <w:r w:rsidR="00276285">
        <w:rPr>
          <w:rFonts w:cs="Times New Roman"/>
        </w:rPr>
        <w:t xml:space="preserve"> </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00276285">
        <w:rPr>
          <w:rFonts w:cs="Times New Roman"/>
          <w:color w:val="000000" w:themeColor="text1"/>
        </w:rPr>
        <w:t xml:space="preserve"> </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3D1261">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w:t>
      </w:r>
      <w:r w:rsidRPr="00484537">
        <w:rPr>
          <w:rFonts w:cs="Times New Roman"/>
        </w:rPr>
        <w:lastRenderedPageBreak/>
        <w:t xml:space="preserve">«Жилище»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3D1261">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(приложение № 5 к  Муниципальной  программе)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19710E">
          <w:headerReference w:type="default" r:id="rId11"/>
          <w:pgSz w:w="11906" w:h="16838" w:code="9"/>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00A00E07">
              <w:rPr>
                <w:rFonts w:cs="Times New Roman"/>
                <w:sz w:val="20"/>
                <w:szCs w:val="20"/>
              </w:rPr>
              <w:t xml:space="preserve"> </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9B0C9C">
        <w:trPr>
          <w:trHeight w:val="1818"/>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00134202">
              <w:rPr>
                <w:rFonts w:cs="Times New Roman"/>
                <w:sz w:val="20"/>
                <w:szCs w:val="20"/>
              </w:rPr>
              <w:t>, тыс.кв.м.</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B215E2">
        <w:trPr>
          <w:trHeight w:val="1812"/>
        </w:trPr>
        <w:tc>
          <w:tcPr>
            <w:tcW w:w="748"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Borders>
              <w:bottom w:val="single" w:sz="4" w:space="0" w:color="auto"/>
            </w:tcBorders>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Borders>
              <w:bottom w:val="single" w:sz="4" w:space="0" w:color="auto"/>
            </w:tcBorders>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Borders>
              <w:bottom w:val="single" w:sz="4" w:space="0" w:color="auto"/>
              <w:right w:val="single" w:sz="4" w:space="0" w:color="auto"/>
            </w:tcBorders>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B215E2"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9649A6">
        <w:trPr>
          <w:trHeight w:val="1427"/>
        </w:trPr>
        <w:tc>
          <w:tcPr>
            <w:tcW w:w="748" w:type="dxa"/>
            <w:tcBorders>
              <w:bottom w:val="single" w:sz="4" w:space="0" w:color="auto"/>
            </w:tcBorders>
          </w:tcPr>
          <w:p w:rsidR="006C4A6B" w:rsidRPr="001E22B1" w:rsidRDefault="006C4A6B"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C87363">
              <w:rPr>
                <w:rFonts w:cs="Times New Roman"/>
                <w:sz w:val="20"/>
                <w:szCs w:val="20"/>
              </w:rPr>
              <w:t>3</w:t>
            </w:r>
          </w:p>
        </w:tc>
        <w:tc>
          <w:tcPr>
            <w:tcW w:w="4355" w:type="dxa"/>
            <w:tcBorders>
              <w:bottom w:val="single" w:sz="4" w:space="0" w:color="auto"/>
            </w:tcBorders>
          </w:tcPr>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bottom w:val="single" w:sz="4" w:space="0" w:color="auto"/>
            </w:tcBorders>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9649A6"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w:t>
            </w:r>
            <w:proofErr w:type="spellStart"/>
            <w:r w:rsidRPr="001E22B1">
              <w:rPr>
                <w:rFonts w:cs="Times New Roman"/>
                <w:sz w:val="20"/>
                <w:szCs w:val="20"/>
              </w:rPr>
              <w:t>соинвесторов</w:t>
            </w:r>
            <w:proofErr w:type="spellEnd"/>
          </w:p>
        </w:tc>
      </w:tr>
      <w:tr w:rsidR="002877EE" w:rsidRPr="001772E7" w:rsidTr="00513CA9">
        <w:trPr>
          <w:trHeight w:val="407"/>
        </w:trPr>
        <w:tc>
          <w:tcPr>
            <w:tcW w:w="748" w:type="dxa"/>
            <w:tcBorders>
              <w:top w:val="single" w:sz="4" w:space="0" w:color="auto"/>
            </w:tcBorders>
          </w:tcPr>
          <w:p w:rsidR="002877EE" w:rsidRPr="001E22B1" w:rsidRDefault="002877EE"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1.4</w:t>
            </w:r>
          </w:p>
        </w:tc>
        <w:tc>
          <w:tcPr>
            <w:tcW w:w="4355" w:type="dxa"/>
            <w:tcBorders>
              <w:top w:val="single" w:sz="4" w:space="0" w:color="auto"/>
            </w:tcBorders>
          </w:tcPr>
          <w:p w:rsidR="002877EE" w:rsidRPr="001E22B1" w:rsidRDefault="002877EE" w:rsidP="00A15A09">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proofErr w:type="spellStart"/>
            <w:r w:rsidRPr="001E22B1">
              <w:rPr>
                <w:rFonts w:cs="Times New Roman"/>
                <w:sz w:val="20"/>
                <w:szCs w:val="20"/>
              </w:rPr>
              <w:lastRenderedPageBreak/>
              <w:t>соинвесторов</w:t>
            </w:r>
            <w:proofErr w:type="spellEnd"/>
          </w:p>
        </w:tc>
      </w:tr>
      <w:tr w:rsidR="00E560DF" w:rsidRPr="001772E7" w:rsidTr="00C31ECC">
        <w:tc>
          <w:tcPr>
            <w:tcW w:w="748" w:type="dxa"/>
          </w:tcPr>
          <w:p w:rsidR="00E560DF" w:rsidRPr="001E22B1" w:rsidRDefault="00E560DF"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1.</w:t>
            </w:r>
            <w:r w:rsidR="00B215E2">
              <w:rPr>
                <w:rFonts w:cs="Times New Roman"/>
                <w:sz w:val="20"/>
                <w:szCs w:val="20"/>
              </w:rPr>
              <w:t>5</w:t>
            </w:r>
          </w:p>
        </w:tc>
        <w:tc>
          <w:tcPr>
            <w:tcW w:w="4355" w:type="dxa"/>
          </w:tcPr>
          <w:p w:rsidR="00E560DF" w:rsidRPr="001E22B1" w:rsidRDefault="00E560DF" w:rsidP="002877EE">
            <w:pPr>
              <w:tabs>
                <w:tab w:val="center" w:pos="4677"/>
                <w:tab w:val="right" w:pos="9355"/>
              </w:tabs>
              <w:autoSpaceDE w:val="0"/>
              <w:autoSpaceDN w:val="0"/>
              <w:adjustRightInd w:val="0"/>
              <w:rPr>
                <w:rFonts w:cs="Times New Roman"/>
                <w:sz w:val="20"/>
                <w:szCs w:val="20"/>
              </w:rPr>
            </w:pPr>
            <w:r w:rsidRPr="001E22B1">
              <w:rPr>
                <w:rFonts w:cs="Times New Roman"/>
                <w:sz w:val="20"/>
                <w:szCs w:val="20"/>
              </w:rPr>
              <w:t>«</w:t>
            </w:r>
            <w:r w:rsidR="002877EE">
              <w:rPr>
                <w:rFonts w:cs="Times New Roman"/>
                <w:sz w:val="20"/>
                <w:szCs w:val="20"/>
              </w:rPr>
              <w:t>Решаем проблемы дольщиков. Сопровождение проблемных объектов до восстановления прав пострадавших граждан</w:t>
            </w:r>
            <w:r w:rsidRPr="001E22B1">
              <w:rPr>
                <w:rFonts w:cs="Times New Roman"/>
                <w:sz w:val="20"/>
                <w:szCs w:val="20"/>
              </w:rPr>
              <w:t>»</w:t>
            </w:r>
          </w:p>
        </w:tc>
        <w:tc>
          <w:tcPr>
            <w:tcW w:w="1754" w:type="dxa"/>
          </w:tcPr>
          <w:p w:rsidR="00E560DF" w:rsidRPr="001E22B1" w:rsidRDefault="00E560DF"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w:t>
            </w:r>
            <w:r w:rsidR="002877EE">
              <w:rPr>
                <w:rFonts w:cs="Times New Roman"/>
                <w:sz w:val="20"/>
                <w:szCs w:val="20"/>
              </w:rPr>
              <w:t>45</w:t>
            </w:r>
          </w:p>
        </w:tc>
        <w:tc>
          <w:tcPr>
            <w:tcW w:w="1336"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E560DF" w:rsidRPr="001E22B1"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Pr>
          <w:p w:rsidR="00E560DF" w:rsidRPr="001E22B1"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proofErr w:type="spellStart"/>
            <w:r w:rsidRPr="001E22B1">
              <w:rPr>
                <w:rFonts w:cs="Times New Roman"/>
                <w:sz w:val="20"/>
                <w:szCs w:val="20"/>
              </w:rPr>
              <w:t>соинвесторов</w:t>
            </w:r>
            <w:proofErr w:type="spellEnd"/>
          </w:p>
        </w:tc>
      </w:tr>
      <w:tr w:rsidR="00554C29" w:rsidRPr="001772E7" w:rsidTr="00C31ECC">
        <w:tc>
          <w:tcPr>
            <w:tcW w:w="748" w:type="dxa"/>
          </w:tcPr>
          <w:p w:rsidR="00554C29" w:rsidRPr="001772E7" w:rsidRDefault="00554C29"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B215E2">
              <w:rPr>
                <w:rFonts w:cs="Times New Roman"/>
                <w:sz w:val="20"/>
                <w:szCs w:val="20"/>
              </w:rPr>
              <w:t>6</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0"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1"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5C7BB6"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tcPr>
          <w:p w:rsidR="00554C29" w:rsidRPr="00D041FC" w:rsidRDefault="005D2E1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proofErr w:type="gramStart"/>
            <w:r w:rsidRPr="001772E7">
              <w:rPr>
                <w:rFonts w:cs="Times New Roman"/>
                <w:sz w:val="20"/>
                <w:szCs w:val="20"/>
                <w:lang w:val="en-US"/>
              </w:rPr>
              <w:t>III</w:t>
            </w:r>
            <w:r w:rsidRPr="001772E7">
              <w:rPr>
                <w:rFonts w:cs="Times New Roman"/>
                <w:sz w:val="20"/>
                <w:szCs w:val="20"/>
              </w:rPr>
              <w:t>«</w:t>
            </w:r>
            <w:proofErr w:type="gramEnd"/>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r w:rsidR="00EB2E8B" w:rsidRPr="001772E7">
              <w:rPr>
                <w:rFonts w:cs="Times New Roman"/>
                <w:sz w:val="20"/>
                <w:szCs w:val="20"/>
              </w:rPr>
              <w:t>1</w:t>
            </w:r>
          </w:p>
        </w:tc>
        <w:tc>
          <w:tcPr>
            <w:tcW w:w="4355"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5C7BB6" w:rsidRDefault="0073231E"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w:t>
            </w:r>
            <w:r w:rsidR="00554C29" w:rsidRPr="001772E7">
              <w:rPr>
                <w:rFonts w:cs="Times New Roman"/>
                <w:sz w:val="20"/>
                <w:szCs w:val="20"/>
              </w:rPr>
              <w:lastRenderedPageBreak/>
              <w:t>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w:t>
            </w:r>
            <w:r>
              <w:rPr>
                <w:rFonts w:cs="Times New Roman"/>
                <w:sz w:val="20"/>
                <w:szCs w:val="20"/>
              </w:rPr>
              <w:lastRenderedPageBreak/>
              <w:t>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6D6460">
          <w:pgSz w:w="16838" w:h="11906" w:orient="landscape"/>
          <w:pgMar w:top="1701" w:right="1134" w:bottom="992" w:left="743" w:header="567" w:footer="567" w:gutter="0"/>
          <w:pgNumType w:start="8"/>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84"/>
        <w:gridCol w:w="1843"/>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637CDF">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7229" w:type="dxa"/>
            <w:gridSpan w:val="2"/>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CB0774">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1843"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637CDF">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7229" w:type="dxa"/>
            <w:gridSpan w:val="2"/>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1843"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ударственног</w:t>
            </w:r>
            <w:r>
              <w:rPr>
                <w:rFonts w:eastAsia="Calibri" w:cs="Times New Roman"/>
                <w:color w:val="000000" w:themeColor="text1"/>
              </w:rPr>
              <w:lastRenderedPageBreak/>
              <w:t xml:space="preserve">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lastRenderedPageBreak/>
              <w:t>Квартал</w:t>
            </w:r>
          </w:p>
        </w:tc>
      </w:tr>
      <w:tr w:rsidR="003C69E6" w:rsidRPr="00DE7FFB" w:rsidTr="00637CDF">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7229" w:type="dxa"/>
            <w:gridSpan w:val="2"/>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m:t>
              </m:r>
              <w:proofErr w:type="spellStart"/>
              <m:r>
                <m:rPr>
                  <m:nor/>
                </m:rPr>
                <w:rPr>
                  <w:rFonts w:cs="Times New Roman"/>
                  <w:i/>
                </w:rPr>
                <m:t>Пкд</m:t>
              </m:r>
              <w:proofErr w:type="spellEnd"/>
              <m:r>
                <m:rPr>
                  <m:nor/>
                </m:rPr>
                <w:rPr>
                  <w:rFonts w:cs="Times New Roman"/>
                  <w:i/>
                </w:rPr>
                <m:t>*100%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Ккв</w:t>
            </w:r>
            <w:proofErr w:type="spellEnd"/>
            <w:r w:rsidRPr="001E22B1">
              <w:rPr>
                <w:rFonts w:cs="Times New Roman"/>
                <w:i/>
              </w:rPr>
              <w:t xml:space="preserve">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Квс</w:t>
            </w:r>
            <w:proofErr w:type="spellEnd"/>
            <w:r w:rsidRPr="001E22B1">
              <w:rPr>
                <w:rFonts w:cs="Times New Roman"/>
                <w:i/>
              </w:rPr>
              <w:t xml:space="preserve">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 xml:space="preserve">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w:t>
            </w:r>
            <w:proofErr w:type="gramStart"/>
            <w:r w:rsidRPr="001E22B1">
              <w:rPr>
                <w:rFonts w:cs="Times New Roman"/>
              </w:rPr>
              <w:t>Федерации»  в</w:t>
            </w:r>
            <w:proofErr w:type="gramEnd"/>
            <w:r w:rsidRPr="001E22B1">
              <w:rPr>
                <w:rFonts w:cs="Times New Roman"/>
              </w:rPr>
              <w:t xml:space="preserve"> письменной форме или в форме электронного документа, за отчетный период    в Правительство Московской области или </w:t>
            </w:r>
            <w:r w:rsidRPr="001E22B1">
              <w:rPr>
                <w:rFonts w:cs="Times New Roman"/>
              </w:rPr>
              <w:lastRenderedPageBreak/>
              <w:t>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Кпр</w:t>
            </w:r>
            <w:proofErr w:type="spellEnd"/>
            <w:r w:rsidRPr="001E22B1">
              <w:rPr>
                <w:rFonts w:cs="Times New Roman"/>
                <w:i/>
              </w:rPr>
              <w:t xml:space="preserve">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Пкд</w:t>
            </w:r>
            <w:proofErr w:type="spellEnd"/>
            <w:r w:rsidRPr="001E22B1">
              <w:rPr>
                <w:rFonts w:cs="Times New Roman"/>
                <w:i/>
              </w:rPr>
              <w:t xml:space="preserve">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 xml:space="preserve">, </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1843"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637CDF">
        <w:trPr>
          <w:trHeight w:val="455"/>
        </w:trPr>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7229" w:type="dxa"/>
            <w:gridSpan w:val="2"/>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w:t>
            </w:r>
            <w:proofErr w:type="spellStart"/>
            <w:r w:rsidRPr="001E22B1">
              <w:rPr>
                <w:rFonts w:cs="Times New Roman"/>
                <w:i/>
              </w:rPr>
              <w:t>МКДкнм</w:t>
            </w:r>
            <w:proofErr w:type="spellEnd"/>
            <w:r w:rsidRPr="001E22B1">
              <w:rPr>
                <w:rFonts w:cs="Times New Roman"/>
                <w:i/>
              </w:rPr>
              <w:t>/</w:t>
            </w:r>
            <w:proofErr w:type="spellStart"/>
            <w:r w:rsidRPr="001E22B1">
              <w:rPr>
                <w:rFonts w:cs="Times New Roman"/>
                <w:i/>
              </w:rPr>
              <w:t>МКДк</w:t>
            </w:r>
            <w:proofErr w:type="spellEnd"/>
            <w:r w:rsidRPr="001E22B1">
              <w:rPr>
                <w:rFonts w:cs="Times New Roman"/>
                <w:i/>
              </w:rPr>
              <w:t>*100%*</w:t>
            </w:r>
            <w:proofErr w:type="spellStart"/>
            <w:r w:rsidRPr="001E22B1">
              <w:rPr>
                <w:rFonts w:cs="Times New Roman"/>
                <w:i/>
              </w:rPr>
              <w:t>Кобщ</w:t>
            </w:r>
            <w:proofErr w:type="spellEnd"/>
            <w:r w:rsidRPr="001E22B1">
              <w:rPr>
                <w:rFonts w:cs="Times New Roman"/>
                <w:i/>
              </w:rPr>
              <w:t xml:space="preserve">,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proofErr w:type="spellStart"/>
            <w:r w:rsidRPr="001E22B1">
              <w:rPr>
                <w:rFonts w:cs="Times New Roman"/>
                <w:i/>
              </w:rPr>
              <w:t>МКДк</w:t>
            </w:r>
            <w:proofErr w:type="spellEnd"/>
            <w:r w:rsidRPr="001E22B1">
              <w:rPr>
                <w:rFonts w:cs="Times New Roman"/>
                <w:i/>
              </w:rPr>
              <w:t xml:space="preserve">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proofErr w:type="spellStart"/>
            <w:r w:rsidRPr="001E22B1">
              <w:rPr>
                <w:rFonts w:cs="Times New Roman"/>
                <w:i/>
              </w:rPr>
              <w:t>МКДкнм</w:t>
            </w:r>
            <w:proofErr w:type="spellEnd"/>
            <w:r w:rsidRPr="001E22B1">
              <w:rPr>
                <w:rFonts w:cs="Times New Roman"/>
                <w:i/>
              </w:rPr>
              <w:t xml:space="preserve">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изменение (отказ, замена) имущественной доли </w:t>
            </w:r>
            <w:r w:rsidR="000C686B" w:rsidRPr="001E22B1">
              <w:rPr>
                <w:rFonts w:cs="Times New Roman"/>
              </w:rPr>
              <w:lastRenderedPageBreak/>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w:t>
            </w:r>
            <w:proofErr w:type="spellStart"/>
            <w:r w:rsidRPr="001E22B1">
              <w:rPr>
                <w:rFonts w:cs="Times New Roman"/>
              </w:rPr>
              <w:t>ресурсоснабжающими</w:t>
            </w:r>
            <w:proofErr w:type="spellEnd"/>
            <w:r w:rsidRPr="001E22B1">
              <w:rPr>
                <w:rFonts w:cs="Times New Roman"/>
              </w:rPr>
              <w:t xml:space="preserve">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w:t>
            </w:r>
            <w:proofErr w:type="spellStart"/>
            <w:r w:rsidRPr="001E22B1">
              <w:rPr>
                <w:rFonts w:cs="Times New Roman"/>
              </w:rPr>
              <w:t>ресурсоснабжающими</w:t>
            </w:r>
            <w:proofErr w:type="spellEnd"/>
            <w:r w:rsidRPr="001E22B1">
              <w:rPr>
                <w:rFonts w:cs="Times New Roman"/>
              </w:rPr>
              <w:t xml:space="preserve">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w:t>
            </w:r>
            <w:r w:rsidRPr="001E22B1">
              <w:rPr>
                <w:rFonts w:cs="Times New Roman"/>
              </w:rPr>
              <w:lastRenderedPageBreak/>
              <w:t xml:space="preserve">(переписка)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 xml:space="preserve">и </w:t>
            </w:r>
            <w:proofErr w:type="gramStart"/>
            <w:r w:rsidRPr="001E22B1">
              <w:rPr>
                <w:rFonts w:cs="Times New Roman"/>
              </w:rPr>
              <w:t>т.п.)для</w:t>
            </w:r>
            <w:proofErr w:type="gramEnd"/>
            <w:r w:rsidRPr="001E22B1">
              <w:rPr>
                <w:rFonts w:cs="Times New Roman"/>
              </w:rPr>
              <w:t xml:space="preserve">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33533A">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положительного заключения 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w:t>
            </w:r>
            <w:proofErr w:type="spellStart"/>
            <w:r w:rsidRPr="001E22B1">
              <w:rPr>
                <w:rFonts w:cs="Times New Roman"/>
              </w:rPr>
              <w:lastRenderedPageBreak/>
              <w:t>ресурсоснабжающих</w:t>
            </w:r>
            <w:proofErr w:type="spellEnd"/>
            <w:r w:rsidRPr="001E22B1">
              <w:rPr>
                <w:rFonts w:cs="Times New Roman"/>
              </w:rPr>
              <w:t xml:space="preserve">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w:t>
            </w:r>
            <w:proofErr w:type="spellStart"/>
            <w:r w:rsidRPr="001E22B1">
              <w:rPr>
                <w:rFonts w:cs="Times New Roman"/>
              </w:rPr>
              <w:t>ресурсоснабжающими</w:t>
            </w:r>
            <w:proofErr w:type="spellEnd"/>
            <w:r w:rsidRPr="001E22B1">
              <w:rPr>
                <w:rFonts w:cs="Times New Roman"/>
              </w:rPr>
              <w:t xml:space="preserve">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ОМС совещаний (переписка) с подрядными                                                и </w:t>
            </w:r>
            <w:proofErr w:type="spellStart"/>
            <w:r w:rsidRPr="001E22B1">
              <w:rPr>
                <w:rFonts w:cs="Times New Roman"/>
              </w:rPr>
              <w:t>ресурсоснабжающими</w:t>
            </w:r>
            <w:proofErr w:type="spellEnd"/>
            <w:r w:rsidRPr="001E22B1">
              <w:rPr>
                <w:rFonts w:cs="Times New Roman"/>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 подбор </w:t>
            </w:r>
            <w:proofErr w:type="spellStart"/>
            <w:r w:rsidRPr="001E22B1">
              <w:rPr>
                <w:rFonts w:cs="Times New Roman"/>
              </w:rPr>
              <w:t>квартирографии</w:t>
            </w:r>
            <w:proofErr w:type="spellEnd"/>
            <w:r w:rsidRPr="001E22B1">
              <w:rPr>
                <w:rFonts w:cs="Times New Roman"/>
              </w:rPr>
              <w:t xml:space="preserve">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proofErr w:type="spellStart"/>
            <w:r w:rsidRPr="001E22B1">
              <w:rPr>
                <w:rFonts w:cs="Times New Roman"/>
                <w:i/>
              </w:rPr>
              <w:t>Кобщ</w:t>
            </w:r>
            <w:proofErr w:type="spellEnd"/>
            <w:r w:rsidRPr="001E22B1">
              <w:rPr>
                <w:rFonts w:cs="Times New Roman"/>
                <w:i/>
              </w:rPr>
              <w:t xml:space="preserve"> = К1*К2*К3*К4*К5</w:t>
            </w:r>
          </w:p>
          <w:p w:rsidR="00063973" w:rsidRPr="001E22B1" w:rsidRDefault="00063973" w:rsidP="00F63870">
            <w:pPr>
              <w:widowControl w:val="0"/>
              <w:autoSpaceDE w:val="0"/>
              <w:autoSpaceDN w:val="0"/>
              <w:adjustRightInd w:val="0"/>
              <w:rPr>
                <w:rFonts w:cs="Times New Roman"/>
                <w:i/>
              </w:rPr>
            </w:pPr>
            <w:proofErr w:type="spellStart"/>
            <w:r w:rsidRPr="001E22B1">
              <w:rPr>
                <w:rFonts w:cs="Times New Roman"/>
                <w:i/>
              </w:rPr>
              <w:t>Кобщ</w:t>
            </w:r>
            <w:proofErr w:type="spellEnd"/>
            <w:r w:rsidRPr="001E22B1">
              <w:rPr>
                <w:rFonts w:cs="Times New Roman"/>
                <w:i/>
              </w:rPr>
              <w:t xml:space="preserve">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 xml:space="preserve">открытие новой застройки инвестору на территории данного муниципального образования с условием обеспечения им </w:t>
            </w:r>
            <w:r w:rsidRPr="001E22B1">
              <w:rPr>
                <w:rFonts w:cs="Times New Roman"/>
              </w:rPr>
              <w:lastRenderedPageBreak/>
              <w:t>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 xml:space="preserve">отсутствие контроля за мероприятиями, проводимыми после ввода объекта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эксплуатацию, в том числе передачей квартир гражданам (выдачей ключей) </w:t>
            </w:r>
          </w:p>
          <w:p w:rsidR="00063973" w:rsidRPr="001E22B1" w:rsidRDefault="00063973" w:rsidP="00F63870">
            <w:pPr>
              <w:widowControl w:val="0"/>
              <w:autoSpaceDE w:val="0"/>
              <w:autoSpaceDN w:val="0"/>
              <w:adjustRightInd w:val="0"/>
              <w:rPr>
                <w:rFonts w:cs="Times New Roman"/>
              </w:rPr>
            </w:pPr>
            <w:r w:rsidRPr="001E22B1">
              <w:rPr>
                <w:rFonts w:cs="Times New Roman"/>
              </w:rPr>
              <w:t>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F15B1"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1E22B1">
              <w:rPr>
                <w:rFonts w:cs="Times New Roman"/>
                <w:i/>
              </w:rPr>
              <w:t xml:space="preserve">МКД </w:t>
            </w:r>
            <w:r w:rsidRPr="001E22B1">
              <w:rPr>
                <w:rFonts w:cs="Times New Roman"/>
              </w:rPr>
              <w:t>аннулируются.</w:t>
            </w:r>
          </w:p>
        </w:tc>
        <w:tc>
          <w:tcPr>
            <w:tcW w:w="1843"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0F15B1" w:rsidRPr="00DE7FFB" w:rsidTr="00637CDF">
        <w:trPr>
          <w:trHeight w:val="2813"/>
        </w:trPr>
        <w:tc>
          <w:tcPr>
            <w:tcW w:w="462" w:type="dxa"/>
          </w:tcPr>
          <w:p w:rsidR="000F15B1" w:rsidRPr="001E22B1" w:rsidRDefault="000F15B1" w:rsidP="000F15B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86" w:type="dxa"/>
          </w:tcPr>
          <w:p w:rsidR="000F15B1" w:rsidRPr="000F15B1" w:rsidRDefault="000F15B1" w:rsidP="00F63870">
            <w:pPr>
              <w:rPr>
                <w:rFonts w:cs="Times New Roman"/>
              </w:rPr>
            </w:pPr>
            <w:r w:rsidRPr="000F15B1">
              <w:rPr>
                <w:rFonts w:cs="Times New Roman"/>
                <w:sz w:val="22"/>
              </w:rPr>
              <w:t>«Решаем проблемы дольщиков. Сопровождение проблемных объектов до восстановления прав пострадавших граждан»</w:t>
            </w:r>
          </w:p>
        </w:tc>
        <w:tc>
          <w:tcPr>
            <w:tcW w:w="1276" w:type="dxa"/>
          </w:tcPr>
          <w:p w:rsidR="000F15B1" w:rsidRPr="001E22B1" w:rsidRDefault="000F15B1" w:rsidP="00F63870">
            <w:pPr>
              <w:widowControl w:val="0"/>
              <w:autoSpaceDE w:val="0"/>
              <w:autoSpaceDN w:val="0"/>
              <w:adjustRightInd w:val="0"/>
              <w:jc w:val="center"/>
              <w:rPr>
                <w:rFonts w:cs="Times New Roman"/>
              </w:rPr>
            </w:pPr>
            <w:r>
              <w:rPr>
                <w:rFonts w:cs="Times New Roman"/>
              </w:rPr>
              <w:t>%</w:t>
            </w:r>
          </w:p>
        </w:tc>
        <w:tc>
          <w:tcPr>
            <w:tcW w:w="7229" w:type="dxa"/>
            <w:gridSpan w:val="2"/>
          </w:tcPr>
          <w:p w:rsidR="000F15B1" w:rsidRPr="000F15B1" w:rsidRDefault="000F15B1" w:rsidP="000F15B1">
            <w:pPr>
              <w:widowControl w:val="0"/>
              <w:autoSpaceDE w:val="0"/>
              <w:autoSpaceDN w:val="0"/>
              <w:adjustRightInd w:val="0"/>
              <w:rPr>
                <w:rFonts w:cs="Times New Roman"/>
              </w:rPr>
            </w:pPr>
            <w:r w:rsidRPr="000F15B1">
              <w:rPr>
                <w:rFonts w:cs="Times New Roman"/>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0F15B1">
              <w:rPr>
                <w:rFonts w:cs="Times New Roman"/>
              </w:rPr>
              <w:br/>
              <w:t xml:space="preserve">ВППГ = </w:t>
            </w:r>
            <m:oMath>
              <m:f>
                <m:fPr>
                  <m:ctrlPr>
                    <w:rPr>
                      <w:rFonts w:ascii="Cambria Math" w:hAnsi="Cambria Math" w:cs="Times New Roman"/>
                    </w:rPr>
                  </m:ctrlPr>
                </m:fPr>
                <m:num>
                  <m:r>
                    <m:rPr>
                      <m:sty m:val="p"/>
                    </m:rPr>
                    <w:rPr>
                      <w:rFonts w:ascii="Cambria Math" w:cs="Times New Roman"/>
                    </w:rPr>
                    <m:t>МКДкнм</m:t>
                  </m:r>
                </m:num>
                <m:den>
                  <m:r>
                    <m:rPr>
                      <m:sty m:val="p"/>
                    </m:rPr>
                    <w:rPr>
                      <w:rFonts w:ascii="Cambria Math" w:cs="Times New Roman"/>
                    </w:rPr>
                    <m:t>МКДк</m:t>
                  </m:r>
                </m:den>
              </m:f>
            </m:oMath>
            <w:r w:rsidRPr="000F15B1">
              <w:rPr>
                <w:rFonts w:cs="Times New Roman"/>
              </w:rPr>
              <w:t>*100%*К</w:t>
            </w:r>
            <w:r w:rsidRPr="000F15B1">
              <w:rPr>
                <w:rFonts w:cs="Times New Roman"/>
                <w:vertAlign w:val="subscript"/>
              </w:rPr>
              <w:t>общ</w:t>
            </w:r>
            <w:r w:rsidRPr="000F15B1">
              <w:rPr>
                <w:rFonts w:cs="Times New Roman"/>
              </w:rPr>
              <w:t>*К</w:t>
            </w:r>
            <w:r w:rsidRPr="000F15B1">
              <w:rPr>
                <w:rFonts w:cs="Times New Roman"/>
                <w:vertAlign w:val="subscript"/>
              </w:rPr>
              <w:t>ВГ</w:t>
            </w:r>
            <w:r w:rsidRPr="000F15B1">
              <w:rPr>
                <w:rFonts w:cs="Times New Roman"/>
              </w:rPr>
              <w:t>, где</w:t>
            </w:r>
          </w:p>
          <w:p w:rsidR="000F15B1" w:rsidRPr="000F15B1" w:rsidRDefault="000F15B1" w:rsidP="000F15B1">
            <w:pPr>
              <w:widowControl w:val="0"/>
              <w:autoSpaceDE w:val="0"/>
              <w:autoSpaceDN w:val="0"/>
              <w:adjustRightInd w:val="0"/>
              <w:rPr>
                <w:rFonts w:cs="Times New Roman"/>
              </w:rPr>
            </w:pPr>
          </w:p>
          <w:p w:rsidR="000F15B1" w:rsidRPr="000F15B1" w:rsidRDefault="000F15B1" w:rsidP="000F15B1">
            <w:pPr>
              <w:widowControl w:val="0"/>
              <w:autoSpaceDE w:val="0"/>
              <w:autoSpaceDN w:val="0"/>
              <w:adjustRightInd w:val="0"/>
              <w:rPr>
                <w:rFonts w:cs="Times New Roman"/>
              </w:rPr>
            </w:pPr>
            <m:oMath>
              <m:r>
                <m:rPr>
                  <m:sty m:val="p"/>
                </m:rPr>
                <w:rPr>
                  <w:rFonts w:ascii="Cambria Math" w:cs="Times New Roman"/>
                </w:rPr>
                <m:t>МКДкнм</m:t>
              </m:r>
            </m:oMath>
            <w:r w:rsidRPr="000F15B1">
              <w:rPr>
                <w:rFonts w:cs="Times New Roman"/>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0F15B1">
              <w:rPr>
                <w:rFonts w:cs="Times New Roman"/>
              </w:rPr>
              <w:br/>
              <w:t xml:space="preserve">ни одной меры либо сумма меньше единицы из нижеперечисленных мер </w:t>
            </w:r>
            <w:r w:rsidRPr="000F15B1">
              <w:rPr>
                <w:rFonts w:cs="Times New Roman"/>
              </w:rPr>
              <w:b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0F15B1" w:rsidRPr="000F15B1" w:rsidRDefault="000F15B1" w:rsidP="000F15B1">
            <w:pPr>
              <w:widowControl w:val="0"/>
              <w:autoSpaceDE w:val="0"/>
              <w:autoSpaceDN w:val="0"/>
              <w:adjustRightInd w:val="0"/>
              <w:rPr>
                <w:rFonts w:cs="Times New Roman"/>
              </w:rPr>
            </w:pPr>
            <w:proofErr w:type="spellStart"/>
            <w:r w:rsidRPr="000F15B1">
              <w:rPr>
                <w:rFonts w:cs="Times New Roman"/>
              </w:rPr>
              <w:t>МКДк</w:t>
            </w:r>
            <w:proofErr w:type="spellEnd"/>
            <w:r w:rsidRPr="000F15B1">
              <w:rPr>
                <w:rFonts w:cs="Times New Roman"/>
              </w:rPr>
              <w:t xml:space="preserve"> – общее количество многоквартирных домов, при строительстве которых нарушены права граждан, находящиеся на контроле Министерства, </w:t>
            </w:r>
            <w:r w:rsidRPr="000F15B1">
              <w:rPr>
                <w:rFonts w:cs="Times New Roman"/>
              </w:rPr>
              <w:br/>
              <w:t>по состоянию на первое число отчетного периода.</w:t>
            </w:r>
          </w:p>
          <w:p w:rsidR="000F15B1" w:rsidRPr="001E22B1" w:rsidRDefault="000F15B1" w:rsidP="00F63870">
            <w:pPr>
              <w:widowControl w:val="0"/>
              <w:autoSpaceDE w:val="0"/>
              <w:autoSpaceDN w:val="0"/>
              <w:adjustRightInd w:val="0"/>
              <w:rPr>
                <w:rFonts w:cs="Times New Roman"/>
              </w:rPr>
            </w:pPr>
          </w:p>
        </w:tc>
        <w:tc>
          <w:tcPr>
            <w:tcW w:w="1843" w:type="dxa"/>
          </w:tcPr>
          <w:p w:rsidR="000F15B1" w:rsidRPr="001E22B1" w:rsidRDefault="000F15B1" w:rsidP="00F63870">
            <w:pPr>
              <w:widowControl w:val="0"/>
              <w:autoSpaceDE w:val="0"/>
              <w:autoSpaceDN w:val="0"/>
              <w:adjustRightInd w:val="0"/>
              <w:jc w:val="center"/>
              <w:rPr>
                <w:rFonts w:eastAsiaTheme="minorEastAsia" w:cs="Times New Roman"/>
                <w:highlight w:val="yellow"/>
              </w:rPr>
            </w:pPr>
          </w:p>
        </w:tc>
        <w:tc>
          <w:tcPr>
            <w:tcW w:w="1499" w:type="dxa"/>
          </w:tcPr>
          <w:p w:rsidR="000F15B1" w:rsidRPr="001E22B1" w:rsidRDefault="000F15B1" w:rsidP="00F63870">
            <w:pPr>
              <w:widowControl w:val="0"/>
              <w:autoSpaceDE w:val="0"/>
              <w:autoSpaceDN w:val="0"/>
              <w:adjustRightInd w:val="0"/>
              <w:jc w:val="center"/>
              <w:rPr>
                <w:rFonts w:cs="Times New Roman"/>
              </w:rPr>
            </w:pPr>
            <w:r w:rsidRPr="001E22B1">
              <w:rPr>
                <w:rFonts w:cs="Times New Roman"/>
              </w:rPr>
              <w:t>Квартал</w:t>
            </w:r>
          </w:p>
        </w:tc>
      </w:tr>
      <w:tr w:rsidR="00A600EB" w:rsidRPr="00834D4A" w:rsidTr="00637CDF">
        <w:tc>
          <w:tcPr>
            <w:tcW w:w="462" w:type="dxa"/>
          </w:tcPr>
          <w:p w:rsidR="00A115CB" w:rsidRPr="001E22B1" w:rsidRDefault="000F15B1" w:rsidP="0039527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 xml:space="preserve">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w:t>
            </w:r>
            <w:r w:rsidR="00A115CB" w:rsidRPr="0083725C">
              <w:rPr>
                <w:rFonts w:cs="Times New Roman"/>
              </w:rPr>
              <w:lastRenderedPageBreak/>
              <w:t>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lastRenderedPageBreak/>
              <w:t>Шт.</w:t>
            </w:r>
          </w:p>
        </w:tc>
        <w:tc>
          <w:tcPr>
            <w:tcW w:w="7229" w:type="dxa"/>
            <w:gridSpan w:val="2"/>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 xml:space="preserve">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w:t>
            </w:r>
            <w:r w:rsidR="00A115CB" w:rsidRPr="00187CFD">
              <w:rPr>
                <w:rFonts w:cs="Times New Roman"/>
              </w:rPr>
              <w:lastRenderedPageBreak/>
              <w:t>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1843" w:type="dxa"/>
          </w:tcPr>
          <w:p w:rsidR="00A115CB" w:rsidRPr="00187CFD" w:rsidRDefault="00A115CB" w:rsidP="0039527C">
            <w:pPr>
              <w:autoSpaceDE w:val="0"/>
              <w:autoSpaceDN w:val="0"/>
              <w:adjustRightInd w:val="0"/>
              <w:jc w:val="both"/>
              <w:rPr>
                <w:rFonts w:cs="Times New Roman"/>
              </w:rPr>
            </w:pPr>
            <w:r>
              <w:rPr>
                <w:rFonts w:cs="Times New Roman"/>
              </w:rPr>
              <w:lastRenderedPageBreak/>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6"/>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F26895">
              <w:rPr>
                <w:rFonts w:cs="Times New Roman"/>
                <w:color w:val="000000" w:themeColor="text1"/>
              </w:rPr>
              <w:t xml:space="preserve"> </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26895">
              <w:rPr>
                <w:rFonts w:cs="Times New Roman"/>
                <w:color w:val="000000" w:themeColor="text1"/>
              </w:rPr>
              <w:t xml:space="preserve"> </w:t>
            </w:r>
            <w:r w:rsidR="00F834A3">
              <w:rPr>
                <w:rFonts w:cs="Times New Roman"/>
                <w:color w:val="000000" w:themeColor="text1"/>
                <w:lang w:val="en-US"/>
              </w:rPr>
              <w:t>II</w:t>
            </w:r>
            <w:r w:rsidR="00F26895">
              <w:rPr>
                <w:rFonts w:cs="Times New Roman"/>
                <w:color w:val="000000" w:themeColor="text1"/>
              </w:rPr>
              <w:t xml:space="preserve"> </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gridSpan w:val="2"/>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w:t>
            </w:r>
            <w:r w:rsidR="00DC58CA" w:rsidRPr="000E3265">
              <w:rPr>
                <w:rFonts w:cs="Times New Roman"/>
                <w:color w:val="000000" w:themeColor="text1"/>
              </w:rPr>
              <w:lastRenderedPageBreak/>
              <w:t>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 xml:space="preserve">Д= </w:t>
            </w:r>
            <w:proofErr w:type="spellStart"/>
            <w:r w:rsidRPr="007F0362">
              <w:rPr>
                <w:rFonts w:cs="Times New Roman"/>
                <w:i/>
                <w:color w:val="000000" w:themeColor="text1"/>
              </w:rPr>
              <w:t>Чобесп</w:t>
            </w:r>
            <w:proofErr w:type="spellEnd"/>
            <w:r w:rsidRPr="007F0362">
              <w:rPr>
                <w:rFonts w:cs="Times New Roman"/>
                <w:i/>
                <w:color w:val="000000" w:themeColor="text1"/>
              </w:rPr>
              <w:t>/</w:t>
            </w:r>
            <w:proofErr w:type="spellStart"/>
            <w:r w:rsidRPr="007F0362">
              <w:rPr>
                <w:rFonts w:cs="Times New Roman"/>
                <w:i/>
                <w:color w:val="000000" w:themeColor="text1"/>
              </w:rPr>
              <w:t>Чобщ</w:t>
            </w:r>
            <w:proofErr w:type="spellEnd"/>
            <w:r w:rsidRPr="007F0362">
              <w:rPr>
                <w:rFonts w:cs="Times New Roman"/>
                <w:i/>
                <w:color w:val="000000" w:themeColor="text1"/>
              </w:rPr>
              <w:t>*100%.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00E2221B">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lastRenderedPageBreak/>
              <w:t>Чобесп</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t>Чобщ</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gridSpan w:val="2"/>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gridSpan w:val="2"/>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 xml:space="preserve">Количество участников подпрограммы «Социальная ипотека», получивших финансовую помощь, предоставляемую для </w:t>
            </w:r>
            <w:r w:rsidR="00A115CB" w:rsidRPr="001A617C">
              <w:rPr>
                <w:rFonts w:cs="Times New Roman"/>
                <w:color w:val="000000" w:themeColor="text1"/>
              </w:rPr>
              <w:lastRenderedPageBreak/>
              <w:t>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E2221B">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xml:space="preserve">, </w:t>
            </w:r>
            <w:r w:rsidRPr="001A617C">
              <w:rPr>
                <w:rFonts w:cs="Times New Roman"/>
                <w:color w:val="000000" w:themeColor="text1"/>
              </w:rPr>
              <w:lastRenderedPageBreak/>
              <w:t>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gridSpan w:val="2"/>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6"/>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00F26895">
              <w:rPr>
                <w:rFonts w:ascii="Times New Roman" w:hAnsi="Times New Roman" w:cs="Times New Roman"/>
                <w:sz w:val="24"/>
                <w:szCs w:val="24"/>
              </w:rPr>
              <w:t xml:space="preserve"> </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gridSpan w:val="2"/>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2"/>
          <w:headerReference w:type="default" r:id="rId13"/>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E2221B">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A15A09" w:rsidRPr="005553F1" w:rsidTr="00107053">
        <w:trPr>
          <w:jc w:val="center"/>
        </w:trPr>
        <w:tc>
          <w:tcPr>
            <w:tcW w:w="4565" w:type="dxa"/>
            <w:vMerge/>
            <w:tcBorders>
              <w:left w:val="single" w:sz="4" w:space="0" w:color="auto"/>
              <w:right w:val="single" w:sz="4" w:space="0" w:color="auto"/>
            </w:tcBorders>
          </w:tcPr>
          <w:p w:rsidR="00A15A09" w:rsidRPr="005553F1" w:rsidRDefault="00A15A09"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A15A09" w:rsidRPr="005553F1" w:rsidRDefault="00A15A09" w:rsidP="005553F1">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A15A09" w:rsidRPr="005553F1" w:rsidRDefault="00A15A09" w:rsidP="005553F1">
            <w:pPr>
              <w:ind w:firstLine="709"/>
              <w:jc w:val="center"/>
              <w:rPr>
                <w:rFonts w:cs="Times New Roman"/>
                <w:sz w:val="22"/>
                <w:szCs w:val="22"/>
              </w:rPr>
            </w:pPr>
          </w:p>
        </w:tc>
      </w:tr>
      <w:tr w:rsidR="00A15A09" w:rsidRPr="005553F1" w:rsidTr="00107053">
        <w:trPr>
          <w:trHeight w:val="926"/>
          <w:jc w:val="center"/>
        </w:trPr>
        <w:tc>
          <w:tcPr>
            <w:tcW w:w="4565" w:type="dxa"/>
            <w:tcBorders>
              <w:left w:val="single" w:sz="4" w:space="0" w:color="auto"/>
              <w:right w:val="single" w:sz="4" w:space="0" w:color="auto"/>
            </w:tcBorders>
            <w:vAlign w:val="center"/>
            <w:hideMark/>
          </w:tcPr>
          <w:p w:rsidR="00A15A09" w:rsidRPr="005553F1" w:rsidRDefault="00A15A09"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15A09" w:rsidRPr="005553F1" w:rsidRDefault="00A15A09"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rPr>
                <w:rFonts w:cs="Times New Roman"/>
                <w:sz w:val="22"/>
                <w:szCs w:val="22"/>
              </w:rPr>
            </w:pPr>
          </w:p>
        </w:tc>
        <w:tc>
          <w:tcPr>
            <w:tcW w:w="1134" w:type="dxa"/>
            <w:tcBorders>
              <w:top w:val="single" w:sz="4" w:space="0" w:color="auto"/>
              <w:left w:val="nil"/>
              <w:right w:val="single" w:sz="4" w:space="0" w:color="auto"/>
            </w:tcBorders>
            <w:hideMark/>
          </w:tcPr>
          <w:p w:rsidR="00A15A09" w:rsidRPr="005553F1" w:rsidRDefault="00A15A09" w:rsidP="00A15A09">
            <w:pPr>
              <w:rPr>
                <w:rFonts w:cs="Times New Roman"/>
                <w:sz w:val="22"/>
                <w:szCs w:val="22"/>
              </w:rPr>
            </w:pPr>
            <w:r>
              <w:rPr>
                <w:rFonts w:cs="Times New Roman"/>
                <w:sz w:val="22"/>
                <w:szCs w:val="22"/>
              </w:rPr>
              <w:t>Всего</w:t>
            </w:r>
          </w:p>
          <w:p w:rsidR="00A15A09" w:rsidRPr="005553F1" w:rsidRDefault="00A15A09" w:rsidP="00AB418E">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A15A09" w:rsidRPr="005553F1" w:rsidRDefault="00107053" w:rsidP="00107053">
            <w:pPr>
              <w:rPr>
                <w:rFonts w:cs="Times New Roman"/>
                <w:sz w:val="22"/>
                <w:szCs w:val="22"/>
              </w:rPr>
            </w:pPr>
            <w:r>
              <w:rPr>
                <w:rFonts w:cs="Times New Roman"/>
                <w:sz w:val="22"/>
                <w:szCs w:val="22"/>
              </w:rPr>
              <w:t>Наименование главного</w:t>
            </w:r>
            <w:r w:rsidR="00A15A09" w:rsidRPr="005553F1">
              <w:rPr>
                <w:rFonts w:cs="Times New Roman"/>
                <w:sz w:val="22"/>
                <w:szCs w:val="22"/>
              </w:rPr>
              <w:t xml:space="preserve"> распорядител</w:t>
            </w:r>
            <w:r>
              <w:rPr>
                <w:rFonts w:cs="Times New Roman"/>
                <w:sz w:val="22"/>
                <w:szCs w:val="22"/>
              </w:rPr>
              <w:t>я</w:t>
            </w:r>
            <w:r w:rsidR="00A15A09" w:rsidRPr="005553F1">
              <w:rPr>
                <w:rFonts w:cs="Times New Roman"/>
                <w:sz w:val="22"/>
                <w:szCs w:val="22"/>
              </w:rPr>
              <w:t xml:space="preserve"> бюджетных средст</w:t>
            </w:r>
            <w:r>
              <w:rPr>
                <w:rFonts w:cs="Times New Roman"/>
                <w:sz w:val="22"/>
                <w:szCs w:val="22"/>
              </w:rPr>
              <w:t>в</w:t>
            </w:r>
          </w:p>
        </w:tc>
      </w:tr>
      <w:tr w:rsidR="000B1252" w:rsidRPr="005553F1" w:rsidTr="00276285">
        <w:trPr>
          <w:trHeight w:val="831"/>
          <w:jc w:val="center"/>
        </w:trPr>
        <w:tc>
          <w:tcPr>
            <w:tcW w:w="4565" w:type="dxa"/>
            <w:tcBorders>
              <w:left w:val="single" w:sz="4" w:space="0" w:color="auto"/>
              <w:bottom w:val="single" w:sz="4" w:space="0" w:color="auto"/>
              <w:right w:val="single" w:sz="4" w:space="0" w:color="auto"/>
            </w:tcBorders>
            <w:vAlign w:val="center"/>
            <w:hideMark/>
          </w:tcPr>
          <w:p w:rsidR="000B1252" w:rsidRPr="00107053" w:rsidRDefault="000B1252" w:rsidP="00107053">
            <w:pPr>
              <w:rPr>
                <w:rFonts w:cs="Times New Roman"/>
                <w:sz w:val="22"/>
                <w:szCs w:val="22"/>
              </w:rPr>
            </w:pPr>
            <w:r w:rsidRPr="00107053">
              <w:rPr>
                <w:rFonts w:cs="Times New Roman"/>
                <w:sz w:val="22"/>
                <w:szCs w:val="22"/>
              </w:rPr>
              <w:t xml:space="preserve">Всего </w:t>
            </w:r>
            <w:r>
              <w:rPr>
                <w:rFonts w:cs="Times New Roman"/>
                <w:sz w:val="22"/>
                <w:szCs w:val="22"/>
              </w:rPr>
              <w:t>по подпрограмме, в том числе:</w:t>
            </w:r>
          </w:p>
          <w:p w:rsidR="000B1252" w:rsidRPr="005553F1" w:rsidRDefault="000B1252" w:rsidP="005553F1">
            <w:pPr>
              <w:ind w:firstLine="709"/>
              <w:jc w:val="center"/>
              <w:rPr>
                <w:rFonts w:cs="Times New Roman"/>
                <w:color w:val="FF0000"/>
                <w:sz w:val="22"/>
                <w:szCs w:val="22"/>
              </w:rPr>
            </w:pPr>
          </w:p>
          <w:p w:rsidR="000B1252" w:rsidRPr="005553F1" w:rsidRDefault="000B1252"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0B1252"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5553F1" w:rsidRDefault="000B1252" w:rsidP="00A15A09">
            <w:pPr>
              <w:jc w:val="center"/>
              <w:rPr>
                <w:rFonts w:cs="Times New Roman"/>
                <w:color w:val="FF0000"/>
                <w:sz w:val="22"/>
                <w:szCs w:val="22"/>
              </w:rPr>
            </w:pPr>
            <w:r w:rsidRPr="005553F1">
              <w:rPr>
                <w:rFonts w:cs="Times New Roman"/>
                <w:sz w:val="22"/>
                <w:szCs w:val="22"/>
              </w:rPr>
              <w:t>11</w:t>
            </w:r>
            <w:r>
              <w:rPr>
                <w:rFonts w:cs="Times New Roman"/>
                <w:sz w:val="22"/>
                <w:szCs w:val="22"/>
              </w:rPr>
              <w:t>93</w:t>
            </w:r>
            <w:r w:rsidRPr="005553F1">
              <w:rPr>
                <w:rFonts w:cs="Times New Roman"/>
                <w:sz w:val="22"/>
                <w:szCs w:val="22"/>
              </w:rPr>
              <w:t>,0</w:t>
            </w:r>
          </w:p>
          <w:p w:rsidR="000B1252" w:rsidRDefault="000B1252" w:rsidP="00AB418E">
            <w:pPr>
              <w:jc w:val="center"/>
              <w:rPr>
                <w:rFonts w:cs="Times New Roman"/>
                <w:sz w:val="22"/>
                <w:szCs w:val="22"/>
              </w:rPr>
            </w:pPr>
          </w:p>
        </w:tc>
        <w:tc>
          <w:tcPr>
            <w:tcW w:w="1276" w:type="dxa"/>
            <w:tcBorders>
              <w:left w:val="single" w:sz="4" w:space="0" w:color="auto"/>
              <w:bottom w:val="single" w:sz="4" w:space="0" w:color="auto"/>
              <w:right w:val="single" w:sz="4" w:space="0" w:color="auto"/>
            </w:tcBorders>
            <w:hideMark/>
          </w:tcPr>
          <w:p w:rsidR="000B1252" w:rsidRPr="005553F1" w:rsidRDefault="000B1252" w:rsidP="00A15A09">
            <w:pPr>
              <w:jc w:val="center"/>
              <w:rPr>
                <w:rFonts w:cs="Times New Roman"/>
                <w:color w:val="FF0000"/>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5553F1" w:rsidRDefault="000B1252" w:rsidP="00A15A09">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2801" w:type="dxa"/>
            <w:vMerge w:val="restart"/>
            <w:tcBorders>
              <w:left w:val="single" w:sz="4" w:space="0" w:color="auto"/>
              <w:right w:val="single" w:sz="4" w:space="0" w:color="auto"/>
            </w:tcBorders>
          </w:tcPr>
          <w:p w:rsidR="000B1252" w:rsidRPr="005553F1" w:rsidRDefault="000B1252" w:rsidP="00107053">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0B1252" w:rsidRPr="005553F1" w:rsidTr="00107053">
        <w:trPr>
          <w:trHeight w:val="173"/>
          <w:jc w:val="center"/>
        </w:trPr>
        <w:tc>
          <w:tcPr>
            <w:tcW w:w="4565" w:type="dxa"/>
            <w:tcBorders>
              <w:left w:val="single" w:sz="4" w:space="0" w:color="auto"/>
              <w:bottom w:val="single" w:sz="4" w:space="0" w:color="auto"/>
              <w:right w:val="single" w:sz="4" w:space="0" w:color="auto"/>
            </w:tcBorders>
            <w:vAlign w:val="center"/>
            <w:hideMark/>
          </w:tcPr>
          <w:p w:rsidR="000B1252" w:rsidRPr="00107053" w:rsidRDefault="000B1252" w:rsidP="007553CC">
            <w:pPr>
              <w:rPr>
                <w:rFonts w:cs="Times New Roman"/>
                <w:sz w:val="22"/>
                <w:szCs w:val="22"/>
              </w:rPr>
            </w:pPr>
            <w:r w:rsidRPr="00107053">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0B1252"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5553F1" w:rsidRDefault="000B1252" w:rsidP="00AB418E">
            <w:pPr>
              <w:jc w:val="center"/>
              <w:rPr>
                <w:rFonts w:cs="Times New Roman"/>
                <w:sz w:val="22"/>
                <w:szCs w:val="22"/>
              </w:rPr>
            </w:pPr>
            <w:r w:rsidRPr="005553F1">
              <w:rPr>
                <w:rFonts w:cs="Times New Roman"/>
                <w:sz w:val="22"/>
                <w:szCs w:val="22"/>
              </w:rPr>
              <w:t>11</w:t>
            </w:r>
            <w:r>
              <w:rPr>
                <w:rFonts w:cs="Times New Roman"/>
                <w:sz w:val="22"/>
                <w:szCs w:val="22"/>
              </w:rPr>
              <w:t>93</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5553F1" w:rsidRDefault="000B1252" w:rsidP="000C1D11">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5553F1" w:rsidRDefault="000B1252" w:rsidP="000C1D11">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2801" w:type="dxa"/>
            <w:vMerge/>
            <w:tcBorders>
              <w:left w:val="single" w:sz="4" w:space="0" w:color="auto"/>
              <w:bottom w:val="single" w:sz="4" w:space="0" w:color="auto"/>
              <w:right w:val="single" w:sz="4" w:space="0" w:color="auto"/>
            </w:tcBorders>
          </w:tcPr>
          <w:p w:rsidR="000B1252" w:rsidRDefault="000B1252" w:rsidP="00A15A09">
            <w:pPr>
              <w:jc w:val="center"/>
              <w:rPr>
                <w:rFonts w:cs="Times New Roman"/>
                <w:sz w:val="22"/>
                <w:szCs w:val="22"/>
              </w:rPr>
            </w:pP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C70377">
          <w:headerReference w:type="even" r:id="rId14"/>
          <w:headerReference w:type="default" r:id="rId15"/>
          <w:headerReference w:type="first" r:id="rId16"/>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7D6315">
        <w:rPr>
          <w:rFonts w:cs="Times New Roman"/>
        </w:rPr>
        <w:t xml:space="preserve"> </w:t>
      </w:r>
      <w:r w:rsidRPr="00587225">
        <w:rPr>
          <w:rFonts w:cs="Times New Roman"/>
          <w:bCs/>
        </w:rPr>
        <w:t>Подпрограммы</w:t>
      </w:r>
      <w:r w:rsidR="007D6315">
        <w:rPr>
          <w:rFonts w:cs="Times New Roman"/>
          <w:bCs/>
        </w:rPr>
        <w:t xml:space="preserve"> </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370C41">
        <w:rPr>
          <w:rFonts w:cs="Times New Roman"/>
        </w:rPr>
        <w:t xml:space="preserve"> </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w:t>
      </w:r>
      <w:r w:rsidR="00D041FC">
        <w:rPr>
          <w:rFonts w:cs="Times New Roman"/>
        </w:rPr>
        <w:t xml:space="preserve"> </w:t>
      </w:r>
      <w:r w:rsidRPr="00587225">
        <w:rPr>
          <w:rFonts w:cs="Times New Roman"/>
        </w:rPr>
        <w:t>Подпрограмма</w:t>
      </w:r>
      <w:r w:rsidR="00D041FC">
        <w:rPr>
          <w:rFonts w:cs="Times New Roman"/>
        </w:rPr>
        <w:t xml:space="preserve"> </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00370C41">
        <w:rPr>
          <w:rFonts w:cs="Times New Roman"/>
        </w:rPr>
        <w:t xml:space="preserve"> </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proofErr w:type="spellStart"/>
      <w:r w:rsidRPr="00587225">
        <w:rPr>
          <w:rFonts w:cs="Times New Roman"/>
        </w:rPr>
        <w:t>соинвесторов</w:t>
      </w:r>
      <w:proofErr w:type="spellEnd"/>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proofErr w:type="spellStart"/>
      <w:r w:rsidRPr="00587225">
        <w:rPr>
          <w:rFonts w:cs="Times New Roman"/>
        </w:rPr>
        <w:t>соинвесторов</w:t>
      </w:r>
      <w:proofErr w:type="spellEnd"/>
      <w:r w:rsidRPr="00587225">
        <w:rPr>
          <w:rFonts w:cs="Times New Roman"/>
        </w:rPr>
        <w:t xml:space="preserve">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587225">
        <w:rPr>
          <w:rFonts w:cs="Times New Roman"/>
        </w:rPr>
        <w:t>соинвесторов</w:t>
      </w:r>
      <w:proofErr w:type="spellEnd"/>
      <w:r w:rsidRPr="00587225">
        <w:rPr>
          <w:rFonts w:cs="Times New Roman"/>
        </w:rPr>
        <w:t>:</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w:t>
      </w:r>
      <w:proofErr w:type="spellStart"/>
      <w:r w:rsidRPr="00587225">
        <w:rPr>
          <w:rFonts w:cs="Times New Roman"/>
        </w:rPr>
        <w:t>соинвесторам</w:t>
      </w:r>
      <w:proofErr w:type="spellEnd"/>
      <w:r w:rsidRPr="00587225">
        <w:rPr>
          <w:rFonts w:cs="Times New Roman"/>
        </w:rPr>
        <w:t xml:space="preserve">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w:t>
      </w:r>
      <w:proofErr w:type="spellStart"/>
      <w:r w:rsidRPr="00587225">
        <w:rPr>
          <w:rFonts w:cs="Times New Roman"/>
        </w:rPr>
        <w:t>соинвесторам</w:t>
      </w:r>
      <w:proofErr w:type="spellEnd"/>
      <w:r w:rsidRPr="00587225">
        <w:rPr>
          <w:rFonts w:cs="Times New Roman"/>
        </w:rPr>
        <w:t xml:space="preserve">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w:t>
      </w:r>
      <w:proofErr w:type="spellStart"/>
      <w:r w:rsidRPr="00587225">
        <w:rPr>
          <w:rFonts w:cs="Times New Roman"/>
        </w:rPr>
        <w:t>соинвесторов</w:t>
      </w:r>
      <w:proofErr w:type="spellEnd"/>
      <w:r w:rsidRPr="00587225">
        <w:rPr>
          <w:rFonts w:cs="Times New Roman"/>
        </w:rPr>
        <w:t xml:space="preserve">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w:t>
      </w:r>
      <w:proofErr w:type="spellStart"/>
      <w:r w:rsidRPr="00587225">
        <w:rPr>
          <w:rFonts w:cs="Times New Roman"/>
        </w:rPr>
        <w:t>соинвесторов</w:t>
      </w:r>
      <w:proofErr w:type="spellEnd"/>
      <w:r w:rsidRPr="00587225">
        <w:rPr>
          <w:rFonts w:cs="Times New Roman"/>
        </w:rPr>
        <w:t xml:space="preserve">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w:t>
      </w:r>
      <w:proofErr w:type="spellStart"/>
      <w:r w:rsidRPr="00587225">
        <w:rPr>
          <w:rFonts w:cs="Times New Roman"/>
        </w:rPr>
        <w:t>соинвесторов</w:t>
      </w:r>
      <w:proofErr w:type="spellEnd"/>
      <w:r w:rsidRPr="00587225">
        <w:rPr>
          <w:rFonts w:cs="Times New Roman"/>
        </w:rPr>
        <w:t>;</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w:t>
      </w:r>
      <w:r w:rsidRPr="00956091">
        <w:rPr>
          <w:rFonts w:cs="Times New Roman"/>
        </w:rPr>
        <w:lastRenderedPageBreak/>
        <w:t>(далее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19710E"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B74A25">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 xml:space="preserve">о последствиях </w:t>
      </w:r>
      <w:proofErr w:type="spellStart"/>
      <w:r w:rsidRPr="00956091">
        <w:rPr>
          <w:rFonts w:cs="Times New Roman"/>
        </w:rPr>
        <w:t>недостижения</w:t>
      </w:r>
      <w:proofErr w:type="spellEnd"/>
      <w:r w:rsidRPr="00956091">
        <w:rPr>
          <w:rFonts w:cs="Times New Roman"/>
        </w:rPr>
        <w:t xml:space="preserve">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612327">
          <w:pgSz w:w="11906" w:h="16838"/>
          <w:pgMar w:top="1134"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2907"/>
        <w:gridCol w:w="1124"/>
        <w:gridCol w:w="1212"/>
        <w:gridCol w:w="961"/>
        <w:gridCol w:w="7"/>
        <w:gridCol w:w="9"/>
        <w:gridCol w:w="683"/>
        <w:gridCol w:w="293"/>
        <w:gridCol w:w="16"/>
        <w:gridCol w:w="521"/>
        <w:gridCol w:w="313"/>
        <w:gridCol w:w="16"/>
        <w:gridCol w:w="503"/>
        <w:gridCol w:w="332"/>
        <w:gridCol w:w="16"/>
        <w:gridCol w:w="481"/>
        <w:gridCol w:w="353"/>
        <w:gridCol w:w="16"/>
        <w:gridCol w:w="709"/>
        <w:gridCol w:w="1559"/>
        <w:gridCol w:w="1985"/>
      </w:tblGrid>
      <w:tr w:rsidR="008F0E89"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7"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212"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61" w:type="dxa"/>
            <w:gridSpan w:val="14"/>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vMerge/>
            <w:shd w:val="clear" w:color="auto" w:fill="auto"/>
          </w:tcPr>
          <w:p w:rsidR="008F0E89" w:rsidRPr="004D1154" w:rsidRDefault="008F0E89" w:rsidP="006C4A6B">
            <w:pPr>
              <w:jc w:val="center"/>
              <w:rPr>
                <w:rFonts w:cs="Times New Roman"/>
                <w:color w:val="FF0000"/>
                <w:sz w:val="20"/>
                <w:szCs w:val="20"/>
              </w:rPr>
            </w:pPr>
          </w:p>
        </w:tc>
        <w:tc>
          <w:tcPr>
            <w:tcW w:w="968" w:type="dxa"/>
            <w:gridSpan w:val="2"/>
            <w:vMerge/>
            <w:shd w:val="clear" w:color="auto" w:fill="auto"/>
          </w:tcPr>
          <w:p w:rsidR="008F0E89" w:rsidRPr="004D1154" w:rsidRDefault="008F0E89" w:rsidP="006C4A6B">
            <w:pPr>
              <w:jc w:val="center"/>
              <w:rPr>
                <w:rFonts w:cs="Times New Roman"/>
                <w:sz w:val="20"/>
                <w:szCs w:val="20"/>
              </w:rPr>
            </w:pP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2020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2021 год</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2022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2023 год</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2024 год</w:t>
            </w:r>
          </w:p>
        </w:tc>
        <w:tc>
          <w:tcPr>
            <w:tcW w:w="1559" w:type="dxa"/>
            <w:vMerge/>
            <w:shd w:val="clear" w:color="auto" w:fill="auto"/>
          </w:tcPr>
          <w:p w:rsidR="008F0E89" w:rsidRPr="004D1154" w:rsidRDefault="008F0E89" w:rsidP="006C4A6B">
            <w:pPr>
              <w:jc w:val="center"/>
              <w:rPr>
                <w:rFonts w:cs="Times New Roman"/>
                <w:color w:val="FF0000"/>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C24982">
        <w:trPr>
          <w:trHeight w:val="20"/>
        </w:trPr>
        <w:tc>
          <w:tcPr>
            <w:tcW w:w="50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3</w:t>
            </w:r>
          </w:p>
        </w:tc>
        <w:tc>
          <w:tcPr>
            <w:tcW w:w="1212"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6</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7</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8</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9</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155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198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r>
      <w:tr w:rsidR="003C3593" w:rsidRPr="004D1154" w:rsidTr="00C24982">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01.</w:t>
            </w:r>
          </w:p>
          <w:p w:rsidR="008F0E89" w:rsidRPr="004D1154" w:rsidRDefault="008F0E89"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C24982">
        <w:trPr>
          <w:trHeight w:val="793"/>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8F0E89" w:rsidRPr="004D1154" w:rsidRDefault="008F0E89" w:rsidP="006C4A6B">
            <w:pPr>
              <w:rPr>
                <w:rFonts w:cs="Times New Roman"/>
                <w:sz w:val="20"/>
                <w:szCs w:val="20"/>
              </w:rPr>
            </w:pPr>
            <w:r w:rsidRPr="004D1154">
              <w:rPr>
                <w:rFonts w:cs="Times New Roman"/>
                <w:sz w:val="20"/>
                <w:szCs w:val="20"/>
              </w:rPr>
              <w:t xml:space="preserve">Расходы на реализацию мероприятий по обеспечению </w:t>
            </w:r>
            <w:r w:rsidRPr="004D1154">
              <w:rPr>
                <w:rFonts w:cs="Times New Roman"/>
                <w:sz w:val="20"/>
                <w:szCs w:val="20"/>
              </w:rPr>
              <w:lastRenderedPageBreak/>
              <w:t>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1" w:type="dxa"/>
            <w:shd w:val="clear" w:color="auto" w:fill="auto"/>
          </w:tcPr>
          <w:p w:rsidR="008F0E89" w:rsidRPr="004D1154" w:rsidRDefault="008F0E89" w:rsidP="006C4A6B">
            <w:pPr>
              <w:rPr>
                <w:sz w:val="20"/>
                <w:szCs w:val="20"/>
              </w:rPr>
            </w:pPr>
            <w:r w:rsidRPr="004D1154">
              <w:rPr>
                <w:sz w:val="20"/>
                <w:szCs w:val="20"/>
              </w:rPr>
              <w:t>0</w:t>
            </w:r>
          </w:p>
        </w:tc>
        <w:tc>
          <w:tcPr>
            <w:tcW w:w="992" w:type="dxa"/>
            <w:gridSpan w:val="4"/>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851" w:type="dxa"/>
            <w:gridSpan w:val="3"/>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725" w:type="dxa"/>
            <w:gridSpan w:val="2"/>
            <w:shd w:val="clear" w:color="auto" w:fill="auto"/>
          </w:tcPr>
          <w:p w:rsidR="008F0E89" w:rsidRPr="004D1154" w:rsidRDefault="008F0E89" w:rsidP="006C4A6B">
            <w:pPr>
              <w:rPr>
                <w:sz w:val="20"/>
                <w:szCs w:val="20"/>
              </w:rPr>
            </w:pPr>
            <w:r w:rsidRPr="004D1154">
              <w:rPr>
                <w:sz w:val="20"/>
                <w:szCs w:val="20"/>
              </w:rPr>
              <w:t>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Управление городского жилищного и </w:t>
            </w:r>
            <w:r w:rsidRPr="004D1154">
              <w:rPr>
                <w:rFonts w:cs="Times New Roman"/>
                <w:sz w:val="20"/>
                <w:szCs w:val="20"/>
              </w:rPr>
              <w:lastRenderedPageBreak/>
              <w:t>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lastRenderedPageBreak/>
              <w:t xml:space="preserve">Обеспечение проживающих в городском округе и </w:t>
            </w:r>
            <w:r w:rsidRPr="004D1154">
              <w:rPr>
                <w:rFonts w:cs="Times New Roman"/>
                <w:sz w:val="20"/>
                <w:szCs w:val="20"/>
              </w:rPr>
              <w:lastRenderedPageBreak/>
              <w:t>нуждающихся в жилых помещениях малоимущих граждан жилыми помещениями</w:t>
            </w:r>
          </w:p>
        </w:tc>
      </w:tr>
      <w:tr w:rsidR="003C3593" w:rsidRPr="004D1154" w:rsidTr="00C24982">
        <w:trPr>
          <w:trHeight w:val="1879"/>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pStyle w:val="ConsPlusNormal"/>
              <w:jc w:val="center"/>
              <w:rPr>
                <w:rFonts w:ascii="Times New Roman" w:hAnsi="Times New Roman"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0E89" w:rsidRPr="004D1154" w:rsidRDefault="008F0E89" w:rsidP="006C4A6B">
            <w:pPr>
              <w:rPr>
                <w:sz w:val="20"/>
                <w:szCs w:val="20"/>
              </w:rPr>
            </w:pPr>
            <w:r w:rsidRPr="004D1154">
              <w:rPr>
                <w:sz w:val="20"/>
                <w:szCs w:val="20"/>
              </w:rPr>
              <w:t>0</w:t>
            </w:r>
          </w:p>
        </w:tc>
        <w:tc>
          <w:tcPr>
            <w:tcW w:w="992" w:type="dxa"/>
            <w:gridSpan w:val="4"/>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851" w:type="dxa"/>
            <w:gridSpan w:val="3"/>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725" w:type="dxa"/>
            <w:gridSpan w:val="2"/>
            <w:shd w:val="clear" w:color="auto" w:fill="auto"/>
          </w:tcPr>
          <w:p w:rsidR="008F0E89" w:rsidRPr="004D1154" w:rsidRDefault="008F0E89" w:rsidP="006C4A6B">
            <w:pPr>
              <w:rPr>
                <w:sz w:val="20"/>
                <w:szCs w:val="20"/>
              </w:rPr>
            </w:pPr>
            <w:r w:rsidRPr="004D1154">
              <w:rPr>
                <w:sz w:val="20"/>
                <w:szCs w:val="20"/>
              </w:rPr>
              <w:t>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w:t>
            </w:r>
            <w:proofErr w:type="spellStart"/>
            <w:r w:rsidRPr="004D1154">
              <w:rPr>
                <w:rFonts w:cs="Times New Roman"/>
                <w:sz w:val="20"/>
                <w:szCs w:val="20"/>
              </w:rPr>
              <w:t>соинвесторов</w:t>
            </w:r>
            <w:proofErr w:type="spellEnd"/>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Комитет </w:t>
            </w:r>
            <w:proofErr w:type="gramStart"/>
            <w:r w:rsidRPr="004D1154">
              <w:rPr>
                <w:rFonts w:cs="Times New Roman"/>
                <w:sz w:val="20"/>
                <w:szCs w:val="20"/>
              </w:rPr>
              <w:t>по строительств</w:t>
            </w:r>
            <w:proofErr w:type="gramEnd"/>
            <w:r w:rsidRPr="004D1154">
              <w:rPr>
                <w:rFonts w:cs="Times New Roman"/>
                <w:sz w:val="20"/>
                <w:szCs w:val="20"/>
              </w:rPr>
              <w:t>, дорожной деятельности и благоустройства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C24982">
        <w:trPr>
          <w:trHeight w:val="567"/>
        </w:trPr>
        <w:tc>
          <w:tcPr>
            <w:tcW w:w="505"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7" w:type="dxa"/>
            <w:vMerge w:val="restart"/>
            <w:shd w:val="clear" w:color="auto" w:fill="auto"/>
          </w:tcPr>
          <w:p w:rsidR="003C3593" w:rsidRPr="001E22B1" w:rsidRDefault="003C3593" w:rsidP="006C4A6B">
            <w:pPr>
              <w:rPr>
                <w:rFonts w:cs="Times New Roman"/>
                <w:sz w:val="20"/>
                <w:szCs w:val="20"/>
              </w:rPr>
            </w:pPr>
            <w:r w:rsidRPr="001E22B1">
              <w:rPr>
                <w:rFonts w:cs="Times New Roman"/>
                <w:sz w:val="20"/>
                <w:szCs w:val="20"/>
              </w:rPr>
              <w:t>Мероприятие 04.01</w:t>
            </w:r>
            <w:r>
              <w:rPr>
                <w:rFonts w:cs="Times New Roman"/>
                <w:sz w:val="20"/>
                <w:szCs w:val="20"/>
              </w:rPr>
              <w:t>Н</w:t>
            </w:r>
            <w:r w:rsidRPr="001E22B1">
              <w:rPr>
                <w:rFonts w:cs="Times New Roman"/>
                <w:sz w:val="20"/>
                <w:szCs w:val="20"/>
              </w:rPr>
              <w:t xml:space="preserve">аправленные на </w:t>
            </w:r>
            <w:r w:rsidRPr="001E22B1">
              <w:rPr>
                <w:rFonts w:cs="Times New Roman"/>
                <w:sz w:val="20"/>
                <w:szCs w:val="20"/>
              </w:rPr>
              <w:lastRenderedPageBreak/>
              <w:t>достижение 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2020-2024</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годы</w:t>
            </w:r>
          </w:p>
        </w:tc>
        <w:tc>
          <w:tcPr>
            <w:tcW w:w="1212" w:type="dxa"/>
            <w:tcBorders>
              <w:top w:val="single" w:sz="4" w:space="0" w:color="auto"/>
            </w:tcBorders>
            <w:shd w:val="clear" w:color="auto" w:fill="auto"/>
          </w:tcPr>
          <w:p w:rsidR="003C3593" w:rsidRPr="001E22B1" w:rsidRDefault="003C3593" w:rsidP="006C4A6B">
            <w:pPr>
              <w:rPr>
                <w:rFonts w:cs="Times New Roman"/>
                <w:sz w:val="20"/>
                <w:szCs w:val="20"/>
              </w:rPr>
            </w:pPr>
          </w:p>
          <w:p w:rsidR="003C3593" w:rsidRPr="001E22B1" w:rsidRDefault="003C3593" w:rsidP="006C4A6B">
            <w:pPr>
              <w:rPr>
                <w:rFonts w:cs="Times New Roman"/>
                <w:sz w:val="20"/>
                <w:szCs w:val="20"/>
              </w:rPr>
            </w:pPr>
            <w:r w:rsidRPr="001E22B1">
              <w:rPr>
                <w:rFonts w:cs="Times New Roman"/>
                <w:sz w:val="20"/>
                <w:szCs w:val="20"/>
              </w:rPr>
              <w:t>Итого</w:t>
            </w:r>
          </w:p>
        </w:tc>
        <w:tc>
          <w:tcPr>
            <w:tcW w:w="5229" w:type="dxa"/>
            <w:gridSpan w:val="16"/>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9"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5"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C24982">
        <w:trPr>
          <w:trHeight w:val="1106"/>
        </w:trPr>
        <w:tc>
          <w:tcPr>
            <w:tcW w:w="505" w:type="dxa"/>
            <w:vMerge/>
            <w:shd w:val="clear" w:color="auto" w:fill="auto"/>
          </w:tcPr>
          <w:p w:rsidR="003C3593" w:rsidRPr="004D1154" w:rsidRDefault="003C3593" w:rsidP="006C4A6B">
            <w:pPr>
              <w:jc w:val="center"/>
              <w:rPr>
                <w:rFonts w:cs="Times New Roman"/>
                <w:sz w:val="20"/>
                <w:szCs w:val="20"/>
              </w:rPr>
            </w:pPr>
          </w:p>
        </w:tc>
        <w:tc>
          <w:tcPr>
            <w:tcW w:w="2907"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212"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3C3593" w:rsidRPr="004D1154" w:rsidRDefault="003C3593" w:rsidP="005D62F6">
            <w:pPr>
              <w:jc w:val="center"/>
              <w:rPr>
                <w:rFonts w:cs="Times New Roman"/>
                <w:sz w:val="20"/>
                <w:szCs w:val="20"/>
              </w:rPr>
            </w:pPr>
          </w:p>
        </w:tc>
        <w:tc>
          <w:tcPr>
            <w:tcW w:w="1559" w:type="dxa"/>
            <w:vMerge/>
            <w:shd w:val="clear" w:color="auto" w:fill="auto"/>
          </w:tcPr>
          <w:p w:rsidR="003C3593" w:rsidRPr="004D1154" w:rsidRDefault="003C3593" w:rsidP="005D62F6">
            <w:pPr>
              <w:jc w:val="center"/>
              <w:rPr>
                <w:rFonts w:cs="Times New Roman"/>
                <w:sz w:val="20"/>
                <w:szCs w:val="20"/>
              </w:rPr>
            </w:pPr>
          </w:p>
        </w:tc>
        <w:tc>
          <w:tcPr>
            <w:tcW w:w="1985" w:type="dxa"/>
            <w:vMerge/>
            <w:shd w:val="clear" w:color="auto" w:fill="auto"/>
          </w:tcPr>
          <w:p w:rsidR="003C3593" w:rsidRPr="004D1154" w:rsidRDefault="003C3593" w:rsidP="006C4A6B">
            <w:pPr>
              <w:jc w:val="center"/>
              <w:rPr>
                <w:rFonts w:cs="Times New Roman"/>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07.</w:t>
            </w:r>
          </w:p>
          <w:p w:rsidR="008F0E89" w:rsidRPr="004D1154" w:rsidRDefault="008F0E8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1193,0</w:t>
            </w:r>
          </w:p>
        </w:tc>
        <w:tc>
          <w:tcPr>
            <w:tcW w:w="692" w:type="dxa"/>
            <w:gridSpan w:val="2"/>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238,0</w:t>
            </w:r>
          </w:p>
        </w:tc>
        <w:tc>
          <w:tcPr>
            <w:tcW w:w="830"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832"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829"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1078" w:type="dxa"/>
            <w:gridSpan w:val="3"/>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238,0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w:t>
            </w:r>
            <w:r w:rsidRPr="004D1154">
              <w:rPr>
                <w:rFonts w:cs="Times New Roman"/>
                <w:sz w:val="20"/>
                <w:szCs w:val="20"/>
              </w:rPr>
              <w:lastRenderedPageBreak/>
              <w:t>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3.1</w:t>
            </w:r>
          </w:p>
        </w:tc>
        <w:tc>
          <w:tcPr>
            <w:tcW w:w="2907" w:type="dxa"/>
            <w:vMerge w:val="restart"/>
            <w:shd w:val="clear" w:color="auto" w:fill="auto"/>
          </w:tcPr>
          <w:p w:rsidR="008F0E89" w:rsidRPr="004D1154" w:rsidRDefault="008F0E89" w:rsidP="006C4A6B">
            <w:pPr>
              <w:rPr>
                <w:rFonts w:cs="Times New Roman"/>
                <w:sz w:val="20"/>
                <w:szCs w:val="20"/>
              </w:rPr>
            </w:pPr>
            <w:r>
              <w:rPr>
                <w:rFonts w:cs="Times New Roman"/>
                <w:sz w:val="20"/>
                <w:szCs w:val="20"/>
              </w:rPr>
              <w:t>Мероприятие 07.01.</w:t>
            </w:r>
          </w:p>
          <w:p w:rsidR="008F0E89" w:rsidRPr="004D1154" w:rsidRDefault="008F0E89"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w:t>
            </w:r>
            <w:r w:rsidRPr="004D1154">
              <w:rPr>
                <w:rFonts w:cs="Times New Roman"/>
                <w:sz w:val="20"/>
                <w:szCs w:val="20"/>
              </w:rPr>
              <w:lastRenderedPageBreak/>
              <w:t xml:space="preserve">градостроительной деятельности </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p w:rsidR="008F0E89" w:rsidRPr="004D1154" w:rsidRDefault="008F0E89" w:rsidP="006C4A6B">
            <w:pPr>
              <w:rPr>
                <w:rFonts w:cs="Times New Roman"/>
                <w:sz w:val="20"/>
                <w:szCs w:val="20"/>
              </w:rPr>
            </w:pP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8</w:t>
            </w:r>
            <w:r w:rsidRPr="004D1154">
              <w:rPr>
                <w:rFonts w:cs="Times New Roman"/>
                <w:sz w:val="20"/>
                <w:szCs w:val="20"/>
              </w:rPr>
              <w:t>,0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p>
        </w:tc>
        <w:tc>
          <w:tcPr>
            <w:tcW w:w="2907" w:type="dxa"/>
            <w:vMerge w:val="restart"/>
            <w:shd w:val="clear" w:color="auto" w:fill="auto"/>
          </w:tcPr>
          <w:p w:rsidR="008F0E89" w:rsidRPr="004D1154" w:rsidRDefault="008F0E89"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4" w:type="dxa"/>
            <w:vMerge w:val="restart"/>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val="restart"/>
            <w:shd w:val="clear" w:color="auto" w:fill="auto"/>
          </w:tcPr>
          <w:p w:rsidR="008F0E89" w:rsidRPr="004D1154" w:rsidRDefault="008F0E89" w:rsidP="006C4A6B">
            <w:pPr>
              <w:jc w:val="center"/>
              <w:rPr>
                <w:rFonts w:cs="Times New Roman"/>
                <w:sz w:val="20"/>
                <w:szCs w:val="20"/>
              </w:rPr>
            </w:pPr>
          </w:p>
        </w:tc>
        <w:tc>
          <w:tcPr>
            <w:tcW w:w="1985" w:type="dxa"/>
            <w:vMerge w:val="restart"/>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3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3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29"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21712D" w:rsidRDefault="0021712D" w:rsidP="00773682">
      <w:pPr>
        <w:autoSpaceDE w:val="0"/>
        <w:autoSpaceDN w:val="0"/>
        <w:adjustRightInd w:val="0"/>
        <w:ind w:left="9923"/>
        <w:outlineLvl w:val="3"/>
        <w:rPr>
          <w:rFonts w:cs="Times New Roman"/>
        </w:rPr>
      </w:pPr>
    </w:p>
    <w:p w:rsidR="0021712D" w:rsidRDefault="0021712D" w:rsidP="006D0C2F">
      <w:pPr>
        <w:autoSpaceDE w:val="0"/>
        <w:autoSpaceDN w:val="0"/>
        <w:adjustRightInd w:val="0"/>
        <w:outlineLvl w:val="3"/>
        <w:rPr>
          <w:rFonts w:cs="Times New Roman"/>
        </w:rPr>
      </w:pPr>
    </w:p>
    <w:p w:rsidR="006D0C2F" w:rsidRDefault="006D0C2F" w:rsidP="006D0C2F">
      <w:pPr>
        <w:autoSpaceDE w:val="0"/>
        <w:autoSpaceDN w:val="0"/>
        <w:adjustRightInd w:val="0"/>
        <w:outlineLvl w:val="3"/>
        <w:rPr>
          <w:rFonts w:cs="Times New Roman"/>
        </w:rPr>
      </w:pPr>
    </w:p>
    <w:p w:rsidR="00FE39ED" w:rsidRDefault="00FE39ED" w:rsidP="002A5E73">
      <w:pPr>
        <w:autoSpaceDE w:val="0"/>
        <w:autoSpaceDN w:val="0"/>
        <w:adjustRightInd w:val="0"/>
        <w:outlineLvl w:val="3"/>
        <w:rPr>
          <w:rFonts w:cs="Times New Roman"/>
        </w:rPr>
      </w:pPr>
    </w:p>
    <w:p w:rsidR="002A5E73" w:rsidRDefault="002A5E73" w:rsidP="002A5E73">
      <w:pPr>
        <w:autoSpaceDE w:val="0"/>
        <w:autoSpaceDN w:val="0"/>
        <w:adjustRightInd w:val="0"/>
        <w:outlineLvl w:val="3"/>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F363E9">
        <w:rPr>
          <w:rFonts w:cs="Times New Roman"/>
        </w:rPr>
        <w:t xml:space="preserve"> </w:t>
      </w:r>
      <w:r w:rsidR="007E1C94" w:rsidRPr="004B191F">
        <w:rPr>
          <w:rFonts w:cs="Times New Roman"/>
        </w:rPr>
        <w:t>П</w:t>
      </w:r>
      <w:r w:rsidR="005F3A65" w:rsidRPr="004B191F">
        <w:rPr>
          <w:rFonts w:cs="Times New Roman"/>
        </w:rPr>
        <w:t>одпрограммы</w:t>
      </w:r>
      <w:r w:rsidR="00F363E9">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 xml:space="preserve">2020-2024 </w:t>
      </w:r>
      <w:r w:rsidRPr="004B191F">
        <w:rPr>
          <w:rFonts w:cs="Times New Roman"/>
        </w:rPr>
        <w:t>годы</w:t>
      </w:r>
    </w:p>
    <w:p w:rsidR="005D2E13" w:rsidRPr="004B191F" w:rsidRDefault="005D2E13" w:rsidP="005F3A65">
      <w:pPr>
        <w:widowControl w:val="0"/>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7"/>
        <w:gridCol w:w="2053"/>
        <w:gridCol w:w="229"/>
        <w:gridCol w:w="1134"/>
        <w:gridCol w:w="1276"/>
        <w:gridCol w:w="1330"/>
        <w:gridCol w:w="1417"/>
        <w:gridCol w:w="1418"/>
        <w:gridCol w:w="1417"/>
        <w:gridCol w:w="2322"/>
      </w:tblGrid>
      <w:tr w:rsidR="005D2E13" w:rsidRPr="00111742" w:rsidTr="000A09C0">
        <w:trPr>
          <w:jc w:val="center"/>
        </w:trPr>
        <w:tc>
          <w:tcPr>
            <w:tcW w:w="4480" w:type="dxa"/>
            <w:gridSpan w:val="2"/>
            <w:vMerge w:val="restart"/>
            <w:tcBorders>
              <w:top w:val="single" w:sz="4" w:space="0" w:color="auto"/>
              <w:left w:val="single" w:sz="4" w:space="0" w:color="auto"/>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Муниципальный заказчик подпрограммы</w:t>
            </w:r>
          </w:p>
          <w:p w:rsidR="005D2E13" w:rsidRPr="00111742" w:rsidRDefault="005D2E13" w:rsidP="000A09C0">
            <w:pPr>
              <w:rPr>
                <w:rFonts w:cs="Times New Roman"/>
                <w:sz w:val="20"/>
                <w:szCs w:val="20"/>
              </w:rPr>
            </w:pPr>
          </w:p>
        </w:tc>
        <w:tc>
          <w:tcPr>
            <w:tcW w:w="10543" w:type="dxa"/>
            <w:gridSpan w:val="8"/>
            <w:tcBorders>
              <w:top w:val="single" w:sz="4" w:space="0" w:color="auto"/>
              <w:left w:val="single" w:sz="4" w:space="0" w:color="auto"/>
              <w:bottom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5D2E13" w:rsidRPr="00111742" w:rsidTr="000A09C0">
        <w:trPr>
          <w:trHeight w:val="20"/>
          <w:jc w:val="center"/>
        </w:trPr>
        <w:tc>
          <w:tcPr>
            <w:tcW w:w="4480" w:type="dxa"/>
            <w:gridSpan w:val="2"/>
            <w:vMerge/>
            <w:tcBorders>
              <w:left w:val="single" w:sz="4" w:space="0" w:color="auto"/>
              <w:right w:val="single" w:sz="4" w:space="0" w:color="auto"/>
            </w:tcBorders>
          </w:tcPr>
          <w:p w:rsidR="005D2E13" w:rsidRPr="00111742" w:rsidRDefault="005D2E13" w:rsidP="000A09C0">
            <w:pPr>
              <w:ind w:firstLine="709"/>
              <w:jc w:val="center"/>
              <w:rPr>
                <w:rFonts w:cs="Times New Roman"/>
                <w:color w:val="FF0000"/>
                <w:sz w:val="20"/>
                <w:szCs w:val="20"/>
              </w:rPr>
            </w:pPr>
          </w:p>
        </w:tc>
        <w:tc>
          <w:tcPr>
            <w:tcW w:w="229" w:type="dxa"/>
            <w:tcBorders>
              <w:top w:val="nil"/>
              <w:left w:val="single" w:sz="4" w:space="0" w:color="auto"/>
              <w:right w:val="nil"/>
            </w:tcBorders>
            <w:hideMark/>
          </w:tcPr>
          <w:p w:rsidR="005D2E13" w:rsidRPr="00111742" w:rsidRDefault="005D2E13" w:rsidP="000A09C0">
            <w:pPr>
              <w:rPr>
                <w:rFonts w:cs="Times New Roman"/>
                <w:sz w:val="20"/>
                <w:szCs w:val="20"/>
              </w:rPr>
            </w:pPr>
          </w:p>
        </w:tc>
        <w:tc>
          <w:tcPr>
            <w:tcW w:w="10314" w:type="dxa"/>
            <w:gridSpan w:val="7"/>
            <w:tcBorders>
              <w:top w:val="nil"/>
              <w:left w:val="nil"/>
              <w:bottom w:val="single" w:sz="4" w:space="0" w:color="auto"/>
              <w:right w:val="single" w:sz="4" w:space="0" w:color="auto"/>
            </w:tcBorders>
            <w:hideMark/>
          </w:tcPr>
          <w:p w:rsidR="005D2E13" w:rsidRPr="00111742" w:rsidRDefault="005D2E13" w:rsidP="000A09C0">
            <w:pPr>
              <w:rPr>
                <w:rFonts w:cs="Times New Roman"/>
                <w:sz w:val="20"/>
                <w:szCs w:val="20"/>
              </w:rPr>
            </w:pPr>
          </w:p>
        </w:tc>
      </w:tr>
      <w:tr w:rsidR="005D2E13" w:rsidRPr="00111742" w:rsidTr="000A09C0">
        <w:trPr>
          <w:trHeight w:val="89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tc>
        <w:tc>
          <w:tcPr>
            <w:tcW w:w="1134" w:type="dxa"/>
            <w:tcBorders>
              <w:top w:val="single" w:sz="4" w:space="0" w:color="auto"/>
              <w:left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Всего</w:t>
            </w:r>
          </w:p>
          <w:p w:rsidR="005D2E13" w:rsidRPr="00111742" w:rsidRDefault="005D2E13" w:rsidP="000A09C0">
            <w:pPr>
              <w:jc w:val="center"/>
              <w:rPr>
                <w:rFonts w:cs="Times New Roman"/>
                <w:sz w:val="20"/>
                <w:szCs w:val="20"/>
              </w:rPr>
            </w:pPr>
          </w:p>
        </w:tc>
        <w:tc>
          <w:tcPr>
            <w:tcW w:w="1276"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2020 год</w:t>
            </w:r>
          </w:p>
        </w:tc>
        <w:tc>
          <w:tcPr>
            <w:tcW w:w="1330"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2021 год</w:t>
            </w:r>
          </w:p>
        </w:tc>
        <w:tc>
          <w:tcPr>
            <w:tcW w:w="1417"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2022 год</w:t>
            </w:r>
          </w:p>
        </w:tc>
        <w:tc>
          <w:tcPr>
            <w:tcW w:w="1418"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2023 год</w:t>
            </w:r>
          </w:p>
        </w:tc>
        <w:tc>
          <w:tcPr>
            <w:tcW w:w="1417"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2024 год</w:t>
            </w:r>
          </w:p>
        </w:tc>
        <w:tc>
          <w:tcPr>
            <w:tcW w:w="2322" w:type="dxa"/>
            <w:tcBorders>
              <w:top w:val="single" w:sz="4" w:space="0" w:color="auto"/>
              <w:left w:val="single" w:sz="4" w:space="0" w:color="auto"/>
              <w:right w:val="single" w:sz="4" w:space="0" w:color="auto"/>
            </w:tcBorders>
          </w:tcPr>
          <w:p w:rsidR="005D2E13" w:rsidRPr="00111742" w:rsidRDefault="005D2E13" w:rsidP="000A09C0">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5D2E13" w:rsidRPr="00111742" w:rsidTr="000A09C0">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Всего по подпрограмме, в том числе:</w:t>
            </w:r>
          </w:p>
          <w:p w:rsidR="005D2E13" w:rsidRPr="00111742" w:rsidRDefault="005D2E13" w:rsidP="000A09C0">
            <w:pPr>
              <w:rPr>
                <w:rFonts w:cs="Times New Roman"/>
                <w:sz w:val="20"/>
                <w:szCs w:val="20"/>
              </w:rPr>
            </w:pPr>
          </w:p>
        </w:tc>
        <w:tc>
          <w:tcPr>
            <w:tcW w:w="229" w:type="dxa"/>
            <w:tcBorders>
              <w:left w:val="single" w:sz="4" w:space="0" w:color="auto"/>
              <w:bottom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111742"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41638,4</w:t>
            </w:r>
          </w:p>
        </w:tc>
        <w:tc>
          <w:tcPr>
            <w:tcW w:w="1276" w:type="dxa"/>
            <w:tcBorders>
              <w:left w:val="single" w:sz="4" w:space="0" w:color="auto"/>
              <w:bottom w:val="single" w:sz="4" w:space="0" w:color="auto"/>
              <w:right w:val="single" w:sz="4" w:space="0" w:color="auto"/>
            </w:tcBorders>
            <w:hideMark/>
          </w:tcPr>
          <w:p w:rsidR="005D2E13" w:rsidRPr="00111742"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6601,2</w:t>
            </w:r>
          </w:p>
        </w:tc>
        <w:tc>
          <w:tcPr>
            <w:tcW w:w="1330" w:type="dxa"/>
            <w:tcBorders>
              <w:left w:val="single" w:sz="4" w:space="0" w:color="auto"/>
              <w:bottom w:val="single" w:sz="4" w:space="0" w:color="auto"/>
              <w:right w:val="single" w:sz="4" w:space="0" w:color="auto"/>
            </w:tcBorders>
            <w:hideMark/>
          </w:tcPr>
          <w:p w:rsidR="005D2E13" w:rsidRPr="00111742"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3900,2</w:t>
            </w:r>
          </w:p>
        </w:tc>
        <w:tc>
          <w:tcPr>
            <w:tcW w:w="1417" w:type="dxa"/>
            <w:tcBorders>
              <w:left w:val="single" w:sz="4" w:space="0" w:color="auto"/>
              <w:bottom w:val="single" w:sz="4" w:space="0" w:color="auto"/>
              <w:right w:val="single" w:sz="4" w:space="0" w:color="auto"/>
            </w:tcBorders>
            <w:hideMark/>
          </w:tcPr>
          <w:p w:rsidR="005D2E13" w:rsidRPr="00111742"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9869,2</w:t>
            </w:r>
          </w:p>
        </w:tc>
        <w:tc>
          <w:tcPr>
            <w:tcW w:w="1418" w:type="dxa"/>
            <w:tcBorders>
              <w:left w:val="single" w:sz="4" w:space="0" w:color="auto"/>
              <w:bottom w:val="single" w:sz="4" w:space="0" w:color="auto"/>
              <w:right w:val="single" w:sz="4" w:space="0" w:color="auto"/>
            </w:tcBorders>
            <w:hideMark/>
          </w:tcPr>
          <w:p w:rsidR="005D2E13" w:rsidRPr="00111742"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9872,2</w:t>
            </w:r>
          </w:p>
        </w:tc>
        <w:tc>
          <w:tcPr>
            <w:tcW w:w="1417" w:type="dxa"/>
            <w:tcBorders>
              <w:left w:val="single" w:sz="4" w:space="0" w:color="auto"/>
              <w:bottom w:val="single" w:sz="4" w:space="0" w:color="auto"/>
              <w:right w:val="single" w:sz="4" w:space="0" w:color="auto"/>
            </w:tcBorders>
            <w:hideMark/>
          </w:tcPr>
          <w:p w:rsidR="005D2E13" w:rsidRPr="00111742"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11395,6</w:t>
            </w:r>
          </w:p>
        </w:tc>
        <w:tc>
          <w:tcPr>
            <w:tcW w:w="2322" w:type="dxa"/>
            <w:vMerge w:val="restart"/>
            <w:tcBorders>
              <w:left w:val="single" w:sz="4" w:space="0" w:color="auto"/>
              <w:right w:val="single" w:sz="4" w:space="0" w:color="auto"/>
            </w:tcBorders>
          </w:tcPr>
          <w:p w:rsidR="005D2E13" w:rsidRPr="00111742" w:rsidRDefault="005D2E13" w:rsidP="000A09C0">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5D2E13" w:rsidRPr="00111742" w:rsidTr="000A09C0">
        <w:trPr>
          <w:trHeight w:val="493"/>
          <w:jc w:val="center"/>
        </w:trPr>
        <w:tc>
          <w:tcPr>
            <w:tcW w:w="2427" w:type="dxa"/>
            <w:vMerge w:val="restart"/>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111742" w:rsidRDefault="005D2E13" w:rsidP="000A09C0">
            <w:pPr>
              <w:jc w:val="center"/>
              <w:rPr>
                <w:rFonts w:cs="Times New Roman"/>
                <w:strike/>
                <w:sz w:val="20"/>
                <w:szCs w:val="20"/>
              </w:rPr>
            </w:pPr>
            <w:r>
              <w:rPr>
                <w:rFonts w:cs="Times New Roman"/>
                <w:sz w:val="20"/>
                <w:szCs w:val="20"/>
              </w:rPr>
              <w:t>7367,4</w:t>
            </w:r>
          </w:p>
        </w:tc>
        <w:tc>
          <w:tcPr>
            <w:tcW w:w="1276"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1424,0</w:t>
            </w:r>
          </w:p>
        </w:tc>
        <w:tc>
          <w:tcPr>
            <w:tcW w:w="1330"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2352,2</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89"/>
          <w:jc w:val="center"/>
        </w:trPr>
        <w:tc>
          <w:tcPr>
            <w:tcW w:w="2427" w:type="dxa"/>
            <w:vMerge/>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6846,9</w:t>
            </w:r>
          </w:p>
        </w:tc>
        <w:tc>
          <w:tcPr>
            <w:tcW w:w="1276"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1424,0</w:t>
            </w:r>
          </w:p>
        </w:tc>
        <w:tc>
          <w:tcPr>
            <w:tcW w:w="1330"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1831,7</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97"/>
          <w:jc w:val="center"/>
        </w:trPr>
        <w:tc>
          <w:tcPr>
            <w:tcW w:w="2427" w:type="dxa"/>
            <w:vMerge/>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Дополнительные социальные выплаты:</w:t>
            </w:r>
          </w:p>
          <w:p w:rsidR="005D2E13" w:rsidRPr="00111742" w:rsidRDefault="005D2E13" w:rsidP="000A09C0">
            <w:pPr>
              <w:rPr>
                <w:rFonts w:cs="Times New Roman"/>
                <w:sz w:val="20"/>
                <w:szCs w:val="20"/>
              </w:rPr>
            </w:pP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111742" w:rsidRDefault="005D2E13" w:rsidP="000A09C0">
            <w:pPr>
              <w:ind w:hanging="15"/>
              <w:jc w:val="center"/>
              <w:rPr>
                <w:rFonts w:cs="Times New Roman"/>
                <w:sz w:val="20"/>
                <w:szCs w:val="20"/>
              </w:rPr>
            </w:pPr>
            <w:r>
              <w:rPr>
                <w:rFonts w:cs="Times New Roman"/>
                <w:sz w:val="20"/>
                <w:szCs w:val="20"/>
              </w:rPr>
              <w:t>520,5</w:t>
            </w:r>
          </w:p>
          <w:p w:rsidR="005D2E13" w:rsidRPr="00111742" w:rsidRDefault="005D2E13" w:rsidP="000A09C0">
            <w:pPr>
              <w:ind w:hanging="15"/>
              <w:jc w:val="center"/>
              <w:rPr>
                <w:rFonts w:cs="Times New Roman"/>
                <w:sz w:val="20"/>
                <w:szCs w:val="20"/>
              </w:rPr>
            </w:pPr>
          </w:p>
          <w:p w:rsidR="005D2E13" w:rsidRPr="00111742" w:rsidRDefault="005D2E13" w:rsidP="000A09C0">
            <w:pPr>
              <w:ind w:hanging="15"/>
              <w:jc w:val="center"/>
              <w:rPr>
                <w:rFonts w:cs="Times New Roman"/>
                <w:sz w:val="20"/>
                <w:szCs w:val="20"/>
              </w:rPr>
            </w:pPr>
          </w:p>
        </w:tc>
        <w:tc>
          <w:tcPr>
            <w:tcW w:w="1276"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0,0</w:t>
            </w:r>
          </w:p>
        </w:tc>
        <w:tc>
          <w:tcPr>
            <w:tcW w:w="1330"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Pr>
                <w:rFonts w:cs="Times New Roman"/>
                <w:sz w:val="20"/>
                <w:szCs w:val="20"/>
              </w:rPr>
              <w:t>0</w:t>
            </w:r>
            <w:r w:rsidRPr="00111742">
              <w:rPr>
                <w:rFonts w:cs="Times New Roman"/>
                <w:sz w:val="20"/>
                <w:szCs w:val="20"/>
              </w:rPr>
              <w:t>,0</w:t>
            </w:r>
          </w:p>
        </w:tc>
        <w:tc>
          <w:tcPr>
            <w:tcW w:w="1417"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0,0</w:t>
            </w:r>
          </w:p>
        </w:tc>
        <w:tc>
          <w:tcPr>
            <w:tcW w:w="1418"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0,0</w:t>
            </w:r>
          </w:p>
        </w:tc>
        <w:tc>
          <w:tcPr>
            <w:tcW w:w="1417"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520,5</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28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6847,7</w:t>
            </w:r>
          </w:p>
        </w:tc>
        <w:tc>
          <w:tcPr>
            <w:tcW w:w="1276"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1424,8</w:t>
            </w:r>
          </w:p>
        </w:tc>
        <w:tc>
          <w:tcPr>
            <w:tcW w:w="1330"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1831,7</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32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b/>
                <w:sz w:val="20"/>
                <w:szCs w:val="20"/>
              </w:rPr>
            </w:pPr>
            <w:r w:rsidRPr="00111742">
              <w:rPr>
                <w:rFonts w:cs="Times New Roman"/>
                <w:sz w:val="20"/>
                <w:szCs w:val="20"/>
              </w:rPr>
              <w:t>1947,5</w:t>
            </w:r>
          </w:p>
        </w:tc>
        <w:tc>
          <w:tcPr>
            <w:tcW w:w="1276"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613,3</w:t>
            </w:r>
          </w:p>
        </w:tc>
        <w:tc>
          <w:tcPr>
            <w:tcW w:w="1330"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150,7</w:t>
            </w:r>
          </w:p>
        </w:tc>
        <w:tc>
          <w:tcPr>
            <w:tcW w:w="1417"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334,0</w:t>
            </w:r>
          </w:p>
        </w:tc>
        <w:tc>
          <w:tcPr>
            <w:tcW w:w="1418"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329,0</w:t>
            </w:r>
          </w:p>
        </w:tc>
        <w:tc>
          <w:tcPr>
            <w:tcW w:w="1417" w:type="dxa"/>
            <w:tcBorders>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520,5</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25475,8</w:t>
            </w:r>
          </w:p>
        </w:tc>
        <w:tc>
          <w:tcPr>
            <w:tcW w:w="1276" w:type="dxa"/>
            <w:tcBorders>
              <w:left w:val="single" w:sz="4" w:space="0" w:color="auto"/>
              <w:bottom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3139,1</w:t>
            </w:r>
          </w:p>
        </w:tc>
        <w:tc>
          <w:tcPr>
            <w:tcW w:w="1330" w:type="dxa"/>
            <w:tcBorders>
              <w:left w:val="single" w:sz="4" w:space="0" w:color="auto"/>
              <w:bottom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2263,1</w:t>
            </w:r>
          </w:p>
        </w:tc>
        <w:tc>
          <w:tcPr>
            <w:tcW w:w="1417" w:type="dxa"/>
            <w:tcBorders>
              <w:left w:val="single" w:sz="4" w:space="0" w:color="auto"/>
              <w:bottom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1418" w:type="dxa"/>
            <w:tcBorders>
              <w:left w:val="single" w:sz="4" w:space="0" w:color="auto"/>
              <w:bottom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1417" w:type="dxa"/>
            <w:tcBorders>
              <w:left w:val="single" w:sz="4" w:space="0" w:color="auto"/>
              <w:bottom w:val="single" w:sz="4" w:space="0" w:color="auto"/>
              <w:right w:val="single" w:sz="4" w:space="0" w:color="auto"/>
            </w:tcBorders>
            <w:hideMark/>
          </w:tcPr>
          <w:p w:rsidR="005D2E13" w:rsidRPr="00111742" w:rsidRDefault="005D2E13" w:rsidP="000A09C0">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5D2E13" w:rsidRPr="00111742" w:rsidRDefault="005D2E13" w:rsidP="000A09C0">
            <w:pPr>
              <w:jc w:val="center"/>
              <w:rPr>
                <w:rFonts w:cs="Times New Roman"/>
                <w:sz w:val="20"/>
                <w:szCs w:val="20"/>
              </w:rPr>
            </w:pPr>
          </w:p>
        </w:tc>
      </w:tr>
    </w:tbl>
    <w:p w:rsidR="00B02919" w:rsidRDefault="00B02919" w:rsidP="00A3770C">
      <w:pPr>
        <w:jc w:val="center"/>
        <w:rPr>
          <w:rFonts w:cs="Times New Roman"/>
        </w:rPr>
      </w:pPr>
    </w:p>
    <w:p w:rsidR="00B60A3C" w:rsidRDefault="00B60A3C" w:rsidP="00297160">
      <w:pPr>
        <w:widowControl w:val="0"/>
        <w:autoSpaceDE w:val="0"/>
        <w:autoSpaceDN w:val="0"/>
        <w:adjustRightInd w:val="0"/>
        <w:outlineLvl w:val="2"/>
        <w:rPr>
          <w:rFonts w:cs="Times New Roman"/>
          <w:color w:val="000000" w:themeColor="text1"/>
        </w:rPr>
        <w:sectPr w:rsidR="00B60A3C" w:rsidSect="004D1154">
          <w:pgSz w:w="16838" w:h="11906" w:orient="landscape"/>
          <w:pgMar w:top="1701" w:right="1134" w:bottom="567" w:left="1134" w:header="567" w:footer="567" w:gutter="0"/>
          <w:pgNumType w:start="31"/>
          <w:cols w:space="708"/>
          <w:titlePg/>
          <w:docGrid w:linePitch="360"/>
        </w:sectPr>
      </w:pPr>
      <w:bookmarkStart w:id="12" w:name="Par598"/>
      <w:bookmarkEnd w:id="12"/>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3A66FF">
        <w:rPr>
          <w:rFonts w:cs="Times New Roman"/>
          <w:color w:val="000000" w:themeColor="text1"/>
        </w:rPr>
        <w:t xml:space="preserve"> </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3A66FF">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E927C0">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107AD0">
        <w:rPr>
          <w:rFonts w:cs="Times New Roman"/>
        </w:rPr>
        <w:t xml:space="preserve"> </w:t>
      </w:r>
      <w:r w:rsidR="005C7BB6" w:rsidRPr="005C7BB6">
        <w:rPr>
          <w:rFonts w:cs="Times New Roman"/>
        </w:rPr>
        <w:t>30</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CD7EE6">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20" w:history="1">
        <w:r w:rsidRPr="00D2778A">
          <w:rPr>
            <w:rFonts w:cs="Times New Roman"/>
          </w:rPr>
          <w:t>подпрограммы 2</w:t>
        </w:r>
      </w:hyperlink>
      <w:r w:rsidR="00FF3F12">
        <w:t xml:space="preserve"> </w:t>
      </w:r>
      <w:r>
        <w:rPr>
          <w:rFonts w:cs="Times New Roman"/>
        </w:rPr>
        <w:t>«</w:t>
      </w:r>
      <w:r w:rsidRPr="00D2778A">
        <w:rPr>
          <w:rFonts w:cs="Times New Roman"/>
        </w:rPr>
        <w:t>Обеспечение жильем молодых семей</w:t>
      </w:r>
      <w:r>
        <w:rPr>
          <w:rFonts w:cs="Times New Roman"/>
        </w:rPr>
        <w:t>»</w:t>
      </w:r>
      <w:r w:rsidR="00FF3F12">
        <w:rPr>
          <w:rFonts w:cs="Times New Roman"/>
        </w:rPr>
        <w:t xml:space="preserve"> </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7F24CA">
        <w:rPr>
          <w:rFonts w:cs="Times New Roman"/>
        </w:rPr>
        <w:t xml:space="preserve"> </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00FF3F12">
        <w:rPr>
          <w:rFonts w:cs="Times New Roman"/>
          <w:color w:val="000000" w:themeColor="text1"/>
        </w:rPr>
        <w:t xml:space="preserve"> </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077132">
        <w:rPr>
          <w:rFonts w:cs="Times New Roman"/>
        </w:rPr>
        <w:t xml:space="preserve"> </w:t>
      </w:r>
      <w:r w:rsidRPr="00D2778A">
        <w:rPr>
          <w:rFonts w:cs="Times New Roman"/>
          <w:color w:val="000000" w:themeColor="text1"/>
        </w:rPr>
        <w:t>(</w:t>
      </w:r>
      <w:r w:rsidR="00FF3F12">
        <w:rPr>
          <w:rFonts w:cs="Times New Roman"/>
          <w:color w:val="000000" w:themeColor="text1"/>
        </w:rPr>
        <w:t>подраздел 7</w:t>
      </w:r>
      <w:r w:rsidRPr="00D2778A">
        <w:rPr>
          <w:rFonts w:cs="Times New Roman"/>
          <w:color w:val="000000" w:themeColor="text1"/>
        </w:rPr>
        <w:t xml:space="preserve"> подпрограмм</w:t>
      </w:r>
      <w:r w:rsidR="00FF3F12">
        <w:rPr>
          <w:rFonts w:cs="Times New Roman"/>
          <w:color w:val="000000" w:themeColor="text1"/>
        </w:rPr>
        <w:t xml:space="preserve">ы </w:t>
      </w:r>
      <w:r w:rsidRPr="00D2778A">
        <w:rPr>
          <w:rFonts w:cs="Times New Roman"/>
          <w:color w:val="000000" w:themeColor="text1"/>
        </w:rPr>
        <w:t>«Обеспечение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786CF6">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786CF6">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786CF6">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786CF6">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786CF6">
        <w:rPr>
          <w:rFonts w:cs="Times New Roman"/>
          <w:color w:val="000000" w:themeColor="text1"/>
        </w:rPr>
        <w:t xml:space="preserve"> </w:t>
      </w:r>
      <w:r w:rsidR="00C20257">
        <w:rPr>
          <w:rFonts w:cs="Times New Roman"/>
        </w:rPr>
        <w:t xml:space="preserve">Подпрограмме 2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 и подпрограммы </w:t>
      </w:r>
      <w:r w:rsidR="00483971">
        <w:rPr>
          <w:rFonts w:cs="Times New Roman"/>
          <w:color w:val="000000" w:themeColor="text1"/>
          <w:lang w:val="en-US"/>
        </w:rPr>
        <w:t>II</w:t>
      </w:r>
      <w:r w:rsidR="00483971" w:rsidRPr="00483971">
        <w:rPr>
          <w:rFonts w:cs="Times New Roman"/>
          <w:color w:val="000000" w:themeColor="text1"/>
        </w:rPr>
        <w:t xml:space="preserve"> </w:t>
      </w:r>
      <w:r w:rsidRPr="00282610">
        <w:rPr>
          <w:rFonts w:cs="Times New Roman"/>
          <w:color w:val="000000" w:themeColor="text1"/>
        </w:rPr>
        <w:t>«Обеспечение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ED1659" w:rsidRDefault="00ED1659" w:rsidP="00910CB4">
      <w:pPr>
        <w:widowControl w:val="0"/>
        <w:autoSpaceDE w:val="0"/>
        <w:autoSpaceDN w:val="0"/>
        <w:adjustRightInd w:val="0"/>
        <w:rPr>
          <w:rFonts w:cs="Times New Roman"/>
        </w:rPr>
      </w:pPr>
      <w:bookmarkStart w:id="13" w:name="Par614"/>
      <w:bookmarkEnd w:id="13"/>
    </w:p>
    <w:p w:rsidR="00ED1659" w:rsidRPr="00910CB4" w:rsidRDefault="00026B46" w:rsidP="00ED1659">
      <w:pPr>
        <w:widowControl w:val="0"/>
        <w:autoSpaceDE w:val="0"/>
        <w:autoSpaceDN w:val="0"/>
        <w:adjustRightInd w:val="0"/>
        <w:ind w:firstLine="709"/>
        <w:jc w:val="center"/>
        <w:rPr>
          <w:rFonts w:cs="Times New Roman"/>
        </w:rPr>
      </w:pPr>
      <w:r w:rsidRPr="00910CB4">
        <w:rPr>
          <w:rFonts w:cs="Times New Roman"/>
        </w:rPr>
        <w:t xml:space="preserve">4. </w:t>
      </w:r>
      <w:r w:rsidR="00ED1659" w:rsidRPr="00910CB4">
        <w:rPr>
          <w:rFonts w:cs="Times New Roman"/>
        </w:rPr>
        <w:t xml:space="preserve">Порядок предоставления и распределения субсидий из бюджета Московской области бюджету городского округа Электросталь Московской области на </w:t>
      </w:r>
      <w:proofErr w:type="spellStart"/>
      <w:r w:rsidR="00ED1659" w:rsidRPr="00910CB4">
        <w:rPr>
          <w:rFonts w:cs="Times New Roman"/>
        </w:rPr>
        <w:t>софинансирование</w:t>
      </w:r>
      <w:proofErr w:type="spellEnd"/>
      <w:r w:rsidR="00ED1659" w:rsidRPr="00910CB4">
        <w:rPr>
          <w:rFonts w:cs="Times New Roman"/>
        </w:rPr>
        <w:t xml:space="preserve"> муниципальных программ или программных мероприятий, направленных на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p w:rsidR="007C3469" w:rsidRPr="00910CB4" w:rsidRDefault="007C3469" w:rsidP="00D11FF0">
      <w:pPr>
        <w:widowControl w:val="0"/>
        <w:autoSpaceDE w:val="0"/>
        <w:autoSpaceDN w:val="0"/>
        <w:adjustRightInd w:val="0"/>
        <w:ind w:firstLine="709"/>
        <w:jc w:val="center"/>
        <w:rPr>
          <w:rFonts w:cs="Times New Roman"/>
        </w:rPr>
      </w:pPr>
    </w:p>
    <w:p w:rsidR="00A3243E" w:rsidRPr="00910CB4" w:rsidRDefault="007C3469" w:rsidP="00AD0D91">
      <w:pPr>
        <w:widowControl w:val="0"/>
        <w:tabs>
          <w:tab w:val="left" w:pos="12694"/>
        </w:tabs>
        <w:autoSpaceDE w:val="0"/>
        <w:autoSpaceDN w:val="0"/>
        <w:adjustRightInd w:val="0"/>
        <w:ind w:firstLine="709"/>
        <w:jc w:val="both"/>
        <w:rPr>
          <w:rFonts w:ascii="Arial" w:hAnsi="Arial"/>
        </w:rPr>
      </w:pPr>
      <w:r w:rsidRPr="00910CB4">
        <w:rPr>
          <w:rFonts w:cs="Times New Roman"/>
        </w:rPr>
        <w:t xml:space="preserve">1. Субсидии предоставляются в целях </w:t>
      </w:r>
      <w:proofErr w:type="spellStart"/>
      <w:r w:rsidRPr="00910CB4">
        <w:rPr>
          <w:rFonts w:cs="Times New Roman"/>
        </w:rPr>
        <w:t>софинансирования</w:t>
      </w:r>
      <w:proofErr w:type="spellEnd"/>
      <w:r w:rsidRPr="00910CB4">
        <w:rPr>
          <w:rFonts w:cs="Times New Roman"/>
        </w:rPr>
        <w:t xml:space="preserve"> расходных обязательств </w:t>
      </w:r>
      <w:r w:rsidR="00E211D6" w:rsidRPr="00910CB4">
        <w:rPr>
          <w:rFonts w:cs="Times New Roman"/>
        </w:rPr>
        <w:t>городского округа Электросталь Московской области</w:t>
      </w:r>
      <w:r w:rsidRPr="00910CB4">
        <w:rPr>
          <w:rFonts w:cs="Times New Roman"/>
        </w:rPr>
        <w:t xml:space="preserve"> на предоставление социальных выплат, которые могут быть использованы на цели, установленные пунктом 2 </w:t>
      </w:r>
      <w:r w:rsidR="00AD0D91" w:rsidRPr="00910CB4">
        <w:rPr>
          <w:rFonts w:cs="Times New Roman"/>
        </w:rPr>
        <w:t xml:space="preserve">раздела 7 </w:t>
      </w:r>
      <w:r w:rsidR="00FF3F12" w:rsidRPr="00910CB4">
        <w:rPr>
          <w:rFonts w:cs="Times New Roman"/>
        </w:rPr>
        <w:t>Правил</w:t>
      </w:r>
      <w:r w:rsidR="00AD0D91" w:rsidRPr="00910CB4">
        <w:rPr>
          <w:rFonts w:cs="Times New Roman"/>
        </w:rPr>
        <w:t xml:space="preserve">, молодым семьям на приобретение жилого помещения или создание объекта индивидуального жилищного строительства в рамках </w:t>
      </w:r>
      <w:r w:rsidR="00483971" w:rsidRPr="00910CB4">
        <w:rPr>
          <w:rFonts w:cs="Times New Roman"/>
        </w:rPr>
        <w:t xml:space="preserve">подпрограммы </w:t>
      </w:r>
      <w:r w:rsidR="00483971" w:rsidRPr="00910CB4">
        <w:rPr>
          <w:rFonts w:cs="Times New Roman"/>
          <w:lang w:val="en-US"/>
        </w:rPr>
        <w:t>II</w:t>
      </w:r>
      <w:r w:rsidR="00483971" w:rsidRPr="00910CB4">
        <w:rPr>
          <w:rFonts w:cs="Times New Roman"/>
        </w:rPr>
        <w:t xml:space="preserve"> «Обеспечение жильем молодых семей» Муниципальной программы</w:t>
      </w:r>
      <w:r w:rsidR="00A3243E" w:rsidRPr="00910CB4">
        <w:rPr>
          <w:rFonts w:cs="Times New Roman"/>
        </w:rPr>
        <w:t>.</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307B5F">
        <w:rPr>
          <w:rFonts w:cs="Times New Roman"/>
        </w:rPr>
        <w:t xml:space="preserve"> </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AD0D91">
        <w:rPr>
          <w:rFonts w:cs="Times New Roman"/>
        </w:rPr>
        <w:t>7</w:t>
      </w:r>
      <w:r w:rsidR="006259DD" w:rsidRPr="005C7BB6">
        <w:rPr>
          <w:rFonts w:cs="Times New Roman"/>
        </w:rPr>
        <w:t>.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w:t>
      </w:r>
      <w:r w:rsidR="0070017E">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 xml:space="preserve">В случае отсутствия или недостаточности средств федерального бюджета, выделенных Московской области на </w:t>
      </w:r>
      <w:proofErr w:type="spellStart"/>
      <w:r w:rsidRPr="005C7BB6">
        <w:rPr>
          <w:rFonts w:cs="Times New Roman"/>
        </w:rPr>
        <w:t>софинансирование</w:t>
      </w:r>
      <w:proofErr w:type="spellEnd"/>
      <w:r w:rsidRPr="005C7BB6">
        <w:rPr>
          <w:rFonts w:cs="Times New Roman"/>
        </w:rPr>
        <w:t xml:space="preserve">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5C7BB6">
        <w:rPr>
          <w:rFonts w:cs="Times New Roman"/>
        </w:rPr>
        <w:t>софинансирования</w:t>
      </w:r>
      <w:proofErr w:type="spellEnd"/>
      <w:r w:rsidRPr="005C7BB6">
        <w:rPr>
          <w:rFonts w:cs="Times New Roman"/>
        </w:rPr>
        <w:t xml:space="preserve"> за счет средств бюджет</w:t>
      </w:r>
      <w:r w:rsidR="006F1ADD" w:rsidRPr="005C7BB6">
        <w:rPr>
          <w:rFonts w:cs="Times New Roman"/>
        </w:rPr>
        <w:t>а</w:t>
      </w:r>
      <w:r w:rsidR="00307B5F">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w:t>
      </w:r>
      <w:r w:rsidR="00443D75">
        <w:rPr>
          <w:rFonts w:cs="Times New Roman"/>
        </w:rPr>
        <w:t>ковской области в информационно-</w:t>
      </w:r>
      <w:r w:rsidRPr="005C7BB6">
        <w:rPr>
          <w:rFonts w:cs="Times New Roman"/>
        </w:rPr>
        <w:t>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00307B5F">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1" w:history="1">
        <w:r w:rsidRPr="005C7BB6">
          <w:rPr>
            <w:rFonts w:cs="Times New Roman"/>
          </w:rPr>
          <w:t>пунктами 27</w:t>
        </w:r>
      </w:hyperlink>
      <w:r w:rsidRPr="005C7BB6">
        <w:rPr>
          <w:rFonts w:cs="Times New Roman"/>
        </w:rPr>
        <w:t xml:space="preserve"> и </w:t>
      </w:r>
      <w:hyperlink r:id="rId22" w:history="1">
        <w:r w:rsidRPr="005C7BB6">
          <w:rPr>
            <w:rFonts w:cs="Times New Roman"/>
          </w:rPr>
          <w:t>28</w:t>
        </w:r>
      </w:hyperlink>
      <w:r w:rsidRPr="005C7BB6">
        <w:rPr>
          <w:rFonts w:cs="Times New Roman"/>
        </w:rPr>
        <w:t xml:space="preserve"> Правил;</w:t>
      </w:r>
    </w:p>
    <w:p w:rsidR="007C3469"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w:t>
      </w:r>
      <w:r w:rsidR="00443D75">
        <w:rPr>
          <w:rFonts w:cs="Times New Roman"/>
        </w:rPr>
        <w:t xml:space="preserve"> </w:t>
      </w:r>
      <w:r w:rsidR="004942D3" w:rsidRPr="005C7BB6">
        <w:rPr>
          <w:rFonts w:cs="Times New Roman"/>
        </w:rPr>
        <w:t>Муниципальной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w:t>
      </w:r>
      <w:r w:rsidR="001A7DCC">
        <w:rPr>
          <w:rFonts w:cs="Times New Roman"/>
        </w:rPr>
        <w:t xml:space="preserve"> или удочерении) одного ребенка;</w:t>
      </w:r>
    </w:p>
    <w:p w:rsidR="001A7DCC" w:rsidRPr="00910CB4" w:rsidRDefault="001A7DCC" w:rsidP="008642C9">
      <w:pPr>
        <w:autoSpaceDE w:val="0"/>
        <w:autoSpaceDN w:val="0"/>
        <w:adjustRightInd w:val="0"/>
        <w:ind w:firstLine="709"/>
        <w:jc w:val="both"/>
        <w:rPr>
          <w:rFonts w:cs="Times New Roman"/>
        </w:rPr>
      </w:pPr>
      <w:r w:rsidRPr="00910CB4">
        <w:rPr>
          <w:rFonts w:cs="Times New Roman"/>
        </w:rPr>
        <w:t>3) наличие соглашения</w:t>
      </w:r>
      <w:r w:rsidR="00E21025" w:rsidRPr="00910CB4">
        <w:rPr>
          <w:rFonts w:cs="Times New Roman"/>
        </w:rPr>
        <w:t xml:space="preserve"> об информацио</w:t>
      </w:r>
      <w:r w:rsidR="005D0C9A" w:rsidRPr="00910CB4">
        <w:rPr>
          <w:rFonts w:cs="Times New Roman"/>
        </w:rPr>
        <w:t xml:space="preserve">нном взаимодействии при представлении </w:t>
      </w:r>
      <w:r w:rsidR="00916590" w:rsidRPr="00910CB4">
        <w:rPr>
          <w:rFonts w:cs="Times New Roman"/>
        </w:rPr>
        <w:t xml:space="preserve">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w:t>
      </w:r>
      <w:r w:rsidR="00312F6C" w:rsidRPr="00910CB4">
        <w:rPr>
          <w:rFonts w:cs="Times New Roman"/>
        </w:rPr>
        <w:t>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финансов Московской области.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910CB4"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r w:rsidR="00312F6C" w:rsidRPr="00312F6C">
        <w:rPr>
          <w:rFonts w:cs="Times New Roman"/>
        </w:rPr>
        <w:t xml:space="preserve"> </w:t>
      </w:r>
      <w:r w:rsidR="00312F6C" w:rsidRPr="00910CB4">
        <w:rPr>
          <w:rFonts w:cs="Times New Roman"/>
        </w:rPr>
        <w:t>наличие</w:t>
      </w:r>
      <w:r w:rsidRPr="00910CB4">
        <w:rPr>
          <w:rFonts w:cs="Times New Roman"/>
        </w:rPr>
        <w:t>:</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xml:space="preserve">, в целях </w:t>
      </w:r>
      <w:proofErr w:type="spellStart"/>
      <w:r w:rsidRPr="005C7BB6">
        <w:rPr>
          <w:rFonts w:cs="Times New Roman"/>
        </w:rPr>
        <w:t>софинансирования</w:t>
      </w:r>
      <w:proofErr w:type="spellEnd"/>
      <w:r w:rsidRPr="005C7BB6">
        <w:rPr>
          <w:rFonts w:cs="Times New Roman"/>
        </w:rPr>
        <w:t xml:space="preserve">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 xml:space="preserve">по исполнению расходных обязательств, в целях </w:t>
      </w:r>
      <w:proofErr w:type="spellStart"/>
      <w:r w:rsidRPr="005C7BB6">
        <w:rPr>
          <w:rFonts w:cs="Times New Roman"/>
        </w:rPr>
        <w:t>софинансирования</w:t>
      </w:r>
      <w:proofErr w:type="spellEnd"/>
      <w:r w:rsidRPr="005C7BB6">
        <w:rPr>
          <w:rFonts w:cs="Times New Roman"/>
        </w:rPr>
        <w:t xml:space="preserve"> которых предоставляется эта субсидия, и ответственность за неисполнение предусмотренных указанным соглашением обязательств;</w:t>
      </w:r>
    </w:p>
    <w:p w:rsidR="007C3469" w:rsidRPr="00910CB4"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казначейства или финансовом органе </w:t>
      </w:r>
      <w:r w:rsidR="00F57881" w:rsidRPr="005C7BB6">
        <w:rPr>
          <w:rFonts w:cs="Times New Roman"/>
        </w:rPr>
        <w:t>городского округа Электросталь Московской области</w:t>
      </w:r>
      <w:r w:rsidRPr="005C7BB6">
        <w:rPr>
          <w:rFonts w:cs="Times New Roman"/>
        </w:rPr>
        <w:t xml:space="preserve"> </w:t>
      </w:r>
      <w:r w:rsidRPr="00910CB4">
        <w:rPr>
          <w:rFonts w:cs="Times New Roman"/>
        </w:rPr>
        <w:lastRenderedPageBreak/>
        <w:t xml:space="preserve">на основании </w:t>
      </w:r>
      <w:r w:rsidR="00312F6C" w:rsidRPr="00910CB4">
        <w:rPr>
          <w:rFonts w:cs="Times New Roman"/>
        </w:rPr>
        <w:t xml:space="preserve">заявки на перечисление межбюджетных трансфертов при условии предоставления </w:t>
      </w:r>
      <w:r w:rsidRPr="00910CB4">
        <w:rPr>
          <w:rFonts w:cs="Times New Roman"/>
        </w:rPr>
        <w:t>следующих документов:</w:t>
      </w:r>
    </w:p>
    <w:p w:rsidR="007C3469" w:rsidRDefault="00B94791" w:rsidP="00F57881">
      <w:pPr>
        <w:autoSpaceDE w:val="0"/>
        <w:autoSpaceDN w:val="0"/>
        <w:adjustRightInd w:val="0"/>
        <w:ind w:firstLine="709"/>
        <w:jc w:val="both"/>
        <w:rPr>
          <w:rFonts w:cs="Times New Roman"/>
        </w:rPr>
      </w:pPr>
      <w:r>
        <w:rPr>
          <w:rFonts w:cs="Times New Roman"/>
        </w:rPr>
        <w:t>1</w:t>
      </w:r>
      <w:r w:rsidR="007C3469" w:rsidRPr="005C7BB6">
        <w:rPr>
          <w:rFonts w:cs="Times New Roman"/>
        </w:rPr>
        <w:t>)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B94791" w:rsidRPr="005C7BB6" w:rsidRDefault="00B94791" w:rsidP="00B76F94">
      <w:pPr>
        <w:autoSpaceDE w:val="0"/>
        <w:autoSpaceDN w:val="0"/>
        <w:adjustRightInd w:val="0"/>
        <w:ind w:firstLine="709"/>
        <w:jc w:val="both"/>
        <w:rPr>
          <w:rFonts w:cs="Times New Roman"/>
        </w:rPr>
      </w:pPr>
      <w:r>
        <w:rPr>
          <w:rFonts w:cs="Times New Roman"/>
        </w:rPr>
        <w:t>2</w:t>
      </w:r>
      <w:r w:rsidRPr="005C7BB6">
        <w:rPr>
          <w:rFonts w:cs="Times New Roman"/>
        </w:rPr>
        <w:t>) 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Подпрограммы 2;</w:t>
      </w:r>
    </w:p>
    <w:p w:rsidR="007C3469" w:rsidRPr="005C7BB6" w:rsidRDefault="00B76F94" w:rsidP="00F57881">
      <w:pPr>
        <w:autoSpaceDE w:val="0"/>
        <w:autoSpaceDN w:val="0"/>
        <w:adjustRightInd w:val="0"/>
        <w:ind w:firstLine="709"/>
        <w:jc w:val="both"/>
        <w:rPr>
          <w:rFonts w:cs="Times New Roman"/>
        </w:rPr>
      </w:pPr>
      <w:r>
        <w:rPr>
          <w:rFonts w:cs="Times New Roman"/>
        </w:rPr>
        <w:t>3</w:t>
      </w:r>
      <w:r w:rsidR="007C3469" w:rsidRPr="005C7BB6">
        <w:rPr>
          <w:rFonts w:cs="Times New Roman"/>
        </w:rPr>
        <w:t>)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007C3469" w:rsidRPr="005C7BB6">
        <w:rPr>
          <w:rFonts w:cs="Times New Roman"/>
        </w:rPr>
        <w:t>.</w:t>
      </w:r>
    </w:p>
    <w:p w:rsidR="007C3469" w:rsidRPr="00910CB4"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r w:rsidR="00757878">
        <w:rPr>
          <w:rFonts w:cs="Times New Roman"/>
        </w:rPr>
        <w:t xml:space="preserve"> </w:t>
      </w:r>
      <w:r w:rsidR="00757878" w:rsidRPr="00910CB4">
        <w:rPr>
          <w:rFonts w:cs="Times New Roman"/>
        </w:rPr>
        <w:t>на соответствующий финансовый год и плановый период</w:t>
      </w:r>
      <w:r w:rsidRPr="00910CB4">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 xml:space="preserve">С i </w:t>
      </w:r>
      <w:proofErr w:type="spellStart"/>
      <w:r w:rsidRPr="005C7BB6">
        <w:rPr>
          <w:rFonts w:cs="Times New Roman"/>
        </w:rPr>
        <w:t>мо</w:t>
      </w:r>
      <w:proofErr w:type="spellEnd"/>
      <w:r w:rsidRPr="005C7BB6">
        <w:rPr>
          <w:rFonts w:cs="Times New Roman"/>
        </w:rPr>
        <w:t xml:space="preserve"> = SUM (</w:t>
      </w:r>
      <w:proofErr w:type="spellStart"/>
      <w:r w:rsidRPr="005C7BB6">
        <w:rPr>
          <w:rFonts w:cs="Times New Roman"/>
        </w:rPr>
        <w:t>Сфб</w:t>
      </w:r>
      <w:proofErr w:type="spellEnd"/>
      <w:r w:rsidRPr="005C7BB6">
        <w:rPr>
          <w:rFonts w:cs="Times New Roman"/>
        </w:rPr>
        <w:t xml:space="preserve"> + </w:t>
      </w:r>
      <w:proofErr w:type="spellStart"/>
      <w:r w:rsidRPr="005C7BB6">
        <w:rPr>
          <w:rFonts w:cs="Times New Roman"/>
        </w:rPr>
        <w:t>Соб</w:t>
      </w:r>
      <w:proofErr w:type="spellEnd"/>
      <w:r w:rsidRPr="005C7BB6">
        <w:rPr>
          <w:rFonts w:cs="Times New Roman"/>
        </w:rPr>
        <w:t>),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 xml:space="preserve">С i </w:t>
      </w:r>
      <w:proofErr w:type="spellStart"/>
      <w:r w:rsidRPr="005C7BB6">
        <w:rPr>
          <w:rFonts w:cs="Times New Roman"/>
        </w:rPr>
        <w:t>мо</w:t>
      </w:r>
      <w:proofErr w:type="spellEnd"/>
      <w:r w:rsidRPr="005C7BB6">
        <w:rPr>
          <w:rFonts w:cs="Times New Roman"/>
        </w:rPr>
        <w:t xml:space="preserve">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proofErr w:type="spellStart"/>
      <w:r w:rsidRPr="005C7BB6">
        <w:rPr>
          <w:rFonts w:cs="Times New Roman"/>
        </w:rPr>
        <w:t>Сфб</w:t>
      </w:r>
      <w:proofErr w:type="spellEnd"/>
      <w:r w:rsidRPr="005C7BB6">
        <w:rPr>
          <w:rFonts w:cs="Times New Roman"/>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proofErr w:type="spellStart"/>
      <w:r w:rsidRPr="005C7BB6">
        <w:rPr>
          <w:rFonts w:cs="Times New Roman"/>
        </w:rPr>
        <w:t>Соб</w:t>
      </w:r>
      <w:proofErr w:type="spellEnd"/>
      <w:r w:rsidRPr="005C7BB6">
        <w:rPr>
          <w:rFonts w:cs="Times New Roman"/>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w:t>
      </w:r>
      <w:proofErr w:type="spellStart"/>
      <w:r w:rsidRPr="005C7BB6">
        <w:rPr>
          <w:rFonts w:cs="Times New Roman"/>
        </w:rPr>
        <w:t>Сiмо</w:t>
      </w:r>
      <w:proofErr w:type="spellEnd"/>
      <w:r w:rsidRPr="005C7BB6">
        <w:rPr>
          <w:rFonts w:cs="Times New Roman"/>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57878" w:rsidP="002C3DA7">
      <w:pPr>
        <w:autoSpaceDE w:val="0"/>
        <w:autoSpaceDN w:val="0"/>
        <w:adjustRightInd w:val="0"/>
        <w:ind w:firstLine="709"/>
        <w:jc w:val="both"/>
        <w:rPr>
          <w:rFonts w:cs="Times New Roman"/>
        </w:rPr>
      </w:pPr>
      <w:r>
        <w:rPr>
          <w:rFonts w:cs="Times New Roman"/>
        </w:rPr>
        <w:t xml:space="preserve">16. </w:t>
      </w:r>
      <w:r w:rsidR="007C3469"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007C3469"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910CB4" w:rsidRDefault="002C3DA7" w:rsidP="008D76B0">
      <w:pPr>
        <w:autoSpaceDE w:val="0"/>
        <w:autoSpaceDN w:val="0"/>
        <w:adjustRightInd w:val="0"/>
        <w:ind w:firstLine="709"/>
        <w:jc w:val="both"/>
        <w:rPr>
          <w:rFonts w:cs="Times New Roman"/>
        </w:rPr>
      </w:pPr>
      <w:r w:rsidRPr="005C7BB6">
        <w:rPr>
          <w:rFonts w:cs="Times New Roman"/>
        </w:rPr>
        <w:lastRenderedPageBreak/>
        <w:t xml:space="preserve">17. 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3"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00757878">
        <w:rPr>
          <w:rFonts w:cs="Times New Roman"/>
        </w:rPr>
        <w:t xml:space="preserve"> </w:t>
      </w:r>
      <w:r w:rsidR="00757878" w:rsidRPr="00910CB4">
        <w:rPr>
          <w:rFonts w:cs="Times New Roman"/>
        </w:rPr>
        <w:t>(далее – Правила формирования, предоставления и распределения субсидий из федерального бюджета)</w:t>
      </w:r>
      <w:r w:rsidRPr="00910CB4">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910CB4"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w:t>
      </w:r>
      <w:proofErr w:type="spellStart"/>
      <w:r w:rsidRPr="005C7BB6">
        <w:rPr>
          <w:rFonts w:cs="Times New Roman"/>
        </w:rPr>
        <w:t>софинансирования</w:t>
      </w:r>
      <w:proofErr w:type="spellEnd"/>
      <w:r w:rsidRPr="005C7BB6">
        <w:rPr>
          <w:rFonts w:cs="Times New Roman"/>
        </w:rPr>
        <w:t xml:space="preserve">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4"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00757878">
        <w:rPr>
          <w:rFonts w:cs="Times New Roman"/>
        </w:rPr>
        <w:t xml:space="preserve"> </w:t>
      </w:r>
      <w:r w:rsidR="00757878" w:rsidRPr="00910CB4">
        <w:rPr>
          <w:rFonts w:cs="Times New Roman"/>
        </w:rPr>
        <w:t>(далее – Порядок разработки и реализации государственных программ Московской области)</w:t>
      </w:r>
      <w:r w:rsidRPr="00910CB4">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00307B5F">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026B46" w:rsidRPr="00910CB4" w:rsidRDefault="00026B46" w:rsidP="009F0AD3">
      <w:pPr>
        <w:autoSpaceDE w:val="0"/>
        <w:autoSpaceDN w:val="0"/>
        <w:adjustRightInd w:val="0"/>
        <w:ind w:firstLine="709"/>
        <w:jc w:val="both"/>
        <w:rPr>
          <w:rFonts w:cs="Times New Roman"/>
        </w:rPr>
      </w:pPr>
      <w:r w:rsidRPr="00910CB4">
        <w:rPr>
          <w:rFonts w:cs="Times New Roman"/>
        </w:rPr>
        <w:t xml:space="preserve">23. Основные и дополнительные обязательства Администрации городского округа Электросталь Московской области устанавливаются разделом 4 </w:t>
      </w:r>
      <w:r w:rsidR="003D1E24" w:rsidRPr="00910CB4">
        <w:rPr>
          <w:rFonts w:cs="Times New Roman"/>
        </w:rPr>
        <w:t xml:space="preserve">подпрограммы </w:t>
      </w:r>
      <w:r w:rsidR="003D1E24" w:rsidRPr="00910CB4">
        <w:rPr>
          <w:rFonts w:cs="Times New Roman"/>
          <w:lang w:val="en-US"/>
        </w:rPr>
        <w:t>II</w:t>
      </w:r>
      <w:r w:rsidR="003D1E24" w:rsidRPr="00910CB4">
        <w:rPr>
          <w:rFonts w:cs="Times New Roman"/>
        </w:rPr>
        <w:t xml:space="preserve"> «Обеспечение жильем молодых семей» Муниципальной программы </w:t>
      </w:r>
      <w:r w:rsidRPr="00910CB4">
        <w:rPr>
          <w:rFonts w:cs="Times New Roman"/>
        </w:rPr>
        <w:t xml:space="preserve"> «Перечень обязательств городского округа Электросталь Московской области при предоставлении субсидий».</w:t>
      </w:r>
    </w:p>
    <w:p w:rsidR="002C3DA7" w:rsidRPr="005C7BB6" w:rsidRDefault="002C3DA7" w:rsidP="009F0AD3">
      <w:pPr>
        <w:autoSpaceDE w:val="0"/>
        <w:autoSpaceDN w:val="0"/>
        <w:adjustRightInd w:val="0"/>
        <w:ind w:firstLine="709"/>
        <w:jc w:val="both"/>
        <w:rPr>
          <w:rFonts w:cs="Times New Roman"/>
        </w:rPr>
      </w:pPr>
      <w:bookmarkStart w:id="14" w:name="Par8"/>
      <w:bookmarkEnd w:id="14"/>
      <w:r w:rsidRPr="005C7BB6">
        <w:rPr>
          <w:rFonts w:cs="Times New Roman"/>
        </w:rPr>
        <w:t>2</w:t>
      </w:r>
      <w:r w:rsidR="00B109BD">
        <w:rPr>
          <w:rFonts w:cs="Times New Roman"/>
        </w:rPr>
        <w:t>4</w:t>
      </w:r>
      <w:r w:rsidRPr="005C7BB6">
        <w:rPr>
          <w:rFonts w:cs="Times New Roman"/>
        </w:rPr>
        <w:t>.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B109BD" w:rsidRDefault="00B109BD" w:rsidP="00910CB4">
      <w:pPr>
        <w:autoSpaceDE w:val="0"/>
        <w:autoSpaceDN w:val="0"/>
        <w:adjustRightInd w:val="0"/>
        <w:ind w:firstLine="709"/>
        <w:jc w:val="both"/>
        <w:rPr>
          <w:rFonts w:cs="Times New Roman"/>
          <w:strike/>
        </w:rPr>
      </w:pPr>
      <w:r>
        <w:rPr>
          <w:rFonts w:cs="Times New Roman"/>
        </w:rPr>
        <w:t>3</w:t>
      </w:r>
      <w:r w:rsidR="002C3DA7" w:rsidRPr="005C7BB6">
        <w:rPr>
          <w:rFonts w:cs="Times New Roman"/>
        </w:rPr>
        <w:t xml:space="preserve">)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w:t>
      </w:r>
      <w:r w:rsidR="002C3DA7" w:rsidRPr="005C7BB6">
        <w:rPr>
          <w:rFonts w:cs="Times New Roman"/>
        </w:rPr>
        <w:lastRenderedPageBreak/>
        <w:t>субсидии в бюджет Московской области осуществляется в сроки, установленные бюджетным законодательством Российской Федерации</w:t>
      </w:r>
      <w:r w:rsidR="00910CB4">
        <w:rPr>
          <w:rFonts w:cs="Times New Roman"/>
        </w:rPr>
        <w:t>).</w:t>
      </w:r>
    </w:p>
    <w:p w:rsidR="00B109BD" w:rsidRPr="00910CB4" w:rsidRDefault="002C3DA7" w:rsidP="00833402">
      <w:pPr>
        <w:autoSpaceDE w:val="0"/>
        <w:autoSpaceDN w:val="0"/>
        <w:adjustRightInd w:val="0"/>
        <w:ind w:firstLine="709"/>
        <w:jc w:val="both"/>
        <w:rPr>
          <w:rFonts w:cs="Times New Roman"/>
        </w:rPr>
      </w:pPr>
      <w:r w:rsidRPr="00910CB4">
        <w:rPr>
          <w:rFonts w:cs="Times New Roman"/>
        </w:rPr>
        <w:t>2</w:t>
      </w:r>
      <w:r w:rsidR="00B109BD" w:rsidRPr="00910CB4">
        <w:rPr>
          <w:rFonts w:cs="Times New Roman"/>
        </w:rPr>
        <w:t>5</w:t>
      </w:r>
      <w:r w:rsidRPr="00910CB4">
        <w:rPr>
          <w:rFonts w:cs="Times New Roman"/>
        </w:rPr>
        <w:t>.</w:t>
      </w:r>
      <w:r w:rsidR="00B109BD" w:rsidRPr="00910CB4">
        <w:rPr>
          <w:rFonts w:cs="Times New Roman"/>
        </w:rPr>
        <w:t xml:space="preserve"> При </w:t>
      </w:r>
      <w:proofErr w:type="spellStart"/>
      <w:r w:rsidR="00B109BD" w:rsidRPr="00910CB4">
        <w:rPr>
          <w:rFonts w:cs="Times New Roman"/>
        </w:rPr>
        <w:t>недостижении</w:t>
      </w:r>
      <w:proofErr w:type="spellEnd"/>
      <w:r w:rsidR="00B109BD" w:rsidRPr="00910CB4">
        <w:rPr>
          <w:rFonts w:cs="Times New Roman"/>
        </w:rPr>
        <w:t xml:space="preserve"> целевых показателей результативности использования субсидии к Администрации городского округа Электросталь Московской области применяются меры ответственности в порядке, аналогичном порядку, предусмотренному пунктами 16-18 и 19</w:t>
      </w:r>
      <w:r w:rsidR="00903A09" w:rsidRPr="00910CB4">
        <w:rPr>
          <w:rFonts w:cs="Times New Roman"/>
          <w:vertAlign w:val="superscript"/>
        </w:rPr>
        <w:t>1</w:t>
      </w:r>
      <w:r w:rsidR="00B109BD" w:rsidRPr="00910CB4">
        <w:rPr>
          <w:rFonts w:cs="Times New Roman"/>
        </w:rPr>
        <w:t xml:space="preserve"> Правил формирования, предоставления и распределения субсидий из федерального бюджета.</w:t>
      </w:r>
    </w:p>
    <w:p w:rsidR="007B15D4" w:rsidRPr="00910CB4" w:rsidRDefault="007B15D4" w:rsidP="007B15D4">
      <w:pPr>
        <w:autoSpaceDE w:val="0"/>
        <w:autoSpaceDN w:val="0"/>
        <w:adjustRightInd w:val="0"/>
        <w:ind w:firstLine="709"/>
        <w:jc w:val="both"/>
        <w:rPr>
          <w:rFonts w:cs="Times New Roman"/>
        </w:rPr>
      </w:pPr>
      <w:r w:rsidRPr="00910CB4">
        <w:rPr>
          <w:rFonts w:cs="Times New Roman"/>
        </w:rPr>
        <w:t>26. Освобождение от применения мер ответственности к Администрации городского округа Электросталь Московской области осуществляется при наличии оснований, предусмотренных абзацами вторым-пятым пункта 20 Правил формирования, предоставления и распределения субсидий из федерального бюджета, в порядке, установленном пунктом 20 Правил формирования, предоставления и распределения субсидий из федерального бюджета и пунктом 78 Порядка разработки и реализации государственных программ Московской области.</w:t>
      </w:r>
    </w:p>
    <w:p w:rsidR="00AC75C6" w:rsidRPr="00B70AE7" w:rsidRDefault="007B15D4" w:rsidP="00AC75C6">
      <w:pPr>
        <w:autoSpaceDE w:val="0"/>
        <w:autoSpaceDN w:val="0"/>
        <w:adjustRightInd w:val="0"/>
        <w:ind w:firstLine="709"/>
        <w:jc w:val="both"/>
        <w:rPr>
          <w:rFonts w:cs="Times New Roman"/>
          <w:strike/>
        </w:rPr>
      </w:pPr>
      <w:r>
        <w:rPr>
          <w:rFonts w:cs="Times New Roman"/>
        </w:rPr>
        <w:t>27</w:t>
      </w:r>
      <w:r w:rsidR="002C3DA7" w:rsidRPr="005C7BB6">
        <w:rPr>
          <w:rFonts w:cs="Times New Roman"/>
        </w:rPr>
        <w:t xml:space="preserve">. При отсутствии оснований для освобождения </w:t>
      </w:r>
      <w:r w:rsidR="00275FF8" w:rsidRPr="005C7BB6">
        <w:rPr>
          <w:rFonts w:cs="Times New Roman"/>
        </w:rPr>
        <w:t>городского округа Электросталь Московской области</w:t>
      </w:r>
      <w:r w:rsidR="002C3DA7" w:rsidRPr="005C7BB6">
        <w:rPr>
          <w:rFonts w:cs="Times New Roman"/>
        </w:rPr>
        <w:t xml:space="preserve"> от применения мер ответственности, предусмотренных </w:t>
      </w:r>
      <w:hyperlink w:anchor="Par8" w:history="1">
        <w:r w:rsidR="002C3DA7" w:rsidRPr="00910CB4">
          <w:rPr>
            <w:rFonts w:cs="Times New Roman"/>
          </w:rPr>
          <w:t>пунктом 2</w:t>
        </w:r>
        <w:r w:rsidR="000C291D" w:rsidRPr="00910CB4">
          <w:rPr>
            <w:rFonts w:cs="Times New Roman"/>
          </w:rPr>
          <w:t>6</w:t>
        </w:r>
      </w:hyperlink>
      <w:r w:rsidR="002C3DA7" w:rsidRPr="00910CB4">
        <w:rPr>
          <w:rFonts w:cs="Times New Roman"/>
        </w:rPr>
        <w:t xml:space="preserve"> настоящего Порядка, Министерство жилищной политики Московской области</w:t>
      </w:r>
      <w:r w:rsidR="000C291D" w:rsidRPr="00910CB4">
        <w:rPr>
          <w:rFonts w:cs="Times New Roman"/>
        </w:rPr>
        <w:t xml:space="preserve"> в срок до 1 мая года, следующего за годом предоставления субсидии направляет главе городского округа Электросталь Московской области требование по возврату из местного бюджета </w:t>
      </w:r>
      <w:r w:rsidR="00B70AE7" w:rsidRPr="00910CB4">
        <w:rPr>
          <w:rFonts w:cs="Times New Roman"/>
        </w:rPr>
        <w:t>в бюджет Московской области объема средств, рассчитанного в соответствии  с пунктами 16-18 и 19</w:t>
      </w:r>
      <w:r w:rsidR="00903A09" w:rsidRPr="00910CB4">
        <w:rPr>
          <w:rFonts w:cs="Times New Roman"/>
          <w:vertAlign w:val="superscript"/>
        </w:rPr>
        <w:t>1</w:t>
      </w:r>
      <w:r w:rsidR="00B70AE7" w:rsidRPr="00910CB4">
        <w:rPr>
          <w:rFonts w:cs="Times New Roman"/>
        </w:rPr>
        <w:t xml:space="preserve"> Правил формирования, предоставления и распределения субсидий из федерального бюджета, с указанием сумм, подлежащих возврату средств и сроков их возврата. </w:t>
      </w:r>
    </w:p>
    <w:p w:rsidR="007C3469" w:rsidRDefault="00AC75C6" w:rsidP="00275FF8">
      <w:pPr>
        <w:autoSpaceDE w:val="0"/>
        <w:autoSpaceDN w:val="0"/>
        <w:adjustRightInd w:val="0"/>
        <w:ind w:firstLine="709"/>
        <w:jc w:val="both"/>
        <w:rPr>
          <w:rFonts w:cs="Times New Roman"/>
        </w:rPr>
      </w:pPr>
      <w:r>
        <w:rPr>
          <w:rFonts w:cs="Times New Roman"/>
        </w:rPr>
        <w:t>28</w:t>
      </w:r>
      <w:r w:rsidR="002C3DA7" w:rsidRPr="005C7BB6">
        <w:rPr>
          <w:rFonts w:cs="Times New Roman"/>
        </w:rPr>
        <w:t xml:space="preserve">. Контроль за соблюдением </w:t>
      </w:r>
      <w:r w:rsidR="00275FF8" w:rsidRPr="005C7BB6">
        <w:rPr>
          <w:rFonts w:cs="Times New Roman"/>
        </w:rPr>
        <w:t xml:space="preserve">городского округа Электросталь Московской области </w:t>
      </w:r>
      <w:r w:rsidR="002C3DA7"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AC75C6" w:rsidRDefault="00AC75C6" w:rsidP="00275FF8">
      <w:pPr>
        <w:autoSpaceDE w:val="0"/>
        <w:autoSpaceDN w:val="0"/>
        <w:adjustRightInd w:val="0"/>
        <w:ind w:firstLine="709"/>
        <w:jc w:val="both"/>
        <w:rPr>
          <w:rFonts w:cs="Times New Roman"/>
        </w:rPr>
      </w:pPr>
    </w:p>
    <w:p w:rsidR="00AC75C6" w:rsidRPr="00910CB4" w:rsidRDefault="00AC75C6" w:rsidP="00AC75C6">
      <w:pPr>
        <w:autoSpaceDE w:val="0"/>
        <w:autoSpaceDN w:val="0"/>
        <w:adjustRightInd w:val="0"/>
        <w:ind w:firstLine="709"/>
        <w:jc w:val="center"/>
        <w:rPr>
          <w:rFonts w:cs="Times New Roman"/>
        </w:rPr>
      </w:pPr>
      <w:r w:rsidRPr="00910CB4">
        <w:rPr>
          <w:rFonts w:cs="Times New Roman"/>
        </w:rPr>
        <w:t>Перечень обязательств городского округа Электросталь Московской области при предоставлении субсидий</w:t>
      </w:r>
    </w:p>
    <w:p w:rsidR="00AC75C6" w:rsidRPr="00910CB4" w:rsidRDefault="00AC75C6" w:rsidP="00AC75C6">
      <w:pPr>
        <w:autoSpaceDE w:val="0"/>
        <w:autoSpaceDN w:val="0"/>
        <w:adjustRightInd w:val="0"/>
        <w:ind w:firstLine="709"/>
        <w:jc w:val="center"/>
        <w:rPr>
          <w:rFonts w:cs="Times New Roman"/>
        </w:rPr>
      </w:pPr>
    </w:p>
    <w:p w:rsidR="00AC75C6" w:rsidRPr="00910CB4" w:rsidRDefault="00AC75C6" w:rsidP="00AC75C6">
      <w:pPr>
        <w:autoSpaceDE w:val="0"/>
        <w:autoSpaceDN w:val="0"/>
        <w:adjustRightInd w:val="0"/>
        <w:ind w:firstLine="709"/>
        <w:jc w:val="both"/>
        <w:rPr>
          <w:rFonts w:cs="Times New Roman"/>
        </w:rPr>
      </w:pPr>
      <w:r w:rsidRPr="00910CB4">
        <w:rPr>
          <w:rFonts w:cs="Times New Roman"/>
        </w:rPr>
        <w:t>К основным обязательствам городского округа Электросталь Московской области при предоставлении субсидии относятся обязательства по:</w:t>
      </w:r>
    </w:p>
    <w:p w:rsidR="00AC75C6" w:rsidRPr="00910CB4" w:rsidRDefault="00AC75C6" w:rsidP="00AC75C6">
      <w:pPr>
        <w:autoSpaceDE w:val="0"/>
        <w:autoSpaceDN w:val="0"/>
        <w:adjustRightInd w:val="0"/>
        <w:ind w:firstLine="709"/>
        <w:jc w:val="both"/>
        <w:rPr>
          <w:rFonts w:cs="Times New Roman"/>
        </w:rPr>
      </w:pPr>
      <w:r w:rsidRPr="00910CB4">
        <w:rPr>
          <w:rFonts w:cs="Times New Roman"/>
        </w:rPr>
        <w:t>достижению целевых показателей результативности использования субсидии;</w:t>
      </w:r>
    </w:p>
    <w:p w:rsidR="00AC75C6" w:rsidRPr="00910CB4" w:rsidRDefault="00AC75C6" w:rsidP="00AC75C6">
      <w:pPr>
        <w:autoSpaceDE w:val="0"/>
        <w:autoSpaceDN w:val="0"/>
        <w:adjustRightInd w:val="0"/>
        <w:ind w:firstLine="709"/>
        <w:jc w:val="both"/>
        <w:rPr>
          <w:rFonts w:cs="Times New Roman"/>
        </w:rPr>
      </w:pPr>
      <w:r w:rsidRPr="00910CB4">
        <w:rPr>
          <w:rFonts w:cs="Times New Roman"/>
        </w:rPr>
        <w:t xml:space="preserve">соблюдению уровня 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w:t>
      </w:r>
      <w:r w:rsidR="000D4529" w:rsidRPr="00910CB4">
        <w:rPr>
          <w:rFonts w:cs="Times New Roman"/>
        </w:rPr>
        <w:t xml:space="preserve">предусмотренных в местном бюджете, в целях </w:t>
      </w:r>
      <w:proofErr w:type="spellStart"/>
      <w:r w:rsidR="000D4529" w:rsidRPr="00910CB4">
        <w:rPr>
          <w:rFonts w:cs="Times New Roman"/>
        </w:rPr>
        <w:t>софинансирования</w:t>
      </w:r>
      <w:proofErr w:type="spellEnd"/>
      <w:r w:rsidR="000D4529" w:rsidRPr="00910CB4">
        <w:rPr>
          <w:rFonts w:cs="Times New Roman"/>
        </w:rPr>
        <w:t xml:space="preserve"> которых предоставляется субсидия.</w:t>
      </w:r>
    </w:p>
    <w:p w:rsidR="00326429" w:rsidRPr="00910CB4" w:rsidRDefault="00326429" w:rsidP="00AC75C6">
      <w:pPr>
        <w:autoSpaceDE w:val="0"/>
        <w:autoSpaceDN w:val="0"/>
        <w:adjustRightInd w:val="0"/>
        <w:ind w:firstLine="709"/>
        <w:jc w:val="both"/>
        <w:rPr>
          <w:rFonts w:cs="Times New Roman"/>
        </w:rPr>
      </w:pPr>
      <w:r w:rsidRPr="00910CB4">
        <w:rPr>
          <w:rFonts w:cs="Times New Roman"/>
        </w:rPr>
        <w:t>К дополнительным обязательствам городского округа Электросталь Московской области при предоставлении субсидии относятся по:</w:t>
      </w:r>
    </w:p>
    <w:p w:rsidR="00326429" w:rsidRPr="00910CB4" w:rsidRDefault="00326429" w:rsidP="00AC75C6">
      <w:pPr>
        <w:autoSpaceDE w:val="0"/>
        <w:autoSpaceDN w:val="0"/>
        <w:adjustRightInd w:val="0"/>
        <w:ind w:firstLine="709"/>
        <w:jc w:val="both"/>
        <w:rPr>
          <w:rFonts w:cs="Times New Roman"/>
        </w:rPr>
      </w:pPr>
      <w:r w:rsidRPr="00910CB4">
        <w:rPr>
          <w:rFonts w:cs="Times New Roman"/>
        </w:rPr>
        <w:t>финансированию дополнительных социальных выплат, предоставляемых молодым семьям при рождении (усыновлении и удочерении) одного ребенка.</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307B5F">
        <w:rPr>
          <w:rFonts w:cs="Times New Roman"/>
          <w:bCs/>
        </w:rPr>
        <w:t xml:space="preserve"> </w:t>
      </w:r>
      <w:r w:rsidRPr="00222AA6">
        <w:rPr>
          <w:rFonts w:cs="Times New Roman"/>
          <w:bCs/>
        </w:rPr>
        <w:t>модернизации, преобразования жилищной политики в сфере</w:t>
      </w:r>
      <w:r w:rsidR="00307B5F">
        <w:rPr>
          <w:rFonts w:cs="Times New Roman"/>
          <w:bCs/>
        </w:rPr>
        <w:t xml:space="preserve"> </w:t>
      </w:r>
      <w:r w:rsidRPr="00222AA6">
        <w:rPr>
          <w:rFonts w:cs="Times New Roman"/>
          <w:bCs/>
        </w:rPr>
        <w:t>государственной поддержки молодых семей при улучшении ими</w:t>
      </w:r>
      <w:r w:rsidR="00307B5F">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Реализация мероприятий в рамках мероприятия подпрограммы</w:t>
      </w:r>
      <w:r w:rsidR="00483971" w:rsidRPr="00483971">
        <w:rPr>
          <w:sz w:val="24"/>
          <w:szCs w:val="24"/>
        </w:rPr>
        <w:t xml:space="preserve"> </w:t>
      </w:r>
      <w:r w:rsidR="00483971">
        <w:rPr>
          <w:sz w:val="24"/>
          <w:szCs w:val="24"/>
          <w:lang w:val="en-US"/>
        </w:rPr>
        <w:t>II</w:t>
      </w:r>
      <w:r w:rsidRPr="00222AA6">
        <w:rPr>
          <w:sz w:val="24"/>
          <w:szCs w:val="24"/>
        </w:rPr>
        <w:t xml:space="preserve">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 xml:space="preserve">мероприятия подпрограммы </w:t>
      </w:r>
      <w:r w:rsidR="00483971">
        <w:rPr>
          <w:rFonts w:cs="Times New Roman"/>
          <w:lang w:val="en-US"/>
        </w:rPr>
        <w:t>II</w:t>
      </w:r>
      <w:r w:rsidR="00483971" w:rsidRPr="00483971">
        <w:rPr>
          <w:rFonts w:cs="Times New Roman"/>
        </w:rPr>
        <w:t xml:space="preserve"> </w:t>
      </w:r>
      <w:r w:rsidRPr="00222AA6">
        <w:rPr>
          <w:rFonts w:cs="Times New Roman"/>
        </w:rPr>
        <w:t>«Обеспечение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5A6B04" w:rsidRPr="005A6B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5A6B04" w:rsidRPr="005A6B04">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0A09C0" w:rsidRDefault="000A09C0" w:rsidP="00250CDB">
      <w:pPr>
        <w:pStyle w:val="ConsPlusNormal"/>
        <w:ind w:firstLine="709"/>
        <w:jc w:val="center"/>
        <w:rPr>
          <w:rFonts w:ascii="Times New Roman" w:hAnsi="Times New Roman" w:cs="Times New Roman"/>
          <w:color w:val="000000" w:themeColor="text1"/>
          <w:sz w:val="24"/>
          <w:szCs w:val="24"/>
        </w:rPr>
      </w:pPr>
    </w:p>
    <w:tbl>
      <w:tblPr>
        <w:tblW w:w="1474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270"/>
        <w:gridCol w:w="1218"/>
        <w:gridCol w:w="1315"/>
        <w:gridCol w:w="992"/>
        <w:gridCol w:w="992"/>
        <w:gridCol w:w="993"/>
        <w:gridCol w:w="992"/>
        <w:gridCol w:w="992"/>
        <w:gridCol w:w="1559"/>
        <w:gridCol w:w="1418"/>
      </w:tblGrid>
      <w:tr w:rsidR="000A09C0" w:rsidRPr="00250CDB" w:rsidTr="000A09C0">
        <w:tc>
          <w:tcPr>
            <w:tcW w:w="61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488" w:type="dxa"/>
            <w:gridSpan w:val="2"/>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15"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961" w:type="dxa"/>
            <w:gridSpan w:val="5"/>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59"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0A09C0" w:rsidRPr="00250CDB" w:rsidTr="000A09C0">
        <w:trPr>
          <w:trHeight w:val="757"/>
        </w:trPr>
        <w:tc>
          <w:tcPr>
            <w:tcW w:w="612" w:type="dxa"/>
            <w:vMerge/>
          </w:tcPr>
          <w:p w:rsidR="000A09C0" w:rsidRPr="00250CDB" w:rsidRDefault="000A09C0" w:rsidP="000A09C0">
            <w:pPr>
              <w:rPr>
                <w:rFonts w:cs="Times New Roman"/>
                <w:sz w:val="20"/>
                <w:szCs w:val="20"/>
              </w:rPr>
            </w:pPr>
          </w:p>
        </w:tc>
        <w:tc>
          <w:tcPr>
            <w:tcW w:w="1442" w:type="dxa"/>
            <w:vMerge/>
          </w:tcPr>
          <w:p w:rsidR="000A09C0" w:rsidRPr="00250CDB" w:rsidRDefault="000A09C0" w:rsidP="000A09C0">
            <w:pPr>
              <w:rPr>
                <w:rFonts w:cs="Times New Roman"/>
                <w:sz w:val="20"/>
                <w:szCs w:val="20"/>
              </w:rPr>
            </w:pPr>
          </w:p>
        </w:tc>
        <w:tc>
          <w:tcPr>
            <w:tcW w:w="953" w:type="dxa"/>
            <w:vMerge/>
          </w:tcPr>
          <w:p w:rsidR="000A09C0" w:rsidRPr="00250CDB" w:rsidRDefault="000A09C0" w:rsidP="000A09C0">
            <w:pPr>
              <w:rPr>
                <w:rFonts w:cs="Times New Roman"/>
                <w:sz w:val="20"/>
                <w:szCs w:val="20"/>
              </w:rPr>
            </w:pPr>
          </w:p>
        </w:tc>
        <w:tc>
          <w:tcPr>
            <w:tcW w:w="2488" w:type="dxa"/>
            <w:gridSpan w:val="2"/>
            <w:vMerge/>
          </w:tcPr>
          <w:p w:rsidR="000A09C0" w:rsidRPr="00250CDB" w:rsidRDefault="000A09C0" w:rsidP="000A09C0">
            <w:pPr>
              <w:rPr>
                <w:rFonts w:cs="Times New Roman"/>
                <w:sz w:val="20"/>
                <w:szCs w:val="20"/>
              </w:rPr>
            </w:pPr>
          </w:p>
        </w:tc>
        <w:tc>
          <w:tcPr>
            <w:tcW w:w="1315" w:type="dxa"/>
            <w:vMerge/>
          </w:tcPr>
          <w:p w:rsidR="000A09C0" w:rsidRPr="00250CDB" w:rsidRDefault="000A09C0" w:rsidP="000A09C0">
            <w:pPr>
              <w:rPr>
                <w:rFonts w:cs="Times New Roman"/>
                <w:sz w:val="20"/>
                <w:szCs w:val="20"/>
              </w:rPr>
            </w:pP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3"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59" w:type="dxa"/>
            <w:vMerge/>
          </w:tcPr>
          <w:p w:rsidR="000A09C0" w:rsidRPr="00250CDB" w:rsidRDefault="000A09C0" w:rsidP="000A09C0">
            <w:pPr>
              <w:rPr>
                <w:rFonts w:cs="Times New Roman"/>
                <w:sz w:val="20"/>
                <w:szCs w:val="20"/>
              </w:rPr>
            </w:pPr>
          </w:p>
        </w:tc>
        <w:tc>
          <w:tcPr>
            <w:tcW w:w="1418" w:type="dxa"/>
            <w:vMerge/>
          </w:tcPr>
          <w:p w:rsidR="000A09C0" w:rsidRPr="00250CDB" w:rsidRDefault="000A09C0" w:rsidP="000A09C0">
            <w:pPr>
              <w:rPr>
                <w:rFonts w:cs="Times New Roman"/>
                <w:sz w:val="20"/>
                <w:szCs w:val="20"/>
              </w:rPr>
            </w:pPr>
          </w:p>
        </w:tc>
      </w:tr>
      <w:tr w:rsidR="000A09C0" w:rsidRPr="00F64133" w:rsidTr="000A09C0">
        <w:trPr>
          <w:trHeight w:val="31"/>
        </w:trPr>
        <w:tc>
          <w:tcPr>
            <w:tcW w:w="61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488" w:type="dxa"/>
            <w:gridSpan w:val="2"/>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1315"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993"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559"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1418"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0A09C0" w:rsidRPr="00F64133" w:rsidTr="000A09C0">
        <w:trPr>
          <w:trHeight w:val="86"/>
        </w:trPr>
        <w:tc>
          <w:tcPr>
            <w:tcW w:w="612" w:type="dxa"/>
            <w:vMerge w:val="restart"/>
          </w:tcPr>
          <w:p w:rsidR="000A09C0" w:rsidRPr="00F64133" w:rsidRDefault="000A09C0" w:rsidP="000A09C0">
            <w:pPr>
              <w:pStyle w:val="ConsPlusNormal"/>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vMerge w:val="restart"/>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Основное мероприятие 01.</w:t>
            </w:r>
          </w:p>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53" w:type="dxa"/>
            <w:vMerge w:val="restart"/>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2020-2024</w:t>
            </w:r>
            <w:r>
              <w:rPr>
                <w:rFonts w:ascii="Times New Roman" w:hAnsi="Times New Roman" w:cs="Times New Roman"/>
                <w:sz w:val="20"/>
                <w:szCs w:val="20"/>
              </w:rPr>
              <w:t xml:space="preserve"> </w:t>
            </w:r>
            <w:r w:rsidRPr="005C7BB6">
              <w:rPr>
                <w:rFonts w:ascii="Times New Roman" w:hAnsi="Times New Roman" w:cs="Times New Roman"/>
                <w:sz w:val="20"/>
                <w:szCs w:val="20"/>
              </w:rPr>
              <w:t>годы</w:t>
            </w: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tc>
        <w:tc>
          <w:tcPr>
            <w:tcW w:w="1315" w:type="dxa"/>
          </w:tcPr>
          <w:p w:rsidR="000A09C0" w:rsidRPr="005C7BB6" w:rsidRDefault="000A09C0"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41638,4</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0A09C0" w:rsidRPr="005C7BB6" w:rsidRDefault="000A09C0"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0A09C0" w:rsidRPr="00F64133" w:rsidRDefault="000A09C0" w:rsidP="000A09C0">
            <w:pPr>
              <w:pStyle w:val="ConsPlusNormal"/>
              <w:rPr>
                <w:rFonts w:ascii="Times New Roman" w:hAnsi="Times New Roman" w:cs="Times New Roman"/>
                <w:sz w:val="20"/>
                <w:szCs w:val="20"/>
              </w:rPr>
            </w:pPr>
            <w:r w:rsidRPr="00F64133">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0A09C0" w:rsidRPr="00F64133" w:rsidRDefault="000A09C0" w:rsidP="000A09C0">
            <w:pPr>
              <w:pStyle w:val="ConsPlusNormal"/>
              <w:rPr>
                <w:rFonts w:ascii="Times New Roman" w:hAnsi="Times New Roman" w:cs="Times New Roman"/>
                <w:sz w:val="20"/>
                <w:szCs w:val="20"/>
              </w:rPr>
            </w:pPr>
            <w:r w:rsidRPr="00F64133">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0A09C0" w:rsidRPr="00F64133" w:rsidRDefault="000A09C0" w:rsidP="000A09C0">
            <w:pPr>
              <w:pStyle w:val="ConsPlusNormal"/>
              <w:rPr>
                <w:rFonts w:ascii="Times New Roman" w:hAnsi="Times New Roman" w:cs="Times New Roman"/>
                <w:sz w:val="20"/>
                <w:szCs w:val="20"/>
              </w:rPr>
            </w:pPr>
            <w:r w:rsidRPr="00F64133">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0A09C0" w:rsidRPr="00F64133" w:rsidRDefault="000A09C0" w:rsidP="000A09C0">
            <w:pPr>
              <w:rPr>
                <w:rFonts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5C7BB6" w:rsidRDefault="000A09C0" w:rsidP="000A09C0">
            <w:pPr>
              <w:pStyle w:val="ConsPlusNormal"/>
              <w:rPr>
                <w:rFonts w:ascii="Times New Roman" w:hAnsi="Times New Roman" w:cs="Times New Roman"/>
                <w:sz w:val="20"/>
                <w:szCs w:val="20"/>
              </w:rPr>
            </w:pPr>
          </w:p>
        </w:tc>
        <w:tc>
          <w:tcPr>
            <w:tcW w:w="953" w:type="dxa"/>
            <w:vMerge/>
          </w:tcPr>
          <w:p w:rsidR="000A09C0" w:rsidRPr="005C7BB6" w:rsidRDefault="000A09C0" w:rsidP="000A09C0">
            <w:pPr>
              <w:pStyle w:val="ConsPlusNormal"/>
              <w:jc w:val="center"/>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0A09C0" w:rsidRPr="005C7BB6" w:rsidRDefault="000A09C0" w:rsidP="000A09C0">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0A09C0" w:rsidRPr="00F64133"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449"/>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5C7BB6" w:rsidRDefault="000A09C0" w:rsidP="000A09C0">
            <w:pPr>
              <w:pStyle w:val="ConsPlusNormal"/>
              <w:rPr>
                <w:rFonts w:ascii="Times New Roman" w:hAnsi="Times New Roman" w:cs="Times New Roman"/>
                <w:sz w:val="20"/>
                <w:szCs w:val="20"/>
              </w:rPr>
            </w:pPr>
          </w:p>
        </w:tc>
        <w:tc>
          <w:tcPr>
            <w:tcW w:w="953" w:type="dxa"/>
            <w:vMerge/>
          </w:tcPr>
          <w:p w:rsidR="000A09C0" w:rsidRPr="005C7BB6"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федерального бюджета</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1947,5</w:t>
            </w:r>
          </w:p>
          <w:p w:rsidR="000A09C0" w:rsidRPr="005C7BB6" w:rsidRDefault="000A09C0" w:rsidP="000A09C0">
            <w:pPr>
              <w:pStyle w:val="ConsPlusNormal"/>
              <w:jc w:val="center"/>
              <w:rPr>
                <w:rFonts w:ascii="Times New Roman" w:hAnsi="Times New Roman" w:cs="Times New Roman"/>
                <w:strike/>
                <w:sz w:val="20"/>
                <w:szCs w:val="20"/>
              </w:rPr>
            </w:pP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0A09C0" w:rsidRPr="00F64133"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rPr>
                <w:rFonts w:cs="Times New Roman"/>
                <w:sz w:val="20"/>
                <w:szCs w:val="20"/>
              </w:rPr>
            </w:pPr>
          </w:p>
        </w:tc>
        <w:tc>
          <w:tcPr>
            <w:tcW w:w="1442" w:type="dxa"/>
            <w:vMerge/>
          </w:tcPr>
          <w:p w:rsidR="000A09C0" w:rsidRPr="005C7BB6" w:rsidRDefault="000A09C0" w:rsidP="000A09C0">
            <w:pPr>
              <w:rPr>
                <w:rFonts w:cs="Times New Roman"/>
                <w:sz w:val="20"/>
                <w:szCs w:val="20"/>
              </w:rPr>
            </w:pPr>
          </w:p>
        </w:tc>
        <w:tc>
          <w:tcPr>
            <w:tcW w:w="953" w:type="dxa"/>
            <w:vMerge/>
          </w:tcPr>
          <w:p w:rsidR="000A09C0" w:rsidRPr="005C7BB6" w:rsidRDefault="000A09C0" w:rsidP="000A09C0">
            <w:pPr>
              <w:rPr>
                <w:rFonts w:cs="Times New Roman"/>
                <w:sz w:val="20"/>
                <w:szCs w:val="20"/>
              </w:rPr>
            </w:pPr>
          </w:p>
        </w:tc>
        <w:tc>
          <w:tcPr>
            <w:tcW w:w="1270" w:type="dxa"/>
            <w:vMerge w:val="restart"/>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Всего: </w:t>
            </w:r>
          </w:p>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в том числе:</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743,2</w:t>
            </w:r>
          </w:p>
        </w:tc>
        <w:tc>
          <w:tcPr>
            <w:tcW w:w="993" w:type="dxa"/>
          </w:tcPr>
          <w:p w:rsidR="000A09C0" w:rsidRPr="005C7BB6" w:rsidRDefault="000A09C0" w:rsidP="000A09C0">
            <w:pPr>
              <w:jc w:val="center"/>
              <w:rPr>
                <w:rFonts w:cs="Times New Roman"/>
                <w:sz w:val="20"/>
                <w:szCs w:val="20"/>
              </w:rPr>
            </w:pPr>
            <w:r w:rsidRPr="005C7BB6">
              <w:rPr>
                <w:rFonts w:cs="Times New Roman"/>
                <w:sz w:val="20"/>
                <w:szCs w:val="20"/>
              </w:rPr>
              <w:t>1422,0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1426,0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2352,2</w:t>
            </w:r>
          </w:p>
        </w:tc>
        <w:tc>
          <w:tcPr>
            <w:tcW w:w="1559" w:type="dxa"/>
            <w:vMerge/>
          </w:tcPr>
          <w:p w:rsidR="000A09C0" w:rsidRPr="00F64133"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0"/>
        </w:trPr>
        <w:tc>
          <w:tcPr>
            <w:tcW w:w="612" w:type="dxa"/>
            <w:vMerge/>
          </w:tcPr>
          <w:p w:rsidR="000A09C0" w:rsidRPr="00F64133" w:rsidRDefault="000A09C0" w:rsidP="000A09C0">
            <w:pPr>
              <w:rPr>
                <w:rFonts w:cs="Times New Roman"/>
                <w:sz w:val="20"/>
                <w:szCs w:val="20"/>
              </w:rPr>
            </w:pPr>
          </w:p>
        </w:tc>
        <w:tc>
          <w:tcPr>
            <w:tcW w:w="1442" w:type="dxa"/>
            <w:vMerge/>
          </w:tcPr>
          <w:p w:rsidR="000A09C0" w:rsidRPr="005C7BB6" w:rsidRDefault="000A09C0" w:rsidP="000A09C0">
            <w:pPr>
              <w:rPr>
                <w:rFonts w:cs="Times New Roman"/>
                <w:sz w:val="20"/>
                <w:szCs w:val="20"/>
              </w:rPr>
            </w:pPr>
          </w:p>
        </w:tc>
        <w:tc>
          <w:tcPr>
            <w:tcW w:w="953" w:type="dxa"/>
            <w:vMerge/>
          </w:tcPr>
          <w:p w:rsidR="000A09C0" w:rsidRPr="005C7BB6" w:rsidRDefault="000A09C0" w:rsidP="000A09C0">
            <w:pPr>
              <w:rPr>
                <w:rFonts w:cs="Times New Roman"/>
                <w:sz w:val="20"/>
                <w:szCs w:val="20"/>
              </w:rPr>
            </w:pPr>
          </w:p>
        </w:tc>
        <w:tc>
          <w:tcPr>
            <w:tcW w:w="1270" w:type="dxa"/>
            <w:vMerge/>
          </w:tcPr>
          <w:p w:rsidR="000A09C0" w:rsidRPr="005C7BB6" w:rsidRDefault="000A09C0" w:rsidP="000A09C0">
            <w:pPr>
              <w:pStyle w:val="ConsPlusNormal"/>
              <w:rPr>
                <w:rFonts w:ascii="Times New Roman" w:hAnsi="Times New Roman" w:cs="Times New Roman"/>
                <w:sz w:val="20"/>
                <w:szCs w:val="20"/>
              </w:rPr>
            </w:pPr>
          </w:p>
        </w:tc>
        <w:tc>
          <w:tcPr>
            <w:tcW w:w="1218" w:type="dxa"/>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Социальные выплаты</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6846,9</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743,2</w:t>
            </w:r>
          </w:p>
        </w:tc>
        <w:tc>
          <w:tcPr>
            <w:tcW w:w="993" w:type="dxa"/>
          </w:tcPr>
          <w:p w:rsidR="000A09C0" w:rsidRPr="005C7BB6" w:rsidRDefault="000A09C0" w:rsidP="000A09C0">
            <w:pPr>
              <w:jc w:val="center"/>
              <w:rPr>
                <w:rFonts w:cs="Times New Roman"/>
                <w:sz w:val="20"/>
                <w:szCs w:val="20"/>
              </w:rPr>
            </w:pPr>
            <w:r w:rsidRPr="005C7BB6">
              <w:rPr>
                <w:rFonts w:cs="Times New Roman"/>
                <w:sz w:val="20"/>
                <w:szCs w:val="20"/>
              </w:rPr>
              <w:t>1422,0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1426,0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1831,7</w:t>
            </w:r>
          </w:p>
        </w:tc>
        <w:tc>
          <w:tcPr>
            <w:tcW w:w="1559" w:type="dxa"/>
            <w:vMerge/>
          </w:tcPr>
          <w:p w:rsidR="000A09C0" w:rsidRPr="00F64133"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81"/>
        </w:trPr>
        <w:tc>
          <w:tcPr>
            <w:tcW w:w="612" w:type="dxa"/>
            <w:vMerge/>
          </w:tcPr>
          <w:p w:rsidR="000A09C0" w:rsidRPr="00F64133" w:rsidRDefault="000A09C0" w:rsidP="000A09C0">
            <w:pPr>
              <w:rPr>
                <w:rFonts w:cs="Times New Roman"/>
                <w:sz w:val="20"/>
                <w:szCs w:val="20"/>
              </w:rPr>
            </w:pPr>
          </w:p>
        </w:tc>
        <w:tc>
          <w:tcPr>
            <w:tcW w:w="1442" w:type="dxa"/>
            <w:vMerge/>
          </w:tcPr>
          <w:p w:rsidR="000A09C0" w:rsidRPr="005C7BB6" w:rsidRDefault="000A09C0" w:rsidP="000A09C0">
            <w:pPr>
              <w:rPr>
                <w:rFonts w:cs="Times New Roman"/>
                <w:sz w:val="20"/>
                <w:szCs w:val="20"/>
              </w:rPr>
            </w:pPr>
          </w:p>
        </w:tc>
        <w:tc>
          <w:tcPr>
            <w:tcW w:w="953" w:type="dxa"/>
            <w:vMerge/>
          </w:tcPr>
          <w:p w:rsidR="000A09C0" w:rsidRPr="005C7BB6" w:rsidRDefault="000A09C0" w:rsidP="000A09C0">
            <w:pPr>
              <w:rPr>
                <w:rFonts w:cs="Times New Roman"/>
                <w:sz w:val="20"/>
                <w:szCs w:val="20"/>
              </w:rPr>
            </w:pPr>
          </w:p>
        </w:tc>
        <w:tc>
          <w:tcPr>
            <w:tcW w:w="1270" w:type="dxa"/>
            <w:vMerge/>
          </w:tcPr>
          <w:p w:rsidR="000A09C0" w:rsidRPr="005C7BB6" w:rsidRDefault="000A09C0" w:rsidP="000A09C0">
            <w:pPr>
              <w:pStyle w:val="ConsPlusNormal"/>
              <w:rPr>
                <w:rFonts w:ascii="Times New Roman" w:hAnsi="Times New Roman" w:cs="Times New Roman"/>
                <w:sz w:val="20"/>
                <w:szCs w:val="20"/>
              </w:rPr>
            </w:pPr>
          </w:p>
        </w:tc>
        <w:tc>
          <w:tcPr>
            <w:tcW w:w="1218" w:type="dxa"/>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Дополнительные социальные выплаты</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520,5</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0,0</w:t>
            </w:r>
          </w:p>
        </w:tc>
        <w:tc>
          <w:tcPr>
            <w:tcW w:w="992" w:type="dxa"/>
          </w:tcPr>
          <w:p w:rsidR="000A09C0" w:rsidRPr="005C7BB6" w:rsidRDefault="000A09C0" w:rsidP="000A09C0">
            <w:pPr>
              <w:jc w:val="center"/>
              <w:rPr>
                <w:rFonts w:cs="Times New Roman"/>
                <w:sz w:val="20"/>
                <w:szCs w:val="20"/>
              </w:rPr>
            </w:pPr>
            <w:r>
              <w:rPr>
                <w:rFonts w:cs="Times New Roman"/>
                <w:sz w:val="20"/>
                <w:szCs w:val="20"/>
              </w:rPr>
              <w:t>0,0</w:t>
            </w:r>
          </w:p>
        </w:tc>
        <w:tc>
          <w:tcPr>
            <w:tcW w:w="993" w:type="dxa"/>
          </w:tcPr>
          <w:p w:rsidR="000A09C0" w:rsidRPr="005C7BB6" w:rsidRDefault="000A09C0" w:rsidP="000A09C0">
            <w:pPr>
              <w:jc w:val="center"/>
              <w:rPr>
                <w:rFonts w:cs="Times New Roman"/>
                <w:sz w:val="20"/>
                <w:szCs w:val="20"/>
              </w:rPr>
            </w:pPr>
            <w:r w:rsidRPr="005C7BB6">
              <w:rPr>
                <w:rFonts w:cs="Times New Roman"/>
                <w:sz w:val="20"/>
                <w:szCs w:val="20"/>
              </w:rPr>
              <w:t>0,0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0,0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520,5</w:t>
            </w:r>
          </w:p>
        </w:tc>
        <w:tc>
          <w:tcPr>
            <w:tcW w:w="1559" w:type="dxa"/>
            <w:vMerge/>
          </w:tcPr>
          <w:p w:rsidR="000A09C0" w:rsidRPr="00F64133"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433"/>
        </w:trPr>
        <w:tc>
          <w:tcPr>
            <w:tcW w:w="612" w:type="dxa"/>
            <w:vMerge/>
          </w:tcPr>
          <w:p w:rsidR="000A09C0" w:rsidRPr="00F64133" w:rsidRDefault="000A09C0" w:rsidP="000A09C0">
            <w:pPr>
              <w:rPr>
                <w:rFonts w:cs="Times New Roman"/>
                <w:sz w:val="20"/>
                <w:szCs w:val="20"/>
              </w:rPr>
            </w:pPr>
          </w:p>
        </w:tc>
        <w:tc>
          <w:tcPr>
            <w:tcW w:w="1442" w:type="dxa"/>
            <w:vMerge/>
          </w:tcPr>
          <w:p w:rsidR="000A09C0" w:rsidRPr="005C7BB6" w:rsidRDefault="000A09C0" w:rsidP="000A09C0">
            <w:pPr>
              <w:rPr>
                <w:rFonts w:cs="Times New Roman"/>
                <w:sz w:val="20"/>
                <w:szCs w:val="20"/>
              </w:rPr>
            </w:pPr>
          </w:p>
        </w:tc>
        <w:tc>
          <w:tcPr>
            <w:tcW w:w="953" w:type="dxa"/>
            <w:vMerge/>
          </w:tcPr>
          <w:p w:rsidR="000A09C0" w:rsidRPr="005C7BB6" w:rsidRDefault="000A09C0" w:rsidP="000A09C0">
            <w:pPr>
              <w:rPr>
                <w:rFonts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Внебюджетные </w:t>
            </w:r>
            <w:r>
              <w:rPr>
                <w:rFonts w:ascii="Times New Roman" w:hAnsi="Times New Roman" w:cs="Times New Roman"/>
                <w:sz w:val="20"/>
                <w:szCs w:val="20"/>
              </w:rPr>
              <w:t>средства</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0A09C0" w:rsidRPr="00F64133"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val="restart"/>
          </w:tcPr>
          <w:p w:rsidR="000A09C0" w:rsidRPr="00F64133" w:rsidRDefault="000A09C0" w:rsidP="000A09C0">
            <w:pPr>
              <w:pStyle w:val="ConsPlusNormal"/>
              <w:rPr>
                <w:rFonts w:ascii="Times New Roman" w:hAnsi="Times New Roman" w:cs="Times New Roman"/>
                <w:sz w:val="20"/>
                <w:szCs w:val="20"/>
              </w:rPr>
            </w:pPr>
            <w:r w:rsidRPr="00F64133">
              <w:rPr>
                <w:rFonts w:ascii="Times New Roman" w:hAnsi="Times New Roman" w:cs="Times New Roman"/>
                <w:sz w:val="20"/>
                <w:szCs w:val="20"/>
              </w:rPr>
              <w:t>1.1</w:t>
            </w:r>
          </w:p>
        </w:tc>
        <w:tc>
          <w:tcPr>
            <w:tcW w:w="1442" w:type="dxa"/>
            <w:vMerge w:val="restart"/>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Мероприятие 01.01.</w:t>
            </w:r>
          </w:p>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Реализация мероприятий по </w:t>
            </w:r>
            <w:r w:rsidRPr="005C7BB6">
              <w:rPr>
                <w:rFonts w:ascii="Times New Roman" w:hAnsi="Times New Roman" w:cs="Times New Roman"/>
                <w:sz w:val="20"/>
                <w:szCs w:val="20"/>
              </w:rPr>
              <w:lastRenderedPageBreak/>
              <w:t>обеспечению жильем молодых семей</w:t>
            </w:r>
          </w:p>
        </w:tc>
        <w:tc>
          <w:tcPr>
            <w:tcW w:w="953" w:type="dxa"/>
            <w:vMerge w:val="restart"/>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lastRenderedPageBreak/>
              <w:t>2020-2024</w:t>
            </w:r>
          </w:p>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годы</w:t>
            </w: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41638,4</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0A09C0" w:rsidRPr="005C7BB6" w:rsidRDefault="000A09C0"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4134,2</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0A09C0" w:rsidRPr="00F64133" w:rsidRDefault="000A09C0" w:rsidP="000A09C0">
            <w:pPr>
              <w:pStyle w:val="ConsPlusNormal"/>
              <w:rPr>
                <w:rFonts w:ascii="Times New Roman" w:hAnsi="Times New Roman" w:cs="Times New Roman"/>
                <w:sz w:val="20"/>
                <w:szCs w:val="20"/>
              </w:rPr>
            </w:pPr>
            <w:r w:rsidRPr="00F64133">
              <w:rPr>
                <w:rFonts w:ascii="Times New Roman" w:hAnsi="Times New Roman" w:cs="Times New Roman"/>
                <w:sz w:val="20"/>
                <w:szCs w:val="20"/>
              </w:rPr>
              <w:t xml:space="preserve">Отдел по жилищной политике УГЖКХ, управление </w:t>
            </w:r>
            <w:r w:rsidRPr="00F64133">
              <w:rPr>
                <w:rFonts w:ascii="Times New Roman" w:hAnsi="Times New Roman" w:cs="Times New Roman"/>
                <w:sz w:val="20"/>
                <w:szCs w:val="20"/>
              </w:rPr>
              <w:lastRenderedPageBreak/>
              <w:t>учета,                                                                                                                                                                                                                                                                                                                                                                                                                                                                                                                                контроля, сводной отчетности Администрации городского округа Электросталь Московской области</w:t>
            </w:r>
          </w:p>
        </w:tc>
        <w:tc>
          <w:tcPr>
            <w:tcW w:w="1418" w:type="dxa"/>
            <w:vMerge w:val="restart"/>
          </w:tcPr>
          <w:p w:rsidR="000A09C0" w:rsidRPr="00F64133" w:rsidRDefault="000A09C0" w:rsidP="000A09C0">
            <w:pPr>
              <w:pStyle w:val="ConsPlusNormal"/>
              <w:rPr>
                <w:rFonts w:ascii="Times New Roman" w:hAnsi="Times New Roman" w:cs="Times New Roman"/>
                <w:sz w:val="20"/>
                <w:szCs w:val="20"/>
              </w:rPr>
            </w:pPr>
            <w:r w:rsidRPr="00F64133">
              <w:rPr>
                <w:rFonts w:ascii="Times New Roman" w:hAnsi="Times New Roman" w:cs="Times New Roman"/>
                <w:sz w:val="20"/>
                <w:szCs w:val="20"/>
              </w:rPr>
              <w:lastRenderedPageBreak/>
              <w:t xml:space="preserve">Перечисление социальной выплаты на банковский счет молодой </w:t>
            </w:r>
            <w:r w:rsidRPr="00F64133">
              <w:rPr>
                <w:rFonts w:ascii="Times New Roman" w:hAnsi="Times New Roman" w:cs="Times New Roman"/>
                <w:sz w:val="20"/>
                <w:szCs w:val="20"/>
              </w:rPr>
              <w:lastRenderedPageBreak/>
              <w:t xml:space="preserve">семьи, владельца свидетельства </w:t>
            </w:r>
          </w:p>
        </w:tc>
      </w:tr>
      <w:tr w:rsidR="000A09C0" w:rsidRPr="00F64133" w:rsidTr="000A09C0">
        <w:trPr>
          <w:trHeight w:val="20"/>
        </w:trPr>
        <w:tc>
          <w:tcPr>
            <w:tcW w:w="612" w:type="dxa"/>
            <w:vMerge/>
          </w:tcPr>
          <w:p w:rsidR="000A09C0" w:rsidRPr="00F64133" w:rsidRDefault="000A09C0" w:rsidP="000A09C0">
            <w:pPr>
              <w:rPr>
                <w:rFonts w:cs="Times New Roman"/>
                <w:sz w:val="20"/>
                <w:szCs w:val="20"/>
              </w:rPr>
            </w:pPr>
          </w:p>
        </w:tc>
        <w:tc>
          <w:tcPr>
            <w:tcW w:w="1442" w:type="dxa"/>
            <w:vMerge/>
          </w:tcPr>
          <w:p w:rsidR="000A09C0" w:rsidRPr="005C7BB6" w:rsidRDefault="000A09C0" w:rsidP="000A09C0">
            <w:pPr>
              <w:rPr>
                <w:rFonts w:cs="Times New Roman"/>
                <w:sz w:val="20"/>
                <w:szCs w:val="20"/>
              </w:rPr>
            </w:pPr>
          </w:p>
        </w:tc>
        <w:tc>
          <w:tcPr>
            <w:tcW w:w="953" w:type="dxa"/>
            <w:vMerge/>
          </w:tcPr>
          <w:p w:rsidR="000A09C0" w:rsidRPr="005C7BB6"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0A09C0" w:rsidRPr="005C7BB6" w:rsidRDefault="000A09C0" w:rsidP="000A09C0">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0A09C0" w:rsidRPr="00F64133"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rPr>
                <w:rFonts w:cs="Times New Roman"/>
                <w:sz w:val="20"/>
                <w:szCs w:val="20"/>
              </w:rPr>
            </w:pPr>
          </w:p>
        </w:tc>
        <w:tc>
          <w:tcPr>
            <w:tcW w:w="1442" w:type="dxa"/>
            <w:vMerge/>
          </w:tcPr>
          <w:p w:rsidR="000A09C0" w:rsidRPr="00F64133" w:rsidRDefault="000A09C0" w:rsidP="000A09C0">
            <w:pPr>
              <w:rPr>
                <w:rFonts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Средства федерального </w:t>
            </w:r>
            <w:r w:rsidRPr="005C7BB6">
              <w:rPr>
                <w:rFonts w:ascii="Times New Roman" w:hAnsi="Times New Roman" w:cs="Times New Roman"/>
                <w:sz w:val="20"/>
                <w:szCs w:val="20"/>
              </w:rPr>
              <w:lastRenderedPageBreak/>
              <w:t>бюджета</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lastRenderedPageBreak/>
              <w:t>1947,5</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F64133" w:rsidRDefault="000A09C0" w:rsidP="000A09C0">
            <w:pPr>
              <w:pStyle w:val="ConsPlusNormal"/>
              <w:rPr>
                <w:rFonts w:ascii="Times New Roman" w:hAnsi="Times New Roman"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1270" w:type="dxa"/>
            <w:vMerge w:val="restart"/>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Всего: в том числе:</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743,2</w:t>
            </w:r>
          </w:p>
        </w:tc>
        <w:tc>
          <w:tcPr>
            <w:tcW w:w="993" w:type="dxa"/>
          </w:tcPr>
          <w:p w:rsidR="000A09C0" w:rsidRPr="005C7BB6" w:rsidRDefault="000A09C0" w:rsidP="000A09C0">
            <w:pPr>
              <w:jc w:val="center"/>
              <w:rPr>
                <w:rFonts w:cs="Times New Roman"/>
                <w:sz w:val="20"/>
                <w:szCs w:val="20"/>
              </w:rPr>
            </w:pPr>
            <w:r w:rsidRPr="005C7BB6">
              <w:rPr>
                <w:rFonts w:cs="Times New Roman"/>
                <w:sz w:val="20"/>
                <w:szCs w:val="20"/>
              </w:rPr>
              <w:t>1422,0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1426,0</w:t>
            </w:r>
          </w:p>
        </w:tc>
        <w:tc>
          <w:tcPr>
            <w:tcW w:w="992" w:type="dxa"/>
          </w:tcPr>
          <w:p w:rsidR="000A09C0" w:rsidRPr="005C7BB6" w:rsidRDefault="000A09C0" w:rsidP="000A09C0">
            <w:pPr>
              <w:rPr>
                <w:rFonts w:cs="Times New Roman"/>
                <w:sz w:val="20"/>
                <w:szCs w:val="20"/>
              </w:rPr>
            </w:pPr>
            <w:r w:rsidRPr="005C7BB6">
              <w:rPr>
                <w:rFonts w:cs="Times New Roman"/>
                <w:sz w:val="20"/>
                <w:szCs w:val="20"/>
              </w:rPr>
              <w:t>2352,2</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F64133" w:rsidRDefault="000A09C0" w:rsidP="000A09C0">
            <w:pPr>
              <w:pStyle w:val="ConsPlusNormal"/>
              <w:rPr>
                <w:rFonts w:ascii="Times New Roman" w:hAnsi="Times New Roman"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1270" w:type="dxa"/>
            <w:vMerge/>
          </w:tcPr>
          <w:p w:rsidR="000A09C0" w:rsidRPr="005C7BB6" w:rsidRDefault="000A09C0" w:rsidP="000A09C0">
            <w:pPr>
              <w:pStyle w:val="ConsPlusNormal"/>
              <w:rPr>
                <w:rFonts w:ascii="Times New Roman" w:hAnsi="Times New Roman" w:cs="Times New Roman"/>
                <w:sz w:val="20"/>
                <w:szCs w:val="20"/>
              </w:rPr>
            </w:pPr>
          </w:p>
        </w:tc>
        <w:tc>
          <w:tcPr>
            <w:tcW w:w="1218" w:type="dxa"/>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Социальные выплаты</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6846,9</w:t>
            </w:r>
          </w:p>
        </w:tc>
        <w:tc>
          <w:tcPr>
            <w:tcW w:w="992" w:type="dxa"/>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743,2</w:t>
            </w:r>
          </w:p>
        </w:tc>
        <w:tc>
          <w:tcPr>
            <w:tcW w:w="993" w:type="dxa"/>
          </w:tcPr>
          <w:p w:rsidR="000A09C0" w:rsidRPr="005C7BB6" w:rsidRDefault="000A09C0" w:rsidP="000A09C0">
            <w:pPr>
              <w:jc w:val="center"/>
              <w:rPr>
                <w:rFonts w:cs="Times New Roman"/>
                <w:sz w:val="20"/>
                <w:szCs w:val="20"/>
              </w:rPr>
            </w:pPr>
            <w:r w:rsidRPr="005C7BB6">
              <w:rPr>
                <w:rFonts w:cs="Times New Roman"/>
                <w:sz w:val="20"/>
                <w:szCs w:val="20"/>
              </w:rPr>
              <w:t>1422,0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1426,0</w:t>
            </w:r>
          </w:p>
        </w:tc>
        <w:tc>
          <w:tcPr>
            <w:tcW w:w="992" w:type="dxa"/>
          </w:tcPr>
          <w:p w:rsidR="000A09C0" w:rsidRPr="005C7BB6" w:rsidRDefault="000A09C0" w:rsidP="000A09C0">
            <w:pPr>
              <w:rPr>
                <w:rFonts w:cs="Times New Roman"/>
                <w:sz w:val="20"/>
                <w:szCs w:val="20"/>
              </w:rPr>
            </w:pPr>
            <w:r w:rsidRPr="005C7BB6">
              <w:rPr>
                <w:rFonts w:cs="Times New Roman"/>
                <w:sz w:val="20"/>
                <w:szCs w:val="20"/>
              </w:rPr>
              <w:t>1831,7</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F64133" w:rsidRDefault="000A09C0" w:rsidP="000A09C0">
            <w:pPr>
              <w:pStyle w:val="ConsPlusNormal"/>
              <w:rPr>
                <w:rFonts w:ascii="Times New Roman" w:hAnsi="Times New Roman"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1270" w:type="dxa"/>
            <w:vMerge/>
          </w:tcPr>
          <w:p w:rsidR="000A09C0" w:rsidRPr="005C7BB6" w:rsidRDefault="000A09C0" w:rsidP="000A09C0">
            <w:pPr>
              <w:pStyle w:val="ConsPlusNormal"/>
              <w:rPr>
                <w:rFonts w:ascii="Times New Roman" w:hAnsi="Times New Roman" w:cs="Times New Roman"/>
                <w:sz w:val="20"/>
                <w:szCs w:val="20"/>
              </w:rPr>
            </w:pPr>
          </w:p>
        </w:tc>
        <w:tc>
          <w:tcPr>
            <w:tcW w:w="1218" w:type="dxa"/>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Дополнительные социальные выплаты</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520,5</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0,0</w:t>
            </w:r>
          </w:p>
        </w:tc>
        <w:tc>
          <w:tcPr>
            <w:tcW w:w="992" w:type="dxa"/>
          </w:tcPr>
          <w:p w:rsidR="000A09C0" w:rsidRPr="005C7BB6" w:rsidRDefault="000A09C0" w:rsidP="000A09C0">
            <w:pPr>
              <w:jc w:val="center"/>
              <w:rPr>
                <w:rFonts w:cs="Times New Roman"/>
                <w:sz w:val="20"/>
                <w:szCs w:val="20"/>
              </w:rPr>
            </w:pPr>
            <w:r>
              <w:rPr>
                <w:rFonts w:cs="Times New Roman"/>
                <w:sz w:val="20"/>
                <w:szCs w:val="20"/>
              </w:rPr>
              <w:t>0,0</w:t>
            </w:r>
          </w:p>
        </w:tc>
        <w:tc>
          <w:tcPr>
            <w:tcW w:w="993" w:type="dxa"/>
          </w:tcPr>
          <w:p w:rsidR="000A09C0" w:rsidRPr="005C7BB6" w:rsidRDefault="000A09C0" w:rsidP="000A09C0">
            <w:pPr>
              <w:jc w:val="center"/>
              <w:rPr>
                <w:rFonts w:cs="Times New Roman"/>
                <w:sz w:val="20"/>
                <w:szCs w:val="20"/>
              </w:rPr>
            </w:pPr>
            <w:r w:rsidRPr="005C7BB6">
              <w:rPr>
                <w:rFonts w:cs="Times New Roman"/>
                <w:sz w:val="20"/>
                <w:szCs w:val="20"/>
              </w:rPr>
              <w:t>0,0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0,0</w:t>
            </w:r>
          </w:p>
        </w:tc>
        <w:tc>
          <w:tcPr>
            <w:tcW w:w="992" w:type="dxa"/>
          </w:tcPr>
          <w:p w:rsidR="000A09C0" w:rsidRPr="005C7BB6" w:rsidRDefault="000A09C0" w:rsidP="000A09C0">
            <w:pPr>
              <w:rPr>
                <w:rFonts w:cs="Times New Roman"/>
                <w:sz w:val="20"/>
                <w:szCs w:val="20"/>
              </w:rPr>
            </w:pPr>
            <w:r w:rsidRPr="005C7BB6">
              <w:rPr>
                <w:rFonts w:cs="Times New Roman"/>
                <w:sz w:val="20"/>
                <w:szCs w:val="20"/>
              </w:rPr>
              <w:t>520,5</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F64133" w:rsidRDefault="000A09C0" w:rsidP="000A09C0">
            <w:pPr>
              <w:pStyle w:val="ConsPlusNormal"/>
              <w:rPr>
                <w:rFonts w:ascii="Times New Roman" w:hAnsi="Times New Roman"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Внебюджетные источники</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val="restart"/>
          </w:tcPr>
          <w:p w:rsidR="000A09C0" w:rsidRPr="00F64133" w:rsidRDefault="000A09C0" w:rsidP="000A09C0">
            <w:pPr>
              <w:pStyle w:val="ConsPlusNormal"/>
              <w:rPr>
                <w:rFonts w:ascii="Times New Roman" w:hAnsi="Times New Roman" w:cs="Times New Roman"/>
                <w:sz w:val="20"/>
                <w:szCs w:val="20"/>
              </w:rPr>
            </w:pPr>
          </w:p>
        </w:tc>
        <w:tc>
          <w:tcPr>
            <w:tcW w:w="1442" w:type="dxa"/>
            <w:vMerge w:val="restart"/>
          </w:tcPr>
          <w:p w:rsidR="000A09C0" w:rsidRPr="00F64133" w:rsidRDefault="000A09C0" w:rsidP="000A09C0">
            <w:pPr>
              <w:pStyle w:val="ConsPlusNormal"/>
              <w:rPr>
                <w:rFonts w:ascii="Times New Roman" w:hAnsi="Times New Roman" w:cs="Times New Roman"/>
                <w:sz w:val="20"/>
                <w:szCs w:val="20"/>
                <w:lang w:val="en-US"/>
              </w:rPr>
            </w:pPr>
            <w:r w:rsidRPr="00F64133">
              <w:rPr>
                <w:rFonts w:ascii="Times New Roman" w:hAnsi="Times New Roman" w:cs="Times New Roman"/>
                <w:sz w:val="20"/>
                <w:szCs w:val="20"/>
              </w:rPr>
              <w:t>Всего по Подпрограмме</w:t>
            </w:r>
            <w:r w:rsidRPr="00F64133">
              <w:rPr>
                <w:rFonts w:ascii="Times New Roman" w:hAnsi="Times New Roman" w:cs="Times New Roman"/>
                <w:sz w:val="20"/>
                <w:szCs w:val="20"/>
                <w:lang w:val="en-US"/>
              </w:rPr>
              <w:t>II</w:t>
            </w:r>
          </w:p>
        </w:tc>
        <w:tc>
          <w:tcPr>
            <w:tcW w:w="953" w:type="dxa"/>
            <w:vMerge w:val="restart"/>
          </w:tcPr>
          <w:p w:rsidR="000A09C0" w:rsidRPr="00F64133"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p w:rsidR="000A09C0" w:rsidRPr="005C7BB6" w:rsidRDefault="000A09C0" w:rsidP="000A09C0">
            <w:pPr>
              <w:rPr>
                <w:rFonts w:cs="Times New Roman"/>
                <w:sz w:val="20"/>
                <w:szCs w:val="20"/>
              </w:rPr>
            </w:pP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41638,4</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0A09C0" w:rsidRPr="005C7BB6" w:rsidRDefault="000A09C0"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0A09C0" w:rsidRPr="005C7BB6" w:rsidRDefault="000A09C0" w:rsidP="000A09C0">
            <w:pPr>
              <w:pStyle w:val="ConsPlusNormal"/>
              <w:rPr>
                <w:rFonts w:ascii="Times New Roman" w:hAnsi="Times New Roman" w:cs="Times New Roman"/>
                <w:sz w:val="20"/>
                <w:szCs w:val="20"/>
              </w:rPr>
            </w:pPr>
          </w:p>
        </w:tc>
        <w:tc>
          <w:tcPr>
            <w:tcW w:w="1418" w:type="dxa"/>
            <w:vMerge w:val="restart"/>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F64133" w:rsidRDefault="000A09C0" w:rsidP="000A09C0">
            <w:pPr>
              <w:pStyle w:val="ConsPlusNormal"/>
              <w:rPr>
                <w:rFonts w:ascii="Times New Roman" w:hAnsi="Times New Roman"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0A09C0" w:rsidRPr="005C7BB6" w:rsidRDefault="000A09C0" w:rsidP="000A09C0">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F64133" w:rsidRDefault="000A09C0" w:rsidP="000A09C0">
            <w:pPr>
              <w:pStyle w:val="ConsPlusNormal"/>
              <w:rPr>
                <w:rFonts w:ascii="Times New Roman" w:hAnsi="Times New Roman"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федерального бюджета</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1947,5</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F64133" w:rsidRDefault="000A09C0" w:rsidP="000A09C0">
            <w:pPr>
              <w:pStyle w:val="ConsPlusNormal"/>
              <w:rPr>
                <w:rFonts w:ascii="Times New Roman" w:hAnsi="Times New Roman"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7367,4</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0A09C0" w:rsidRPr="005C7BB6" w:rsidRDefault="000A09C0" w:rsidP="000A09C0">
            <w:pPr>
              <w:jc w:val="center"/>
              <w:rPr>
                <w:rFonts w:cs="Times New Roman"/>
                <w:sz w:val="20"/>
                <w:szCs w:val="20"/>
              </w:rPr>
            </w:pPr>
            <w:r>
              <w:rPr>
                <w:rFonts w:cs="Times New Roman"/>
                <w:sz w:val="20"/>
                <w:szCs w:val="20"/>
              </w:rPr>
              <w:t>743,2</w:t>
            </w:r>
          </w:p>
        </w:tc>
        <w:tc>
          <w:tcPr>
            <w:tcW w:w="993" w:type="dxa"/>
          </w:tcPr>
          <w:p w:rsidR="000A09C0" w:rsidRPr="005C7BB6" w:rsidRDefault="000A09C0" w:rsidP="000A09C0">
            <w:pPr>
              <w:jc w:val="center"/>
              <w:rPr>
                <w:rFonts w:cs="Times New Roman"/>
                <w:sz w:val="20"/>
                <w:szCs w:val="20"/>
              </w:rPr>
            </w:pPr>
            <w:r w:rsidRPr="005C7BB6">
              <w:rPr>
                <w:rFonts w:cs="Times New Roman"/>
                <w:sz w:val="20"/>
                <w:szCs w:val="20"/>
              </w:rPr>
              <w:t>1422,0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1426,0</w:t>
            </w:r>
          </w:p>
        </w:tc>
        <w:tc>
          <w:tcPr>
            <w:tcW w:w="992" w:type="dxa"/>
          </w:tcPr>
          <w:p w:rsidR="000A09C0" w:rsidRPr="005C7BB6" w:rsidRDefault="000A09C0" w:rsidP="000A09C0">
            <w:pPr>
              <w:jc w:val="center"/>
              <w:rPr>
                <w:rFonts w:cs="Times New Roman"/>
                <w:sz w:val="20"/>
                <w:szCs w:val="20"/>
              </w:rPr>
            </w:pPr>
            <w:r w:rsidRPr="005C7BB6">
              <w:rPr>
                <w:rFonts w:cs="Times New Roman"/>
                <w:sz w:val="20"/>
                <w:szCs w:val="20"/>
              </w:rPr>
              <w:t>2352,2</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r w:rsidR="000A09C0" w:rsidRPr="00F64133" w:rsidTr="000A09C0">
        <w:trPr>
          <w:trHeight w:val="20"/>
        </w:trPr>
        <w:tc>
          <w:tcPr>
            <w:tcW w:w="612" w:type="dxa"/>
            <w:vMerge/>
          </w:tcPr>
          <w:p w:rsidR="000A09C0" w:rsidRPr="00F64133" w:rsidRDefault="000A09C0" w:rsidP="000A09C0">
            <w:pPr>
              <w:pStyle w:val="ConsPlusNormal"/>
              <w:rPr>
                <w:rFonts w:ascii="Times New Roman" w:hAnsi="Times New Roman" w:cs="Times New Roman"/>
                <w:sz w:val="20"/>
                <w:szCs w:val="20"/>
              </w:rPr>
            </w:pPr>
          </w:p>
        </w:tc>
        <w:tc>
          <w:tcPr>
            <w:tcW w:w="1442" w:type="dxa"/>
            <w:vMerge/>
          </w:tcPr>
          <w:p w:rsidR="000A09C0" w:rsidRPr="00F64133" w:rsidRDefault="000A09C0" w:rsidP="000A09C0">
            <w:pPr>
              <w:pStyle w:val="ConsPlusNormal"/>
              <w:rPr>
                <w:rFonts w:ascii="Times New Roman" w:hAnsi="Times New Roman" w:cs="Times New Roman"/>
                <w:sz w:val="20"/>
                <w:szCs w:val="20"/>
              </w:rPr>
            </w:pPr>
          </w:p>
        </w:tc>
        <w:tc>
          <w:tcPr>
            <w:tcW w:w="953" w:type="dxa"/>
            <w:vMerge/>
          </w:tcPr>
          <w:p w:rsidR="000A09C0" w:rsidRPr="00F64133" w:rsidRDefault="000A09C0" w:rsidP="000A09C0">
            <w:pPr>
              <w:pStyle w:val="ConsPlusNormal"/>
              <w:rPr>
                <w:rFonts w:ascii="Times New Roman" w:hAnsi="Times New Roman" w:cs="Times New Roman"/>
                <w:sz w:val="20"/>
                <w:szCs w:val="20"/>
              </w:rPr>
            </w:pPr>
          </w:p>
        </w:tc>
        <w:tc>
          <w:tcPr>
            <w:tcW w:w="2488" w:type="dxa"/>
            <w:gridSpan w:val="2"/>
          </w:tcPr>
          <w:p w:rsidR="000A09C0" w:rsidRPr="005C7BB6" w:rsidRDefault="000A09C0" w:rsidP="000A09C0">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Внебюджетные </w:t>
            </w:r>
            <w:r>
              <w:rPr>
                <w:rFonts w:ascii="Times New Roman" w:hAnsi="Times New Roman" w:cs="Times New Roman"/>
                <w:sz w:val="20"/>
                <w:szCs w:val="20"/>
              </w:rPr>
              <w:t>средства</w:t>
            </w:r>
          </w:p>
        </w:tc>
        <w:tc>
          <w:tcPr>
            <w:tcW w:w="1315"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0A09C0" w:rsidRPr="005C7BB6" w:rsidRDefault="000A09C0" w:rsidP="000A09C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0A09C0" w:rsidRPr="005C7BB6" w:rsidRDefault="000A09C0" w:rsidP="000A09C0">
            <w:pPr>
              <w:pStyle w:val="ConsPlusNormal"/>
              <w:rPr>
                <w:rFonts w:ascii="Times New Roman" w:hAnsi="Times New Roman" w:cs="Times New Roman"/>
                <w:sz w:val="20"/>
                <w:szCs w:val="20"/>
              </w:rPr>
            </w:pPr>
          </w:p>
        </w:tc>
        <w:tc>
          <w:tcPr>
            <w:tcW w:w="1418" w:type="dxa"/>
            <w:vMerge/>
          </w:tcPr>
          <w:p w:rsidR="000A09C0" w:rsidRPr="00F64133" w:rsidRDefault="000A09C0" w:rsidP="000A09C0">
            <w:pPr>
              <w:pStyle w:val="ConsPlusNormal"/>
              <w:rPr>
                <w:rFonts w:ascii="Times New Roman" w:hAnsi="Times New Roman" w:cs="Times New Roman"/>
                <w:sz w:val="20"/>
                <w:szCs w:val="20"/>
              </w:rPr>
            </w:pPr>
          </w:p>
        </w:tc>
      </w:tr>
    </w:tbl>
    <w:p w:rsidR="00250CDB" w:rsidRPr="000A595D" w:rsidRDefault="00250CDB" w:rsidP="00250CDB">
      <w:pPr>
        <w:pStyle w:val="ConsPlusNormal"/>
        <w:ind w:firstLine="709"/>
        <w:jc w:val="center"/>
        <w:rPr>
          <w:rFonts w:ascii="Arial" w:hAnsi="Arial"/>
        </w:rPr>
      </w:pPr>
    </w:p>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5" w:name="Par998"/>
      <w:bookmarkEnd w:id="15"/>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sidR="003A0233">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E73365">
        <w:rPr>
          <w:rFonts w:cs="Times New Roman"/>
        </w:rPr>
        <w:t>эскроу</w:t>
      </w:r>
      <w:proofErr w:type="spellEnd"/>
      <w:r w:rsidRPr="00E73365">
        <w:rPr>
          <w:rFonts w:cs="Times New Roman"/>
        </w:rPr>
        <w:t xml:space="preserve">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w:t>
      </w:r>
      <w:proofErr w:type="spellStart"/>
      <w:r w:rsidRPr="00CB61B6">
        <w:rPr>
          <w:rFonts w:cs="Times New Roman"/>
          <w:color w:val="000000" w:themeColor="text1"/>
        </w:rPr>
        <w:t>СтЖ</w:t>
      </w:r>
      <w:proofErr w:type="spellEnd"/>
      <w:r w:rsidRPr="00CB61B6">
        <w:rPr>
          <w:rFonts w:cs="Times New Roman"/>
          <w:color w:val="000000" w:themeColor="text1"/>
        </w:rPr>
        <w:t>),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proofErr w:type="spellStart"/>
      <w:r w:rsidRPr="00CB61B6">
        <w:rPr>
          <w:rFonts w:cs="Times New Roman"/>
          <w:color w:val="000000" w:themeColor="text1"/>
        </w:rPr>
        <w:t>СтЖ</w:t>
      </w:r>
      <w:proofErr w:type="spellEnd"/>
      <w:r w:rsidRPr="00CB61B6">
        <w:rPr>
          <w:rFonts w:cs="Times New Roman"/>
          <w:color w:val="000000" w:themeColor="text1"/>
        </w:rPr>
        <w:t xml:space="preserve">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w:t>
      </w:r>
      <w:proofErr w:type="spellStart"/>
      <w:r w:rsidRPr="00C77A73">
        <w:rPr>
          <w:rFonts w:cs="Times New Roman"/>
          <w:color w:val="000000" w:themeColor="text1"/>
        </w:rPr>
        <w:t>равнодолевую</w:t>
      </w:r>
      <w:proofErr w:type="spellEnd"/>
      <w:r w:rsidRPr="00C77A73">
        <w:rPr>
          <w:rFonts w:cs="Times New Roman"/>
          <w:color w:val="000000" w:themeColor="text1"/>
        </w:rPr>
        <w:t xml:space="preserve">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00307B5F">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Участницей мероприятия ведомственной целевой программы и</w:t>
      </w:r>
      <w:r w:rsidR="00307B5F">
        <w:rPr>
          <w:color w:val="000000"/>
          <w:sz w:val="24"/>
          <w:szCs w:val="24"/>
          <w:lang w:bidi="ru-RU"/>
        </w:rPr>
        <w:t xml:space="preserve"> </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077132">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077132" w:rsidP="00BE3F43">
      <w:pPr>
        <w:pStyle w:val="29"/>
        <w:numPr>
          <w:ilvl w:val="0"/>
          <w:numId w:val="26"/>
        </w:numPr>
        <w:shd w:val="clear" w:color="auto" w:fill="auto"/>
        <w:tabs>
          <w:tab w:val="left" w:pos="916"/>
        </w:tabs>
        <w:spacing w:before="0" w:line="240" w:lineRule="auto"/>
        <w:ind w:firstLine="709"/>
        <w:rPr>
          <w:sz w:val="24"/>
          <w:szCs w:val="24"/>
        </w:rPr>
      </w:pPr>
      <w:r>
        <w:rPr>
          <w:color w:val="000000"/>
          <w:sz w:val="24"/>
          <w:szCs w:val="24"/>
          <w:lang w:bidi="ru-RU"/>
        </w:rPr>
        <w:t xml:space="preserve"> </w:t>
      </w:r>
      <w:r w:rsidR="00C7014C"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м(</w:t>
      </w:r>
      <w:proofErr w:type="spellStart"/>
      <w:r w:rsidR="007D7E63">
        <w:rPr>
          <w:color w:val="000000"/>
          <w:sz w:val="24"/>
          <w:szCs w:val="24"/>
          <w:lang w:bidi="ru-RU"/>
        </w:rPr>
        <w:t>ых</w:t>
      </w:r>
      <w:proofErr w:type="spellEnd"/>
      <w:r w:rsidR="007D7E63">
        <w:rPr>
          <w:color w:val="000000"/>
          <w:sz w:val="24"/>
          <w:szCs w:val="24"/>
          <w:lang w:bidi="ru-RU"/>
        </w:rPr>
        <w:t>) жилом(</w:t>
      </w:r>
      <w:proofErr w:type="spellStart"/>
      <w:r w:rsidR="007D7E63">
        <w:rPr>
          <w:color w:val="000000"/>
          <w:sz w:val="24"/>
          <w:szCs w:val="24"/>
          <w:lang w:bidi="ru-RU"/>
        </w:rPr>
        <w:t>ых</w:t>
      </w:r>
      <w:proofErr w:type="spellEnd"/>
      <w:r w:rsidR="007D7E63">
        <w:rPr>
          <w:color w:val="000000"/>
          <w:sz w:val="24"/>
          <w:szCs w:val="24"/>
          <w:lang w:bidi="ru-RU"/>
        </w:rPr>
        <w:t>) помещении(</w:t>
      </w:r>
      <w:proofErr w:type="spellStart"/>
      <w:r w:rsidR="007D7E63">
        <w:rPr>
          <w:color w:val="000000"/>
          <w:sz w:val="24"/>
          <w:szCs w:val="24"/>
          <w:lang w:bidi="ru-RU"/>
        </w:rPr>
        <w:t>ях</w:t>
      </w:r>
      <w:proofErr w:type="spellEnd"/>
      <w:r w:rsidR="007D7E63">
        <w:rPr>
          <w:color w:val="000000"/>
          <w:sz w:val="24"/>
          <w:szCs w:val="24"/>
          <w:lang w:bidi="ru-RU"/>
        </w:rPr>
        <w:t xml:space="preserve">) </w:t>
      </w:r>
      <w:r w:rsidRPr="00AC1B47">
        <w:rPr>
          <w:color w:val="000000"/>
          <w:sz w:val="24"/>
          <w:szCs w:val="24"/>
          <w:lang w:bidi="ru-RU"/>
        </w:rPr>
        <w:t>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307B5F">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w:t>
      </w:r>
      <w:proofErr w:type="spellStart"/>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w:t>
      </w:r>
      <w:r w:rsidRPr="00AC1B47">
        <w:rPr>
          <w:color w:val="000000"/>
          <w:sz w:val="24"/>
          <w:szCs w:val="24"/>
          <w:lang w:bidi="ru-RU"/>
        </w:rPr>
        <w:lastRenderedPageBreak/>
        <w:t>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proofErr w:type="gramStart"/>
      <w:r w:rsidRPr="008B2EA4">
        <w:rPr>
          <w:sz w:val="24"/>
          <w:szCs w:val="24"/>
        </w:rPr>
        <w:t>5)</w:t>
      </w:r>
      <w:r w:rsidRPr="008B2EA4">
        <w:rPr>
          <w:color w:val="000000"/>
          <w:sz w:val="24"/>
          <w:szCs w:val="24"/>
          <w:lang w:bidi="ru-RU"/>
        </w:rPr>
        <w:t>справка</w:t>
      </w:r>
      <w:proofErr w:type="gramEnd"/>
      <w:r w:rsidRPr="008B2EA4">
        <w:rPr>
          <w:color w:val="000000"/>
          <w:sz w:val="24"/>
          <w:szCs w:val="24"/>
          <w:lang w:bidi="ru-RU"/>
        </w:rPr>
        <w:t xml:space="preserve">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Администрация городского округа Электросталь Московской </w:t>
      </w:r>
      <w:proofErr w:type="gramStart"/>
      <w:r w:rsidRPr="008B2EA4">
        <w:rPr>
          <w:rFonts w:cs="Times New Roman"/>
        </w:rPr>
        <w:t>области  направляет</w:t>
      </w:r>
      <w:proofErr w:type="gramEnd"/>
      <w:r w:rsidRPr="008B2EA4">
        <w:rPr>
          <w:rFonts w:cs="Times New Roman"/>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lastRenderedPageBreak/>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DB3996">
        <w:rPr>
          <w:rFonts w:cs="Times New Roman"/>
          <w:color w:val="000000" w:themeColor="text1"/>
        </w:rPr>
        <w:t>области  принимает</w:t>
      </w:r>
      <w:proofErr w:type="gramEnd"/>
      <w:r w:rsidRPr="00DB3996">
        <w:rPr>
          <w:rFonts w:cs="Times New Roman"/>
          <w:color w:val="000000" w:themeColor="text1"/>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307B5F">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w:t>
      </w:r>
      <w:proofErr w:type="gramStart"/>
      <w:r w:rsidRPr="007D34F5">
        <w:rPr>
          <w:rFonts w:cs="Times New Roman"/>
          <w:color w:val="000000" w:themeColor="text1"/>
        </w:rPr>
        <w:t>с согласия</w:t>
      </w:r>
      <w:proofErr w:type="gramEnd"/>
      <w:r w:rsidRPr="007D34F5">
        <w:rPr>
          <w:rFonts w:cs="Times New Roman"/>
          <w:color w:val="000000" w:themeColor="text1"/>
        </w:rPr>
        <w:t xml:space="preserve">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lastRenderedPageBreak/>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w:t>
      </w:r>
      <w:proofErr w:type="spellStart"/>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6" w:history="1">
        <w:r w:rsidRPr="00F75CC8">
          <w:rPr>
            <w:rFonts w:cs="Times New Roman"/>
          </w:rPr>
          <w:t>Подпрограммы</w:t>
        </w:r>
      </w:hyperlink>
      <w:r w:rsidR="004E1A53">
        <w:rPr>
          <w:rFonts w:cs="Times New Roman"/>
        </w:rPr>
        <w:t xml:space="preserve"> 2 </w:t>
      </w:r>
      <w:r w:rsidRPr="00F75CC8">
        <w:rPr>
          <w:rFonts w:cs="Times New Roman"/>
        </w:rPr>
        <w:t>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w:t>
      </w:r>
      <w:proofErr w:type="gramStart"/>
      <w:r w:rsidRPr="00CB61B6">
        <w:rPr>
          <w:rFonts w:cs="Times New Roman"/>
          <w:color w:val="000000" w:themeColor="text1"/>
        </w:rPr>
        <w:t>выплаты  в</w:t>
      </w:r>
      <w:proofErr w:type="gramEnd"/>
      <w:r w:rsidRPr="00CB61B6">
        <w:rPr>
          <w:rFonts w:cs="Times New Roman"/>
          <w:color w:val="000000" w:themeColor="text1"/>
        </w:rPr>
        <w:t xml:space="preserve">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0"/>
      <w:bookmarkEnd w:id="16"/>
      <w:r w:rsidRPr="00075D5B">
        <w:rPr>
          <w:rFonts w:cs="Times New Roman"/>
          <w:color w:val="000000" w:themeColor="text1"/>
        </w:rPr>
        <w:lastRenderedPageBreak/>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2"/>
      <w:bookmarkEnd w:id="17"/>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8" w:name="Par3"/>
      <w:bookmarkEnd w:id="18"/>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 xml:space="preserve">документы, подтверждающие признание </w:t>
      </w:r>
      <w:proofErr w:type="gramStart"/>
      <w:r w:rsidRPr="00075D5B">
        <w:rPr>
          <w:color w:val="000000"/>
          <w:sz w:val="24"/>
          <w:szCs w:val="24"/>
          <w:lang w:bidi="ru-RU"/>
        </w:rPr>
        <w:t>молодой семьи</w:t>
      </w:r>
      <w:proofErr w:type="gramEnd"/>
      <w:r w:rsidRPr="00075D5B">
        <w:rPr>
          <w:color w:val="000000"/>
          <w:sz w:val="24"/>
          <w:szCs w:val="24"/>
          <w:lang w:bidi="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307B5F">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8) выписку из домовой книги 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F331F9">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w:t>
      </w:r>
      <w:proofErr w:type="gramStart"/>
      <w:r w:rsidRPr="009E0D42">
        <w:rPr>
          <w:rFonts w:ascii="Times New Roman" w:hAnsi="Times New Roman" w:cs="Times New Roman"/>
          <w:color w:val="000000" w:themeColor="text1"/>
          <w:sz w:val="24"/>
          <w:szCs w:val="24"/>
        </w:rPr>
        <w:t>Подпрограммы  доводится</w:t>
      </w:r>
      <w:proofErr w:type="gramEnd"/>
      <w:r w:rsidRPr="009E0D42">
        <w:rPr>
          <w:rFonts w:ascii="Times New Roman" w:hAnsi="Times New Roman" w:cs="Times New Roman"/>
          <w:color w:val="000000" w:themeColor="text1"/>
          <w:sz w:val="24"/>
          <w:szCs w:val="24"/>
        </w:rPr>
        <w:t xml:space="preserve">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w:t>
      </w:r>
      <w:proofErr w:type="gramStart"/>
      <w:r w:rsidRPr="00FC7696">
        <w:rPr>
          <w:rFonts w:cs="Times New Roman"/>
          <w:color w:val="000000" w:themeColor="text1"/>
        </w:rPr>
        <w:t>области  через</w:t>
      </w:r>
      <w:proofErr w:type="gramEnd"/>
      <w:r w:rsidRPr="00FC7696">
        <w:rPr>
          <w:rFonts w:cs="Times New Roman"/>
          <w:color w:val="000000" w:themeColor="text1"/>
        </w:rPr>
        <w:t xml:space="preserve">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 xml:space="preserve">детей, в части погашения обязательств по ипотечным жилищным кредитам, предусмотренных Федеральным законом «О мерах государственной поддержки семей, </w:t>
      </w:r>
      <w:r w:rsidR="00434227" w:rsidRPr="00CB61B6">
        <w:rPr>
          <w:rFonts w:cs="Times New Roman"/>
          <w:color w:val="000000" w:themeColor="text1"/>
        </w:rPr>
        <w:lastRenderedPageBreak/>
        <w:t>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lastRenderedPageBreak/>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Отдел по жилищной политике до 1 июня года, предшествующего планируемому, формирует Список по форме, установленной Правительством Московской </w:t>
      </w:r>
      <w:proofErr w:type="gramStart"/>
      <w:r w:rsidRPr="006371F9">
        <w:rPr>
          <w:rFonts w:ascii="Times New Roman" w:hAnsi="Times New Roman" w:cs="Times New Roman"/>
          <w:color w:val="000000" w:themeColor="text1"/>
          <w:sz w:val="24"/>
          <w:szCs w:val="24"/>
        </w:rPr>
        <w:t>области,  готовит</w:t>
      </w:r>
      <w:proofErr w:type="gramEnd"/>
      <w:r w:rsidRPr="006371F9">
        <w:rPr>
          <w:rFonts w:ascii="Times New Roman" w:hAnsi="Times New Roman" w:cs="Times New Roman"/>
          <w:color w:val="000000" w:themeColor="text1"/>
          <w:sz w:val="24"/>
          <w:szCs w:val="24"/>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 xml:space="preserve">28. Список формируется отделом по жилищной политике в хронологической последовательности в соответствии с датой признания </w:t>
      </w:r>
      <w:proofErr w:type="gramStart"/>
      <w:r w:rsidRPr="006371F9">
        <w:rPr>
          <w:rFonts w:cs="Times New Roman"/>
          <w:color w:val="000000" w:themeColor="text1"/>
        </w:rPr>
        <w:t>молодой семьи</w:t>
      </w:r>
      <w:proofErr w:type="gramEnd"/>
      <w:r w:rsidRPr="006371F9">
        <w:rPr>
          <w:rFonts w:cs="Times New Roman"/>
          <w:color w:val="000000" w:themeColor="text1"/>
        </w:rPr>
        <w:t xml:space="preserve">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F331F9">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lastRenderedPageBreak/>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F331F9">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Pr="00CB61B6">
        <w:rPr>
          <w:color w:val="000000" w:themeColor="text1"/>
          <w:sz w:val="24"/>
          <w:szCs w:val="24"/>
          <w:lang w:bidi="ru-RU"/>
        </w:rPr>
        <w:t>софинансирование</w:t>
      </w:r>
      <w:proofErr w:type="spellEnd"/>
      <w:r w:rsidRPr="00CB61B6">
        <w:rPr>
          <w:color w:val="000000" w:themeColor="text1"/>
          <w:sz w:val="24"/>
          <w:szCs w:val="24"/>
          <w:lang w:bidi="ru-RU"/>
        </w:rPr>
        <w:t xml:space="preserve">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F331F9">
        <w:rPr>
          <w:color w:val="000000" w:themeColor="text1"/>
          <w:sz w:val="24"/>
          <w:szCs w:val="24"/>
          <w:lang w:bidi="ru-RU"/>
        </w:rPr>
        <w:t xml:space="preserve"> </w:t>
      </w:r>
      <w:r w:rsidR="00E45931"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 xml:space="preserve">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w:t>
      </w:r>
      <w:r w:rsidRPr="004C4E26">
        <w:rPr>
          <w:rFonts w:cs="Times New Roman"/>
        </w:rPr>
        <w:lastRenderedPageBreak/>
        <w:t>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w:t>
      </w:r>
      <w:proofErr w:type="gramStart"/>
      <w:r w:rsidR="00C7014C" w:rsidRPr="00554F98">
        <w:rPr>
          <w:rFonts w:cs="Times New Roman"/>
          <w:color w:val="000000" w:themeColor="text1"/>
        </w:rPr>
        <w:t>области  уведомления</w:t>
      </w:r>
      <w:proofErr w:type="gramEnd"/>
      <w:r w:rsidR="00C7014C" w:rsidRPr="00554F98">
        <w:rPr>
          <w:rFonts w:cs="Times New Roman"/>
          <w:color w:val="000000" w:themeColor="text1"/>
        </w:rPr>
        <w:t xml:space="preserve">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Отдел по жилищной политике организует работу по проверке сведений, содержащихся в представленных документах, на соответствие их требованиям, </w:t>
      </w:r>
      <w:r w:rsidRPr="00B161B3">
        <w:rPr>
          <w:rFonts w:cs="Times New Roman"/>
          <w:color w:val="000000" w:themeColor="text1"/>
        </w:rPr>
        <w:lastRenderedPageBreak/>
        <w:t>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7"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8"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9" w:name="Par4"/>
      <w:bookmarkEnd w:id="19"/>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 xml:space="preserve">с даты исполнения </w:t>
      </w:r>
      <w:r w:rsidR="00C7014C" w:rsidRPr="00B81A11">
        <w:rPr>
          <w:rFonts w:cs="Times New Roman"/>
          <w:color w:val="000000" w:themeColor="text1"/>
        </w:rPr>
        <w:lastRenderedPageBreak/>
        <w:t>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w:t>
      </w:r>
      <w:proofErr w:type="gramStart"/>
      <w:r w:rsidR="00C7014C" w:rsidRPr="00F32E92">
        <w:rPr>
          <w:color w:val="000000" w:themeColor="text1"/>
          <w:sz w:val="24"/>
          <w:szCs w:val="24"/>
        </w:rPr>
        <w:t>области  в</w:t>
      </w:r>
      <w:proofErr w:type="gramEnd"/>
      <w:r w:rsidR="00C7014C" w:rsidRPr="00F32E92">
        <w:rPr>
          <w:color w:val="000000" w:themeColor="text1"/>
          <w:sz w:val="24"/>
          <w:szCs w:val="24"/>
        </w:rPr>
        <w:t xml:space="preserve">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proofErr w:type="gramStart"/>
      <w:r>
        <w:rPr>
          <w:rFonts w:cs="Times New Roman"/>
          <w:color w:val="000000" w:themeColor="text1"/>
        </w:rPr>
        <w:t>2</w:t>
      </w:r>
      <w:r w:rsidR="00C7014C" w:rsidRPr="004F54A8">
        <w:rPr>
          <w:rFonts w:cs="Times New Roman"/>
          <w:color w:val="000000" w:themeColor="text1"/>
        </w:rPr>
        <w:t xml:space="preserve">  в</w:t>
      </w:r>
      <w:proofErr w:type="gramEnd"/>
      <w:r w:rsidR="00C7014C" w:rsidRPr="004F54A8">
        <w:rPr>
          <w:rFonts w:cs="Times New Roman"/>
          <w:color w:val="000000" w:themeColor="text1"/>
        </w:rPr>
        <w:t xml:space="preserve">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w:t>
      </w:r>
      <w:proofErr w:type="gramStart"/>
      <w:r w:rsidRPr="004B7EE4">
        <w:rPr>
          <w:rFonts w:cs="Times New Roman"/>
          <w:color w:val="000000" w:themeColor="text1"/>
        </w:rPr>
        <w:t>политике  в</w:t>
      </w:r>
      <w:proofErr w:type="gramEnd"/>
      <w:r w:rsidRPr="004B7EE4">
        <w:rPr>
          <w:rFonts w:cs="Times New Roman"/>
          <w:color w:val="000000" w:themeColor="text1"/>
        </w:rPr>
        <w:t xml:space="preserve">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9"/>
          <w:headerReference w:type="default" r:id="rId30"/>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3D1261">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2020-2024 годы</w:t>
      </w:r>
    </w:p>
    <w:p w:rsidR="00CD42D5" w:rsidRDefault="00CD42D5" w:rsidP="007506E2">
      <w:pPr>
        <w:jc w:val="center"/>
        <w:rPr>
          <w:rFonts w:cs="Times New Roman"/>
          <w:color w:val="000000" w:themeColor="text1"/>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CD42D5"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CD42D5" w:rsidRDefault="00CD42D5" w:rsidP="00905742">
            <w:pPr>
              <w:rPr>
                <w:rFonts w:cs="Times New Roman"/>
                <w:sz w:val="22"/>
                <w:szCs w:val="22"/>
              </w:rPr>
            </w:pPr>
            <w:r w:rsidRPr="005553F1">
              <w:rPr>
                <w:rFonts w:cs="Times New Roman"/>
                <w:sz w:val="22"/>
                <w:szCs w:val="22"/>
              </w:rPr>
              <w:t>Муниципальный заказчик подпрограммы</w:t>
            </w:r>
          </w:p>
          <w:p w:rsidR="00CD42D5" w:rsidRPr="005553F1" w:rsidRDefault="00CD42D5" w:rsidP="00CD42D5">
            <w:pP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CD42D5" w:rsidRPr="005553F1" w:rsidRDefault="00CD42D5" w:rsidP="00905742">
            <w:pPr>
              <w:rPr>
                <w:rFonts w:cs="Times New Roman"/>
                <w:sz w:val="22"/>
                <w:szCs w:val="22"/>
              </w:rPr>
            </w:pPr>
            <w:r>
              <w:rPr>
                <w:rFonts w:cs="Times New Roman"/>
              </w:rPr>
              <w:t>Комитет имущественных отношений Администрации городского округа Электросталь</w:t>
            </w:r>
          </w:p>
        </w:tc>
      </w:tr>
      <w:tr w:rsidR="00CD42D5" w:rsidRPr="005553F1" w:rsidTr="00CD42D5">
        <w:trPr>
          <w:trHeight w:val="20"/>
          <w:jc w:val="center"/>
        </w:trPr>
        <w:tc>
          <w:tcPr>
            <w:tcW w:w="4565" w:type="dxa"/>
            <w:vMerge/>
            <w:tcBorders>
              <w:left w:val="single" w:sz="4" w:space="0" w:color="auto"/>
              <w:right w:val="single" w:sz="4" w:space="0" w:color="auto"/>
            </w:tcBorders>
          </w:tcPr>
          <w:p w:rsidR="00CD42D5" w:rsidRPr="005553F1" w:rsidRDefault="00CD42D5" w:rsidP="00905742">
            <w:pPr>
              <w:ind w:firstLine="709"/>
              <w:jc w:val="center"/>
              <w:rPr>
                <w:rFonts w:cs="Times New Roman"/>
                <w:color w:val="FF0000"/>
                <w:sz w:val="22"/>
                <w:szCs w:val="22"/>
              </w:rPr>
            </w:pPr>
          </w:p>
        </w:tc>
        <w:tc>
          <w:tcPr>
            <w:tcW w:w="144" w:type="dxa"/>
            <w:tcBorders>
              <w:top w:val="nil"/>
              <w:left w:val="single" w:sz="4" w:space="0" w:color="auto"/>
              <w:right w:val="nil"/>
            </w:tcBorders>
            <w:hideMark/>
          </w:tcPr>
          <w:p w:rsidR="00CD42D5" w:rsidRPr="005553F1" w:rsidRDefault="00CD42D5" w:rsidP="00905742">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CD42D5" w:rsidRPr="005553F1" w:rsidRDefault="00CD42D5" w:rsidP="00905742">
            <w:pPr>
              <w:ind w:firstLine="709"/>
              <w:jc w:val="center"/>
              <w:rPr>
                <w:rFonts w:cs="Times New Roman"/>
                <w:sz w:val="22"/>
                <w:szCs w:val="22"/>
              </w:rPr>
            </w:pPr>
          </w:p>
        </w:tc>
      </w:tr>
      <w:tr w:rsidR="00CD42D5" w:rsidRPr="005553F1" w:rsidTr="00905742">
        <w:trPr>
          <w:trHeight w:val="926"/>
          <w:jc w:val="center"/>
        </w:trPr>
        <w:tc>
          <w:tcPr>
            <w:tcW w:w="4565" w:type="dxa"/>
            <w:tcBorders>
              <w:left w:val="single" w:sz="4" w:space="0" w:color="auto"/>
              <w:right w:val="single" w:sz="4" w:space="0" w:color="auto"/>
            </w:tcBorders>
            <w:vAlign w:val="center"/>
            <w:hideMark/>
          </w:tcPr>
          <w:p w:rsidR="00CD42D5" w:rsidRPr="005553F1" w:rsidRDefault="00CD42D5" w:rsidP="00905742">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CD42D5" w:rsidRPr="005553F1" w:rsidRDefault="00CD42D5" w:rsidP="00905742">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CD42D5" w:rsidRDefault="00CD42D5" w:rsidP="00905742">
            <w:pPr>
              <w:rPr>
                <w:rFonts w:cs="Times New Roman"/>
                <w:sz w:val="22"/>
                <w:szCs w:val="22"/>
              </w:rPr>
            </w:pPr>
          </w:p>
          <w:p w:rsidR="00CD42D5" w:rsidRDefault="00CD42D5" w:rsidP="00905742">
            <w:pPr>
              <w:rPr>
                <w:rFonts w:cs="Times New Roman"/>
                <w:sz w:val="22"/>
                <w:szCs w:val="22"/>
              </w:rPr>
            </w:pPr>
          </w:p>
          <w:p w:rsidR="00CD42D5" w:rsidRDefault="00CD42D5" w:rsidP="00905742">
            <w:pPr>
              <w:rPr>
                <w:rFonts w:cs="Times New Roman"/>
                <w:sz w:val="22"/>
                <w:szCs w:val="22"/>
              </w:rPr>
            </w:pPr>
          </w:p>
          <w:p w:rsidR="00CD42D5" w:rsidRPr="005553F1" w:rsidRDefault="00CD42D5" w:rsidP="00905742">
            <w:pPr>
              <w:rPr>
                <w:rFonts w:cs="Times New Roman"/>
                <w:sz w:val="22"/>
                <w:szCs w:val="22"/>
              </w:rPr>
            </w:pPr>
          </w:p>
        </w:tc>
        <w:tc>
          <w:tcPr>
            <w:tcW w:w="1134" w:type="dxa"/>
            <w:tcBorders>
              <w:top w:val="single" w:sz="4" w:space="0" w:color="auto"/>
              <w:left w:val="nil"/>
              <w:right w:val="single" w:sz="4" w:space="0" w:color="auto"/>
            </w:tcBorders>
            <w:hideMark/>
          </w:tcPr>
          <w:p w:rsidR="00CD42D5" w:rsidRPr="005553F1" w:rsidRDefault="00CD42D5" w:rsidP="00905742">
            <w:pPr>
              <w:rPr>
                <w:rFonts w:cs="Times New Roman"/>
                <w:sz w:val="22"/>
                <w:szCs w:val="22"/>
              </w:rPr>
            </w:pPr>
            <w:r>
              <w:rPr>
                <w:rFonts w:cs="Times New Roman"/>
                <w:sz w:val="22"/>
                <w:szCs w:val="22"/>
              </w:rPr>
              <w:t>Всего</w:t>
            </w:r>
          </w:p>
          <w:p w:rsidR="00CD42D5" w:rsidRPr="005553F1" w:rsidRDefault="00CD42D5" w:rsidP="00905742">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CD42D5" w:rsidRPr="005553F1" w:rsidRDefault="00CD42D5"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CD42D5" w:rsidRPr="005553F1" w:rsidTr="00BB1ACE">
        <w:trPr>
          <w:trHeight w:val="569"/>
          <w:jc w:val="center"/>
        </w:trPr>
        <w:tc>
          <w:tcPr>
            <w:tcW w:w="4565" w:type="dxa"/>
            <w:tcBorders>
              <w:left w:val="single" w:sz="4" w:space="0" w:color="auto"/>
              <w:bottom w:val="single" w:sz="4" w:space="0" w:color="auto"/>
              <w:right w:val="single" w:sz="4" w:space="0" w:color="auto"/>
            </w:tcBorders>
            <w:vAlign w:val="center"/>
            <w:hideMark/>
          </w:tcPr>
          <w:p w:rsidR="00CD42D5" w:rsidRPr="00107053" w:rsidRDefault="00CD42D5" w:rsidP="00905742">
            <w:pPr>
              <w:rPr>
                <w:rFonts w:cs="Times New Roman"/>
                <w:sz w:val="22"/>
                <w:szCs w:val="22"/>
              </w:rPr>
            </w:pPr>
            <w:r w:rsidRPr="00107053">
              <w:rPr>
                <w:rFonts w:cs="Times New Roman"/>
                <w:sz w:val="22"/>
                <w:szCs w:val="22"/>
              </w:rPr>
              <w:t xml:space="preserve">Всего </w:t>
            </w:r>
            <w:r>
              <w:rPr>
                <w:rFonts w:cs="Times New Roman"/>
                <w:sz w:val="22"/>
                <w:szCs w:val="22"/>
              </w:rPr>
              <w:t>по подпрограмме, в том числе:</w:t>
            </w:r>
          </w:p>
          <w:p w:rsidR="00CD42D5" w:rsidRPr="005553F1" w:rsidRDefault="00CD42D5" w:rsidP="00BB1ACE">
            <w:pPr>
              <w:rPr>
                <w:rFonts w:cs="Times New Roman"/>
                <w:sz w:val="22"/>
                <w:szCs w:val="22"/>
              </w:rPr>
            </w:pPr>
          </w:p>
        </w:tc>
        <w:tc>
          <w:tcPr>
            <w:tcW w:w="144" w:type="dxa"/>
            <w:tcBorders>
              <w:left w:val="single" w:sz="4" w:space="0" w:color="auto"/>
              <w:bottom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10CB4" w:rsidRDefault="00344438" w:rsidP="007D0B35">
            <w:pPr>
              <w:pStyle w:val="ConsPlusNormal"/>
              <w:jc w:val="center"/>
              <w:rPr>
                <w:rFonts w:ascii="Times New Roman" w:hAnsi="Times New Roman" w:cs="Times New Roman"/>
                <w:highlight w:val="yellow"/>
              </w:rPr>
            </w:pPr>
            <w:r w:rsidRPr="00910CB4">
              <w:rPr>
                <w:rFonts w:ascii="Times New Roman" w:eastAsia="Calibri" w:hAnsi="Times New Roman" w:cs="Times New Roman"/>
              </w:rPr>
              <w:t>102813,0</w:t>
            </w:r>
          </w:p>
        </w:tc>
        <w:tc>
          <w:tcPr>
            <w:tcW w:w="1276" w:type="dxa"/>
            <w:tcBorders>
              <w:left w:val="single" w:sz="4" w:space="0" w:color="auto"/>
              <w:bottom w:val="single" w:sz="4" w:space="0" w:color="auto"/>
              <w:right w:val="single" w:sz="4" w:space="0" w:color="auto"/>
            </w:tcBorders>
            <w:hideMark/>
          </w:tcPr>
          <w:p w:rsidR="00CD42D5" w:rsidRPr="00910CB4" w:rsidRDefault="00CD42D5" w:rsidP="00905742">
            <w:pPr>
              <w:pStyle w:val="ConsPlusNormal"/>
              <w:jc w:val="center"/>
              <w:rPr>
                <w:rFonts w:ascii="Times New Roman" w:hAnsi="Times New Roman" w:cs="Times New Roman"/>
                <w:szCs w:val="20"/>
              </w:rPr>
            </w:pPr>
            <w:r w:rsidRPr="00910CB4">
              <w:rPr>
                <w:rFonts w:ascii="Times New Roman" w:hAnsi="Times New Roman" w:cs="Times New Roman"/>
                <w:szCs w:val="20"/>
              </w:rPr>
              <w:t>11538,0</w:t>
            </w:r>
          </w:p>
        </w:tc>
        <w:tc>
          <w:tcPr>
            <w:tcW w:w="1276" w:type="dxa"/>
            <w:tcBorders>
              <w:left w:val="single" w:sz="4" w:space="0" w:color="auto"/>
              <w:bottom w:val="single" w:sz="4" w:space="0" w:color="auto"/>
              <w:right w:val="single" w:sz="4" w:space="0" w:color="auto"/>
            </w:tcBorders>
            <w:hideMark/>
          </w:tcPr>
          <w:p w:rsidR="00CD42D5" w:rsidRPr="00910CB4" w:rsidRDefault="00344438" w:rsidP="00905742">
            <w:pPr>
              <w:pStyle w:val="ConsPlusNormal"/>
              <w:jc w:val="center"/>
              <w:rPr>
                <w:rFonts w:ascii="Times New Roman" w:hAnsi="Times New Roman" w:cs="Times New Roman"/>
                <w:szCs w:val="20"/>
              </w:rPr>
            </w:pPr>
            <w:r w:rsidRPr="00910CB4">
              <w:rPr>
                <w:rFonts w:ascii="Times New Roman" w:hAnsi="Times New Roman" w:cs="Times New Roman"/>
                <w:szCs w:val="20"/>
              </w:rPr>
              <w:t>24149</w:t>
            </w:r>
            <w:r w:rsidR="003D1261" w:rsidRPr="00910CB4">
              <w:rPr>
                <w:rFonts w:ascii="Times New Roman" w:hAnsi="Times New Roman" w:cs="Times New Roman"/>
                <w:szCs w:val="20"/>
              </w:rPr>
              <w:t>,0</w:t>
            </w:r>
          </w:p>
        </w:tc>
        <w:tc>
          <w:tcPr>
            <w:tcW w:w="1275"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14950,0</w:t>
            </w:r>
          </w:p>
        </w:tc>
        <w:tc>
          <w:tcPr>
            <w:tcW w:w="1276" w:type="dxa"/>
            <w:tcBorders>
              <w:left w:val="single" w:sz="4" w:space="0" w:color="auto"/>
              <w:bottom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26574,0</w:t>
            </w:r>
          </w:p>
        </w:tc>
        <w:tc>
          <w:tcPr>
            <w:tcW w:w="1276" w:type="dxa"/>
            <w:tcBorders>
              <w:left w:val="single" w:sz="4" w:space="0" w:color="auto"/>
              <w:bottom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Pr>
                <w:rFonts w:ascii="Times New Roman" w:hAnsi="Times New Roman" w:cs="Times New Roman"/>
                <w:szCs w:val="20"/>
              </w:rPr>
              <w:t>25602</w:t>
            </w:r>
            <w:r w:rsidRPr="00885061">
              <w:rPr>
                <w:rFonts w:ascii="Times New Roman" w:hAnsi="Times New Roman" w:cs="Times New Roman"/>
                <w:szCs w:val="20"/>
              </w:rPr>
              <w:t>,0</w:t>
            </w:r>
          </w:p>
        </w:tc>
        <w:tc>
          <w:tcPr>
            <w:tcW w:w="2801" w:type="dxa"/>
            <w:vMerge w:val="restart"/>
            <w:tcBorders>
              <w:left w:val="single" w:sz="4" w:space="0" w:color="auto"/>
              <w:right w:val="single" w:sz="4" w:space="0" w:color="auto"/>
            </w:tcBorders>
          </w:tcPr>
          <w:p w:rsidR="00CD42D5" w:rsidRPr="005553F1" w:rsidRDefault="0012795B" w:rsidP="00905742">
            <w:pPr>
              <w:rPr>
                <w:rFonts w:cs="Times New Roman"/>
                <w:sz w:val="22"/>
                <w:szCs w:val="22"/>
              </w:rPr>
            </w:pPr>
            <w:r>
              <w:rPr>
                <w:rFonts w:cs="Times New Roman"/>
                <w:sz w:val="22"/>
                <w:szCs w:val="22"/>
              </w:rPr>
              <w:t>Комитет имущественных отношений</w:t>
            </w:r>
          </w:p>
        </w:tc>
      </w:tr>
      <w:tr w:rsidR="00CD42D5" w:rsidRPr="005553F1" w:rsidTr="00BB1ACE">
        <w:trPr>
          <w:trHeight w:val="783"/>
          <w:jc w:val="center"/>
        </w:trPr>
        <w:tc>
          <w:tcPr>
            <w:tcW w:w="4565" w:type="dxa"/>
            <w:tcBorders>
              <w:left w:val="single" w:sz="4" w:space="0" w:color="auto"/>
              <w:right w:val="single" w:sz="4" w:space="0" w:color="auto"/>
            </w:tcBorders>
            <w:vAlign w:val="center"/>
            <w:hideMark/>
          </w:tcPr>
          <w:p w:rsidR="00CD42D5" w:rsidRDefault="00CD42D5" w:rsidP="00905742">
            <w:pPr>
              <w:rPr>
                <w:rFonts w:cs="Times New Roman"/>
                <w:sz w:val="22"/>
                <w:szCs w:val="22"/>
              </w:rPr>
            </w:pPr>
            <w:r w:rsidRPr="00107053">
              <w:rPr>
                <w:rFonts w:cs="Times New Roman"/>
                <w:sz w:val="22"/>
                <w:szCs w:val="22"/>
              </w:rPr>
              <w:t>Средства бюджета городского округа Электросталь Московской области</w:t>
            </w:r>
          </w:p>
          <w:p w:rsidR="00CD42D5" w:rsidRPr="00BB1ACE" w:rsidRDefault="00CD42D5" w:rsidP="00905742">
            <w:pPr>
              <w:rPr>
                <w:rFonts w:cs="Times New Roman"/>
                <w:sz w:val="16"/>
                <w:szCs w:val="16"/>
              </w:rPr>
            </w:pPr>
          </w:p>
        </w:tc>
        <w:tc>
          <w:tcPr>
            <w:tcW w:w="144" w:type="dxa"/>
            <w:tcBorders>
              <w:left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10CB4" w:rsidRDefault="007D0B35" w:rsidP="00905742">
            <w:pPr>
              <w:pStyle w:val="ConsPlusNormal"/>
              <w:jc w:val="center"/>
              <w:rPr>
                <w:rFonts w:ascii="Times New Roman" w:hAnsi="Times New Roman" w:cs="Times New Roman"/>
                <w:szCs w:val="20"/>
                <w:highlight w:val="yellow"/>
              </w:rPr>
            </w:pPr>
            <w:r w:rsidRPr="00910CB4">
              <w:rPr>
                <w:rFonts w:ascii="Times New Roman" w:hAnsi="Times New Roman" w:cs="Times New Roman"/>
                <w:szCs w:val="20"/>
              </w:rPr>
              <w:t>4</w:t>
            </w:r>
            <w:r w:rsidR="00CD42D5" w:rsidRPr="00910CB4">
              <w:rPr>
                <w:rFonts w:ascii="Times New Roman" w:hAnsi="Times New Roman" w:cs="Times New Roman"/>
                <w:szCs w:val="20"/>
              </w:rPr>
              <w:t>210,0</w:t>
            </w:r>
          </w:p>
        </w:tc>
        <w:tc>
          <w:tcPr>
            <w:tcW w:w="1276" w:type="dxa"/>
            <w:tcBorders>
              <w:left w:val="single" w:sz="4" w:space="0" w:color="auto"/>
              <w:right w:val="single" w:sz="4" w:space="0" w:color="auto"/>
            </w:tcBorders>
            <w:hideMark/>
          </w:tcPr>
          <w:p w:rsidR="00CD42D5" w:rsidRPr="00910CB4" w:rsidRDefault="00CD42D5" w:rsidP="00905742">
            <w:pPr>
              <w:pStyle w:val="ConsPlusNormal"/>
              <w:jc w:val="center"/>
              <w:rPr>
                <w:rFonts w:ascii="Times New Roman" w:hAnsi="Times New Roman" w:cs="Times New Roman"/>
                <w:szCs w:val="20"/>
              </w:rPr>
            </w:pPr>
            <w:r w:rsidRPr="00910CB4">
              <w:rPr>
                <w:rFonts w:ascii="Times New Roman" w:hAnsi="Times New Roman" w:cs="Times New Roman"/>
                <w:szCs w:val="20"/>
              </w:rPr>
              <w:t>1210,0</w:t>
            </w:r>
          </w:p>
        </w:tc>
        <w:tc>
          <w:tcPr>
            <w:tcW w:w="1276" w:type="dxa"/>
            <w:tcBorders>
              <w:left w:val="single" w:sz="4" w:space="0" w:color="auto"/>
              <w:right w:val="single" w:sz="4" w:space="0" w:color="auto"/>
            </w:tcBorders>
            <w:hideMark/>
          </w:tcPr>
          <w:p w:rsidR="00CD42D5" w:rsidRPr="00910CB4" w:rsidRDefault="003D1261" w:rsidP="00905742">
            <w:pPr>
              <w:pStyle w:val="ConsPlusNormal"/>
              <w:jc w:val="center"/>
              <w:rPr>
                <w:rFonts w:ascii="Times New Roman" w:hAnsi="Times New Roman" w:cs="Times New Roman"/>
                <w:szCs w:val="20"/>
              </w:rPr>
            </w:pPr>
            <w:r w:rsidRPr="00910CB4">
              <w:rPr>
                <w:rFonts w:ascii="Times New Roman" w:hAnsi="Times New Roman" w:cs="Times New Roman"/>
                <w:szCs w:val="20"/>
              </w:rPr>
              <w:t>0,0</w:t>
            </w:r>
          </w:p>
        </w:tc>
        <w:tc>
          <w:tcPr>
            <w:tcW w:w="1275" w:type="dxa"/>
            <w:tcBorders>
              <w:left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1000,0</w:t>
            </w:r>
          </w:p>
        </w:tc>
        <w:tc>
          <w:tcPr>
            <w:tcW w:w="1276" w:type="dxa"/>
            <w:tcBorders>
              <w:left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1000,0</w:t>
            </w:r>
          </w:p>
        </w:tc>
        <w:tc>
          <w:tcPr>
            <w:tcW w:w="1276" w:type="dxa"/>
            <w:tcBorders>
              <w:left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2801" w:type="dxa"/>
            <w:vMerge/>
            <w:tcBorders>
              <w:left w:val="single" w:sz="4" w:space="0" w:color="auto"/>
              <w:right w:val="single" w:sz="4" w:space="0" w:color="auto"/>
            </w:tcBorders>
          </w:tcPr>
          <w:p w:rsidR="00CD42D5" w:rsidRDefault="00CD42D5" w:rsidP="00905742">
            <w:pPr>
              <w:jc w:val="center"/>
              <w:rPr>
                <w:rFonts w:cs="Times New Roman"/>
                <w:sz w:val="22"/>
                <w:szCs w:val="22"/>
              </w:rPr>
            </w:pPr>
          </w:p>
        </w:tc>
      </w:tr>
      <w:tr w:rsidR="00CD42D5" w:rsidRPr="005553F1" w:rsidTr="00905742">
        <w:trPr>
          <w:trHeight w:val="467"/>
          <w:jc w:val="center"/>
        </w:trPr>
        <w:tc>
          <w:tcPr>
            <w:tcW w:w="4565" w:type="dxa"/>
            <w:tcBorders>
              <w:left w:val="single" w:sz="4" w:space="0" w:color="auto"/>
              <w:bottom w:val="single" w:sz="4" w:space="0" w:color="auto"/>
              <w:right w:val="single" w:sz="4" w:space="0" w:color="auto"/>
            </w:tcBorders>
            <w:vAlign w:val="center"/>
            <w:hideMark/>
          </w:tcPr>
          <w:p w:rsidR="00CD42D5" w:rsidRPr="00107053" w:rsidRDefault="00CD42D5" w:rsidP="00905742">
            <w:pPr>
              <w:rPr>
                <w:rFonts w:cs="Times New Roman"/>
                <w:sz w:val="22"/>
                <w:szCs w:val="22"/>
              </w:rPr>
            </w:pPr>
            <w:r w:rsidRPr="00025001">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10CB4" w:rsidRDefault="00344438" w:rsidP="00905742">
            <w:pPr>
              <w:pStyle w:val="ConsPlusNormal"/>
              <w:jc w:val="center"/>
              <w:rPr>
                <w:rFonts w:ascii="Times New Roman" w:hAnsi="Times New Roman" w:cs="Times New Roman"/>
                <w:highlight w:val="yellow"/>
              </w:rPr>
            </w:pPr>
            <w:r w:rsidRPr="00910CB4">
              <w:rPr>
                <w:rFonts w:ascii="Times New Roman" w:hAnsi="Times New Roman" w:cs="Times New Roman"/>
              </w:rPr>
              <w:t>98603,0</w:t>
            </w:r>
          </w:p>
        </w:tc>
        <w:tc>
          <w:tcPr>
            <w:tcW w:w="1276" w:type="dxa"/>
            <w:tcBorders>
              <w:left w:val="single" w:sz="4" w:space="0" w:color="auto"/>
              <w:bottom w:val="single" w:sz="4" w:space="0" w:color="auto"/>
              <w:right w:val="single" w:sz="4" w:space="0" w:color="auto"/>
            </w:tcBorders>
            <w:hideMark/>
          </w:tcPr>
          <w:p w:rsidR="00CD42D5" w:rsidRPr="00910CB4" w:rsidRDefault="00CD42D5" w:rsidP="00905742">
            <w:pPr>
              <w:pStyle w:val="ConsPlusNormal"/>
              <w:jc w:val="center"/>
              <w:rPr>
                <w:rFonts w:ascii="Times New Roman" w:hAnsi="Times New Roman" w:cs="Times New Roman"/>
                <w:szCs w:val="20"/>
              </w:rPr>
            </w:pPr>
            <w:r w:rsidRPr="00910CB4">
              <w:rPr>
                <w:rFonts w:ascii="Times New Roman" w:hAnsi="Times New Roman" w:cs="Times New Roman"/>
                <w:szCs w:val="20"/>
              </w:rPr>
              <w:t>10328,0</w:t>
            </w:r>
          </w:p>
        </w:tc>
        <w:tc>
          <w:tcPr>
            <w:tcW w:w="1276" w:type="dxa"/>
            <w:tcBorders>
              <w:left w:val="single" w:sz="4" w:space="0" w:color="auto"/>
              <w:bottom w:val="single" w:sz="4" w:space="0" w:color="auto"/>
              <w:right w:val="single" w:sz="4" w:space="0" w:color="auto"/>
            </w:tcBorders>
            <w:hideMark/>
          </w:tcPr>
          <w:p w:rsidR="00CD42D5" w:rsidRPr="00910CB4" w:rsidRDefault="00344438" w:rsidP="00905742">
            <w:pPr>
              <w:pStyle w:val="ConsPlusNormal"/>
              <w:jc w:val="center"/>
              <w:rPr>
                <w:rFonts w:ascii="Times New Roman" w:hAnsi="Times New Roman" w:cs="Times New Roman"/>
                <w:szCs w:val="20"/>
              </w:rPr>
            </w:pPr>
            <w:r w:rsidRPr="00910CB4">
              <w:rPr>
                <w:rFonts w:ascii="Times New Roman" w:hAnsi="Times New Roman" w:cs="Times New Roman"/>
                <w:szCs w:val="20"/>
              </w:rPr>
              <w:t>24149,0</w:t>
            </w:r>
          </w:p>
        </w:tc>
        <w:tc>
          <w:tcPr>
            <w:tcW w:w="1275"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13950,0</w:t>
            </w:r>
          </w:p>
        </w:tc>
        <w:tc>
          <w:tcPr>
            <w:tcW w:w="1276" w:type="dxa"/>
            <w:tcBorders>
              <w:left w:val="single" w:sz="4" w:space="0" w:color="auto"/>
              <w:bottom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25574,0</w:t>
            </w:r>
          </w:p>
        </w:tc>
        <w:tc>
          <w:tcPr>
            <w:tcW w:w="1276" w:type="dxa"/>
            <w:tcBorders>
              <w:left w:val="single" w:sz="4" w:space="0" w:color="auto"/>
              <w:bottom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sidRPr="00885061">
              <w:rPr>
                <w:rFonts w:ascii="Times New Roman" w:hAnsi="Times New Roman" w:cs="Times New Roman"/>
                <w:szCs w:val="20"/>
              </w:rPr>
              <w:t>24</w:t>
            </w:r>
            <w:r>
              <w:rPr>
                <w:rFonts w:ascii="Times New Roman" w:hAnsi="Times New Roman" w:cs="Times New Roman"/>
                <w:szCs w:val="20"/>
              </w:rPr>
              <w:t>6</w:t>
            </w:r>
            <w:r w:rsidRPr="00885061">
              <w:rPr>
                <w:rFonts w:ascii="Times New Roman" w:hAnsi="Times New Roman" w:cs="Times New Roman"/>
                <w:szCs w:val="20"/>
              </w:rPr>
              <w:t>02</w:t>
            </w:r>
            <w:r>
              <w:rPr>
                <w:rFonts w:ascii="Times New Roman" w:hAnsi="Times New Roman" w:cs="Times New Roman"/>
                <w:szCs w:val="20"/>
              </w:rPr>
              <w:t>,0</w:t>
            </w:r>
          </w:p>
        </w:tc>
        <w:tc>
          <w:tcPr>
            <w:tcW w:w="2801" w:type="dxa"/>
            <w:vMerge/>
            <w:tcBorders>
              <w:left w:val="single" w:sz="4" w:space="0" w:color="auto"/>
              <w:bottom w:val="single" w:sz="4" w:space="0" w:color="auto"/>
              <w:right w:val="single" w:sz="4" w:space="0" w:color="auto"/>
            </w:tcBorders>
          </w:tcPr>
          <w:p w:rsidR="00CD42D5" w:rsidRDefault="00CD42D5" w:rsidP="00905742">
            <w:pPr>
              <w:jc w:val="center"/>
              <w:rPr>
                <w:rFonts w:cs="Times New Roman"/>
                <w:sz w:val="22"/>
                <w:szCs w:val="22"/>
              </w:rPr>
            </w:pPr>
          </w:p>
        </w:tc>
      </w:tr>
    </w:tbl>
    <w:p w:rsidR="00CD42D5" w:rsidRDefault="00CD42D5" w:rsidP="007506E2">
      <w:pPr>
        <w:jc w:val="center"/>
        <w:rPr>
          <w:rFonts w:cs="Times New Roman"/>
          <w:color w:val="000000" w:themeColor="text1"/>
        </w:rPr>
      </w:pPr>
    </w:p>
    <w:p w:rsidR="00CD42D5" w:rsidRDefault="00CD42D5" w:rsidP="007506E2">
      <w:pPr>
        <w:jc w:val="center"/>
        <w:rPr>
          <w:rFonts w:cs="Times New Roman"/>
          <w:color w:val="000000" w:themeColor="text1"/>
        </w:rPr>
      </w:pPr>
    </w:p>
    <w:p w:rsidR="00CD42D5" w:rsidRPr="00DE3346" w:rsidRDefault="00CD42D5" w:rsidP="007506E2">
      <w:pPr>
        <w:jc w:val="center"/>
        <w:rPr>
          <w:rFonts w:cs="Times New Roman"/>
          <w:color w:val="000000" w:themeColor="text1"/>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20" w:name="Par1711"/>
      <w:bookmarkEnd w:id="20"/>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В случае приобретения жилых помещений площадью отличной от 33,0 кв.м, за каждый квадратный метр </w:t>
      </w:r>
      <w:proofErr w:type="gramStart"/>
      <w:r w:rsidRPr="00DE3346">
        <w:rPr>
          <w:rFonts w:cs="Times New Roman"/>
          <w:color w:val="000000" w:themeColor="text1"/>
        </w:rPr>
        <w:t>сверх(</w:t>
      </w:r>
      <w:proofErr w:type="gramEnd"/>
      <w:r w:rsidRPr="00DE3346">
        <w:rPr>
          <w:rFonts w:cs="Times New Roman"/>
          <w:color w:val="000000" w:themeColor="text1"/>
        </w:rPr>
        <w:t>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F331F9">
        <w:rPr>
          <w:color w:val="000000" w:themeColor="text1"/>
        </w:rPr>
        <w:t xml:space="preserve"> </w:t>
      </w:r>
      <w:r w:rsidR="00B21796">
        <w:rPr>
          <w:color w:val="000000" w:themeColor="text1"/>
        </w:rPr>
        <w:t>подпрограммы</w:t>
      </w:r>
      <w:r w:rsidR="00F331F9">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6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17"/>
        <w:gridCol w:w="992"/>
        <w:gridCol w:w="992"/>
        <w:gridCol w:w="908"/>
        <w:gridCol w:w="790"/>
        <w:gridCol w:w="995"/>
        <w:gridCol w:w="849"/>
        <w:gridCol w:w="2093"/>
        <w:gridCol w:w="1985"/>
      </w:tblGrid>
      <w:tr w:rsidR="003F0DC9" w:rsidRPr="000E71A8" w:rsidTr="003F0DC9">
        <w:trPr>
          <w:trHeight w:val="20"/>
        </w:trPr>
        <w:tc>
          <w:tcPr>
            <w:tcW w:w="506"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2093"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3F0DC9" w:rsidRPr="000E71A8" w:rsidTr="003F0DC9">
        <w:trPr>
          <w:trHeight w:val="20"/>
        </w:trPr>
        <w:tc>
          <w:tcPr>
            <w:tcW w:w="506" w:type="dxa"/>
            <w:vMerge/>
          </w:tcPr>
          <w:p w:rsidR="003F0DC9" w:rsidRPr="000E71A8" w:rsidRDefault="003F0DC9" w:rsidP="00C407FE">
            <w:pPr>
              <w:rPr>
                <w:rFonts w:cs="Times New Roman"/>
                <w:sz w:val="20"/>
                <w:szCs w:val="20"/>
              </w:rPr>
            </w:pPr>
          </w:p>
        </w:tc>
        <w:tc>
          <w:tcPr>
            <w:tcW w:w="2050" w:type="dxa"/>
            <w:vMerge/>
          </w:tcPr>
          <w:p w:rsidR="003F0DC9" w:rsidRPr="000E71A8" w:rsidRDefault="003F0DC9" w:rsidP="00C407FE">
            <w:pPr>
              <w:rPr>
                <w:rFonts w:cs="Times New Roman"/>
                <w:sz w:val="20"/>
                <w:szCs w:val="20"/>
              </w:rPr>
            </w:pPr>
          </w:p>
        </w:tc>
        <w:tc>
          <w:tcPr>
            <w:tcW w:w="1139" w:type="dxa"/>
            <w:vMerge/>
          </w:tcPr>
          <w:p w:rsidR="003F0DC9" w:rsidRPr="000E71A8" w:rsidRDefault="003F0DC9" w:rsidP="00C407FE">
            <w:pPr>
              <w:rPr>
                <w:rFonts w:cs="Times New Roman"/>
                <w:sz w:val="20"/>
                <w:szCs w:val="20"/>
              </w:rPr>
            </w:pPr>
          </w:p>
        </w:tc>
        <w:tc>
          <w:tcPr>
            <w:tcW w:w="1317" w:type="dxa"/>
            <w:vMerge/>
          </w:tcPr>
          <w:p w:rsidR="003F0DC9" w:rsidRPr="000E71A8" w:rsidRDefault="003F0DC9" w:rsidP="00C407FE">
            <w:pPr>
              <w:rPr>
                <w:rFonts w:cs="Times New Roman"/>
                <w:sz w:val="20"/>
                <w:szCs w:val="20"/>
              </w:rPr>
            </w:pPr>
          </w:p>
        </w:tc>
        <w:tc>
          <w:tcPr>
            <w:tcW w:w="992" w:type="dxa"/>
            <w:vMerge/>
          </w:tcPr>
          <w:p w:rsidR="003F0DC9" w:rsidRPr="000E71A8" w:rsidRDefault="003F0DC9" w:rsidP="00C407FE">
            <w:pPr>
              <w:rPr>
                <w:rFonts w:cs="Times New Roman"/>
                <w:sz w:val="20"/>
                <w:szCs w:val="20"/>
              </w:rPr>
            </w:pP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3F0DC9" w:rsidRPr="000E71A8" w:rsidRDefault="003F0DC9" w:rsidP="00C407FE">
            <w:pPr>
              <w:rPr>
                <w:rFonts w:cs="Times New Roman"/>
                <w:sz w:val="20"/>
                <w:szCs w:val="20"/>
              </w:rPr>
            </w:pPr>
            <w:r w:rsidRPr="000E71A8">
              <w:rPr>
                <w:rFonts w:cs="Times New Roman"/>
                <w:sz w:val="20"/>
                <w:szCs w:val="20"/>
              </w:rPr>
              <w:t>2024</w:t>
            </w:r>
          </w:p>
          <w:p w:rsidR="003F0DC9" w:rsidRPr="000E71A8" w:rsidRDefault="003F0DC9" w:rsidP="00C407FE">
            <w:pPr>
              <w:rPr>
                <w:rFonts w:cs="Times New Roman"/>
                <w:sz w:val="20"/>
                <w:szCs w:val="20"/>
              </w:rPr>
            </w:pPr>
            <w:r w:rsidRPr="000E71A8">
              <w:rPr>
                <w:rFonts w:cs="Times New Roman"/>
                <w:sz w:val="20"/>
                <w:szCs w:val="20"/>
              </w:rPr>
              <w:t>год</w:t>
            </w:r>
          </w:p>
        </w:tc>
        <w:tc>
          <w:tcPr>
            <w:tcW w:w="2093" w:type="dxa"/>
            <w:vMerge/>
          </w:tcPr>
          <w:p w:rsidR="003F0DC9" w:rsidRPr="000E71A8" w:rsidRDefault="003F0DC9" w:rsidP="00C407FE">
            <w:pPr>
              <w:rPr>
                <w:rFonts w:cs="Times New Roman"/>
                <w:sz w:val="20"/>
                <w:szCs w:val="20"/>
              </w:rPr>
            </w:pPr>
          </w:p>
        </w:tc>
        <w:tc>
          <w:tcPr>
            <w:tcW w:w="1985" w:type="dxa"/>
            <w:vMerge/>
          </w:tcPr>
          <w:p w:rsidR="003F0DC9" w:rsidRPr="000E71A8" w:rsidRDefault="003F0DC9" w:rsidP="00C407FE">
            <w:pPr>
              <w:rPr>
                <w:rFonts w:cs="Times New Roman"/>
                <w:sz w:val="20"/>
                <w:szCs w:val="20"/>
              </w:rPr>
            </w:pPr>
          </w:p>
        </w:tc>
      </w:tr>
      <w:tr w:rsidR="003F0DC9" w:rsidRPr="000E71A8" w:rsidTr="003F0DC9">
        <w:trPr>
          <w:trHeight w:val="31"/>
        </w:trPr>
        <w:tc>
          <w:tcPr>
            <w:tcW w:w="506"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2093"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5"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3F0DC9" w:rsidRPr="009B7D94" w:rsidTr="003F0DC9">
        <w:trPr>
          <w:trHeight w:val="20"/>
        </w:trPr>
        <w:tc>
          <w:tcPr>
            <w:tcW w:w="506"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3F0DC9" w:rsidRPr="009B7D94" w:rsidRDefault="003F0DC9" w:rsidP="00691E98">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2020-2024 годы</w:t>
            </w: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3F0DC9" w:rsidRPr="00910CB4" w:rsidRDefault="00453273" w:rsidP="006E436F">
            <w:pPr>
              <w:pStyle w:val="ConsPlusNormal"/>
              <w:jc w:val="center"/>
              <w:rPr>
                <w:rFonts w:ascii="Times New Roman" w:hAnsi="Times New Roman" w:cs="Times New Roman"/>
                <w:sz w:val="20"/>
                <w:szCs w:val="20"/>
                <w:highlight w:val="yellow"/>
              </w:rPr>
            </w:pPr>
            <w:r w:rsidRPr="00910CB4">
              <w:rPr>
                <w:rFonts w:ascii="Times New Roman" w:eastAsia="Calibri" w:hAnsi="Times New Roman" w:cs="Times New Roman"/>
                <w:sz w:val="20"/>
                <w:szCs w:val="20"/>
              </w:rPr>
              <w:t>102813,0</w:t>
            </w:r>
          </w:p>
        </w:tc>
        <w:tc>
          <w:tcPr>
            <w:tcW w:w="992" w:type="dxa"/>
          </w:tcPr>
          <w:p w:rsidR="003F0DC9" w:rsidRPr="00910CB4" w:rsidRDefault="003F0DC9" w:rsidP="00CA0092">
            <w:pPr>
              <w:pStyle w:val="ConsPlusNormal"/>
              <w:jc w:val="center"/>
              <w:rPr>
                <w:rFonts w:ascii="Times New Roman" w:hAnsi="Times New Roman" w:cs="Times New Roman"/>
                <w:sz w:val="20"/>
                <w:szCs w:val="20"/>
              </w:rPr>
            </w:pPr>
            <w:r w:rsidRPr="00910CB4">
              <w:rPr>
                <w:rFonts w:ascii="Times New Roman" w:hAnsi="Times New Roman" w:cs="Times New Roman"/>
                <w:szCs w:val="20"/>
              </w:rPr>
              <w:t>11538,0</w:t>
            </w:r>
          </w:p>
        </w:tc>
        <w:tc>
          <w:tcPr>
            <w:tcW w:w="908" w:type="dxa"/>
          </w:tcPr>
          <w:p w:rsidR="003F0DC9" w:rsidRPr="00910CB4" w:rsidRDefault="00453273" w:rsidP="006E436F">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24149,0</w:t>
            </w:r>
          </w:p>
        </w:tc>
        <w:tc>
          <w:tcPr>
            <w:tcW w:w="790" w:type="dxa"/>
          </w:tcPr>
          <w:p w:rsidR="003F0DC9" w:rsidRPr="00910CB4" w:rsidRDefault="003F0DC9" w:rsidP="00934A51">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14950,0</w:t>
            </w:r>
          </w:p>
        </w:tc>
        <w:tc>
          <w:tcPr>
            <w:tcW w:w="995" w:type="dxa"/>
          </w:tcPr>
          <w:p w:rsidR="003F0DC9" w:rsidRPr="009B7D94" w:rsidRDefault="003F0DC9" w:rsidP="00934A5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2093"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5"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10CB4" w:rsidRDefault="00453273" w:rsidP="00B9720D">
            <w:pPr>
              <w:pStyle w:val="ConsPlusNormal"/>
              <w:jc w:val="center"/>
              <w:rPr>
                <w:rFonts w:ascii="Times New Roman" w:hAnsi="Times New Roman" w:cs="Times New Roman"/>
                <w:sz w:val="20"/>
                <w:szCs w:val="20"/>
                <w:highlight w:val="yellow"/>
              </w:rPr>
            </w:pPr>
            <w:r w:rsidRPr="00910CB4">
              <w:rPr>
                <w:rFonts w:ascii="Times New Roman" w:hAnsi="Times New Roman" w:cs="Times New Roman"/>
                <w:sz w:val="20"/>
                <w:szCs w:val="20"/>
              </w:rPr>
              <w:t>98603,0</w:t>
            </w:r>
          </w:p>
        </w:tc>
        <w:tc>
          <w:tcPr>
            <w:tcW w:w="992" w:type="dxa"/>
          </w:tcPr>
          <w:p w:rsidR="003F0DC9" w:rsidRPr="00910CB4" w:rsidRDefault="003F0DC9" w:rsidP="00B9720D">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10328,0</w:t>
            </w:r>
          </w:p>
        </w:tc>
        <w:tc>
          <w:tcPr>
            <w:tcW w:w="908" w:type="dxa"/>
          </w:tcPr>
          <w:p w:rsidR="003F0DC9" w:rsidRPr="00910CB4" w:rsidRDefault="00453273" w:rsidP="002151CB">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24149,0</w:t>
            </w:r>
          </w:p>
        </w:tc>
        <w:tc>
          <w:tcPr>
            <w:tcW w:w="790" w:type="dxa"/>
          </w:tcPr>
          <w:p w:rsidR="003F0DC9" w:rsidRPr="00910CB4" w:rsidRDefault="003F0DC9" w:rsidP="00B9720D">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13950,0</w:t>
            </w:r>
          </w:p>
        </w:tc>
        <w:tc>
          <w:tcPr>
            <w:tcW w:w="995"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3F0DC9" w:rsidRPr="00910CB4" w:rsidRDefault="006E436F" w:rsidP="00CA0092">
            <w:pPr>
              <w:pStyle w:val="ConsPlusNormal"/>
              <w:jc w:val="center"/>
              <w:rPr>
                <w:rFonts w:ascii="Times New Roman" w:hAnsi="Times New Roman" w:cs="Times New Roman"/>
                <w:sz w:val="20"/>
                <w:szCs w:val="20"/>
                <w:highlight w:val="yellow"/>
              </w:rPr>
            </w:pPr>
            <w:r w:rsidRPr="00910CB4">
              <w:rPr>
                <w:rFonts w:ascii="Times New Roman" w:hAnsi="Times New Roman" w:cs="Times New Roman"/>
                <w:sz w:val="20"/>
                <w:szCs w:val="20"/>
              </w:rPr>
              <w:t>4</w:t>
            </w:r>
            <w:r w:rsidR="003F0DC9" w:rsidRPr="00910CB4">
              <w:rPr>
                <w:rFonts w:ascii="Times New Roman" w:hAnsi="Times New Roman" w:cs="Times New Roman"/>
                <w:sz w:val="20"/>
                <w:szCs w:val="20"/>
              </w:rPr>
              <w:t>210,0</w:t>
            </w:r>
          </w:p>
        </w:tc>
        <w:tc>
          <w:tcPr>
            <w:tcW w:w="992" w:type="dxa"/>
          </w:tcPr>
          <w:p w:rsidR="003F0DC9" w:rsidRPr="00910CB4" w:rsidRDefault="003F0DC9" w:rsidP="00CA0092">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1210,0</w:t>
            </w:r>
          </w:p>
        </w:tc>
        <w:tc>
          <w:tcPr>
            <w:tcW w:w="908" w:type="dxa"/>
          </w:tcPr>
          <w:p w:rsidR="003F0DC9" w:rsidRPr="00910CB4" w:rsidRDefault="006E436F" w:rsidP="000E71A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0,0</w:t>
            </w:r>
          </w:p>
        </w:tc>
        <w:tc>
          <w:tcPr>
            <w:tcW w:w="790" w:type="dxa"/>
          </w:tcPr>
          <w:p w:rsidR="003F0DC9" w:rsidRPr="00910CB4" w:rsidRDefault="003F0DC9" w:rsidP="000E71A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1000,0</w:t>
            </w:r>
          </w:p>
        </w:tc>
        <w:tc>
          <w:tcPr>
            <w:tcW w:w="995"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лицам из числа детей-сирот и детей, оставшихся без попечения  родителей,</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2020-2024 годы</w:t>
            </w: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3F0DC9" w:rsidRPr="00910CB4" w:rsidRDefault="00453273" w:rsidP="006E436F">
            <w:pPr>
              <w:pStyle w:val="ConsPlusNormal"/>
              <w:jc w:val="center"/>
              <w:rPr>
                <w:rFonts w:ascii="Times New Roman" w:hAnsi="Times New Roman" w:cs="Times New Roman"/>
                <w:sz w:val="20"/>
                <w:szCs w:val="20"/>
                <w:highlight w:val="yellow"/>
              </w:rPr>
            </w:pPr>
            <w:r w:rsidRPr="00910CB4">
              <w:rPr>
                <w:rFonts w:ascii="Times New Roman" w:eastAsia="Calibri" w:hAnsi="Times New Roman" w:cs="Times New Roman"/>
                <w:sz w:val="20"/>
                <w:szCs w:val="20"/>
              </w:rPr>
              <w:t>102813,0</w:t>
            </w:r>
          </w:p>
        </w:tc>
        <w:tc>
          <w:tcPr>
            <w:tcW w:w="992" w:type="dxa"/>
          </w:tcPr>
          <w:p w:rsidR="003F0DC9" w:rsidRPr="00910CB4" w:rsidRDefault="003F0DC9" w:rsidP="00351BB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11538,0</w:t>
            </w:r>
          </w:p>
        </w:tc>
        <w:tc>
          <w:tcPr>
            <w:tcW w:w="908" w:type="dxa"/>
          </w:tcPr>
          <w:p w:rsidR="003F0DC9" w:rsidRPr="00910CB4" w:rsidRDefault="00453273" w:rsidP="006E436F">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24149,0</w:t>
            </w:r>
          </w:p>
        </w:tc>
        <w:tc>
          <w:tcPr>
            <w:tcW w:w="790" w:type="dxa"/>
          </w:tcPr>
          <w:p w:rsidR="003F0DC9" w:rsidRPr="00910CB4" w:rsidRDefault="003F0DC9" w:rsidP="00351BB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14950,0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2093"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p w:rsidR="003F0DC9" w:rsidRPr="009B7D94" w:rsidRDefault="003F0DC9" w:rsidP="00C407FE">
            <w:pPr>
              <w:pStyle w:val="ConsPlusNormal"/>
              <w:rPr>
                <w:rFonts w:ascii="Times New Roman" w:hAnsi="Times New Roman" w:cs="Times New Roman"/>
                <w:sz w:val="20"/>
                <w:szCs w:val="20"/>
              </w:rPr>
            </w:pPr>
          </w:p>
          <w:p w:rsidR="003F0DC9" w:rsidRPr="009B7D94" w:rsidRDefault="003F0DC9" w:rsidP="00C407FE">
            <w:pPr>
              <w:pStyle w:val="ConsPlusNormal"/>
              <w:rPr>
                <w:rFonts w:ascii="Times New Roman" w:hAnsi="Times New Roman" w:cs="Times New Roman"/>
                <w:sz w:val="20"/>
                <w:szCs w:val="20"/>
              </w:rPr>
            </w:pPr>
          </w:p>
        </w:tc>
        <w:tc>
          <w:tcPr>
            <w:tcW w:w="1985"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попечения родителей, лиц из </w:t>
            </w:r>
            <w:r w:rsidRPr="009B7D94">
              <w:rPr>
                <w:rFonts w:ascii="Times New Roman" w:hAnsi="Times New Roman" w:cs="Times New Roman"/>
                <w:sz w:val="20"/>
                <w:szCs w:val="20"/>
              </w:rPr>
              <w:lastRenderedPageBreak/>
              <w:t>числа детей-сирот и детей, оставшихся без попечения родителей</w:t>
            </w: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Электросталь Московской </w:t>
            </w:r>
            <w:r w:rsidRPr="009B7D94">
              <w:rPr>
                <w:rFonts w:ascii="Times New Roman" w:hAnsi="Times New Roman" w:cs="Times New Roman"/>
                <w:sz w:val="20"/>
                <w:szCs w:val="20"/>
              </w:rPr>
              <w:lastRenderedPageBreak/>
              <w:t>области</w:t>
            </w:r>
          </w:p>
        </w:tc>
        <w:tc>
          <w:tcPr>
            <w:tcW w:w="992" w:type="dxa"/>
          </w:tcPr>
          <w:p w:rsidR="003F0DC9" w:rsidRPr="00910CB4" w:rsidRDefault="006E436F" w:rsidP="00CA0092">
            <w:pPr>
              <w:pStyle w:val="ConsPlusNormal"/>
              <w:jc w:val="center"/>
              <w:rPr>
                <w:rFonts w:ascii="Times New Roman" w:hAnsi="Times New Roman" w:cs="Times New Roman"/>
                <w:sz w:val="20"/>
                <w:szCs w:val="20"/>
                <w:highlight w:val="yellow"/>
              </w:rPr>
            </w:pPr>
            <w:r w:rsidRPr="00910CB4">
              <w:rPr>
                <w:rFonts w:ascii="Times New Roman" w:hAnsi="Times New Roman" w:cs="Times New Roman"/>
                <w:sz w:val="20"/>
                <w:szCs w:val="20"/>
              </w:rPr>
              <w:lastRenderedPageBreak/>
              <w:t>4</w:t>
            </w:r>
            <w:r w:rsidR="003F0DC9" w:rsidRPr="00910CB4">
              <w:rPr>
                <w:rFonts w:ascii="Times New Roman" w:hAnsi="Times New Roman" w:cs="Times New Roman"/>
                <w:sz w:val="20"/>
                <w:szCs w:val="20"/>
              </w:rPr>
              <w:t>210,0</w:t>
            </w:r>
          </w:p>
        </w:tc>
        <w:tc>
          <w:tcPr>
            <w:tcW w:w="992" w:type="dxa"/>
          </w:tcPr>
          <w:p w:rsidR="003F0DC9" w:rsidRPr="00910CB4" w:rsidRDefault="003F0DC9" w:rsidP="00CA0092">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1210,0</w:t>
            </w:r>
          </w:p>
        </w:tc>
        <w:tc>
          <w:tcPr>
            <w:tcW w:w="908" w:type="dxa"/>
          </w:tcPr>
          <w:p w:rsidR="003F0DC9" w:rsidRPr="00910CB4" w:rsidRDefault="003F0DC9" w:rsidP="000E71A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0,0</w:t>
            </w:r>
          </w:p>
        </w:tc>
        <w:tc>
          <w:tcPr>
            <w:tcW w:w="790" w:type="dxa"/>
          </w:tcPr>
          <w:p w:rsidR="003F0DC9" w:rsidRPr="00910CB4" w:rsidRDefault="003F0DC9" w:rsidP="000E71A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1000,0</w:t>
            </w:r>
          </w:p>
        </w:tc>
        <w:tc>
          <w:tcPr>
            <w:tcW w:w="995"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10CB4" w:rsidRDefault="00453273" w:rsidP="00351BB8">
            <w:pPr>
              <w:pStyle w:val="ConsPlusNormal"/>
              <w:jc w:val="center"/>
              <w:rPr>
                <w:rFonts w:ascii="Times New Roman" w:hAnsi="Times New Roman" w:cs="Times New Roman"/>
                <w:sz w:val="20"/>
                <w:szCs w:val="20"/>
                <w:highlight w:val="yellow"/>
              </w:rPr>
            </w:pPr>
            <w:r w:rsidRPr="00910CB4">
              <w:rPr>
                <w:rFonts w:ascii="Times New Roman" w:hAnsi="Times New Roman" w:cs="Times New Roman"/>
                <w:sz w:val="20"/>
                <w:szCs w:val="20"/>
              </w:rPr>
              <w:t>98603,0</w:t>
            </w:r>
          </w:p>
        </w:tc>
        <w:tc>
          <w:tcPr>
            <w:tcW w:w="992" w:type="dxa"/>
          </w:tcPr>
          <w:p w:rsidR="003F0DC9" w:rsidRPr="00910CB4" w:rsidRDefault="003F0DC9" w:rsidP="00351BB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10328,0</w:t>
            </w:r>
          </w:p>
        </w:tc>
        <w:tc>
          <w:tcPr>
            <w:tcW w:w="908" w:type="dxa"/>
          </w:tcPr>
          <w:p w:rsidR="003F0DC9" w:rsidRPr="00910CB4" w:rsidRDefault="00453273" w:rsidP="00351BB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24149,0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val="restart"/>
          </w:tcPr>
          <w:p w:rsidR="003F0DC9" w:rsidRPr="009B7D94" w:rsidRDefault="003F0DC9" w:rsidP="00885061">
            <w:pPr>
              <w:pStyle w:val="ConsPlusNormal"/>
              <w:rPr>
                <w:rFonts w:ascii="Times New Roman" w:hAnsi="Times New Roman" w:cs="Times New Roman"/>
                <w:sz w:val="20"/>
                <w:szCs w:val="20"/>
              </w:rPr>
            </w:pPr>
          </w:p>
        </w:tc>
        <w:tc>
          <w:tcPr>
            <w:tcW w:w="2050" w:type="dxa"/>
            <w:vMerge w:val="restart"/>
          </w:tcPr>
          <w:p w:rsidR="003F0DC9" w:rsidRPr="009B7D94" w:rsidRDefault="003F0DC9" w:rsidP="00885061">
            <w:pPr>
              <w:pStyle w:val="ConsPlusNormal"/>
              <w:rPr>
                <w:rFonts w:ascii="Times New Roman" w:hAnsi="Times New Roman" w:cs="Times New Roman"/>
                <w:sz w:val="20"/>
                <w:szCs w:val="20"/>
                <w:lang w:val="en-US"/>
              </w:rPr>
            </w:pPr>
            <w:r w:rsidRPr="009B7D94">
              <w:rPr>
                <w:rFonts w:ascii="Times New Roman" w:hAnsi="Times New Roman" w:cs="Times New Roman"/>
                <w:sz w:val="20"/>
                <w:szCs w:val="20"/>
              </w:rPr>
              <w:t>Всего по Подпрограмме</w:t>
            </w:r>
            <w:r w:rsidRPr="009B7D94">
              <w:rPr>
                <w:rFonts w:ascii="Times New Roman" w:hAnsi="Times New Roman" w:cs="Times New Roman"/>
                <w:sz w:val="20"/>
                <w:szCs w:val="20"/>
                <w:lang w:val="en-US"/>
              </w:rPr>
              <w:t xml:space="preserve"> III</w:t>
            </w:r>
          </w:p>
        </w:tc>
        <w:tc>
          <w:tcPr>
            <w:tcW w:w="1139" w:type="dxa"/>
            <w:vMerge w:val="restart"/>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Всего</w:t>
            </w:r>
          </w:p>
        </w:tc>
        <w:tc>
          <w:tcPr>
            <w:tcW w:w="992" w:type="dxa"/>
          </w:tcPr>
          <w:p w:rsidR="003F0DC9" w:rsidRPr="00910CB4" w:rsidRDefault="00453273" w:rsidP="00351BB8">
            <w:pPr>
              <w:pStyle w:val="ConsPlusNormal"/>
              <w:jc w:val="center"/>
              <w:rPr>
                <w:rFonts w:ascii="Times New Roman" w:hAnsi="Times New Roman" w:cs="Times New Roman"/>
                <w:sz w:val="20"/>
                <w:szCs w:val="20"/>
                <w:highlight w:val="yellow"/>
              </w:rPr>
            </w:pPr>
            <w:r w:rsidRPr="00910CB4">
              <w:rPr>
                <w:rFonts w:ascii="Times New Roman" w:eastAsia="Calibri" w:hAnsi="Times New Roman" w:cs="Times New Roman"/>
                <w:sz w:val="20"/>
                <w:szCs w:val="20"/>
              </w:rPr>
              <w:t>102813,0</w:t>
            </w:r>
          </w:p>
        </w:tc>
        <w:tc>
          <w:tcPr>
            <w:tcW w:w="992" w:type="dxa"/>
          </w:tcPr>
          <w:p w:rsidR="003F0DC9" w:rsidRPr="00910CB4" w:rsidRDefault="003F0DC9" w:rsidP="00351BB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11538,0</w:t>
            </w:r>
          </w:p>
        </w:tc>
        <w:tc>
          <w:tcPr>
            <w:tcW w:w="908" w:type="dxa"/>
          </w:tcPr>
          <w:p w:rsidR="003F0DC9" w:rsidRPr="00910CB4" w:rsidRDefault="00453273" w:rsidP="00351BB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24149,0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4078" w:type="dxa"/>
            <w:gridSpan w:val="2"/>
            <w:vMerge w:val="restart"/>
            <w:tcBorders>
              <w:top w:val="nil"/>
            </w:tcBorders>
          </w:tcPr>
          <w:p w:rsidR="003F0DC9" w:rsidRPr="009B7D94" w:rsidRDefault="003F0DC9" w:rsidP="00885061">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885061">
            <w:pPr>
              <w:pStyle w:val="ConsPlusNormal"/>
              <w:rPr>
                <w:rFonts w:ascii="Times New Roman" w:hAnsi="Times New Roman" w:cs="Times New Roman"/>
                <w:sz w:val="20"/>
                <w:szCs w:val="20"/>
              </w:rPr>
            </w:pPr>
          </w:p>
        </w:tc>
        <w:tc>
          <w:tcPr>
            <w:tcW w:w="2050" w:type="dxa"/>
            <w:vMerge/>
          </w:tcPr>
          <w:p w:rsidR="003F0DC9" w:rsidRPr="009B7D94" w:rsidRDefault="003F0DC9" w:rsidP="00885061">
            <w:pPr>
              <w:pStyle w:val="ConsPlusNormal"/>
              <w:rPr>
                <w:rFonts w:ascii="Times New Roman" w:hAnsi="Times New Roman" w:cs="Times New Roman"/>
                <w:sz w:val="20"/>
                <w:szCs w:val="20"/>
              </w:rPr>
            </w:pPr>
          </w:p>
        </w:tc>
        <w:tc>
          <w:tcPr>
            <w:tcW w:w="1139" w:type="dxa"/>
            <w:vMerge/>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3F0DC9" w:rsidRPr="00910CB4" w:rsidRDefault="006E436F" w:rsidP="00CA0092">
            <w:pPr>
              <w:pStyle w:val="ConsPlusNormal"/>
              <w:jc w:val="center"/>
              <w:rPr>
                <w:rFonts w:ascii="Times New Roman" w:hAnsi="Times New Roman" w:cs="Times New Roman"/>
                <w:sz w:val="20"/>
                <w:szCs w:val="20"/>
                <w:highlight w:val="yellow"/>
              </w:rPr>
            </w:pPr>
            <w:r w:rsidRPr="00910CB4">
              <w:rPr>
                <w:rFonts w:ascii="Times New Roman" w:hAnsi="Times New Roman" w:cs="Times New Roman"/>
                <w:sz w:val="20"/>
                <w:szCs w:val="20"/>
              </w:rPr>
              <w:t>4</w:t>
            </w:r>
            <w:r w:rsidR="003F0DC9" w:rsidRPr="00910CB4">
              <w:rPr>
                <w:rFonts w:ascii="Times New Roman" w:hAnsi="Times New Roman" w:cs="Times New Roman"/>
                <w:sz w:val="20"/>
                <w:szCs w:val="20"/>
              </w:rPr>
              <w:t>210,0</w:t>
            </w:r>
          </w:p>
        </w:tc>
        <w:tc>
          <w:tcPr>
            <w:tcW w:w="992" w:type="dxa"/>
          </w:tcPr>
          <w:p w:rsidR="003F0DC9" w:rsidRPr="00910CB4" w:rsidRDefault="003F0DC9" w:rsidP="00CA0092">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1210,0</w:t>
            </w:r>
          </w:p>
        </w:tc>
        <w:tc>
          <w:tcPr>
            <w:tcW w:w="908" w:type="dxa"/>
          </w:tcPr>
          <w:p w:rsidR="003F0DC9" w:rsidRPr="00910CB4" w:rsidRDefault="003F0DC9" w:rsidP="00885061">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0,0</w:t>
            </w:r>
          </w:p>
        </w:tc>
        <w:tc>
          <w:tcPr>
            <w:tcW w:w="790"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4078" w:type="dxa"/>
            <w:gridSpan w:val="2"/>
            <w:vMerge/>
            <w:tcBorders>
              <w:top w:val="nil"/>
            </w:tcBorders>
          </w:tcPr>
          <w:p w:rsidR="003F0DC9" w:rsidRPr="009B7D94" w:rsidRDefault="003F0DC9" w:rsidP="00885061">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885061">
            <w:pPr>
              <w:pStyle w:val="ConsPlusNormal"/>
              <w:rPr>
                <w:rFonts w:ascii="Times New Roman" w:hAnsi="Times New Roman" w:cs="Times New Roman"/>
                <w:sz w:val="20"/>
                <w:szCs w:val="20"/>
              </w:rPr>
            </w:pPr>
          </w:p>
        </w:tc>
        <w:tc>
          <w:tcPr>
            <w:tcW w:w="2050" w:type="dxa"/>
            <w:vMerge/>
          </w:tcPr>
          <w:p w:rsidR="003F0DC9" w:rsidRPr="009B7D94" w:rsidRDefault="003F0DC9" w:rsidP="00885061">
            <w:pPr>
              <w:pStyle w:val="ConsPlusNormal"/>
              <w:rPr>
                <w:rFonts w:ascii="Times New Roman" w:hAnsi="Times New Roman" w:cs="Times New Roman"/>
                <w:sz w:val="20"/>
                <w:szCs w:val="20"/>
              </w:rPr>
            </w:pPr>
          </w:p>
        </w:tc>
        <w:tc>
          <w:tcPr>
            <w:tcW w:w="1139" w:type="dxa"/>
            <w:vMerge/>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10CB4" w:rsidRDefault="00453273" w:rsidP="00351BB8">
            <w:pPr>
              <w:pStyle w:val="ConsPlusNormal"/>
              <w:jc w:val="center"/>
              <w:rPr>
                <w:rFonts w:ascii="Times New Roman" w:hAnsi="Times New Roman" w:cs="Times New Roman"/>
                <w:sz w:val="20"/>
                <w:szCs w:val="20"/>
                <w:highlight w:val="yellow"/>
              </w:rPr>
            </w:pPr>
            <w:r w:rsidRPr="00910CB4">
              <w:rPr>
                <w:rFonts w:ascii="Times New Roman" w:hAnsi="Times New Roman" w:cs="Times New Roman"/>
                <w:sz w:val="20"/>
                <w:szCs w:val="20"/>
              </w:rPr>
              <w:t>98603,0</w:t>
            </w:r>
          </w:p>
        </w:tc>
        <w:tc>
          <w:tcPr>
            <w:tcW w:w="992" w:type="dxa"/>
          </w:tcPr>
          <w:p w:rsidR="003F0DC9" w:rsidRPr="00910CB4" w:rsidRDefault="003F0DC9" w:rsidP="00351BB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10328,0</w:t>
            </w:r>
          </w:p>
        </w:tc>
        <w:tc>
          <w:tcPr>
            <w:tcW w:w="908" w:type="dxa"/>
          </w:tcPr>
          <w:p w:rsidR="003F0DC9" w:rsidRPr="00910CB4" w:rsidRDefault="00453273" w:rsidP="00351BB8">
            <w:pPr>
              <w:pStyle w:val="ConsPlusNormal"/>
              <w:jc w:val="center"/>
              <w:rPr>
                <w:rFonts w:ascii="Times New Roman" w:hAnsi="Times New Roman" w:cs="Times New Roman"/>
                <w:sz w:val="20"/>
                <w:szCs w:val="20"/>
              </w:rPr>
            </w:pPr>
            <w:r w:rsidRPr="00910CB4">
              <w:rPr>
                <w:rFonts w:ascii="Times New Roman" w:hAnsi="Times New Roman" w:cs="Times New Roman"/>
                <w:sz w:val="20"/>
                <w:szCs w:val="20"/>
              </w:rPr>
              <w:t>24149,0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4078" w:type="dxa"/>
            <w:gridSpan w:val="2"/>
            <w:vMerge/>
            <w:tcBorders>
              <w:top w:val="nil"/>
            </w:tcBorders>
          </w:tcPr>
          <w:p w:rsidR="003F0DC9" w:rsidRPr="009B7D94" w:rsidRDefault="003F0DC9" w:rsidP="00885061">
            <w:pPr>
              <w:pStyle w:val="ConsPlusNormal"/>
              <w:rPr>
                <w:rFonts w:ascii="Times New Roman" w:hAnsi="Times New Roman" w:cs="Times New Roman"/>
                <w:sz w:val="20"/>
                <w:szCs w:val="20"/>
              </w:rPr>
            </w:pPr>
          </w:p>
        </w:tc>
      </w:tr>
    </w:tbl>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D155F0" w:rsidRPr="009B7D94" w:rsidRDefault="00D155F0" w:rsidP="00773682">
      <w:pPr>
        <w:autoSpaceDE w:val="0"/>
        <w:autoSpaceDN w:val="0"/>
        <w:adjustRightInd w:val="0"/>
        <w:ind w:left="10206"/>
        <w:outlineLvl w:val="3"/>
        <w:rPr>
          <w:rFonts w:cs="Times New Roman"/>
        </w:rPr>
      </w:pPr>
    </w:p>
    <w:p w:rsidR="00CB61B6" w:rsidRDefault="00CB61B6" w:rsidP="00CB61B6">
      <w:pPr>
        <w:autoSpaceDE w:val="0"/>
        <w:autoSpaceDN w:val="0"/>
        <w:adjustRightInd w:val="0"/>
        <w:outlineLvl w:val="3"/>
        <w:rPr>
          <w:rFonts w:cs="Times New Roman"/>
        </w:rPr>
      </w:pPr>
    </w:p>
    <w:p w:rsidR="004B4D90" w:rsidRDefault="004B4D90" w:rsidP="00CB61B6">
      <w:pPr>
        <w:autoSpaceDE w:val="0"/>
        <w:autoSpaceDN w:val="0"/>
        <w:adjustRightInd w:val="0"/>
        <w:outlineLvl w:val="3"/>
        <w:rPr>
          <w:rFonts w:cs="Times New Roman"/>
        </w:rPr>
      </w:pPr>
    </w:p>
    <w:p w:rsidR="004B4D90" w:rsidRDefault="004B4D90" w:rsidP="00CB61B6">
      <w:pPr>
        <w:autoSpaceDE w:val="0"/>
        <w:autoSpaceDN w:val="0"/>
        <w:adjustRightInd w:val="0"/>
        <w:outlineLvl w:val="3"/>
        <w:rPr>
          <w:rFonts w:cs="Times New Roman"/>
        </w:rPr>
      </w:pPr>
    </w:p>
    <w:p w:rsidR="004B4D90" w:rsidRPr="009B7D94" w:rsidRDefault="004B4D90" w:rsidP="00CB61B6">
      <w:pPr>
        <w:autoSpaceDE w:val="0"/>
        <w:autoSpaceDN w:val="0"/>
        <w:adjustRightInd w:val="0"/>
        <w:outlineLvl w:val="3"/>
        <w:rPr>
          <w:rFonts w:cs="Times New Roman"/>
        </w:r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2024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11284A" w:rsidRPr="00032E9C" w:rsidTr="00D17DA7">
        <w:trPr>
          <w:jc w:val="center"/>
        </w:trPr>
        <w:tc>
          <w:tcPr>
            <w:tcW w:w="4565" w:type="dxa"/>
            <w:vMerge w:val="restart"/>
            <w:tcBorders>
              <w:top w:val="single" w:sz="4" w:space="0" w:color="auto"/>
              <w:left w:val="single" w:sz="4" w:space="0" w:color="auto"/>
              <w:right w:val="single" w:sz="4" w:space="0" w:color="auto"/>
            </w:tcBorders>
            <w:hideMark/>
          </w:tcPr>
          <w:p w:rsidR="0011284A" w:rsidRPr="00032E9C" w:rsidRDefault="0011284A" w:rsidP="00D17DA7">
            <w:pPr>
              <w:rPr>
                <w:rFonts w:cs="Times New Roman"/>
              </w:rPr>
            </w:pPr>
            <w:r w:rsidRPr="00032E9C">
              <w:rPr>
                <w:rFonts w:cs="Times New Roman"/>
              </w:rPr>
              <w:t>Муниципальный заказчик подпрограммы</w:t>
            </w:r>
          </w:p>
          <w:p w:rsidR="0011284A" w:rsidRPr="00032E9C" w:rsidRDefault="0011284A" w:rsidP="00D17DA7">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11284A" w:rsidRPr="00032E9C" w:rsidRDefault="0011284A" w:rsidP="00D17DA7">
            <w:pPr>
              <w:rPr>
                <w:rFonts w:cs="Times New Roman"/>
              </w:rPr>
            </w:pPr>
            <w:r>
              <w:rPr>
                <w:rFonts w:cs="Times New Roman"/>
              </w:rPr>
              <w:t xml:space="preserve">Управление образования </w:t>
            </w:r>
            <w:r w:rsidRPr="00032E9C">
              <w:rPr>
                <w:rFonts w:cs="Times New Roman"/>
              </w:rPr>
              <w:t>Администрация городского округа Электросталь Московской области</w:t>
            </w:r>
          </w:p>
        </w:tc>
      </w:tr>
      <w:tr w:rsidR="0011284A" w:rsidRPr="00032E9C" w:rsidTr="00D17DA7">
        <w:trPr>
          <w:trHeight w:val="20"/>
          <w:jc w:val="center"/>
        </w:trPr>
        <w:tc>
          <w:tcPr>
            <w:tcW w:w="4565" w:type="dxa"/>
            <w:vMerge/>
            <w:tcBorders>
              <w:left w:val="single" w:sz="4" w:space="0" w:color="auto"/>
              <w:right w:val="single" w:sz="4" w:space="0" w:color="auto"/>
            </w:tcBorders>
          </w:tcPr>
          <w:p w:rsidR="0011284A" w:rsidRPr="00032E9C" w:rsidRDefault="0011284A" w:rsidP="00D17DA7">
            <w:pPr>
              <w:ind w:firstLine="709"/>
              <w:jc w:val="center"/>
              <w:rPr>
                <w:rFonts w:cs="Times New Roman"/>
                <w:color w:val="FF0000"/>
              </w:rPr>
            </w:pPr>
          </w:p>
        </w:tc>
        <w:tc>
          <w:tcPr>
            <w:tcW w:w="144" w:type="dxa"/>
            <w:tcBorders>
              <w:top w:val="nil"/>
              <w:left w:val="single" w:sz="4" w:space="0" w:color="auto"/>
              <w:right w:val="nil"/>
            </w:tcBorders>
            <w:hideMark/>
          </w:tcPr>
          <w:p w:rsidR="0011284A" w:rsidRPr="00032E9C" w:rsidRDefault="0011284A" w:rsidP="00D17DA7">
            <w:pPr>
              <w:rPr>
                <w:rFonts w:cs="Times New Roman"/>
              </w:rPr>
            </w:pPr>
          </w:p>
        </w:tc>
        <w:tc>
          <w:tcPr>
            <w:tcW w:w="10314" w:type="dxa"/>
            <w:gridSpan w:val="7"/>
            <w:tcBorders>
              <w:top w:val="nil"/>
              <w:left w:val="nil"/>
              <w:bottom w:val="single" w:sz="4" w:space="0" w:color="auto"/>
              <w:right w:val="single" w:sz="4" w:space="0" w:color="auto"/>
            </w:tcBorders>
            <w:hideMark/>
          </w:tcPr>
          <w:p w:rsidR="0011284A" w:rsidRPr="00032E9C" w:rsidRDefault="0011284A" w:rsidP="00D17DA7">
            <w:pPr>
              <w:ind w:firstLine="709"/>
              <w:jc w:val="center"/>
              <w:rPr>
                <w:rFonts w:cs="Times New Roman"/>
              </w:rPr>
            </w:pPr>
          </w:p>
        </w:tc>
      </w:tr>
      <w:tr w:rsidR="0011284A" w:rsidRPr="00032E9C" w:rsidTr="00D17DA7">
        <w:trPr>
          <w:trHeight w:val="926"/>
          <w:jc w:val="center"/>
        </w:trPr>
        <w:tc>
          <w:tcPr>
            <w:tcW w:w="4565" w:type="dxa"/>
            <w:tcBorders>
              <w:left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11284A" w:rsidRPr="00032E9C" w:rsidRDefault="0011284A" w:rsidP="00D17DA7">
            <w:pPr>
              <w:rPr>
                <w:rFonts w:cs="Times New Roman"/>
              </w:rPr>
            </w:pPr>
          </w:p>
          <w:p w:rsidR="0011284A" w:rsidRPr="00032E9C" w:rsidRDefault="0011284A" w:rsidP="00D17DA7">
            <w:pPr>
              <w:rPr>
                <w:rFonts w:cs="Times New Roman"/>
              </w:rPr>
            </w:pPr>
          </w:p>
          <w:p w:rsidR="0011284A" w:rsidRPr="00032E9C" w:rsidRDefault="0011284A" w:rsidP="00D17DA7">
            <w:pPr>
              <w:rPr>
                <w:rFonts w:cs="Times New Roman"/>
              </w:rPr>
            </w:pPr>
          </w:p>
          <w:p w:rsidR="0011284A" w:rsidRPr="00032E9C" w:rsidRDefault="0011284A" w:rsidP="00D17DA7">
            <w:pPr>
              <w:rPr>
                <w:rFonts w:cs="Times New Roman"/>
              </w:rPr>
            </w:pPr>
          </w:p>
        </w:tc>
        <w:tc>
          <w:tcPr>
            <w:tcW w:w="1134" w:type="dxa"/>
            <w:tcBorders>
              <w:top w:val="single" w:sz="4" w:space="0" w:color="auto"/>
              <w:left w:val="nil"/>
              <w:right w:val="single" w:sz="4" w:space="0" w:color="auto"/>
            </w:tcBorders>
            <w:hideMark/>
          </w:tcPr>
          <w:p w:rsidR="0011284A" w:rsidRPr="00032E9C" w:rsidRDefault="0011284A" w:rsidP="00D17DA7">
            <w:pPr>
              <w:rPr>
                <w:rFonts w:cs="Times New Roman"/>
              </w:rPr>
            </w:pPr>
            <w:r w:rsidRPr="00032E9C">
              <w:rPr>
                <w:rFonts w:cs="Times New Roman"/>
              </w:rPr>
              <w:t>Всего</w:t>
            </w:r>
          </w:p>
          <w:p w:rsidR="0011284A" w:rsidRPr="00032E9C" w:rsidRDefault="0011284A" w:rsidP="00D17DA7">
            <w:pPr>
              <w:jc w:val="center"/>
              <w:rPr>
                <w:rFonts w:cs="Times New Roman"/>
              </w:rPr>
            </w:pP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2020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2021 год</w:t>
            </w:r>
          </w:p>
        </w:tc>
        <w:tc>
          <w:tcPr>
            <w:tcW w:w="1275"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2022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2023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2024 год</w:t>
            </w:r>
          </w:p>
        </w:tc>
        <w:tc>
          <w:tcPr>
            <w:tcW w:w="2801" w:type="dxa"/>
            <w:tcBorders>
              <w:top w:val="single" w:sz="4" w:space="0" w:color="auto"/>
              <w:left w:val="single" w:sz="4" w:space="0" w:color="auto"/>
              <w:right w:val="single" w:sz="4" w:space="0" w:color="auto"/>
            </w:tcBorders>
          </w:tcPr>
          <w:p w:rsidR="0011284A" w:rsidRPr="00032E9C" w:rsidRDefault="0011284A" w:rsidP="00D17DA7">
            <w:pPr>
              <w:rPr>
                <w:rFonts w:cs="Times New Roman"/>
              </w:rPr>
            </w:pPr>
            <w:r w:rsidRPr="00032E9C">
              <w:rPr>
                <w:rFonts w:cs="Times New Roman"/>
              </w:rPr>
              <w:t>Наименование главного распорядителя бюджетных средств</w:t>
            </w:r>
          </w:p>
        </w:tc>
      </w:tr>
      <w:tr w:rsidR="0011284A" w:rsidRPr="00032E9C" w:rsidTr="00D17DA7">
        <w:trPr>
          <w:trHeight w:val="713"/>
          <w:jc w:val="center"/>
        </w:trPr>
        <w:tc>
          <w:tcPr>
            <w:tcW w:w="4565" w:type="dxa"/>
            <w:tcBorders>
              <w:left w:val="single" w:sz="4" w:space="0" w:color="auto"/>
              <w:bottom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Всего по подпрограмме, в том числе:</w:t>
            </w:r>
          </w:p>
          <w:p w:rsidR="0011284A" w:rsidRPr="00032E9C" w:rsidRDefault="0011284A" w:rsidP="00D17DA7">
            <w:pPr>
              <w:rPr>
                <w:rFonts w:cs="Times New Roman"/>
              </w:rPr>
            </w:pPr>
          </w:p>
        </w:tc>
        <w:tc>
          <w:tcPr>
            <w:tcW w:w="144" w:type="dxa"/>
            <w:tcBorders>
              <w:left w:val="single" w:sz="4" w:space="0" w:color="auto"/>
              <w:bottom w:val="single" w:sz="4" w:space="0" w:color="auto"/>
              <w:right w:val="nil"/>
            </w:tcBorders>
            <w:vAlign w:val="center"/>
            <w:hideMark/>
          </w:tcPr>
          <w:p w:rsidR="0011284A" w:rsidRPr="00032E9C" w:rsidRDefault="0011284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11284A" w:rsidRPr="00032E9C" w:rsidRDefault="0011284A" w:rsidP="00D17DA7">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1103,6</w:t>
            </w:r>
          </w:p>
        </w:tc>
        <w:tc>
          <w:tcPr>
            <w:tcW w:w="1276"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220,3</w:t>
            </w:r>
          </w:p>
        </w:tc>
        <w:tc>
          <w:tcPr>
            <w:tcW w:w="1276"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221,0</w:t>
            </w:r>
          </w:p>
        </w:tc>
        <w:tc>
          <w:tcPr>
            <w:tcW w:w="1275"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221,0</w:t>
            </w:r>
          </w:p>
        </w:tc>
        <w:tc>
          <w:tcPr>
            <w:tcW w:w="1276"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221,0</w:t>
            </w:r>
          </w:p>
        </w:tc>
        <w:tc>
          <w:tcPr>
            <w:tcW w:w="1276"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220,3</w:t>
            </w:r>
          </w:p>
        </w:tc>
        <w:tc>
          <w:tcPr>
            <w:tcW w:w="2801" w:type="dxa"/>
            <w:vMerge w:val="restart"/>
            <w:tcBorders>
              <w:left w:val="single" w:sz="4" w:space="0" w:color="auto"/>
              <w:right w:val="single" w:sz="4" w:space="0" w:color="auto"/>
            </w:tcBorders>
          </w:tcPr>
          <w:p w:rsidR="0011284A" w:rsidRPr="00032E9C" w:rsidRDefault="0011284A" w:rsidP="00D17DA7">
            <w:pPr>
              <w:rPr>
                <w:rFonts w:cs="Times New Roman"/>
              </w:rPr>
            </w:pPr>
            <w:r w:rsidRPr="00032E9C">
              <w:rPr>
                <w:rFonts w:cs="Times New Roman"/>
              </w:rPr>
              <w:t>Администрация городского округа Электросталь Московской области</w:t>
            </w:r>
          </w:p>
        </w:tc>
      </w:tr>
      <w:tr w:rsidR="0011284A" w:rsidRPr="00032E9C" w:rsidTr="00D17DA7">
        <w:trPr>
          <w:trHeight w:val="734"/>
          <w:jc w:val="center"/>
        </w:trPr>
        <w:tc>
          <w:tcPr>
            <w:tcW w:w="4565" w:type="dxa"/>
            <w:tcBorders>
              <w:left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11284A" w:rsidRPr="00032E9C" w:rsidRDefault="0011284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11284A" w:rsidRPr="00032E9C" w:rsidRDefault="0011284A" w:rsidP="00D17DA7">
            <w:pPr>
              <w:pStyle w:val="ConsPlusNormal"/>
              <w:jc w:val="center"/>
              <w:rPr>
                <w:rFonts w:ascii="Times New Roman" w:hAnsi="Times New Roman" w:cs="Times New Roman"/>
                <w:sz w:val="24"/>
                <w:szCs w:val="24"/>
                <w:highlight w:val="yellow"/>
              </w:rPr>
            </w:pPr>
            <w:r w:rsidRPr="00032E9C">
              <w:rPr>
                <w:rFonts w:ascii="Times New Roman" w:hAnsi="Times New Roman" w:cs="Times New Roman"/>
                <w:sz w:val="24"/>
                <w:szCs w:val="24"/>
              </w:rPr>
              <w:t>13,6</w:t>
            </w:r>
          </w:p>
        </w:tc>
        <w:tc>
          <w:tcPr>
            <w:tcW w:w="1276" w:type="dxa"/>
            <w:tcBorders>
              <w:left w:val="single" w:sz="4" w:space="0" w:color="auto"/>
              <w:right w:val="single" w:sz="4" w:space="0" w:color="auto"/>
            </w:tcBorders>
            <w:hideMark/>
          </w:tcPr>
          <w:p w:rsidR="0011284A" w:rsidRPr="00032E9C" w:rsidRDefault="0011284A" w:rsidP="00D17DA7">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2,3</w:t>
            </w:r>
          </w:p>
        </w:tc>
        <w:tc>
          <w:tcPr>
            <w:tcW w:w="1276" w:type="dxa"/>
            <w:tcBorders>
              <w:left w:val="single" w:sz="4" w:space="0" w:color="auto"/>
              <w:right w:val="single" w:sz="4" w:space="0" w:color="auto"/>
            </w:tcBorders>
            <w:hideMark/>
          </w:tcPr>
          <w:p w:rsidR="0011284A" w:rsidRPr="00032E9C" w:rsidRDefault="0011284A" w:rsidP="00D17DA7">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5" w:type="dxa"/>
            <w:tcBorders>
              <w:left w:val="single" w:sz="4" w:space="0" w:color="auto"/>
              <w:right w:val="single" w:sz="4" w:space="0" w:color="auto"/>
            </w:tcBorders>
            <w:hideMark/>
          </w:tcPr>
          <w:p w:rsidR="0011284A" w:rsidRPr="00032E9C" w:rsidRDefault="0011284A" w:rsidP="00D17DA7">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6" w:type="dxa"/>
            <w:tcBorders>
              <w:left w:val="single" w:sz="4" w:space="0" w:color="auto"/>
              <w:right w:val="single" w:sz="4" w:space="0" w:color="auto"/>
            </w:tcBorders>
            <w:hideMark/>
          </w:tcPr>
          <w:p w:rsidR="0011284A" w:rsidRPr="00032E9C" w:rsidRDefault="0011284A" w:rsidP="00D17DA7">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6" w:type="dxa"/>
            <w:tcBorders>
              <w:left w:val="single" w:sz="4" w:space="0" w:color="auto"/>
              <w:right w:val="single" w:sz="4" w:space="0" w:color="auto"/>
            </w:tcBorders>
            <w:hideMark/>
          </w:tcPr>
          <w:p w:rsidR="0011284A" w:rsidRPr="00032E9C" w:rsidRDefault="0011284A" w:rsidP="00D17DA7">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2,3</w:t>
            </w:r>
          </w:p>
        </w:tc>
        <w:tc>
          <w:tcPr>
            <w:tcW w:w="2801" w:type="dxa"/>
            <w:vMerge/>
            <w:tcBorders>
              <w:left w:val="single" w:sz="4" w:space="0" w:color="auto"/>
              <w:right w:val="single" w:sz="4" w:space="0" w:color="auto"/>
            </w:tcBorders>
          </w:tcPr>
          <w:p w:rsidR="0011284A" w:rsidRPr="00032E9C" w:rsidRDefault="0011284A" w:rsidP="00D17DA7">
            <w:pPr>
              <w:jc w:val="center"/>
              <w:rPr>
                <w:rFonts w:cs="Times New Roman"/>
              </w:rPr>
            </w:pPr>
          </w:p>
        </w:tc>
      </w:tr>
      <w:tr w:rsidR="0011284A" w:rsidRPr="00032E9C" w:rsidTr="00D17DA7">
        <w:trPr>
          <w:trHeight w:val="467"/>
          <w:jc w:val="center"/>
        </w:trPr>
        <w:tc>
          <w:tcPr>
            <w:tcW w:w="4565" w:type="dxa"/>
            <w:tcBorders>
              <w:left w:val="single" w:sz="4" w:space="0" w:color="auto"/>
              <w:bottom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11284A" w:rsidRPr="00032E9C" w:rsidRDefault="0011284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11284A" w:rsidRPr="00032E9C" w:rsidRDefault="0011284A" w:rsidP="00D17DA7">
            <w:pPr>
              <w:pStyle w:val="ConsPlusNormal"/>
              <w:jc w:val="center"/>
              <w:rPr>
                <w:rFonts w:ascii="Times New Roman" w:hAnsi="Times New Roman" w:cs="Times New Roman"/>
                <w:sz w:val="24"/>
                <w:szCs w:val="24"/>
                <w:highlight w:val="yellow"/>
              </w:rPr>
            </w:pPr>
            <w:r w:rsidRPr="00032E9C">
              <w:rPr>
                <w:rFonts w:ascii="Times New Roman" w:hAnsi="Times New Roman" w:cs="Times New Roman"/>
                <w:sz w:val="24"/>
                <w:szCs w:val="24"/>
              </w:rPr>
              <w:t>1090,0</w:t>
            </w:r>
          </w:p>
        </w:tc>
        <w:tc>
          <w:tcPr>
            <w:tcW w:w="1276"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218,0</w:t>
            </w:r>
          </w:p>
        </w:tc>
        <w:tc>
          <w:tcPr>
            <w:tcW w:w="1275"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11284A" w:rsidRPr="00032E9C" w:rsidRDefault="0011284A" w:rsidP="00D17DA7">
            <w:pPr>
              <w:jc w:val="center"/>
            </w:pPr>
            <w:r w:rsidRPr="00032E9C">
              <w:rPr>
                <w:rFonts w:cs="Times New Roman"/>
              </w:rPr>
              <w:t>218,0</w:t>
            </w:r>
          </w:p>
        </w:tc>
        <w:tc>
          <w:tcPr>
            <w:tcW w:w="2801" w:type="dxa"/>
            <w:vMerge/>
            <w:tcBorders>
              <w:left w:val="single" w:sz="4" w:space="0" w:color="auto"/>
              <w:bottom w:val="single" w:sz="4" w:space="0" w:color="auto"/>
              <w:right w:val="single" w:sz="4" w:space="0" w:color="auto"/>
            </w:tcBorders>
          </w:tcPr>
          <w:p w:rsidR="0011284A" w:rsidRPr="00032E9C" w:rsidRDefault="0011284A" w:rsidP="00D17DA7">
            <w:pPr>
              <w:jc w:val="center"/>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4A0304">
        <w:t xml:space="preserve"> </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F331F9">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w:t>
      </w:r>
      <w:proofErr w:type="spellStart"/>
      <w:r w:rsidRPr="00F64133">
        <w:rPr>
          <w:rFonts w:cs="Times New Roman"/>
        </w:rPr>
        <w:t>Косн</w:t>
      </w:r>
      <w:proofErr w:type="spellEnd"/>
      <w:r w:rsidRPr="00F64133">
        <w:rPr>
          <w:rFonts w:cs="Times New Roman"/>
        </w:rPr>
        <w:t>)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1"/>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 xml:space="preserve">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w:t>
      </w:r>
      <w:proofErr w:type="spellStart"/>
      <w:r w:rsidR="00856969" w:rsidRPr="00F64133">
        <w:t>софинансирование</w:t>
      </w:r>
      <w:proofErr w:type="spellEnd"/>
      <w:r w:rsidR="00856969" w:rsidRPr="00F64133">
        <w:t xml:space="preserve">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F331F9">
        <w:rPr>
          <w:rFonts w:cs="Times New Roman"/>
        </w:rPr>
        <w:t xml:space="preserve"> </w:t>
      </w:r>
      <w:r w:rsidRPr="00F64133">
        <w:rPr>
          <w:rFonts w:cs="Times New Roman"/>
        </w:rPr>
        <w:t xml:space="preserve">городского округа Электросталь Московской области (далее - муниципальные образования) в виде субсидий на </w:t>
      </w:r>
      <w:proofErr w:type="spellStart"/>
      <w:r w:rsidRPr="00F64133">
        <w:rPr>
          <w:rFonts w:cs="Times New Roman"/>
        </w:rPr>
        <w:t>софинансирование</w:t>
      </w:r>
      <w:proofErr w:type="spellEnd"/>
      <w:r w:rsidRPr="00F64133">
        <w:rPr>
          <w:rFonts w:cs="Times New Roman"/>
        </w:rPr>
        <w:t xml:space="preserve">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F331F9">
        <w:rPr>
          <w:rFonts w:cs="Times New Roman"/>
        </w:rPr>
        <w:t xml:space="preserve"> </w:t>
      </w:r>
      <w:r w:rsidRPr="00F64133">
        <w:rPr>
          <w:rFonts w:cs="Times New Roman"/>
        </w:rPr>
        <w:t xml:space="preserve">городского округа Электросталь Московской области на </w:t>
      </w:r>
      <w:proofErr w:type="spellStart"/>
      <w:r w:rsidRPr="00F64133">
        <w:rPr>
          <w:rFonts w:cs="Times New Roman"/>
        </w:rPr>
        <w:t>софинансирование</w:t>
      </w:r>
      <w:proofErr w:type="spellEnd"/>
      <w:r w:rsidRPr="00F64133">
        <w:rPr>
          <w:rFonts w:cs="Times New Roman"/>
        </w:rPr>
        <w:t xml:space="preserve"> вышеуказанных расходов направляются в объемах, определенных решениями о бюджете</w:t>
      </w:r>
      <w:r w:rsidR="00F331F9">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00F331F9">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proofErr w:type="spellStart"/>
      <w:r w:rsidRPr="00F64133">
        <w:rPr>
          <w:rFonts w:cs="Times New Roman"/>
          <w:vertAlign w:val="subscript"/>
          <w:lang w:val="en-US"/>
        </w:rPr>
        <w:t>iMO</w:t>
      </w:r>
      <w:proofErr w:type="spellEnd"/>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2"/>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33"/>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w:t>
      </w:r>
      <w:proofErr w:type="gramStart"/>
      <w:r w:rsidRPr="00F64133">
        <w:rPr>
          <w:rFonts w:cs="Times New Roman"/>
        </w:rPr>
        <w:t>денежные</w:t>
      </w:r>
      <w:proofErr w:type="gramEnd"/>
      <w:r w:rsidRPr="00F64133">
        <w:rPr>
          <w:rFonts w:cs="Times New Roman"/>
        </w:rPr>
        <w:t xml:space="preserve">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F331F9">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w:t>
      </w:r>
      <w:proofErr w:type="gramStart"/>
      <w:r w:rsidRPr="00F64133">
        <w:rPr>
          <w:rFonts w:cs="Times New Roman"/>
        </w:rPr>
        <w:t>области  и</w:t>
      </w:r>
      <w:proofErr w:type="gramEnd"/>
      <w:r w:rsidRPr="00F64133">
        <w:rPr>
          <w:rFonts w:cs="Times New Roman"/>
        </w:rPr>
        <w:t xml:space="preserve">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w:t>
      </w:r>
      <w:proofErr w:type="gramStart"/>
      <w:r w:rsidRPr="00F64133">
        <w:rPr>
          <w:rFonts w:cs="Times New Roman"/>
        </w:rPr>
        <w:t>бюджета  городского</w:t>
      </w:r>
      <w:proofErr w:type="gramEnd"/>
      <w:r w:rsidRPr="00F64133">
        <w:rPr>
          <w:rFonts w:cs="Times New Roman"/>
        </w:rPr>
        <w:t xml:space="preserve"> округа Электросталь Московской области средств на </w:t>
      </w:r>
      <w:proofErr w:type="spellStart"/>
      <w:r w:rsidRPr="00F64133">
        <w:rPr>
          <w:rFonts w:cs="Times New Roman"/>
        </w:rPr>
        <w:t>софинансирование</w:t>
      </w:r>
      <w:proofErr w:type="spellEnd"/>
      <w:r w:rsidRPr="00F64133">
        <w:rPr>
          <w:rFonts w:cs="Times New Roman"/>
        </w:rPr>
        <w:t xml:space="preserve">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00F331F9">
        <w:rPr>
          <w:rFonts w:ascii="Times New Roman" w:hAnsi="Times New Roman" w:cs="Times New Roman"/>
          <w:sz w:val="24"/>
          <w:szCs w:val="24"/>
        </w:rPr>
        <w:t xml:space="preserve"> </w:t>
      </w:r>
      <w:r w:rsidRPr="00F64133">
        <w:rPr>
          <w:rFonts w:ascii="Times New Roman" w:hAnsi="Times New Roman" w:cs="Times New Roman"/>
          <w:sz w:val="24"/>
          <w:szCs w:val="24"/>
          <w:lang w:val="en-US"/>
        </w:rPr>
        <w:t>IV</w:t>
      </w:r>
      <w:r w:rsidR="00F331F9">
        <w:rPr>
          <w:rFonts w:ascii="Times New Roman" w:hAnsi="Times New Roman" w:cs="Times New Roman"/>
          <w:sz w:val="24"/>
          <w:szCs w:val="24"/>
        </w:rPr>
        <w:t xml:space="preserve"> </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957"/>
        <w:gridCol w:w="8"/>
        <w:gridCol w:w="765"/>
        <w:gridCol w:w="8"/>
        <w:gridCol w:w="830"/>
        <w:gridCol w:w="8"/>
        <w:gridCol w:w="824"/>
        <w:gridCol w:w="8"/>
        <w:gridCol w:w="822"/>
        <w:gridCol w:w="8"/>
        <w:gridCol w:w="821"/>
        <w:gridCol w:w="8"/>
        <w:gridCol w:w="1987"/>
        <w:gridCol w:w="2126"/>
      </w:tblGrid>
      <w:tr w:rsidR="00026852" w:rsidRPr="00F64133" w:rsidTr="00D17DA7">
        <w:trPr>
          <w:trHeight w:val="20"/>
        </w:trPr>
        <w:tc>
          <w:tcPr>
            <w:tcW w:w="538"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76"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965"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102" w:type="dxa"/>
            <w:gridSpan w:val="10"/>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026852" w:rsidRPr="00F64133" w:rsidTr="00D17DA7">
        <w:trPr>
          <w:trHeight w:val="20"/>
        </w:trPr>
        <w:tc>
          <w:tcPr>
            <w:tcW w:w="538" w:type="dxa"/>
            <w:vMerge/>
          </w:tcPr>
          <w:p w:rsidR="00026852" w:rsidRPr="00F64133" w:rsidRDefault="00026852" w:rsidP="00D17DA7">
            <w:pPr>
              <w:rPr>
                <w:rFonts w:cs="Times New Roman"/>
                <w:sz w:val="20"/>
                <w:szCs w:val="20"/>
              </w:rPr>
            </w:pPr>
          </w:p>
        </w:tc>
        <w:tc>
          <w:tcPr>
            <w:tcW w:w="1783" w:type="dxa"/>
            <w:vMerge/>
          </w:tcPr>
          <w:p w:rsidR="00026852" w:rsidRPr="00F64133" w:rsidRDefault="00026852" w:rsidP="00D17DA7">
            <w:pPr>
              <w:rPr>
                <w:rFonts w:cs="Times New Roman"/>
                <w:sz w:val="20"/>
                <w:szCs w:val="20"/>
              </w:rPr>
            </w:pPr>
          </w:p>
        </w:tc>
        <w:tc>
          <w:tcPr>
            <w:tcW w:w="1222" w:type="dxa"/>
            <w:vMerge/>
          </w:tcPr>
          <w:p w:rsidR="00026852" w:rsidRPr="00F64133" w:rsidRDefault="00026852" w:rsidP="00D17DA7">
            <w:pPr>
              <w:rPr>
                <w:rFonts w:cs="Times New Roman"/>
                <w:sz w:val="20"/>
                <w:szCs w:val="20"/>
              </w:rPr>
            </w:pPr>
          </w:p>
        </w:tc>
        <w:tc>
          <w:tcPr>
            <w:tcW w:w="1376" w:type="dxa"/>
            <w:gridSpan w:val="2"/>
            <w:vMerge/>
          </w:tcPr>
          <w:p w:rsidR="00026852" w:rsidRPr="00F64133" w:rsidRDefault="00026852" w:rsidP="00D17DA7">
            <w:pPr>
              <w:rPr>
                <w:rFonts w:cs="Times New Roman"/>
                <w:sz w:val="20"/>
                <w:szCs w:val="20"/>
              </w:rPr>
            </w:pPr>
          </w:p>
        </w:tc>
        <w:tc>
          <w:tcPr>
            <w:tcW w:w="965" w:type="dxa"/>
            <w:gridSpan w:val="2"/>
            <w:vMerge/>
          </w:tcPr>
          <w:p w:rsidR="00026852" w:rsidRPr="00F64133" w:rsidRDefault="00026852" w:rsidP="00D17DA7">
            <w:pPr>
              <w:rPr>
                <w:rFonts w:cs="Times New Roman"/>
                <w:sz w:val="20"/>
                <w:szCs w:val="20"/>
              </w:rPr>
            </w:pP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29" w:type="dxa"/>
            <w:gridSpan w:val="2"/>
          </w:tcPr>
          <w:p w:rsidR="00026852" w:rsidRPr="00F64133" w:rsidRDefault="00026852" w:rsidP="00D17DA7">
            <w:pPr>
              <w:jc w:val="center"/>
              <w:rPr>
                <w:rFonts w:cs="Times New Roman"/>
                <w:sz w:val="20"/>
                <w:szCs w:val="20"/>
              </w:rPr>
            </w:pPr>
            <w:r w:rsidRPr="00F64133">
              <w:rPr>
                <w:rFonts w:cs="Times New Roman"/>
                <w:sz w:val="20"/>
                <w:szCs w:val="20"/>
              </w:rPr>
              <w:t>2024</w:t>
            </w:r>
          </w:p>
          <w:p w:rsidR="00026852" w:rsidRPr="00F64133" w:rsidRDefault="00026852" w:rsidP="00D17DA7">
            <w:pPr>
              <w:jc w:val="center"/>
              <w:rPr>
                <w:rFonts w:cs="Times New Roman"/>
                <w:sz w:val="20"/>
                <w:szCs w:val="20"/>
              </w:rPr>
            </w:pPr>
            <w:r w:rsidRPr="00F64133">
              <w:rPr>
                <w:rFonts w:cs="Times New Roman"/>
                <w:sz w:val="20"/>
                <w:szCs w:val="20"/>
              </w:rPr>
              <w:t>год</w:t>
            </w:r>
          </w:p>
        </w:tc>
        <w:tc>
          <w:tcPr>
            <w:tcW w:w="1987" w:type="dxa"/>
            <w:vMerge/>
          </w:tcPr>
          <w:p w:rsidR="00026852" w:rsidRPr="00F64133" w:rsidRDefault="00026852" w:rsidP="00D17DA7">
            <w:pPr>
              <w:rPr>
                <w:rFonts w:cs="Times New Roman"/>
                <w:sz w:val="20"/>
                <w:szCs w:val="20"/>
              </w:rPr>
            </w:pPr>
          </w:p>
        </w:tc>
        <w:tc>
          <w:tcPr>
            <w:tcW w:w="2126" w:type="dxa"/>
            <w:vMerge/>
          </w:tcPr>
          <w:p w:rsidR="00026852" w:rsidRPr="00F64133" w:rsidRDefault="00026852" w:rsidP="00D17DA7">
            <w:pPr>
              <w:rPr>
                <w:rFonts w:cs="Times New Roman"/>
                <w:sz w:val="20"/>
                <w:szCs w:val="20"/>
              </w:rPr>
            </w:pPr>
          </w:p>
        </w:tc>
      </w:tr>
      <w:tr w:rsidR="00026852" w:rsidRPr="00F64133" w:rsidTr="00D17DA7">
        <w:trPr>
          <w:trHeight w:val="31"/>
        </w:trPr>
        <w:tc>
          <w:tcPr>
            <w:tcW w:w="538"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76"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829"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987"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2126"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026852" w:rsidRPr="00F64133" w:rsidTr="00D17DA7">
        <w:trPr>
          <w:trHeight w:val="20"/>
        </w:trPr>
        <w:tc>
          <w:tcPr>
            <w:tcW w:w="538" w:type="dxa"/>
            <w:vMerge w:val="restart"/>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vMerge w:val="restart"/>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Основное мероприятие 01.</w:t>
            </w:r>
          </w:p>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376" w:type="dxa"/>
            <w:gridSpan w:val="2"/>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026852" w:rsidRPr="00F64133" w:rsidRDefault="00026852" w:rsidP="00D17DA7">
            <w:pPr>
              <w:jc w:val="center"/>
            </w:pPr>
            <w:r w:rsidRPr="00F64133">
              <w:rPr>
                <w:rFonts w:cs="Times New Roman"/>
                <w:sz w:val="20"/>
                <w:szCs w:val="20"/>
              </w:rPr>
              <w:t>220,3</w:t>
            </w:r>
          </w:p>
        </w:tc>
        <w:tc>
          <w:tcPr>
            <w:tcW w:w="838"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32"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30"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29" w:type="dxa"/>
            <w:gridSpan w:val="2"/>
          </w:tcPr>
          <w:p w:rsidR="00026852" w:rsidRPr="00F64133" w:rsidRDefault="00026852" w:rsidP="00D17DA7">
            <w:pPr>
              <w:jc w:val="center"/>
            </w:pPr>
            <w:r w:rsidRPr="00F64133">
              <w:rPr>
                <w:rFonts w:cs="Times New Roman"/>
                <w:sz w:val="20"/>
                <w:szCs w:val="20"/>
              </w:rPr>
              <w:t>220,3</w:t>
            </w:r>
          </w:p>
        </w:tc>
        <w:tc>
          <w:tcPr>
            <w:tcW w:w="1987" w:type="dxa"/>
            <w:vMerge w:val="restart"/>
          </w:tcPr>
          <w:p w:rsidR="00026852" w:rsidRPr="00F1781A" w:rsidRDefault="00026852" w:rsidP="00D17DA7">
            <w:pPr>
              <w:pStyle w:val="ConsPlusNormal"/>
              <w:rPr>
                <w:rFonts w:ascii="Times New Roman" w:hAnsi="Times New Roman" w:cs="Times New Roman"/>
                <w:sz w:val="20"/>
                <w:szCs w:val="20"/>
              </w:rPr>
            </w:pPr>
            <w:r w:rsidRPr="00F1781A">
              <w:rPr>
                <w:rFonts w:ascii="Times New Roman" w:hAnsi="Times New Roman" w:cs="Times New Roman"/>
                <w:sz w:val="20"/>
                <w:szCs w:val="20"/>
              </w:rPr>
              <w:t>Администраци</w:t>
            </w:r>
            <w:r>
              <w:rPr>
                <w:rFonts w:ascii="Times New Roman" w:hAnsi="Times New Roman" w:cs="Times New Roman"/>
                <w:sz w:val="20"/>
                <w:szCs w:val="20"/>
              </w:rPr>
              <w:t>я</w:t>
            </w:r>
            <w:r w:rsidRPr="00F1781A">
              <w:rPr>
                <w:rFonts w:ascii="Times New Roman" w:hAnsi="Times New Roman" w:cs="Times New Roman"/>
                <w:sz w:val="20"/>
                <w:szCs w:val="20"/>
              </w:rPr>
              <w:t xml:space="preserve"> городского округа Электросталь Московской области</w:t>
            </w:r>
            <w:r>
              <w:rPr>
                <w:rFonts w:ascii="Times New Roman" w:hAnsi="Times New Roman" w:cs="Times New Roman"/>
                <w:sz w:val="20"/>
                <w:szCs w:val="20"/>
              </w:rPr>
              <w:t>, у</w:t>
            </w:r>
            <w:r w:rsidRPr="00F1781A">
              <w:rPr>
                <w:rFonts w:ascii="Times New Roman" w:hAnsi="Times New Roman" w:cs="Times New Roman"/>
                <w:sz w:val="20"/>
                <w:szCs w:val="20"/>
              </w:rPr>
              <w:t xml:space="preserve">правление образования Администрации городского округа Электросталь Московской области </w:t>
            </w:r>
          </w:p>
        </w:tc>
        <w:tc>
          <w:tcPr>
            <w:tcW w:w="2126" w:type="dxa"/>
            <w:vMerge w:val="restart"/>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4"/>
              </w:rPr>
              <w:t>Предоставление компенсационных выплат участникам подпрограммы</w:t>
            </w:r>
          </w:p>
        </w:tc>
      </w:tr>
      <w:tr w:rsidR="00026852" w:rsidRPr="00F64133" w:rsidTr="00D17DA7">
        <w:trPr>
          <w:trHeight w:val="20"/>
        </w:trPr>
        <w:tc>
          <w:tcPr>
            <w:tcW w:w="538" w:type="dxa"/>
            <w:vMerge/>
          </w:tcPr>
          <w:p w:rsidR="00026852" w:rsidRPr="00F64133" w:rsidRDefault="00026852" w:rsidP="00D17DA7">
            <w:pPr>
              <w:pStyle w:val="ConsPlusNormal"/>
              <w:rPr>
                <w:rFonts w:ascii="Times New Roman" w:hAnsi="Times New Roman" w:cs="Times New Roman"/>
                <w:sz w:val="20"/>
                <w:szCs w:val="20"/>
              </w:rPr>
            </w:pPr>
          </w:p>
        </w:tc>
        <w:tc>
          <w:tcPr>
            <w:tcW w:w="1783" w:type="dxa"/>
            <w:vMerge/>
          </w:tcPr>
          <w:p w:rsidR="00026852" w:rsidRPr="00F64133" w:rsidRDefault="00026852" w:rsidP="00D17DA7">
            <w:pPr>
              <w:pStyle w:val="ConsPlusNormal"/>
              <w:rPr>
                <w:rFonts w:ascii="Times New Roman" w:hAnsi="Times New Roman" w:cs="Times New Roman"/>
                <w:sz w:val="20"/>
                <w:szCs w:val="20"/>
              </w:rPr>
            </w:pPr>
          </w:p>
        </w:tc>
        <w:tc>
          <w:tcPr>
            <w:tcW w:w="1222" w:type="dxa"/>
            <w:vMerge/>
          </w:tcPr>
          <w:p w:rsidR="00026852" w:rsidRPr="00F64133" w:rsidRDefault="00026852" w:rsidP="00D17DA7">
            <w:pPr>
              <w:pStyle w:val="ConsPlusNormal"/>
              <w:rPr>
                <w:rFonts w:ascii="Times New Roman" w:hAnsi="Times New Roman" w:cs="Times New Roman"/>
                <w:sz w:val="20"/>
                <w:szCs w:val="20"/>
              </w:rPr>
            </w:pPr>
          </w:p>
        </w:tc>
        <w:tc>
          <w:tcPr>
            <w:tcW w:w="1376" w:type="dxa"/>
            <w:gridSpan w:val="2"/>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1987" w:type="dxa"/>
            <w:vMerge/>
          </w:tcPr>
          <w:p w:rsidR="00026852" w:rsidRPr="00F64133" w:rsidRDefault="00026852" w:rsidP="00D17DA7">
            <w:pPr>
              <w:pStyle w:val="ConsPlusNormal"/>
              <w:rPr>
                <w:rFonts w:ascii="Times New Roman" w:hAnsi="Times New Roman" w:cs="Times New Roman"/>
                <w:sz w:val="20"/>
                <w:szCs w:val="20"/>
              </w:rPr>
            </w:pPr>
          </w:p>
        </w:tc>
        <w:tc>
          <w:tcPr>
            <w:tcW w:w="2126" w:type="dxa"/>
            <w:vMerge/>
          </w:tcPr>
          <w:p w:rsidR="00026852" w:rsidRPr="00F64133" w:rsidRDefault="00026852" w:rsidP="00D17DA7">
            <w:pPr>
              <w:pStyle w:val="ConsPlusNormal"/>
              <w:rPr>
                <w:rFonts w:ascii="Times New Roman" w:hAnsi="Times New Roman" w:cs="Times New Roman"/>
                <w:sz w:val="20"/>
                <w:szCs w:val="20"/>
              </w:rPr>
            </w:pPr>
          </w:p>
        </w:tc>
      </w:tr>
      <w:tr w:rsidR="00026852" w:rsidRPr="00F64133" w:rsidTr="00D17DA7">
        <w:trPr>
          <w:trHeight w:val="20"/>
        </w:trPr>
        <w:tc>
          <w:tcPr>
            <w:tcW w:w="538" w:type="dxa"/>
            <w:vMerge/>
          </w:tcPr>
          <w:p w:rsidR="00026852" w:rsidRPr="00F64133" w:rsidRDefault="00026852" w:rsidP="00D17DA7">
            <w:pPr>
              <w:pStyle w:val="ConsPlusNormal"/>
              <w:rPr>
                <w:rFonts w:ascii="Times New Roman" w:hAnsi="Times New Roman" w:cs="Times New Roman"/>
                <w:sz w:val="20"/>
                <w:szCs w:val="20"/>
              </w:rPr>
            </w:pPr>
          </w:p>
        </w:tc>
        <w:tc>
          <w:tcPr>
            <w:tcW w:w="1783" w:type="dxa"/>
            <w:vMerge/>
          </w:tcPr>
          <w:p w:rsidR="00026852" w:rsidRPr="00F64133" w:rsidRDefault="00026852" w:rsidP="00D17DA7">
            <w:pPr>
              <w:pStyle w:val="ConsPlusNormal"/>
              <w:rPr>
                <w:rFonts w:ascii="Times New Roman" w:hAnsi="Times New Roman" w:cs="Times New Roman"/>
                <w:sz w:val="20"/>
                <w:szCs w:val="20"/>
              </w:rPr>
            </w:pPr>
          </w:p>
        </w:tc>
        <w:tc>
          <w:tcPr>
            <w:tcW w:w="1222" w:type="dxa"/>
            <w:vMerge/>
          </w:tcPr>
          <w:p w:rsidR="00026852" w:rsidRPr="00F64133" w:rsidRDefault="00026852" w:rsidP="00D17DA7">
            <w:pPr>
              <w:pStyle w:val="ConsPlusNormal"/>
              <w:rPr>
                <w:rFonts w:ascii="Times New Roman" w:hAnsi="Times New Roman" w:cs="Times New Roman"/>
                <w:sz w:val="20"/>
                <w:szCs w:val="20"/>
              </w:rPr>
            </w:pPr>
          </w:p>
        </w:tc>
        <w:tc>
          <w:tcPr>
            <w:tcW w:w="1376" w:type="dxa"/>
            <w:gridSpan w:val="2"/>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026852" w:rsidRPr="00F64133" w:rsidRDefault="00026852" w:rsidP="00D17DA7">
            <w:pPr>
              <w:jc w:val="center"/>
            </w:pPr>
            <w:r w:rsidRPr="00F64133">
              <w:rPr>
                <w:rFonts w:cs="Times New Roman"/>
                <w:sz w:val="20"/>
                <w:szCs w:val="20"/>
              </w:rPr>
              <w:t>218,0</w:t>
            </w:r>
          </w:p>
        </w:tc>
        <w:tc>
          <w:tcPr>
            <w:tcW w:w="838" w:type="dxa"/>
            <w:gridSpan w:val="2"/>
          </w:tcPr>
          <w:p w:rsidR="00026852" w:rsidRPr="00F64133" w:rsidRDefault="00026852" w:rsidP="00D17DA7">
            <w:pPr>
              <w:jc w:val="center"/>
            </w:pPr>
            <w:r w:rsidRPr="00F64133">
              <w:rPr>
                <w:rFonts w:cs="Times New Roman"/>
                <w:sz w:val="20"/>
                <w:szCs w:val="20"/>
              </w:rPr>
              <w:t>218,0</w:t>
            </w:r>
          </w:p>
        </w:tc>
        <w:tc>
          <w:tcPr>
            <w:tcW w:w="832" w:type="dxa"/>
            <w:gridSpan w:val="2"/>
          </w:tcPr>
          <w:p w:rsidR="00026852" w:rsidRPr="00F64133" w:rsidRDefault="00026852" w:rsidP="00D17DA7">
            <w:pPr>
              <w:jc w:val="center"/>
            </w:pPr>
            <w:r w:rsidRPr="00F64133">
              <w:rPr>
                <w:rFonts w:cs="Times New Roman"/>
                <w:sz w:val="20"/>
                <w:szCs w:val="20"/>
              </w:rPr>
              <w:t>218,0</w:t>
            </w:r>
          </w:p>
        </w:tc>
        <w:tc>
          <w:tcPr>
            <w:tcW w:w="830" w:type="dxa"/>
            <w:gridSpan w:val="2"/>
          </w:tcPr>
          <w:p w:rsidR="00026852" w:rsidRPr="00F64133" w:rsidRDefault="00026852" w:rsidP="00D17DA7">
            <w:pPr>
              <w:jc w:val="center"/>
            </w:pPr>
            <w:r w:rsidRPr="00F64133">
              <w:rPr>
                <w:rFonts w:cs="Times New Roman"/>
                <w:sz w:val="20"/>
                <w:szCs w:val="20"/>
              </w:rPr>
              <w:t>218,0</w:t>
            </w:r>
          </w:p>
        </w:tc>
        <w:tc>
          <w:tcPr>
            <w:tcW w:w="829" w:type="dxa"/>
            <w:gridSpan w:val="2"/>
          </w:tcPr>
          <w:p w:rsidR="00026852" w:rsidRPr="00F64133" w:rsidRDefault="00026852" w:rsidP="00D17DA7">
            <w:pPr>
              <w:jc w:val="center"/>
            </w:pPr>
            <w:r w:rsidRPr="00F64133">
              <w:rPr>
                <w:rFonts w:cs="Times New Roman"/>
                <w:sz w:val="20"/>
                <w:szCs w:val="20"/>
              </w:rPr>
              <w:t>218,0</w:t>
            </w:r>
          </w:p>
        </w:tc>
        <w:tc>
          <w:tcPr>
            <w:tcW w:w="1987" w:type="dxa"/>
            <w:vMerge/>
          </w:tcPr>
          <w:p w:rsidR="00026852" w:rsidRPr="00F64133" w:rsidRDefault="00026852" w:rsidP="00D17DA7">
            <w:pPr>
              <w:pStyle w:val="ConsPlusNormal"/>
              <w:rPr>
                <w:rFonts w:ascii="Times New Roman" w:hAnsi="Times New Roman" w:cs="Times New Roman"/>
                <w:sz w:val="20"/>
                <w:szCs w:val="20"/>
              </w:rPr>
            </w:pPr>
          </w:p>
        </w:tc>
        <w:tc>
          <w:tcPr>
            <w:tcW w:w="2126" w:type="dxa"/>
            <w:vMerge/>
          </w:tcPr>
          <w:p w:rsidR="00026852" w:rsidRPr="00F64133" w:rsidRDefault="00026852" w:rsidP="00D17DA7">
            <w:pPr>
              <w:pStyle w:val="ConsPlusNormal"/>
              <w:rPr>
                <w:rFonts w:ascii="Times New Roman" w:hAnsi="Times New Roman" w:cs="Times New Roman"/>
                <w:sz w:val="20"/>
                <w:szCs w:val="20"/>
              </w:rPr>
            </w:pPr>
          </w:p>
        </w:tc>
      </w:tr>
      <w:tr w:rsidR="00026852" w:rsidRPr="00F64133" w:rsidTr="00D17DA7">
        <w:trPr>
          <w:trHeight w:val="20"/>
        </w:trPr>
        <w:tc>
          <w:tcPr>
            <w:tcW w:w="538" w:type="dxa"/>
            <w:vMerge w:val="restart"/>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1.1</w:t>
            </w:r>
          </w:p>
        </w:tc>
        <w:tc>
          <w:tcPr>
            <w:tcW w:w="1783" w:type="dxa"/>
            <w:vMerge w:val="restart"/>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Мероприятие 01.01.</w:t>
            </w:r>
          </w:p>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Компенсация оплаты основного долга по ипотечному жилищному кредиту</w:t>
            </w:r>
          </w:p>
          <w:p w:rsidR="00026852" w:rsidRPr="00F64133" w:rsidRDefault="00026852" w:rsidP="00D17DA7">
            <w:pPr>
              <w:pStyle w:val="ConsPlusNormal"/>
              <w:rPr>
                <w:rFonts w:ascii="Times New Roman" w:hAnsi="Times New Roman" w:cs="Times New Roman"/>
                <w:sz w:val="20"/>
                <w:szCs w:val="20"/>
              </w:rPr>
            </w:pPr>
          </w:p>
          <w:p w:rsidR="00026852" w:rsidRPr="00F64133" w:rsidRDefault="00026852" w:rsidP="00D17DA7">
            <w:pPr>
              <w:pStyle w:val="ConsPlusNormal"/>
              <w:rPr>
                <w:rFonts w:ascii="Times New Roman" w:hAnsi="Times New Roman" w:cs="Times New Roman"/>
                <w:sz w:val="20"/>
                <w:szCs w:val="20"/>
              </w:rPr>
            </w:pPr>
          </w:p>
        </w:tc>
        <w:tc>
          <w:tcPr>
            <w:tcW w:w="1222" w:type="dxa"/>
            <w:vMerge w:val="restart"/>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2020-2024 г.</w:t>
            </w:r>
          </w:p>
        </w:tc>
        <w:tc>
          <w:tcPr>
            <w:tcW w:w="1376" w:type="dxa"/>
            <w:gridSpan w:val="2"/>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026852" w:rsidRPr="00F64133" w:rsidRDefault="00026852" w:rsidP="00D17DA7">
            <w:pPr>
              <w:jc w:val="center"/>
            </w:pPr>
            <w:r w:rsidRPr="00F64133">
              <w:rPr>
                <w:rFonts w:cs="Times New Roman"/>
                <w:sz w:val="20"/>
                <w:szCs w:val="20"/>
              </w:rPr>
              <w:t>220,3</w:t>
            </w:r>
          </w:p>
        </w:tc>
        <w:tc>
          <w:tcPr>
            <w:tcW w:w="838"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32"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30"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29" w:type="dxa"/>
            <w:gridSpan w:val="2"/>
          </w:tcPr>
          <w:p w:rsidR="00026852" w:rsidRPr="00F64133" w:rsidRDefault="00026852" w:rsidP="00D17DA7">
            <w:pPr>
              <w:jc w:val="center"/>
            </w:pPr>
            <w:r w:rsidRPr="00F64133">
              <w:rPr>
                <w:rFonts w:cs="Times New Roman"/>
                <w:sz w:val="20"/>
                <w:szCs w:val="20"/>
              </w:rPr>
              <w:t>220,3</w:t>
            </w:r>
          </w:p>
        </w:tc>
        <w:tc>
          <w:tcPr>
            <w:tcW w:w="1987" w:type="dxa"/>
            <w:vMerge w:val="restart"/>
          </w:tcPr>
          <w:p w:rsidR="00026852" w:rsidRPr="00F64133" w:rsidRDefault="00026852" w:rsidP="00D17DA7">
            <w:pPr>
              <w:pStyle w:val="ConsPlusNormal"/>
              <w:rPr>
                <w:rFonts w:ascii="Times New Roman" w:hAnsi="Times New Roman" w:cs="Times New Roman"/>
                <w:sz w:val="20"/>
                <w:szCs w:val="20"/>
              </w:rPr>
            </w:pPr>
            <w:r w:rsidRPr="00F1781A">
              <w:rPr>
                <w:rFonts w:ascii="Times New Roman" w:hAnsi="Times New Roman" w:cs="Times New Roman"/>
                <w:sz w:val="20"/>
                <w:szCs w:val="20"/>
              </w:rPr>
              <w:t>Администраци</w:t>
            </w:r>
            <w:r>
              <w:rPr>
                <w:rFonts w:ascii="Times New Roman" w:hAnsi="Times New Roman" w:cs="Times New Roman"/>
                <w:sz w:val="20"/>
                <w:szCs w:val="20"/>
              </w:rPr>
              <w:t>я</w:t>
            </w:r>
            <w:r w:rsidRPr="00F1781A">
              <w:rPr>
                <w:rFonts w:ascii="Times New Roman" w:hAnsi="Times New Roman" w:cs="Times New Roman"/>
                <w:sz w:val="20"/>
                <w:szCs w:val="20"/>
              </w:rPr>
              <w:t xml:space="preserve"> городского округа Электросталь Московской области</w:t>
            </w:r>
            <w:r>
              <w:rPr>
                <w:rFonts w:ascii="Times New Roman" w:hAnsi="Times New Roman" w:cs="Times New Roman"/>
                <w:sz w:val="20"/>
                <w:szCs w:val="20"/>
              </w:rPr>
              <w:t>, у</w:t>
            </w:r>
            <w:r w:rsidRPr="00F1781A">
              <w:rPr>
                <w:rFonts w:ascii="Times New Roman" w:hAnsi="Times New Roman" w:cs="Times New Roman"/>
                <w:sz w:val="20"/>
                <w:szCs w:val="20"/>
              </w:rPr>
              <w:t xml:space="preserve">правление образования Администрации городского округа Электросталь Московской области </w:t>
            </w:r>
          </w:p>
          <w:p w:rsidR="00026852" w:rsidRPr="00F64133" w:rsidRDefault="00026852" w:rsidP="00D17DA7">
            <w:pPr>
              <w:pStyle w:val="ConsPlusNormal"/>
              <w:rPr>
                <w:rFonts w:ascii="Times New Roman" w:hAnsi="Times New Roman" w:cs="Times New Roman"/>
                <w:sz w:val="20"/>
                <w:szCs w:val="20"/>
              </w:rPr>
            </w:pPr>
          </w:p>
        </w:tc>
        <w:tc>
          <w:tcPr>
            <w:tcW w:w="2126" w:type="dxa"/>
            <w:vMerge w:val="restart"/>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026852" w:rsidRPr="00F64133" w:rsidTr="00D17DA7">
        <w:trPr>
          <w:trHeight w:val="20"/>
        </w:trPr>
        <w:tc>
          <w:tcPr>
            <w:tcW w:w="538" w:type="dxa"/>
            <w:vMerge/>
          </w:tcPr>
          <w:p w:rsidR="00026852" w:rsidRPr="00F64133" w:rsidRDefault="00026852" w:rsidP="00D17DA7">
            <w:pPr>
              <w:pStyle w:val="ConsPlusNormal"/>
              <w:rPr>
                <w:rFonts w:ascii="Times New Roman" w:hAnsi="Times New Roman" w:cs="Times New Roman"/>
                <w:sz w:val="20"/>
                <w:szCs w:val="20"/>
              </w:rPr>
            </w:pPr>
          </w:p>
        </w:tc>
        <w:tc>
          <w:tcPr>
            <w:tcW w:w="1783" w:type="dxa"/>
            <w:vMerge/>
          </w:tcPr>
          <w:p w:rsidR="00026852" w:rsidRPr="00F64133" w:rsidRDefault="00026852" w:rsidP="00D17DA7">
            <w:pPr>
              <w:pStyle w:val="ConsPlusNormal"/>
              <w:rPr>
                <w:rFonts w:ascii="Times New Roman" w:hAnsi="Times New Roman" w:cs="Times New Roman"/>
                <w:sz w:val="20"/>
                <w:szCs w:val="20"/>
              </w:rPr>
            </w:pPr>
          </w:p>
        </w:tc>
        <w:tc>
          <w:tcPr>
            <w:tcW w:w="1222" w:type="dxa"/>
            <w:vMerge/>
          </w:tcPr>
          <w:p w:rsidR="00026852" w:rsidRPr="00F64133" w:rsidRDefault="00026852" w:rsidP="00D17DA7">
            <w:pPr>
              <w:pStyle w:val="ConsPlusNormal"/>
              <w:rPr>
                <w:rFonts w:ascii="Times New Roman" w:hAnsi="Times New Roman" w:cs="Times New Roman"/>
                <w:sz w:val="20"/>
                <w:szCs w:val="20"/>
              </w:rPr>
            </w:pPr>
          </w:p>
        </w:tc>
        <w:tc>
          <w:tcPr>
            <w:tcW w:w="1376" w:type="dxa"/>
            <w:gridSpan w:val="2"/>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1987" w:type="dxa"/>
            <w:vMerge/>
          </w:tcPr>
          <w:p w:rsidR="00026852" w:rsidRPr="00F64133" w:rsidRDefault="00026852" w:rsidP="00D17DA7">
            <w:pPr>
              <w:pStyle w:val="ConsPlusNormal"/>
              <w:rPr>
                <w:rFonts w:ascii="Times New Roman" w:hAnsi="Times New Roman" w:cs="Times New Roman"/>
                <w:sz w:val="20"/>
                <w:szCs w:val="20"/>
              </w:rPr>
            </w:pPr>
          </w:p>
        </w:tc>
        <w:tc>
          <w:tcPr>
            <w:tcW w:w="2126" w:type="dxa"/>
            <w:vMerge/>
          </w:tcPr>
          <w:p w:rsidR="00026852" w:rsidRPr="00F64133" w:rsidRDefault="00026852" w:rsidP="00D17DA7">
            <w:pPr>
              <w:pStyle w:val="ConsPlusNormal"/>
              <w:rPr>
                <w:rFonts w:ascii="Times New Roman" w:hAnsi="Times New Roman" w:cs="Times New Roman"/>
                <w:sz w:val="20"/>
                <w:szCs w:val="20"/>
              </w:rPr>
            </w:pPr>
          </w:p>
        </w:tc>
      </w:tr>
      <w:tr w:rsidR="00026852" w:rsidRPr="00F64133" w:rsidTr="00D17DA7">
        <w:trPr>
          <w:trHeight w:val="20"/>
        </w:trPr>
        <w:tc>
          <w:tcPr>
            <w:tcW w:w="538" w:type="dxa"/>
            <w:vMerge/>
          </w:tcPr>
          <w:p w:rsidR="00026852" w:rsidRPr="00F64133" w:rsidRDefault="00026852" w:rsidP="00D17DA7">
            <w:pPr>
              <w:pStyle w:val="ConsPlusNormal"/>
              <w:rPr>
                <w:rFonts w:ascii="Times New Roman" w:hAnsi="Times New Roman" w:cs="Times New Roman"/>
                <w:sz w:val="20"/>
                <w:szCs w:val="20"/>
              </w:rPr>
            </w:pPr>
          </w:p>
        </w:tc>
        <w:tc>
          <w:tcPr>
            <w:tcW w:w="1783" w:type="dxa"/>
            <w:vMerge/>
          </w:tcPr>
          <w:p w:rsidR="00026852" w:rsidRPr="00F64133" w:rsidRDefault="00026852" w:rsidP="00D17DA7">
            <w:pPr>
              <w:pStyle w:val="ConsPlusNormal"/>
              <w:rPr>
                <w:rFonts w:ascii="Times New Roman" w:hAnsi="Times New Roman" w:cs="Times New Roman"/>
                <w:sz w:val="20"/>
                <w:szCs w:val="20"/>
              </w:rPr>
            </w:pPr>
          </w:p>
        </w:tc>
        <w:tc>
          <w:tcPr>
            <w:tcW w:w="1222" w:type="dxa"/>
            <w:vMerge/>
          </w:tcPr>
          <w:p w:rsidR="00026852" w:rsidRPr="00F64133" w:rsidRDefault="00026852" w:rsidP="00D17DA7">
            <w:pPr>
              <w:pStyle w:val="ConsPlusNormal"/>
              <w:rPr>
                <w:rFonts w:ascii="Times New Roman" w:hAnsi="Times New Roman" w:cs="Times New Roman"/>
                <w:sz w:val="20"/>
                <w:szCs w:val="20"/>
              </w:rPr>
            </w:pPr>
          </w:p>
        </w:tc>
        <w:tc>
          <w:tcPr>
            <w:tcW w:w="1376" w:type="dxa"/>
            <w:gridSpan w:val="2"/>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026852" w:rsidRPr="00F64133" w:rsidRDefault="00026852" w:rsidP="00D17DA7">
            <w:pPr>
              <w:jc w:val="center"/>
            </w:pPr>
            <w:r w:rsidRPr="00F64133">
              <w:rPr>
                <w:rFonts w:cs="Times New Roman"/>
                <w:sz w:val="20"/>
                <w:szCs w:val="20"/>
              </w:rPr>
              <w:t>218,0</w:t>
            </w:r>
          </w:p>
        </w:tc>
        <w:tc>
          <w:tcPr>
            <w:tcW w:w="838" w:type="dxa"/>
            <w:gridSpan w:val="2"/>
          </w:tcPr>
          <w:p w:rsidR="00026852" w:rsidRPr="00F64133" w:rsidRDefault="00026852" w:rsidP="00D17DA7">
            <w:pPr>
              <w:jc w:val="center"/>
            </w:pPr>
            <w:r w:rsidRPr="00F64133">
              <w:rPr>
                <w:rFonts w:cs="Times New Roman"/>
                <w:sz w:val="20"/>
                <w:szCs w:val="20"/>
              </w:rPr>
              <w:t>218,0</w:t>
            </w:r>
          </w:p>
        </w:tc>
        <w:tc>
          <w:tcPr>
            <w:tcW w:w="832" w:type="dxa"/>
            <w:gridSpan w:val="2"/>
          </w:tcPr>
          <w:p w:rsidR="00026852" w:rsidRPr="00F64133" w:rsidRDefault="00026852" w:rsidP="00D17DA7">
            <w:pPr>
              <w:jc w:val="center"/>
            </w:pPr>
            <w:r w:rsidRPr="00F64133">
              <w:rPr>
                <w:rFonts w:cs="Times New Roman"/>
                <w:sz w:val="20"/>
                <w:szCs w:val="20"/>
              </w:rPr>
              <w:t>218,0</w:t>
            </w:r>
          </w:p>
        </w:tc>
        <w:tc>
          <w:tcPr>
            <w:tcW w:w="830" w:type="dxa"/>
            <w:gridSpan w:val="2"/>
          </w:tcPr>
          <w:p w:rsidR="00026852" w:rsidRPr="00F64133" w:rsidRDefault="00026852" w:rsidP="00D17DA7">
            <w:pPr>
              <w:jc w:val="center"/>
            </w:pPr>
            <w:r w:rsidRPr="00F64133">
              <w:rPr>
                <w:rFonts w:cs="Times New Roman"/>
                <w:sz w:val="20"/>
                <w:szCs w:val="20"/>
              </w:rPr>
              <w:t>218,0</w:t>
            </w:r>
          </w:p>
        </w:tc>
        <w:tc>
          <w:tcPr>
            <w:tcW w:w="829" w:type="dxa"/>
            <w:gridSpan w:val="2"/>
          </w:tcPr>
          <w:p w:rsidR="00026852" w:rsidRPr="00F64133" w:rsidRDefault="00026852" w:rsidP="00D17DA7">
            <w:pPr>
              <w:jc w:val="center"/>
            </w:pPr>
            <w:r w:rsidRPr="00F64133">
              <w:rPr>
                <w:rFonts w:cs="Times New Roman"/>
                <w:sz w:val="20"/>
                <w:szCs w:val="20"/>
              </w:rPr>
              <w:t>218,0</w:t>
            </w:r>
          </w:p>
        </w:tc>
        <w:tc>
          <w:tcPr>
            <w:tcW w:w="1987" w:type="dxa"/>
            <w:vMerge/>
          </w:tcPr>
          <w:p w:rsidR="00026852" w:rsidRPr="00F64133" w:rsidRDefault="00026852" w:rsidP="00D17DA7">
            <w:pPr>
              <w:pStyle w:val="ConsPlusNormal"/>
              <w:rPr>
                <w:rFonts w:ascii="Times New Roman" w:hAnsi="Times New Roman" w:cs="Times New Roman"/>
                <w:sz w:val="20"/>
                <w:szCs w:val="20"/>
              </w:rPr>
            </w:pPr>
          </w:p>
        </w:tc>
        <w:tc>
          <w:tcPr>
            <w:tcW w:w="2126" w:type="dxa"/>
            <w:vMerge/>
          </w:tcPr>
          <w:p w:rsidR="00026852" w:rsidRPr="00F64133" w:rsidRDefault="00026852" w:rsidP="00D17DA7">
            <w:pPr>
              <w:pStyle w:val="ConsPlusNormal"/>
              <w:rPr>
                <w:rFonts w:ascii="Times New Roman" w:hAnsi="Times New Roman" w:cs="Times New Roman"/>
                <w:sz w:val="20"/>
                <w:szCs w:val="20"/>
              </w:rPr>
            </w:pPr>
          </w:p>
        </w:tc>
      </w:tr>
      <w:tr w:rsidR="00026852" w:rsidRPr="00F64133" w:rsidTr="00D17DA7">
        <w:trPr>
          <w:trHeight w:val="20"/>
        </w:trPr>
        <w:tc>
          <w:tcPr>
            <w:tcW w:w="538" w:type="dxa"/>
            <w:vMerge w:val="restart"/>
          </w:tcPr>
          <w:p w:rsidR="00026852" w:rsidRPr="00F64133" w:rsidRDefault="00026852" w:rsidP="00D17DA7">
            <w:pPr>
              <w:pStyle w:val="ConsPlusNormal"/>
              <w:rPr>
                <w:rFonts w:ascii="Times New Roman" w:hAnsi="Times New Roman" w:cs="Times New Roman"/>
                <w:sz w:val="20"/>
                <w:szCs w:val="20"/>
              </w:rPr>
            </w:pPr>
          </w:p>
        </w:tc>
        <w:tc>
          <w:tcPr>
            <w:tcW w:w="1783" w:type="dxa"/>
            <w:vMerge w:val="restart"/>
          </w:tcPr>
          <w:p w:rsidR="00026852" w:rsidRPr="00F64133" w:rsidRDefault="00026852" w:rsidP="00D17DA7">
            <w:pPr>
              <w:pStyle w:val="ConsPlusNormal"/>
              <w:rPr>
                <w:rFonts w:ascii="Times New Roman" w:hAnsi="Times New Roman" w:cs="Times New Roman"/>
                <w:sz w:val="20"/>
                <w:szCs w:val="20"/>
                <w:lang w:val="en-US"/>
              </w:rPr>
            </w:pPr>
            <w:r w:rsidRPr="00F64133">
              <w:rPr>
                <w:rFonts w:ascii="Times New Roman" w:hAnsi="Times New Roman" w:cs="Times New Roman"/>
                <w:sz w:val="20"/>
                <w:szCs w:val="20"/>
              </w:rPr>
              <w:t>Всего по Подпрограмме</w:t>
            </w:r>
            <w:r w:rsidRPr="00F64133">
              <w:rPr>
                <w:rFonts w:ascii="Times New Roman" w:hAnsi="Times New Roman" w:cs="Times New Roman"/>
                <w:sz w:val="20"/>
                <w:szCs w:val="20"/>
                <w:lang w:val="en-US"/>
              </w:rPr>
              <w:t xml:space="preserve"> IV</w:t>
            </w:r>
          </w:p>
        </w:tc>
        <w:tc>
          <w:tcPr>
            <w:tcW w:w="1222" w:type="dxa"/>
            <w:vMerge w:val="restart"/>
          </w:tcPr>
          <w:p w:rsidR="00026852" w:rsidRPr="00F64133" w:rsidRDefault="00026852" w:rsidP="00D17DA7">
            <w:pPr>
              <w:pStyle w:val="ConsPlusNormal"/>
              <w:rPr>
                <w:rFonts w:ascii="Times New Roman" w:hAnsi="Times New Roman" w:cs="Times New Roman"/>
                <w:sz w:val="20"/>
                <w:szCs w:val="20"/>
              </w:rPr>
            </w:pPr>
          </w:p>
        </w:tc>
        <w:tc>
          <w:tcPr>
            <w:tcW w:w="1368" w:type="dxa"/>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026852" w:rsidRPr="00F64133" w:rsidRDefault="00026852" w:rsidP="00D17DA7">
            <w:pPr>
              <w:jc w:val="center"/>
            </w:pPr>
            <w:r w:rsidRPr="00F64133">
              <w:rPr>
                <w:rFonts w:cs="Times New Roman"/>
                <w:sz w:val="20"/>
                <w:szCs w:val="20"/>
              </w:rPr>
              <w:t>220,3</w:t>
            </w:r>
          </w:p>
        </w:tc>
        <w:tc>
          <w:tcPr>
            <w:tcW w:w="838"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32"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30" w:type="dxa"/>
            <w:gridSpan w:val="2"/>
          </w:tcPr>
          <w:p w:rsidR="00026852" w:rsidRPr="00F64133" w:rsidRDefault="00026852" w:rsidP="00D17DA7">
            <w:pPr>
              <w:jc w:val="center"/>
              <w:rPr>
                <w:sz w:val="20"/>
                <w:szCs w:val="20"/>
              </w:rPr>
            </w:pPr>
            <w:r w:rsidRPr="00F64133">
              <w:rPr>
                <w:rFonts w:cs="Times New Roman"/>
                <w:sz w:val="20"/>
                <w:szCs w:val="20"/>
              </w:rPr>
              <w:t>221,0</w:t>
            </w:r>
          </w:p>
        </w:tc>
        <w:tc>
          <w:tcPr>
            <w:tcW w:w="829" w:type="dxa"/>
            <w:gridSpan w:val="2"/>
          </w:tcPr>
          <w:p w:rsidR="00026852" w:rsidRPr="00F64133" w:rsidRDefault="00026852" w:rsidP="00D17DA7">
            <w:pPr>
              <w:jc w:val="center"/>
            </w:pPr>
            <w:r w:rsidRPr="00F64133">
              <w:rPr>
                <w:rFonts w:cs="Times New Roman"/>
                <w:sz w:val="20"/>
                <w:szCs w:val="20"/>
              </w:rPr>
              <w:t>220,3</w:t>
            </w:r>
          </w:p>
        </w:tc>
        <w:tc>
          <w:tcPr>
            <w:tcW w:w="4121" w:type="dxa"/>
            <w:gridSpan w:val="3"/>
            <w:vMerge w:val="restart"/>
            <w:tcBorders>
              <w:top w:val="nil"/>
            </w:tcBorders>
          </w:tcPr>
          <w:p w:rsidR="00026852" w:rsidRPr="00F64133" w:rsidRDefault="00026852" w:rsidP="00D17DA7">
            <w:pPr>
              <w:pStyle w:val="ConsPlusNormal"/>
              <w:rPr>
                <w:rFonts w:ascii="Times New Roman" w:hAnsi="Times New Roman" w:cs="Times New Roman"/>
                <w:sz w:val="20"/>
                <w:szCs w:val="20"/>
              </w:rPr>
            </w:pPr>
          </w:p>
        </w:tc>
      </w:tr>
      <w:tr w:rsidR="00026852" w:rsidRPr="00F64133" w:rsidTr="00D17DA7">
        <w:trPr>
          <w:trHeight w:val="20"/>
        </w:trPr>
        <w:tc>
          <w:tcPr>
            <w:tcW w:w="538" w:type="dxa"/>
            <w:vMerge/>
          </w:tcPr>
          <w:p w:rsidR="00026852" w:rsidRPr="00F64133" w:rsidRDefault="00026852" w:rsidP="00D17DA7">
            <w:pPr>
              <w:pStyle w:val="ConsPlusNormal"/>
              <w:rPr>
                <w:rFonts w:ascii="Times New Roman" w:hAnsi="Times New Roman" w:cs="Times New Roman"/>
                <w:sz w:val="20"/>
                <w:szCs w:val="20"/>
              </w:rPr>
            </w:pPr>
          </w:p>
        </w:tc>
        <w:tc>
          <w:tcPr>
            <w:tcW w:w="1783" w:type="dxa"/>
            <w:vMerge/>
          </w:tcPr>
          <w:p w:rsidR="00026852" w:rsidRPr="00F64133" w:rsidRDefault="00026852" w:rsidP="00D17DA7">
            <w:pPr>
              <w:pStyle w:val="ConsPlusNormal"/>
              <w:rPr>
                <w:rFonts w:ascii="Times New Roman" w:hAnsi="Times New Roman" w:cs="Times New Roman"/>
                <w:sz w:val="20"/>
                <w:szCs w:val="20"/>
              </w:rPr>
            </w:pPr>
          </w:p>
        </w:tc>
        <w:tc>
          <w:tcPr>
            <w:tcW w:w="1222" w:type="dxa"/>
            <w:vMerge/>
          </w:tcPr>
          <w:p w:rsidR="00026852" w:rsidRPr="00F64133" w:rsidRDefault="00026852" w:rsidP="00D17DA7">
            <w:pPr>
              <w:pStyle w:val="ConsPlusNormal"/>
              <w:rPr>
                <w:rFonts w:ascii="Times New Roman" w:hAnsi="Times New Roman" w:cs="Times New Roman"/>
                <w:sz w:val="20"/>
                <w:szCs w:val="20"/>
              </w:rPr>
            </w:pPr>
          </w:p>
        </w:tc>
        <w:tc>
          <w:tcPr>
            <w:tcW w:w="1368" w:type="dxa"/>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4121" w:type="dxa"/>
            <w:gridSpan w:val="3"/>
            <w:vMerge/>
            <w:tcBorders>
              <w:top w:val="nil"/>
            </w:tcBorders>
          </w:tcPr>
          <w:p w:rsidR="00026852" w:rsidRPr="00F64133" w:rsidRDefault="00026852" w:rsidP="00D17DA7">
            <w:pPr>
              <w:pStyle w:val="ConsPlusNormal"/>
              <w:rPr>
                <w:rFonts w:ascii="Times New Roman" w:hAnsi="Times New Roman" w:cs="Times New Roman"/>
                <w:sz w:val="20"/>
                <w:szCs w:val="20"/>
              </w:rPr>
            </w:pPr>
          </w:p>
        </w:tc>
      </w:tr>
      <w:tr w:rsidR="00026852" w:rsidRPr="00F64133" w:rsidTr="00D17DA7">
        <w:trPr>
          <w:trHeight w:val="20"/>
        </w:trPr>
        <w:tc>
          <w:tcPr>
            <w:tcW w:w="538" w:type="dxa"/>
            <w:vMerge/>
          </w:tcPr>
          <w:p w:rsidR="00026852" w:rsidRPr="00F64133" w:rsidRDefault="00026852" w:rsidP="00D17DA7">
            <w:pPr>
              <w:pStyle w:val="ConsPlusNormal"/>
              <w:rPr>
                <w:rFonts w:ascii="Times New Roman" w:hAnsi="Times New Roman" w:cs="Times New Roman"/>
                <w:sz w:val="20"/>
                <w:szCs w:val="20"/>
              </w:rPr>
            </w:pPr>
          </w:p>
        </w:tc>
        <w:tc>
          <w:tcPr>
            <w:tcW w:w="1783" w:type="dxa"/>
            <w:vMerge/>
          </w:tcPr>
          <w:p w:rsidR="00026852" w:rsidRPr="00F64133" w:rsidRDefault="00026852" w:rsidP="00D17DA7">
            <w:pPr>
              <w:pStyle w:val="ConsPlusNormal"/>
              <w:rPr>
                <w:rFonts w:ascii="Times New Roman" w:hAnsi="Times New Roman" w:cs="Times New Roman"/>
                <w:sz w:val="20"/>
                <w:szCs w:val="20"/>
              </w:rPr>
            </w:pPr>
          </w:p>
        </w:tc>
        <w:tc>
          <w:tcPr>
            <w:tcW w:w="1222" w:type="dxa"/>
            <w:vMerge/>
          </w:tcPr>
          <w:p w:rsidR="00026852" w:rsidRPr="00F64133" w:rsidRDefault="00026852" w:rsidP="00D17DA7">
            <w:pPr>
              <w:pStyle w:val="ConsPlusNormal"/>
              <w:rPr>
                <w:rFonts w:ascii="Times New Roman" w:hAnsi="Times New Roman" w:cs="Times New Roman"/>
                <w:sz w:val="20"/>
                <w:szCs w:val="20"/>
              </w:rPr>
            </w:pPr>
          </w:p>
        </w:tc>
        <w:tc>
          <w:tcPr>
            <w:tcW w:w="1368" w:type="dxa"/>
          </w:tcPr>
          <w:p w:rsidR="00026852" w:rsidRPr="00F64133" w:rsidRDefault="00026852" w:rsidP="00D17DA7">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026852" w:rsidRPr="00F64133" w:rsidRDefault="00026852" w:rsidP="00D17DA7">
            <w:pPr>
              <w:jc w:val="center"/>
            </w:pPr>
            <w:r w:rsidRPr="00F64133">
              <w:rPr>
                <w:rFonts w:cs="Times New Roman"/>
                <w:sz w:val="20"/>
                <w:szCs w:val="20"/>
              </w:rPr>
              <w:t>218,0</w:t>
            </w:r>
          </w:p>
        </w:tc>
        <w:tc>
          <w:tcPr>
            <w:tcW w:w="838" w:type="dxa"/>
            <w:gridSpan w:val="2"/>
          </w:tcPr>
          <w:p w:rsidR="00026852" w:rsidRPr="00F64133" w:rsidRDefault="00026852" w:rsidP="00D17DA7">
            <w:pPr>
              <w:jc w:val="center"/>
            </w:pPr>
            <w:r w:rsidRPr="00F64133">
              <w:rPr>
                <w:rFonts w:cs="Times New Roman"/>
                <w:sz w:val="20"/>
                <w:szCs w:val="20"/>
              </w:rPr>
              <w:t>218,0</w:t>
            </w:r>
          </w:p>
        </w:tc>
        <w:tc>
          <w:tcPr>
            <w:tcW w:w="832" w:type="dxa"/>
            <w:gridSpan w:val="2"/>
          </w:tcPr>
          <w:p w:rsidR="00026852" w:rsidRPr="00F64133" w:rsidRDefault="00026852" w:rsidP="00D17DA7">
            <w:pPr>
              <w:jc w:val="center"/>
            </w:pPr>
            <w:r w:rsidRPr="00F64133">
              <w:rPr>
                <w:rFonts w:cs="Times New Roman"/>
                <w:sz w:val="20"/>
                <w:szCs w:val="20"/>
              </w:rPr>
              <w:t>218,0</w:t>
            </w:r>
          </w:p>
        </w:tc>
        <w:tc>
          <w:tcPr>
            <w:tcW w:w="830" w:type="dxa"/>
            <w:gridSpan w:val="2"/>
          </w:tcPr>
          <w:p w:rsidR="00026852" w:rsidRPr="00F64133" w:rsidRDefault="00026852" w:rsidP="00D17DA7">
            <w:pPr>
              <w:jc w:val="center"/>
            </w:pPr>
            <w:r w:rsidRPr="00F64133">
              <w:rPr>
                <w:rFonts w:cs="Times New Roman"/>
                <w:sz w:val="20"/>
                <w:szCs w:val="20"/>
              </w:rPr>
              <w:t>218,0</w:t>
            </w:r>
          </w:p>
        </w:tc>
        <w:tc>
          <w:tcPr>
            <w:tcW w:w="829" w:type="dxa"/>
            <w:gridSpan w:val="2"/>
          </w:tcPr>
          <w:p w:rsidR="00026852" w:rsidRPr="00F64133" w:rsidRDefault="00026852" w:rsidP="00D17DA7">
            <w:pPr>
              <w:jc w:val="center"/>
            </w:pPr>
            <w:r w:rsidRPr="00F64133">
              <w:rPr>
                <w:rFonts w:cs="Times New Roman"/>
                <w:sz w:val="20"/>
                <w:szCs w:val="20"/>
              </w:rPr>
              <w:t>218,0</w:t>
            </w:r>
          </w:p>
        </w:tc>
        <w:tc>
          <w:tcPr>
            <w:tcW w:w="4121" w:type="dxa"/>
            <w:gridSpan w:val="3"/>
            <w:vMerge/>
            <w:tcBorders>
              <w:top w:val="nil"/>
            </w:tcBorders>
          </w:tcPr>
          <w:p w:rsidR="00026852" w:rsidRPr="00F64133" w:rsidRDefault="00026852" w:rsidP="00D17DA7">
            <w:pPr>
              <w:pStyle w:val="ConsPlusNormal"/>
              <w:rPr>
                <w:rFonts w:ascii="Times New Roman" w:hAnsi="Times New Roman" w:cs="Times New Roman"/>
                <w:sz w:val="20"/>
                <w:szCs w:val="20"/>
              </w:rPr>
            </w:pPr>
          </w:p>
        </w:tc>
      </w:tr>
    </w:tbl>
    <w:p w:rsidR="00856969" w:rsidRPr="00F64133"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Pr="00F64133">
        <w:rPr>
          <w:rFonts w:cs="Times New Roman"/>
        </w:rPr>
        <w:t>«Социальная ипотека» Муниципальной программы</w:t>
      </w:r>
      <w:r w:rsidR="00F331F9">
        <w:rPr>
          <w:rFonts w:cs="Times New Roman"/>
        </w:rPr>
        <w:t xml:space="preserve"> </w:t>
      </w:r>
      <w:r w:rsidRPr="00F64133">
        <w:rPr>
          <w:rFonts w:cs="Times New Roman"/>
        </w:rPr>
        <w:t>городского округа Электросталь</w:t>
      </w:r>
      <w:r w:rsidR="00F331F9">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F331F9">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w:t>
      </w:r>
      <w:proofErr w:type="gramStart"/>
      <w:r w:rsidRPr="00F64133">
        <w:rPr>
          <w:rFonts w:cs="Times New Roman"/>
        </w:rPr>
        <w:t>форме ,</w:t>
      </w:r>
      <w:proofErr w:type="gramEnd"/>
      <w:r w:rsidRPr="00F64133">
        <w:rPr>
          <w:rFonts w:cs="Times New Roman"/>
        </w:rPr>
        <w:t xml:space="preserve">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Pr="00F64133"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19. Государственный заказчик в течение 15 дней с даты утверждения Сводного списка участников Подпрограммы</w:t>
      </w:r>
      <w:r w:rsidR="00F331F9">
        <w:rPr>
          <w:rFonts w:cs="Times New Roman"/>
        </w:rPr>
        <w:t xml:space="preserve"> </w:t>
      </w:r>
      <w:r w:rsidRPr="00F64133">
        <w:rPr>
          <w:rFonts w:cs="Times New Roman"/>
        </w:rPr>
        <w:t>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трансфертов из бюджета Московской области бюджету</w:t>
      </w:r>
      <w:r w:rsidR="00F331F9">
        <w:rPr>
          <w:rFonts w:cs="Times New Roman"/>
        </w:rPr>
        <w:t xml:space="preserve"> </w:t>
      </w:r>
      <w:r w:rsidRPr="00F64133">
        <w:rPr>
          <w:rFonts w:cs="Times New Roman"/>
        </w:rPr>
        <w:t xml:space="preserve">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копии соглашения между Государственным заказчиком и муниципальным образованием о реализации мероприятий </w:t>
      </w:r>
      <w:proofErr w:type="gramStart"/>
      <w:r w:rsidRPr="00F64133">
        <w:rPr>
          <w:rFonts w:cs="Times New Roman"/>
        </w:rPr>
        <w:t>Подпрограммы(</w:t>
      </w:r>
      <w:proofErr w:type="gramEnd"/>
      <w:r w:rsidRPr="00F64133">
        <w:rPr>
          <w:rFonts w:cs="Times New Roman"/>
        </w:rPr>
        <w:t>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копии заявок на перечисление бюджетных средств на банковский счет участников Подпрограммы</w:t>
      </w:r>
      <w:r w:rsidR="00077132">
        <w:rPr>
          <w:rFonts w:cs="Times New Roman"/>
        </w:rPr>
        <w:t xml:space="preserve"> </w:t>
      </w:r>
      <w:r w:rsidRPr="00F64133">
        <w:rPr>
          <w:rFonts w:cs="Times New Roman"/>
        </w:rPr>
        <w:t>(далее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2020-2024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8"/>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7"/>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905742" w:rsidRPr="005553F1" w:rsidTr="008338B6">
        <w:trPr>
          <w:trHeight w:val="1218"/>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tc>
        <w:tc>
          <w:tcPr>
            <w:tcW w:w="1134" w:type="dxa"/>
            <w:tcBorders>
              <w:top w:val="single" w:sz="4" w:space="0" w:color="auto"/>
              <w:left w:val="nil"/>
              <w:right w:val="single" w:sz="4" w:space="0" w:color="auto"/>
            </w:tcBorders>
            <w:hideMark/>
          </w:tcPr>
          <w:p w:rsidR="00905742" w:rsidRPr="008338B6" w:rsidRDefault="00905742" w:rsidP="00905742">
            <w:pPr>
              <w:rPr>
                <w:rFonts w:cs="Times New Roman"/>
              </w:rPr>
            </w:pPr>
            <w:r w:rsidRPr="008338B6">
              <w:rPr>
                <w:rFonts w:cs="Times New Roman"/>
              </w:rPr>
              <w:t>Всего</w:t>
            </w:r>
          </w:p>
          <w:p w:rsidR="00905742" w:rsidRPr="008338B6" w:rsidRDefault="00905742"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2020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2021 год</w:t>
            </w:r>
          </w:p>
        </w:tc>
        <w:tc>
          <w:tcPr>
            <w:tcW w:w="1275"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2022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2023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2024 год</w:t>
            </w:r>
          </w:p>
        </w:tc>
        <w:tc>
          <w:tcPr>
            <w:tcW w:w="2801" w:type="dxa"/>
            <w:tcBorders>
              <w:top w:val="single" w:sz="4" w:space="0" w:color="auto"/>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905742" w:rsidRPr="005553F1" w:rsidTr="008338B6">
        <w:trPr>
          <w:trHeight w:val="347"/>
          <w:jc w:val="center"/>
        </w:trPr>
        <w:tc>
          <w:tcPr>
            <w:tcW w:w="4565" w:type="dxa"/>
            <w:tcBorders>
              <w:left w:val="single" w:sz="4" w:space="0" w:color="auto"/>
              <w:bottom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Всего по подпрограмме, в том числе:</w:t>
            </w:r>
          </w:p>
          <w:p w:rsidR="00905742" w:rsidRPr="008338B6" w:rsidRDefault="00905742" w:rsidP="008338B6">
            <w:pPr>
              <w:rPr>
                <w:rFonts w:cs="Times New Roman"/>
              </w:rPr>
            </w:pPr>
          </w:p>
        </w:tc>
        <w:tc>
          <w:tcPr>
            <w:tcW w:w="144" w:type="dxa"/>
            <w:tcBorders>
              <w:left w:val="single" w:sz="4" w:space="0" w:color="auto"/>
              <w:bottom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213F40" w:rsidP="00905742">
            <w:pPr>
              <w:autoSpaceDE w:val="0"/>
              <w:autoSpaceDN w:val="0"/>
              <w:adjustRightInd w:val="0"/>
              <w:jc w:val="center"/>
              <w:rPr>
                <w:rFonts w:cs="Times New Roman"/>
              </w:rPr>
            </w:pPr>
            <w:r w:rsidRPr="00910CB4">
              <w:rPr>
                <w:rFonts w:cs="Times New Roman"/>
              </w:rPr>
              <w:t>8501,5</w:t>
            </w:r>
          </w:p>
        </w:tc>
        <w:tc>
          <w:tcPr>
            <w:tcW w:w="1276" w:type="dxa"/>
            <w:tcBorders>
              <w:left w:val="single" w:sz="4" w:space="0" w:color="auto"/>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7443,0</w:t>
            </w:r>
          </w:p>
        </w:tc>
        <w:tc>
          <w:tcPr>
            <w:tcW w:w="1275"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val="restart"/>
            <w:tcBorders>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905742" w:rsidRPr="005553F1" w:rsidTr="008338B6">
        <w:trPr>
          <w:trHeight w:val="699"/>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75,0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75,0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905742" w:rsidRPr="005553F1" w:rsidTr="008338B6">
        <w:trPr>
          <w:trHeight w:val="515"/>
          <w:jc w:val="center"/>
        </w:trPr>
        <w:tc>
          <w:tcPr>
            <w:tcW w:w="4565" w:type="dxa"/>
            <w:tcBorders>
              <w:left w:val="single" w:sz="4" w:space="0" w:color="auto"/>
              <w:right w:val="single" w:sz="4" w:space="0" w:color="auto"/>
            </w:tcBorders>
            <w:vAlign w:val="center"/>
            <w:hideMark/>
          </w:tcPr>
          <w:p w:rsidR="00905742" w:rsidRPr="008338B6" w:rsidRDefault="00905742"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7368,0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7368,0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8338B6">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8338B6" w:rsidRPr="005553F1" w:rsidTr="00905742">
        <w:trPr>
          <w:trHeight w:val="427"/>
          <w:jc w:val="center"/>
        </w:trPr>
        <w:tc>
          <w:tcPr>
            <w:tcW w:w="4565" w:type="dxa"/>
            <w:tcBorders>
              <w:left w:val="single" w:sz="4" w:space="0" w:color="auto"/>
              <w:bottom w:val="single" w:sz="4" w:space="0" w:color="auto"/>
              <w:right w:val="single" w:sz="4" w:space="0" w:color="auto"/>
            </w:tcBorders>
            <w:vAlign w:val="center"/>
            <w:hideMark/>
          </w:tcPr>
          <w:p w:rsidR="008338B6" w:rsidRPr="008338B6" w:rsidRDefault="008338B6"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8338B6" w:rsidRPr="008338B6" w:rsidRDefault="008338B6"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8338B6" w:rsidRPr="00910CB4" w:rsidRDefault="00213F40" w:rsidP="00276285">
            <w:pPr>
              <w:autoSpaceDE w:val="0"/>
              <w:autoSpaceDN w:val="0"/>
              <w:adjustRightInd w:val="0"/>
              <w:jc w:val="center"/>
              <w:rPr>
                <w:rFonts w:cs="Times New Roman"/>
              </w:rPr>
            </w:pPr>
            <w:r w:rsidRPr="00910CB4">
              <w:rPr>
                <w:rFonts w:cs="Times New Roman"/>
              </w:rPr>
              <w:t>1058,5</w:t>
            </w:r>
          </w:p>
        </w:tc>
        <w:tc>
          <w:tcPr>
            <w:tcW w:w="1276" w:type="dxa"/>
            <w:tcBorders>
              <w:left w:val="single" w:sz="4" w:space="0" w:color="auto"/>
              <w:bottom w:val="single" w:sz="4" w:space="0" w:color="auto"/>
              <w:right w:val="single" w:sz="4" w:space="0" w:color="auto"/>
            </w:tcBorders>
            <w:vAlign w:val="center"/>
            <w:hideMark/>
          </w:tcPr>
          <w:p w:rsidR="008338B6" w:rsidRPr="00910CB4" w:rsidRDefault="008338B6" w:rsidP="00276285">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910CB4" w:rsidRDefault="00213F40" w:rsidP="00276285">
            <w:pPr>
              <w:autoSpaceDE w:val="0"/>
              <w:autoSpaceDN w:val="0"/>
              <w:adjustRightInd w:val="0"/>
              <w:jc w:val="center"/>
              <w:rPr>
                <w:rFonts w:cs="Times New Roman"/>
              </w:rPr>
            </w:pPr>
            <w:r w:rsidRPr="00910CB4">
              <w:rPr>
                <w:rFonts w:cs="Times New Roman"/>
              </w:rPr>
              <w:t>1058,5</w:t>
            </w:r>
          </w:p>
        </w:tc>
        <w:tc>
          <w:tcPr>
            <w:tcW w:w="1275"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bottom w:val="single" w:sz="4" w:space="0" w:color="auto"/>
              <w:right w:val="single" w:sz="4" w:space="0" w:color="auto"/>
            </w:tcBorders>
          </w:tcPr>
          <w:p w:rsidR="008338B6" w:rsidRDefault="008338B6"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34"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004A0304">
        <w:rPr>
          <w:rFonts w:cs="Times New Roman"/>
        </w:rPr>
        <w:t xml:space="preserve"> </w:t>
      </w:r>
      <w:r w:rsidRPr="00F64133">
        <w:rPr>
          <w:rFonts w:cs="Times New Roman"/>
          <w:bCs/>
        </w:rPr>
        <w:t xml:space="preserve">разработана в целях реализации </w:t>
      </w:r>
      <w:hyperlink r:id="rId35"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w:t>
      </w:r>
      <w:proofErr w:type="spellStart"/>
      <w:r w:rsidRPr="00F64133">
        <w:rPr>
          <w:rFonts w:cs="Times New Roman"/>
          <w:bCs/>
        </w:rPr>
        <w:t>предоставленияим</w:t>
      </w:r>
      <w:proofErr w:type="spellEnd"/>
      <w:r w:rsidRPr="00F64133">
        <w:rPr>
          <w:rFonts w:cs="Times New Roman"/>
          <w:bCs/>
        </w:rPr>
        <w:t xml:space="preserve">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proofErr w:type="gramStart"/>
      <w:r w:rsidRPr="00F64133">
        <w:rPr>
          <w:rFonts w:cs="Times New Roman"/>
          <w:lang w:val="en-US"/>
        </w:rPr>
        <w:t>VII</w:t>
      </w:r>
      <w:r w:rsidRPr="00F64133">
        <w:t>«</w:t>
      </w:r>
      <w:proofErr w:type="gramEnd"/>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77427" w:rsidRPr="00F64133" w:rsidRDefault="00777427" w:rsidP="00910CB4">
      <w:pPr>
        <w:autoSpaceDE w:val="0"/>
        <w:autoSpaceDN w:val="0"/>
        <w:adjustRightInd w:val="0"/>
        <w:jc w:val="both"/>
        <w:rPr>
          <w:rFonts w:cs="Times New Roman"/>
          <w:bCs/>
        </w:rPr>
        <w:sectPr w:rsidR="00777427" w:rsidRPr="00F64133" w:rsidSect="00FA444A">
          <w:pgSz w:w="11906" w:h="16838"/>
          <w:pgMar w:top="1134" w:right="567" w:bottom="1134" w:left="1701" w:header="567" w:footer="567" w:gutter="0"/>
          <w:cols w:space="720"/>
          <w:noEndnote/>
          <w:docGrid w:linePitch="326"/>
        </w:sectPr>
      </w:pPr>
    </w:p>
    <w:p w:rsidR="007D041A" w:rsidRPr="007D041A" w:rsidRDefault="007D041A" w:rsidP="00910CB4">
      <w:pPr>
        <w:pStyle w:val="ae"/>
        <w:rPr>
          <w:rFonts w:ascii="Times New Roman" w:hAnsi="Times New Roman"/>
          <w:strike/>
          <w:sz w:val="24"/>
          <w:szCs w:val="24"/>
        </w:rPr>
      </w:pPr>
    </w:p>
    <w:p w:rsidR="007D041A" w:rsidRPr="00910CB4" w:rsidRDefault="007D041A" w:rsidP="007D041A">
      <w:pPr>
        <w:pStyle w:val="ae"/>
        <w:jc w:val="center"/>
        <w:rPr>
          <w:rFonts w:ascii="Times New Roman" w:hAnsi="Times New Roman"/>
          <w:sz w:val="24"/>
          <w:szCs w:val="24"/>
        </w:rPr>
      </w:pPr>
      <w:r w:rsidRPr="00910CB4">
        <w:rPr>
          <w:rFonts w:ascii="Times New Roman" w:hAnsi="Times New Roman"/>
          <w:sz w:val="24"/>
          <w:szCs w:val="24"/>
        </w:rPr>
        <w:t>4. Порядок предоставления и распределения субсидий из бюджета Московской области  бюджету городского округа Электросталь Московской области  на финансирование</w:t>
      </w:r>
      <w:r w:rsidR="003348A0" w:rsidRPr="00910CB4">
        <w:rPr>
          <w:rFonts w:ascii="Times New Roman" w:hAnsi="Times New Roman"/>
          <w:sz w:val="24"/>
          <w:szCs w:val="24"/>
        </w:rPr>
        <w:t xml:space="preserve"> муниципальных программ или программных мероприятий, направленных на предоставление отдельным категориям многодетных семей</w:t>
      </w:r>
      <w:r w:rsidRPr="00910CB4">
        <w:rPr>
          <w:rFonts w:ascii="Times New Roman" w:hAnsi="Times New Roman"/>
          <w:sz w:val="24"/>
          <w:szCs w:val="24"/>
        </w:rPr>
        <w:t xml:space="preserve">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 xml:space="preserve">тся в целях </w:t>
      </w:r>
      <w:proofErr w:type="spellStart"/>
      <w:r w:rsidR="00777427" w:rsidRPr="009B7D94">
        <w:rPr>
          <w:rFonts w:ascii="Times New Roman" w:hAnsi="Times New Roman"/>
          <w:sz w:val="24"/>
          <w:szCs w:val="24"/>
        </w:rPr>
        <w:t>софинансирования</w:t>
      </w:r>
      <w:proofErr w:type="spellEnd"/>
      <w:r w:rsidR="00777427" w:rsidRPr="009B7D94">
        <w:rPr>
          <w:rFonts w:ascii="Times New Roman" w:hAnsi="Times New Roman"/>
          <w:sz w:val="24"/>
          <w:szCs w:val="24"/>
        </w:rPr>
        <w:t xml:space="preserve">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00E73AD1">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 xml:space="preserve">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w:t>
      </w:r>
      <w:r w:rsidR="004A0304">
        <w:rPr>
          <w:rFonts w:cs="Times New Roman"/>
        </w:rPr>
        <w:t>«К</w:t>
      </w:r>
      <w:r w:rsidRPr="009B7D94">
        <w:rPr>
          <w:rFonts w:cs="Times New Roman"/>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E73AD1">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w:t>
      </w:r>
      <w:r w:rsidR="004A0304">
        <w:rPr>
          <w:rFonts w:cs="Times New Roman"/>
        </w:rPr>
        <w:t xml:space="preserve">для определения возможных </w:t>
      </w:r>
      <w:r w:rsidR="00CE0D2A" w:rsidRPr="009B7D94">
        <w:rPr>
          <w:rFonts w:cs="Times New Roman"/>
        </w:rPr>
        <w:t>получател</w:t>
      </w:r>
      <w:r w:rsidR="0040268A">
        <w:rPr>
          <w:rFonts w:cs="Times New Roman"/>
        </w:rPr>
        <w:t>ей</w:t>
      </w:r>
      <w:r w:rsidR="00CE0D2A" w:rsidRPr="009B7D94">
        <w:rPr>
          <w:rFonts w:cs="Times New Roman"/>
        </w:rPr>
        <w:t xml:space="preserve"> субсиди</w:t>
      </w:r>
      <w:r w:rsidR="0040268A">
        <w:rPr>
          <w:rFonts w:cs="Times New Roman"/>
        </w:rPr>
        <w:t>й</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w:t>
      </w:r>
      <w:r w:rsidR="0040268A">
        <w:rPr>
          <w:rFonts w:cs="Times New Roman"/>
        </w:rPr>
        <w:t>и</w:t>
      </w:r>
      <w:r w:rsidR="00E73AD1">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0040268A">
        <w:rPr>
          <w:rFonts w:cs="Times New Roman"/>
        </w:rPr>
        <w:t>ых</w:t>
      </w:r>
      <w:r w:rsidR="00CE0D2A" w:rsidRPr="009B7D94">
        <w:rPr>
          <w:rFonts w:cs="Times New Roman"/>
        </w:rPr>
        <w:t xml:space="preserve"> субсиди</w:t>
      </w:r>
      <w:r w:rsidR="0040268A">
        <w:rPr>
          <w:rFonts w:cs="Times New Roman"/>
        </w:rPr>
        <w:t>й</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Default="00CE0D2A" w:rsidP="00782AED">
      <w:pPr>
        <w:autoSpaceDE w:val="0"/>
        <w:autoSpaceDN w:val="0"/>
        <w:adjustRightInd w:val="0"/>
        <w:ind w:firstLine="709"/>
        <w:jc w:val="both"/>
        <w:rPr>
          <w:rFonts w:cs="Times New Roman"/>
        </w:rPr>
      </w:pPr>
      <w:r w:rsidRPr="009B7D94">
        <w:rPr>
          <w:rFonts w:cs="Times New Roman"/>
        </w:rPr>
        <w:t>3) расчета субсиди</w:t>
      </w:r>
      <w:r w:rsidR="0040268A">
        <w:rPr>
          <w:rFonts w:cs="Times New Roman"/>
        </w:rPr>
        <w:t>й</w:t>
      </w:r>
      <w:r w:rsidRPr="009B7D94">
        <w:rPr>
          <w:rFonts w:cs="Times New Roman"/>
        </w:rPr>
        <w:t xml:space="preserve"> из бюджета Московской области бюджет</w:t>
      </w:r>
      <w:r w:rsidR="00782AED" w:rsidRPr="009B7D94">
        <w:rPr>
          <w:rFonts w:cs="Times New Roman"/>
        </w:rPr>
        <w:t>у</w:t>
      </w:r>
      <w:r w:rsidR="00E73AD1">
        <w:rPr>
          <w:rFonts w:cs="Times New Roman"/>
        </w:rPr>
        <w:t xml:space="preserve"> </w:t>
      </w:r>
      <w:r w:rsidR="00782AED" w:rsidRPr="009B7D94">
        <w:rPr>
          <w:rFonts w:cs="Times New Roman"/>
        </w:rPr>
        <w:t>городского округа Электросталь</w:t>
      </w:r>
      <w:r w:rsidRPr="009B7D94">
        <w:rPr>
          <w:rFonts w:cs="Times New Roman"/>
        </w:rPr>
        <w:t xml:space="preserve"> Московской области на реализацию </w:t>
      </w:r>
      <w:r w:rsidR="00213F40" w:rsidRPr="009B7D94">
        <w:t xml:space="preserve">подпрограммы </w:t>
      </w:r>
      <w:r w:rsidR="00213F40" w:rsidRPr="009B7D94">
        <w:rPr>
          <w:rFonts w:eastAsia="Calibri"/>
        </w:rPr>
        <w:t>«</w:t>
      </w:r>
      <w:r w:rsidR="00213F40" w:rsidRPr="009B7D94">
        <w:t xml:space="preserve">Улучшение жилищных </w:t>
      </w:r>
      <w:r w:rsidR="00213F40" w:rsidRPr="009B7D94">
        <w:lastRenderedPageBreak/>
        <w:t>условий отдельных категорий многодетных семей</w:t>
      </w:r>
      <w:r w:rsidR="00213F40" w:rsidRPr="009B7D94">
        <w:rPr>
          <w:rFonts w:eastAsia="Calibri"/>
        </w:rPr>
        <w:t>»</w:t>
      </w:r>
      <w:r w:rsidR="00213F40" w:rsidRPr="009B7D94">
        <w:t xml:space="preserve"> Муниципальной программы</w:t>
      </w:r>
      <w:r w:rsidR="00213F40" w:rsidRPr="009B7D94">
        <w:rPr>
          <w:rFonts w:cs="Times New Roman"/>
        </w:rPr>
        <w:t xml:space="preserve"> </w:t>
      </w:r>
      <w:r w:rsidR="00782AED" w:rsidRPr="009B7D94">
        <w:rPr>
          <w:rFonts w:cs="Times New Roman"/>
        </w:rPr>
        <w:t>по форме, утвержденной Пр</w:t>
      </w:r>
      <w:r w:rsidR="0040268A">
        <w:rPr>
          <w:rFonts w:cs="Times New Roman"/>
        </w:rPr>
        <w:t>авительством Московской области;</w:t>
      </w:r>
    </w:p>
    <w:p w:rsidR="0040268A" w:rsidRPr="00910CB4" w:rsidRDefault="0040268A" w:rsidP="00782AED">
      <w:pPr>
        <w:autoSpaceDE w:val="0"/>
        <w:autoSpaceDN w:val="0"/>
        <w:adjustRightInd w:val="0"/>
        <w:ind w:firstLine="709"/>
        <w:jc w:val="both"/>
        <w:rPr>
          <w:rFonts w:cs="Times New Roman"/>
        </w:rPr>
      </w:pPr>
      <w:r w:rsidRPr="00910CB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w:t>
      </w:r>
      <w:r w:rsidR="003D0D6C" w:rsidRPr="00910CB4">
        <w:rPr>
          <w:rFonts w:cs="Times New Roman"/>
        </w:rPr>
        <w:t>предоставлении межбюджетных трансфертов из бюджета Московской области между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r w:rsidR="003D0D6C">
        <w:rPr>
          <w:rFonts w:cs="Times New Roman"/>
        </w:rPr>
        <w:t xml:space="preserve"> </w:t>
      </w:r>
      <w:r w:rsidR="003D0D6C" w:rsidRPr="00910CB4">
        <w:rPr>
          <w:rFonts w:cs="Times New Roman"/>
        </w:rPr>
        <w:t>наличие</w:t>
      </w:r>
      <w:r w:rsidRPr="00910CB4">
        <w:rPr>
          <w:rFonts w:cs="Times New Roman"/>
        </w:rPr>
        <w:t>:</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xml:space="preserve">, в целях </w:t>
      </w:r>
      <w:proofErr w:type="spellStart"/>
      <w:r w:rsidRPr="009B7D94">
        <w:rPr>
          <w:rFonts w:cs="Times New Roman"/>
        </w:rPr>
        <w:t>софинансирования</w:t>
      </w:r>
      <w:proofErr w:type="spellEnd"/>
      <w:r w:rsidRPr="009B7D94">
        <w:rPr>
          <w:rFonts w:cs="Times New Roman"/>
        </w:rPr>
        <w:t xml:space="preserve">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 xml:space="preserve">по исполнению расходных обязательств, в целях </w:t>
      </w:r>
      <w:proofErr w:type="spellStart"/>
      <w:r w:rsidRPr="009B7D94">
        <w:rPr>
          <w:rFonts w:cs="Times New Roman"/>
        </w:rPr>
        <w:t>софинансирования</w:t>
      </w:r>
      <w:proofErr w:type="spellEnd"/>
      <w:r w:rsidRPr="009B7D94">
        <w:rPr>
          <w:rFonts w:cs="Times New Roman"/>
        </w:rPr>
        <w:t xml:space="preserve">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3C314D">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w:t>
      </w:r>
      <w:r w:rsidR="00C120F4">
        <w:rPr>
          <w:rFonts w:cs="Times New Roman"/>
        </w:rPr>
        <w:t xml:space="preserve"> </w:t>
      </w:r>
      <w:r w:rsidR="00C120F4" w:rsidRPr="00910CB4">
        <w:rPr>
          <w:rFonts w:cs="Times New Roman"/>
        </w:rPr>
        <w:t>средств</w:t>
      </w:r>
      <w:r w:rsidR="00782AED" w:rsidRPr="00910CB4">
        <w:rPr>
          <w:rFonts w:cs="Times New Roman"/>
        </w:rPr>
        <w:t>,</w:t>
      </w:r>
      <w:r w:rsidR="00782AED" w:rsidRPr="009B7D94">
        <w:rPr>
          <w:rFonts w:cs="Times New Roman"/>
        </w:rPr>
        <w:t xml:space="preserve">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9C2EEE" w:rsidRPr="00910CB4" w:rsidRDefault="00782AED" w:rsidP="009C2EEE">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w:t>
      </w:r>
      <w:r w:rsidR="00C120F4">
        <w:rPr>
          <w:rFonts w:cs="Times New Roman"/>
        </w:rPr>
        <w:t>ых</w:t>
      </w:r>
      <w:r w:rsidR="00A05511" w:rsidRPr="009B7D94">
        <w:rPr>
          <w:rFonts w:cs="Times New Roman"/>
        </w:rPr>
        <w:t xml:space="preserve"> </w:t>
      </w:r>
      <w:r w:rsidRPr="009B7D94">
        <w:rPr>
          <w:rFonts w:cs="Times New Roman"/>
        </w:rPr>
        <w:t>орган</w:t>
      </w:r>
      <w:r w:rsidR="00C120F4">
        <w:rPr>
          <w:rFonts w:cs="Times New Roman"/>
        </w:rPr>
        <w:t xml:space="preserve">ов </w:t>
      </w:r>
      <w:r w:rsidRPr="009B7D94">
        <w:rPr>
          <w:rFonts w:cs="Times New Roman"/>
        </w:rPr>
        <w:t>Федерального казначейства, открыты</w:t>
      </w:r>
      <w:r w:rsidR="00C120F4">
        <w:rPr>
          <w:rFonts w:cs="Times New Roman"/>
        </w:rPr>
        <w:t>е</w:t>
      </w:r>
      <w:r w:rsidRPr="009B7D94">
        <w:rPr>
          <w:rFonts w:cs="Times New Roman"/>
        </w:rPr>
        <w:t xml:space="preserve"> для учета поступлени</w:t>
      </w:r>
      <w:r w:rsidR="00C120F4">
        <w:rPr>
          <w:rFonts w:cs="Times New Roman"/>
        </w:rPr>
        <w:t>й</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w:t>
      </w:r>
      <w:r w:rsidR="00C120F4" w:rsidRPr="00910CB4">
        <w:rPr>
          <w:rFonts w:cs="Times New Roman"/>
        </w:rPr>
        <w:t xml:space="preserve">на основании заявки на перечисление межбюджетных трансфертов при условии предоставления </w:t>
      </w:r>
      <w:r w:rsidR="00A05511" w:rsidRPr="00910CB4">
        <w:rPr>
          <w:rFonts w:cs="Times New Roman"/>
        </w:rPr>
        <w:t xml:space="preserve">Администрацией городского округа Электросталь </w:t>
      </w:r>
      <w:r w:rsidRPr="00910CB4">
        <w:rPr>
          <w:rFonts w:cs="Times New Roman"/>
        </w:rPr>
        <w:t>Московской области, организующими исполнение бюджет</w:t>
      </w:r>
      <w:r w:rsidR="00A05511" w:rsidRPr="00910CB4">
        <w:rPr>
          <w:rFonts w:cs="Times New Roman"/>
        </w:rPr>
        <w:t>а</w:t>
      </w:r>
      <w:r w:rsidR="00E73AD1" w:rsidRPr="00910CB4">
        <w:rPr>
          <w:rFonts w:cs="Times New Roman"/>
        </w:rPr>
        <w:t xml:space="preserve"> </w:t>
      </w:r>
      <w:r w:rsidR="00A05511" w:rsidRPr="00910CB4">
        <w:rPr>
          <w:rFonts w:cs="Times New Roman"/>
        </w:rPr>
        <w:t>городского округа Электросталь</w:t>
      </w:r>
      <w:r w:rsidRPr="00910CB4">
        <w:rPr>
          <w:rFonts w:cs="Times New Roman"/>
        </w:rPr>
        <w:t xml:space="preserve"> Московской области,</w:t>
      </w:r>
      <w:r w:rsidR="00C120F4" w:rsidRPr="00910CB4">
        <w:rPr>
          <w:rFonts w:cs="Times New Roman"/>
        </w:rPr>
        <w:t xml:space="preserve"> и расчета субсидий из бюджета Московской области бюджету городского округа Электросталь Московской области</w:t>
      </w:r>
      <w:r w:rsidR="000A0946" w:rsidRPr="00910CB4">
        <w:rPr>
          <w:rFonts w:cs="Times New Roman"/>
        </w:rPr>
        <w:t xml:space="preserve"> на реализацию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213F40" w:rsidRPr="00910CB4">
        <w:rPr>
          <w:rFonts w:cs="Times New Roman"/>
        </w:rPr>
        <w:t xml:space="preserve"> </w:t>
      </w:r>
      <w:r w:rsidR="009C2EEE" w:rsidRPr="00910CB4">
        <w:rPr>
          <w:rFonts w:cs="Times New Roman"/>
        </w:rPr>
        <w:t>по форме, утвержденной Правительством Московской области. Распределение Субсидии бюджету городского округа Электросталь  Московской области 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9C2EEE" w:rsidP="00A05511">
      <w:pPr>
        <w:autoSpaceDE w:val="0"/>
        <w:autoSpaceDN w:val="0"/>
        <w:adjustRightInd w:val="0"/>
        <w:ind w:firstLine="709"/>
        <w:jc w:val="both"/>
        <w:rPr>
          <w:rFonts w:cs="Times New Roman"/>
        </w:rPr>
      </w:pPr>
      <w:r>
        <w:rPr>
          <w:rFonts w:cs="Times New Roman"/>
        </w:rPr>
        <w:t>9</w:t>
      </w:r>
      <w:r w:rsidR="00782AED" w:rsidRPr="009B7D94">
        <w:rPr>
          <w:rFonts w:cs="Times New Roman"/>
        </w:rPr>
        <w:t>.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proofErr w:type="spellStart"/>
      <w:r w:rsidRPr="009B7D94">
        <w:rPr>
          <w:rFonts w:cs="Times New Roman"/>
        </w:rPr>
        <w:t>Viмо</w:t>
      </w:r>
      <w:proofErr w:type="spellEnd"/>
      <w:r w:rsidRPr="009B7D94">
        <w:rPr>
          <w:rFonts w:cs="Times New Roman"/>
        </w:rPr>
        <w:t xml:space="preserve"> = </w:t>
      </w:r>
      <w:proofErr w:type="spellStart"/>
      <w:r w:rsidRPr="009B7D94">
        <w:rPr>
          <w:rFonts w:cs="Times New Roman"/>
        </w:rPr>
        <w:t>Ржс</w:t>
      </w:r>
      <w:proofErr w:type="spellEnd"/>
      <w:r w:rsidRPr="009B7D94">
        <w:rPr>
          <w:rFonts w:cs="Times New Roman"/>
        </w:rPr>
        <w:t xml:space="preserve">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proofErr w:type="spellStart"/>
      <w:r w:rsidRPr="009B7D94">
        <w:rPr>
          <w:rFonts w:cs="Times New Roman"/>
        </w:rPr>
        <w:t>Ржс</w:t>
      </w:r>
      <w:proofErr w:type="spellEnd"/>
      <w:r w:rsidRPr="009B7D94">
        <w:rPr>
          <w:rFonts w:cs="Times New Roman"/>
        </w:rPr>
        <w:t xml:space="preserve"> - размер жилищной субсидии;</w:t>
      </w:r>
    </w:p>
    <w:p w:rsidR="00782AED" w:rsidRPr="009B7D94" w:rsidRDefault="00782AED" w:rsidP="00A05511">
      <w:pPr>
        <w:autoSpaceDE w:val="0"/>
        <w:autoSpaceDN w:val="0"/>
        <w:adjustRightInd w:val="0"/>
        <w:ind w:firstLine="709"/>
        <w:jc w:val="both"/>
        <w:rPr>
          <w:rFonts w:cs="Times New Roman"/>
        </w:rPr>
      </w:pPr>
      <w:proofErr w:type="spellStart"/>
      <w:r w:rsidRPr="009B7D94">
        <w:rPr>
          <w:rFonts w:cs="Times New Roman"/>
        </w:rPr>
        <w:t>Viмо</w:t>
      </w:r>
      <w:proofErr w:type="spellEnd"/>
      <w:r w:rsidRPr="009B7D94">
        <w:rPr>
          <w:rFonts w:cs="Times New Roman"/>
        </w:rPr>
        <w:t xml:space="preserve">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lastRenderedPageBreak/>
        <w:t xml:space="preserve">С - размер </w:t>
      </w:r>
      <w:proofErr w:type="spellStart"/>
      <w:r w:rsidRPr="009B7D94">
        <w:rPr>
          <w:rFonts w:cs="Times New Roman"/>
        </w:rPr>
        <w:t>софинансирования</w:t>
      </w:r>
      <w:proofErr w:type="spellEnd"/>
      <w:r w:rsidRPr="009B7D94">
        <w:rPr>
          <w:rFonts w:cs="Times New Roman"/>
        </w:rPr>
        <w:t xml:space="preserve">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9C2EEE">
        <w:rPr>
          <w:rFonts w:cs="Times New Roman"/>
        </w:rPr>
        <w:t>0</w:t>
      </w:r>
      <w:r w:rsidRPr="009B7D94">
        <w:rPr>
          <w:rFonts w:cs="Times New Roman"/>
        </w:rPr>
        <w:t>.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 xml:space="preserve">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w:t>
      </w:r>
      <w:r w:rsidR="009C2EEE">
        <w:rPr>
          <w:rFonts w:cs="Times New Roman"/>
        </w:rPr>
        <w:t>«</w:t>
      </w:r>
      <w:r w:rsidRPr="009B7D94">
        <w:rPr>
          <w:rFonts w:cs="Times New Roman"/>
        </w:rPr>
        <w:t>Региональный электронный бюджет Московской области</w:t>
      </w:r>
      <w:r w:rsidR="009C2EEE">
        <w:rPr>
          <w:rFonts w:cs="Times New Roman"/>
        </w:rPr>
        <w:t>»</w:t>
      </w:r>
      <w:r w:rsidRPr="009B7D94">
        <w:rPr>
          <w:rFonts w:cs="Times New Roman"/>
        </w:rPr>
        <w:t xml:space="preserve">, Функциональный блок </w:t>
      </w:r>
      <w:r w:rsidR="009C2EEE">
        <w:rPr>
          <w:rFonts w:cs="Times New Roman"/>
        </w:rPr>
        <w:t>«</w:t>
      </w:r>
      <w:r w:rsidRPr="009B7D94">
        <w:rPr>
          <w:rFonts w:cs="Times New Roman"/>
        </w:rPr>
        <w:t>Реестр соглашений</w:t>
      </w:r>
      <w:r w:rsidR="009C2EEE">
        <w:rPr>
          <w:rFonts w:cs="Times New Roman"/>
        </w:rPr>
        <w:t>»</w:t>
      </w:r>
      <w:r w:rsidRPr="009B7D94">
        <w:rPr>
          <w:rFonts w:cs="Times New Roman"/>
        </w:rPr>
        <w:t>,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 xml:space="preserve">тся в электронном виде с использованием государственной информационной системы </w:t>
      </w:r>
      <w:r w:rsidR="00504853" w:rsidRPr="00504853">
        <w:rPr>
          <w:rFonts w:cs="Times New Roman"/>
        </w:rPr>
        <w:t>«</w:t>
      </w:r>
      <w:r w:rsidR="00504853">
        <w:rPr>
          <w:rFonts w:cs="Times New Roman"/>
        </w:rPr>
        <w:t>Региональный электронный бюджет Московской области</w:t>
      </w:r>
      <w:r w:rsidR="00504853" w:rsidRPr="00504853">
        <w:rPr>
          <w:rFonts w:cs="Times New Roman"/>
        </w:rPr>
        <w:t>»</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1</w:t>
      </w:r>
      <w:r w:rsidRPr="009B7D94">
        <w:rPr>
          <w:rFonts w:cs="Times New Roman"/>
        </w:rPr>
        <w:t>. Субсидия носит целевой характер и не может быть использована на иные цели.</w:t>
      </w:r>
    </w:p>
    <w:p w:rsidR="00782AED"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2</w:t>
      </w:r>
      <w:r w:rsidRPr="009B7D94">
        <w:rPr>
          <w:rFonts w:cs="Times New Roman"/>
        </w:rPr>
        <w:t xml:space="preserve">.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w:t>
      </w:r>
      <w:proofErr w:type="gramStart"/>
      <w:r w:rsidR="00230EC7" w:rsidRPr="009B7D94">
        <w:rPr>
          <w:rFonts w:cs="Times New Roman"/>
        </w:rPr>
        <w:t>Электросталь  Московской</w:t>
      </w:r>
      <w:proofErr w:type="gramEnd"/>
      <w:r w:rsidR="00230EC7" w:rsidRPr="009B7D94">
        <w:rPr>
          <w:rFonts w:cs="Times New Roman"/>
        </w:rPr>
        <w:t xml:space="preserve">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504853" w:rsidRPr="00910CB4" w:rsidRDefault="00504853" w:rsidP="00A05511">
      <w:pPr>
        <w:autoSpaceDE w:val="0"/>
        <w:autoSpaceDN w:val="0"/>
        <w:adjustRightInd w:val="0"/>
        <w:ind w:firstLine="709"/>
        <w:jc w:val="both"/>
        <w:rPr>
          <w:rFonts w:cs="Times New Roman"/>
        </w:rPr>
      </w:pPr>
      <w:r w:rsidRPr="00910CB4">
        <w:rPr>
          <w:rFonts w:cs="Times New Roman"/>
        </w:rPr>
        <w:t xml:space="preserve">13. Основные обязательства городского округа Электросталь Московской области устанавливаются разделом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213F40" w:rsidRPr="00910CB4">
        <w:rPr>
          <w:rFonts w:cs="Times New Roman"/>
        </w:rPr>
        <w:t xml:space="preserve"> </w:t>
      </w:r>
      <w:r w:rsidR="00B33946" w:rsidRPr="00910CB4">
        <w:rPr>
          <w:rFonts w:cs="Times New Roman"/>
        </w:rPr>
        <w:t>«Перечень обязательств городского округа Электросталь Московской области при предоставлении субсидий».</w:t>
      </w:r>
    </w:p>
    <w:p w:rsidR="00782AED" w:rsidRPr="009B7D94" w:rsidRDefault="00782AED" w:rsidP="00A05511">
      <w:pPr>
        <w:autoSpaceDE w:val="0"/>
        <w:autoSpaceDN w:val="0"/>
        <w:adjustRightInd w:val="0"/>
        <w:ind w:firstLine="709"/>
        <w:jc w:val="both"/>
        <w:rPr>
          <w:rFonts w:cs="Times New Roman"/>
        </w:rPr>
      </w:pPr>
      <w:bookmarkStart w:id="21" w:name="Par23"/>
      <w:bookmarkEnd w:id="21"/>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Default="00BE1D59" w:rsidP="00910CB4">
      <w:pPr>
        <w:autoSpaceDE w:val="0"/>
        <w:autoSpaceDN w:val="0"/>
        <w:adjustRightInd w:val="0"/>
        <w:ind w:firstLine="709"/>
        <w:jc w:val="both"/>
        <w:rPr>
          <w:rFonts w:cs="Times New Roman"/>
          <w:strike/>
        </w:rPr>
      </w:pPr>
      <w:r>
        <w:rPr>
          <w:rFonts w:cs="Times New Roman"/>
        </w:rPr>
        <w:t>3</w:t>
      </w:r>
      <w:r w:rsidR="00782AED" w:rsidRPr="009B7D94">
        <w:rPr>
          <w:rFonts w:cs="Times New Roman"/>
        </w:rPr>
        <w:t>)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w:t>
      </w:r>
      <w:r w:rsidR="00775414">
        <w:rPr>
          <w:rFonts w:cs="Times New Roman"/>
        </w:rPr>
        <w:t>).</w:t>
      </w:r>
      <w:r w:rsidR="00782AED" w:rsidRPr="009B7D94">
        <w:rPr>
          <w:rFonts w:cs="Times New Roman"/>
        </w:rPr>
        <w:t xml:space="preserve"> </w:t>
      </w:r>
    </w:p>
    <w:p w:rsidR="00775414" w:rsidRPr="00910CB4" w:rsidRDefault="00775414" w:rsidP="00782AED">
      <w:pPr>
        <w:autoSpaceDE w:val="0"/>
        <w:autoSpaceDN w:val="0"/>
        <w:adjustRightInd w:val="0"/>
        <w:ind w:firstLine="540"/>
        <w:jc w:val="both"/>
        <w:rPr>
          <w:rFonts w:cs="Times New Roman"/>
        </w:rPr>
      </w:pPr>
      <w:r w:rsidRPr="00910CB4">
        <w:rPr>
          <w:rFonts w:cs="Times New Roman"/>
        </w:rPr>
        <w:t>15. При нарушении Администрацией городского округа Электросталь Московской области условий предоставления субсидии, установленных пунктом 6 настоящего раздела</w:t>
      </w:r>
      <w:r w:rsidR="00245F9E" w:rsidRPr="00910CB4">
        <w:rPr>
          <w:rFonts w:cs="Times New Roman"/>
        </w:rPr>
        <w:t xml:space="preserve">, субсидия подлежит возврату из бюджета городского округа Электросталь Московской области в бюджет Московской области в полном </w:t>
      </w:r>
      <w:proofErr w:type="spellStart"/>
      <w:r w:rsidR="00245F9E" w:rsidRPr="00910CB4">
        <w:rPr>
          <w:rFonts w:cs="Times New Roman"/>
        </w:rPr>
        <w:t>объемев</w:t>
      </w:r>
      <w:proofErr w:type="spellEnd"/>
      <w:r w:rsidR="00245F9E" w:rsidRPr="00910CB4">
        <w:rPr>
          <w:rFonts w:cs="Times New Roman"/>
        </w:rPr>
        <w:t xml:space="preserve"> течение 30 дней с момента получения требования о возврате, направленного главным распорядителем средств бюджета Московской области, а в случае проведения контрольных мероприятий органом государственного финансового контроля – в срок,</w:t>
      </w:r>
      <w:r w:rsidR="00F70098" w:rsidRPr="00910CB4">
        <w:rPr>
          <w:rFonts w:cs="Times New Roman"/>
        </w:rPr>
        <w:t xml:space="preserve"> </w:t>
      </w:r>
      <w:r w:rsidR="00245F9E" w:rsidRPr="00910CB4">
        <w:rPr>
          <w:rFonts w:cs="Times New Roman"/>
        </w:rPr>
        <w:t>установленный предписанием (представлением) органа государственного финансового контроля.</w:t>
      </w:r>
    </w:p>
    <w:p w:rsidR="00F70098" w:rsidRPr="00910CB4" w:rsidRDefault="00F70098" w:rsidP="00782AED">
      <w:pPr>
        <w:autoSpaceDE w:val="0"/>
        <w:autoSpaceDN w:val="0"/>
        <w:adjustRightInd w:val="0"/>
        <w:ind w:firstLine="540"/>
        <w:jc w:val="both"/>
        <w:rPr>
          <w:rFonts w:cs="Times New Roman"/>
        </w:rPr>
      </w:pPr>
      <w:r w:rsidRPr="00910CB4">
        <w:rPr>
          <w:rFonts w:cs="Times New Roman"/>
        </w:rPr>
        <w:t xml:space="preserve">16. Основания и порядок применения мер финансовой ответственности к Администрации городского округа Электросталь Московской области за невыполнение обязательств, указанных в разделе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Pr="00910CB4">
        <w:rPr>
          <w:rFonts w:cs="Times New Roman"/>
        </w:rPr>
        <w:t>, устанавливаются соответственно пунктами 75,</w:t>
      </w:r>
      <w:r w:rsidR="00061433" w:rsidRPr="00910CB4">
        <w:rPr>
          <w:rFonts w:cs="Times New Roman"/>
        </w:rPr>
        <w:t xml:space="preserve"> </w:t>
      </w:r>
      <w:r w:rsidRPr="00910CB4">
        <w:rPr>
          <w:rFonts w:cs="Times New Roman"/>
        </w:rPr>
        <w:t>76</w:t>
      </w:r>
      <w:r w:rsidR="00654926" w:rsidRPr="00910CB4">
        <w:rPr>
          <w:rFonts w:cs="Times New Roman"/>
          <w:vertAlign w:val="superscript"/>
        </w:rPr>
        <w:t>1</w:t>
      </w:r>
      <w:r w:rsidRPr="00910CB4">
        <w:rPr>
          <w:rFonts w:cs="Times New Roman"/>
        </w:rPr>
        <w:t>,</w:t>
      </w:r>
      <w:r w:rsidR="00654926" w:rsidRPr="00910CB4">
        <w:rPr>
          <w:rFonts w:cs="Times New Roman"/>
        </w:rPr>
        <w:t xml:space="preserve"> 76</w:t>
      </w:r>
      <w:r w:rsidR="00654926" w:rsidRPr="00910CB4">
        <w:rPr>
          <w:rFonts w:cs="Times New Roman"/>
          <w:vertAlign w:val="superscript"/>
        </w:rPr>
        <w:t xml:space="preserve">5  </w:t>
      </w:r>
      <w:r w:rsidR="00654926" w:rsidRPr="00910CB4">
        <w:rPr>
          <w:rFonts w:cs="Times New Roman"/>
        </w:rPr>
        <w:t xml:space="preserve">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программы Московской области» (далее – Порядок разработки и реализации государственных </w:t>
      </w:r>
      <w:proofErr w:type="spellStart"/>
      <w:r w:rsidR="00654926" w:rsidRPr="00910CB4">
        <w:rPr>
          <w:rFonts w:cs="Times New Roman"/>
        </w:rPr>
        <w:t>прграмм</w:t>
      </w:r>
      <w:proofErr w:type="spellEnd"/>
      <w:r w:rsidR="00654926" w:rsidRPr="00910CB4">
        <w:rPr>
          <w:rFonts w:cs="Times New Roman"/>
        </w:rPr>
        <w:t xml:space="preserve"> Московской области).</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17. Основанием для освобождения </w:t>
      </w:r>
      <w:r w:rsidR="00AD15DF" w:rsidRPr="00910CB4">
        <w:rPr>
          <w:rFonts w:cs="Times New Roman"/>
        </w:rPr>
        <w:t xml:space="preserve">городского округа </w:t>
      </w:r>
      <w:proofErr w:type="gramStart"/>
      <w:r w:rsidR="00AD15DF" w:rsidRPr="00910CB4">
        <w:rPr>
          <w:rFonts w:cs="Times New Roman"/>
        </w:rPr>
        <w:t>Электросталь  Московской</w:t>
      </w:r>
      <w:proofErr w:type="gramEnd"/>
      <w:r w:rsidR="00AD15DF" w:rsidRPr="00910CB4">
        <w:rPr>
          <w:rFonts w:cs="Times New Roman"/>
        </w:rPr>
        <w:t xml:space="preserve"> области </w:t>
      </w:r>
      <w:r w:rsidRPr="00910CB4">
        <w:rPr>
          <w:rFonts w:cs="Times New Roman"/>
        </w:rPr>
        <w:t>Московской области от применения мер ответственности</w:t>
      </w:r>
      <w:r w:rsidR="00391F8F" w:rsidRPr="00910CB4">
        <w:rPr>
          <w:rFonts w:cs="Times New Roman"/>
        </w:rPr>
        <w:t xml:space="preserve">, предусмотренных </w:t>
      </w:r>
      <w:r w:rsidR="00D96D9E" w:rsidRPr="00910CB4">
        <w:rPr>
          <w:rFonts w:cs="Times New Roman"/>
        </w:rPr>
        <w:t xml:space="preserve">пунктами 15, 16 настоящего раздела, является наступление </w:t>
      </w:r>
      <w:r w:rsidRPr="00910CB4">
        <w:rPr>
          <w:rFonts w:cs="Times New Roman"/>
        </w:rPr>
        <w:t xml:space="preserve"> </w:t>
      </w:r>
      <w:proofErr w:type="spellStart"/>
      <w:r w:rsidRPr="00910CB4">
        <w:rPr>
          <w:rFonts w:cs="Times New Roman"/>
        </w:rPr>
        <w:t>наступление</w:t>
      </w:r>
      <w:proofErr w:type="spellEnd"/>
      <w:r w:rsidRPr="00910CB4">
        <w:rPr>
          <w:rFonts w:cs="Times New Roman"/>
        </w:rPr>
        <w:t xml:space="preserve"> следующих </w:t>
      </w:r>
      <w:r w:rsidRPr="00910CB4">
        <w:rPr>
          <w:rFonts w:cs="Times New Roman"/>
        </w:rPr>
        <w:lastRenderedPageBreak/>
        <w:t>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10CB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00061433" w:rsidRPr="00910CB4">
          <w:rPr>
            <w:rFonts w:cs="Times New Roman"/>
          </w:rPr>
          <w:t>15, 16</w:t>
        </w:r>
      </w:hyperlink>
      <w:r w:rsidRPr="00910CB4">
        <w:rPr>
          <w:rFonts w:cs="Times New Roman"/>
        </w:rPr>
        <w:t xml:space="preserve"> настоящего </w:t>
      </w:r>
      <w:r w:rsidR="00061433" w:rsidRPr="00910CB4">
        <w:rPr>
          <w:rFonts w:cs="Times New Roman"/>
        </w:rPr>
        <w:t>раздела</w:t>
      </w:r>
      <w:r w:rsidRPr="00910CB4">
        <w:rPr>
          <w:rFonts w:cs="Times New Roman"/>
        </w:rPr>
        <w:t xml:space="preserve">, Министерство жилищной политики Московской области </w:t>
      </w:r>
      <w:r w:rsidR="00061433" w:rsidRPr="00910CB4">
        <w:rPr>
          <w:rFonts w:cs="Times New Roman"/>
        </w:rPr>
        <w:t xml:space="preserve">в срок  до 1 мая года, следующего за годом предоставления субсидии, </w:t>
      </w:r>
      <w:r w:rsidRPr="00910CB4">
        <w:rPr>
          <w:rFonts w:cs="Times New Roman"/>
        </w:rPr>
        <w:t xml:space="preserve">направляет главе </w:t>
      </w:r>
      <w:r w:rsidR="00AD15DF" w:rsidRPr="00910CB4">
        <w:rPr>
          <w:rFonts w:cs="Times New Roman"/>
        </w:rPr>
        <w:t xml:space="preserve">городского округа Электросталь  Московской области </w:t>
      </w:r>
      <w:r w:rsidRPr="00910CB4">
        <w:rPr>
          <w:rFonts w:cs="Times New Roman"/>
        </w:rPr>
        <w:t>требование по возврату из местного бюджета в бюджет Московской области</w:t>
      </w:r>
      <w:r w:rsidR="00061433" w:rsidRPr="00910CB4">
        <w:rPr>
          <w:rFonts w:cs="Times New Roman"/>
        </w:rPr>
        <w:t xml:space="preserve"> объема средств, рассчитанного в соответствии с пунктами</w:t>
      </w:r>
      <w:r w:rsidRPr="00910CB4">
        <w:rPr>
          <w:rFonts w:cs="Times New Roman"/>
        </w:rPr>
        <w:t xml:space="preserve"> </w:t>
      </w:r>
      <w:r w:rsidR="00061433" w:rsidRPr="00910CB4">
        <w:rPr>
          <w:rFonts w:cs="Times New Roman"/>
        </w:rPr>
        <w:t>75, 76</w:t>
      </w:r>
      <w:r w:rsidR="00061433" w:rsidRPr="00910CB4">
        <w:rPr>
          <w:rFonts w:cs="Times New Roman"/>
          <w:vertAlign w:val="superscript"/>
        </w:rPr>
        <w:t>1</w:t>
      </w:r>
      <w:r w:rsidR="00061433" w:rsidRPr="00910CB4">
        <w:rPr>
          <w:rFonts w:cs="Times New Roman"/>
        </w:rPr>
        <w:t>, 76</w:t>
      </w:r>
      <w:r w:rsidR="00061433" w:rsidRPr="00910CB4">
        <w:rPr>
          <w:rFonts w:cs="Times New Roman"/>
          <w:vertAlign w:val="superscript"/>
        </w:rPr>
        <w:t xml:space="preserve">5  </w:t>
      </w:r>
      <w:r w:rsidR="00061433" w:rsidRPr="00910CB4">
        <w:rPr>
          <w:rFonts w:cs="Times New Roman"/>
        </w:rPr>
        <w:t xml:space="preserve">Порядка разработки и реализации государственных программ Московской области, с указанием сумм, подлежащих возврату </w:t>
      </w:r>
      <w:r w:rsidRPr="00910CB4">
        <w:rPr>
          <w:rFonts w:cs="Times New Roman"/>
        </w:rPr>
        <w:t>средств и сроков их возврата.</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22. Контроль за соблюдением </w:t>
      </w:r>
      <w:r w:rsidR="009E3814" w:rsidRPr="00910CB4">
        <w:rPr>
          <w:rFonts w:cs="Times New Roman"/>
        </w:rPr>
        <w:t xml:space="preserve">городского округа </w:t>
      </w:r>
      <w:proofErr w:type="gramStart"/>
      <w:r w:rsidR="009E3814" w:rsidRPr="00910CB4">
        <w:rPr>
          <w:rFonts w:cs="Times New Roman"/>
        </w:rPr>
        <w:t>Электросталь  Московской</w:t>
      </w:r>
      <w:proofErr w:type="gramEnd"/>
      <w:r w:rsidR="009E3814" w:rsidRPr="00910CB4">
        <w:rPr>
          <w:rFonts w:cs="Times New Roman"/>
        </w:rPr>
        <w:t xml:space="preserve"> области </w:t>
      </w:r>
      <w:r w:rsidRPr="00910CB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10CB4">
        <w:rPr>
          <w:rFonts w:cs="Times New Roman"/>
        </w:rPr>
        <w:t>твенного финансового контроля.</w:t>
      </w:r>
    </w:p>
    <w:p w:rsidR="00782AED" w:rsidRPr="00910CB4" w:rsidRDefault="00061433" w:rsidP="00061433">
      <w:pPr>
        <w:autoSpaceDE w:val="0"/>
        <w:autoSpaceDN w:val="0"/>
        <w:adjustRightInd w:val="0"/>
        <w:spacing w:before="240"/>
        <w:ind w:firstLine="709"/>
        <w:jc w:val="center"/>
      </w:pPr>
      <w:r w:rsidRPr="00910CB4">
        <w:t xml:space="preserve">Перечень обязательств муниципального образования </w:t>
      </w:r>
      <w:r w:rsidR="00BA4181" w:rsidRPr="00910CB4">
        <w:t>Московской области при предоставлении субсидий</w:t>
      </w:r>
    </w:p>
    <w:p w:rsidR="00BA4181" w:rsidRPr="00910CB4" w:rsidRDefault="00BA4181" w:rsidP="00BA4181">
      <w:pPr>
        <w:autoSpaceDE w:val="0"/>
        <w:autoSpaceDN w:val="0"/>
        <w:adjustRightInd w:val="0"/>
        <w:spacing w:before="240"/>
        <w:ind w:firstLine="709"/>
        <w:jc w:val="both"/>
      </w:pPr>
      <w:r w:rsidRPr="00910CB4">
        <w:t>К основным обязательствам городского округа Электросталь Московской области при предоставлении субсидии относятся обязательства по:</w:t>
      </w:r>
    </w:p>
    <w:p w:rsidR="00BA4181" w:rsidRPr="00910CB4" w:rsidRDefault="00BA4181" w:rsidP="00BA4181">
      <w:pPr>
        <w:autoSpaceDE w:val="0"/>
        <w:autoSpaceDN w:val="0"/>
        <w:adjustRightInd w:val="0"/>
        <w:ind w:firstLine="709"/>
        <w:jc w:val="both"/>
      </w:pPr>
      <w:r w:rsidRPr="00910CB4">
        <w:t>достижению целевых показателей результативности использования субсидии;</w:t>
      </w:r>
    </w:p>
    <w:p w:rsidR="00BA4181" w:rsidRPr="00910CB4" w:rsidRDefault="00BA4181" w:rsidP="00BA4181">
      <w:pPr>
        <w:autoSpaceDE w:val="0"/>
        <w:autoSpaceDN w:val="0"/>
        <w:adjustRightInd w:val="0"/>
        <w:ind w:firstLine="709"/>
        <w:jc w:val="both"/>
      </w:pPr>
      <w:r w:rsidRPr="00910CB4">
        <w:t xml:space="preserve">соблюдению уровня </w:t>
      </w:r>
      <w:proofErr w:type="spellStart"/>
      <w:r w:rsidRPr="00910CB4">
        <w:t>софинансирования</w:t>
      </w:r>
      <w:proofErr w:type="spellEnd"/>
      <w:r w:rsidRPr="00910CB4">
        <w:t xml:space="preserve">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предусмотренных в местном бюджете, в целях </w:t>
      </w:r>
      <w:proofErr w:type="spellStart"/>
      <w:r w:rsidRPr="00910CB4">
        <w:t>софинанансирования</w:t>
      </w:r>
      <w:proofErr w:type="spellEnd"/>
      <w:r w:rsidRPr="00910CB4">
        <w:t xml:space="preserve"> которых предоставляется субсидия.</w:t>
      </w: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00797C82">
        <w:rPr>
          <w:rFonts w:ascii="Times New Roman" w:hAnsi="Times New Roman"/>
          <w:sz w:val="24"/>
          <w:szCs w:val="24"/>
        </w:rPr>
        <w:t xml:space="preserve"> </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181"/>
        <w:gridCol w:w="791"/>
        <w:gridCol w:w="841"/>
        <w:gridCol w:w="804"/>
        <w:gridCol w:w="848"/>
        <w:gridCol w:w="790"/>
        <w:gridCol w:w="1974"/>
        <w:gridCol w:w="1701"/>
      </w:tblGrid>
      <w:tr w:rsidR="00580BF0" w:rsidRPr="00F64133" w:rsidTr="00580BF0">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580BF0" w:rsidRPr="00F64133" w:rsidTr="00580BF0">
        <w:tc>
          <w:tcPr>
            <w:tcW w:w="529" w:type="dxa"/>
            <w:vMerge/>
            <w:tcBorders>
              <w:lef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r>
      <w:tr w:rsidR="00580BF0" w:rsidRPr="00F64133" w:rsidTr="00580BF0">
        <w:tc>
          <w:tcPr>
            <w:tcW w:w="5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sidRPr="00F64133">
              <w:rPr>
                <w:rFonts w:cs="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13</w:t>
            </w:r>
          </w:p>
        </w:tc>
      </w:tr>
      <w:tr w:rsidR="00580BF0" w:rsidRPr="00F64133" w:rsidTr="00580BF0">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F41150">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580BF0" w:rsidRPr="00F64133" w:rsidTr="00580BF0">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183"/>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28"/>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BC3AF2">
            <w:pPr>
              <w:autoSpaceDE w:val="0"/>
              <w:autoSpaceDN w:val="0"/>
              <w:adjustRightInd w:val="0"/>
              <w:jc w:val="center"/>
              <w:rPr>
                <w:rFonts w:cs="Times New Roman"/>
                <w:sz w:val="20"/>
                <w:szCs w:val="20"/>
              </w:rPr>
            </w:pPr>
            <w:r>
              <w:rPr>
                <w:rFonts w:cs="Times New Roman"/>
                <w:sz w:val="20"/>
                <w:szCs w:val="20"/>
              </w:rPr>
              <w:t>1058,5</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594"/>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223320">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310"/>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271"/>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525"/>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918"/>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354"/>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C503FC">
            <w:pPr>
              <w:autoSpaceDE w:val="0"/>
              <w:autoSpaceDN w:val="0"/>
              <w:adjustRightInd w:val="0"/>
              <w:jc w:val="center"/>
              <w:rPr>
                <w:rFonts w:cs="Times New Roman"/>
                <w:sz w:val="20"/>
                <w:szCs w:val="20"/>
              </w:rPr>
            </w:pPr>
            <w:r>
              <w:rPr>
                <w:rFonts w:cs="Times New Roman"/>
                <w:sz w:val="20"/>
                <w:szCs w:val="20"/>
              </w:rPr>
              <w:t>1058,</w:t>
            </w:r>
            <w:r w:rsidR="00C503FC">
              <w:rPr>
                <w:rFonts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5A6435">
          <w:pgSz w:w="16838" w:h="11906" w:orient="landscape"/>
          <w:pgMar w:top="1701" w:right="567" w:bottom="1134" w:left="1134" w:header="567" w:footer="567" w:gutter="0"/>
          <w:pgNumType w:start="85"/>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sidR="00CA395C">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CA395C">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
    <w:p w:rsidR="00777427" w:rsidRPr="00F64133" w:rsidRDefault="00777427" w:rsidP="008D7B53">
      <w:pPr>
        <w:autoSpaceDE w:val="0"/>
        <w:autoSpaceDN w:val="0"/>
        <w:adjustRightInd w:val="0"/>
        <w:ind w:firstLine="709"/>
        <w:jc w:val="both"/>
        <w:rPr>
          <w:rFonts w:cs="Times New Roman"/>
        </w:rPr>
      </w:pPr>
      <w:bookmarkStart w:id="22" w:name="Par13"/>
      <w:bookmarkEnd w:id="22"/>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w:t>
      </w:r>
      <w:proofErr w:type="spellStart"/>
      <w:r>
        <w:rPr>
          <w:rFonts w:cs="Times New Roman"/>
        </w:rPr>
        <w:t>равнодолевую</w:t>
      </w:r>
      <w:proofErr w:type="spellEnd"/>
      <w:r>
        <w:rPr>
          <w:rFonts w:cs="Times New Roman"/>
        </w:rPr>
        <w:t xml:space="preserve">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36"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3" w:name="Par22"/>
      <w:bookmarkEnd w:id="23"/>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CA395C">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CA395C">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4" w:name="Par42"/>
      <w:bookmarkEnd w:id="24"/>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5" w:name="Par44"/>
      <w:bookmarkEnd w:id="25"/>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6" w:name="Par45"/>
      <w:bookmarkEnd w:id="26"/>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7" w:name="Par46"/>
      <w:bookmarkEnd w:id="27"/>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8" w:name="Par47"/>
      <w:bookmarkEnd w:id="28"/>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9" w:name="Par48"/>
      <w:bookmarkEnd w:id="29"/>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30" w:name="Par49"/>
      <w:bookmarkEnd w:id="30"/>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1" w:name="Par50"/>
      <w:bookmarkEnd w:id="31"/>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2" w:name="Par51"/>
      <w:bookmarkEnd w:id="32"/>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3" w:name="Par52"/>
      <w:bookmarkEnd w:id="33"/>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4" w:name="Par55"/>
      <w:bookmarkEnd w:id="34"/>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5" w:name="Par57"/>
      <w:bookmarkEnd w:id="35"/>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6" w:name="Par58"/>
      <w:bookmarkEnd w:id="36"/>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7" w:name="Par59"/>
      <w:bookmarkEnd w:id="37"/>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CA395C">
        <w:rPr>
          <w:rFonts w:cs="Times New Roman"/>
        </w:rPr>
        <w:t xml:space="preserve"> </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w:t>
      </w:r>
      <w:r w:rsidR="00CA395C">
        <w:rPr>
          <w:rFonts w:cs="Times New Roman"/>
        </w:rPr>
        <w:t xml:space="preserve"> </w:t>
      </w:r>
      <w:r w:rsidRPr="00F64133">
        <w:rPr>
          <w:rFonts w:cs="Times New Roman"/>
        </w:rPr>
        <w:t>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8" w:name="Par95"/>
      <w:bookmarkEnd w:id="38"/>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CA395C">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CA395C">
        <w:rPr>
          <w:rFonts w:cs="Times New Roman"/>
        </w:rPr>
        <w:t xml:space="preserve"> </w:t>
      </w:r>
      <w:r w:rsidR="00DC04B0" w:rsidRPr="00F64133">
        <w:rPr>
          <w:rFonts w:cs="Times New Roman"/>
        </w:rPr>
        <w:t xml:space="preserve">с приложением решения, указанного в </w:t>
      </w:r>
      <w:hyperlink r:id="rId37"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00CF470C">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9" w:name="Par119"/>
      <w:bookmarkEnd w:id="39"/>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CA395C">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27. В случае смерти (рождения, усыновления) одного из членов многодетной семьи размер жилищной субсидии </w:t>
      </w:r>
      <w:proofErr w:type="spellStart"/>
      <w:r w:rsidRPr="00F64133">
        <w:rPr>
          <w:rFonts w:cs="Times New Roman"/>
        </w:rPr>
        <w:t>перерассчитывается</w:t>
      </w:r>
      <w:proofErr w:type="spellEnd"/>
      <w:r w:rsidRPr="00F64133">
        <w:rPr>
          <w:rFonts w:cs="Times New Roman"/>
        </w:rPr>
        <w:t xml:space="preserve">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с даты представления этих </w:t>
      </w:r>
      <w:r w:rsidRPr="00F64133">
        <w:rPr>
          <w:rFonts w:cs="Times New Roman"/>
        </w:rPr>
        <w:lastRenderedPageBreak/>
        <w:t>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w:t>
      </w: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x НП - </w:t>
      </w: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x </w:t>
      </w:r>
      <w:proofErr w:type="spellStart"/>
      <w:r w:rsidRPr="00F64133">
        <w:rPr>
          <w:rFonts w:cs="Times New Roman"/>
        </w:rPr>
        <w:t>Ц</w:t>
      </w:r>
      <w:r w:rsidRPr="00F64133">
        <w:rPr>
          <w:rFonts w:cs="Times New Roman"/>
          <w:vertAlign w:val="subscript"/>
        </w:rPr>
        <w:t>м</w:t>
      </w:r>
      <w:proofErr w:type="spellEnd"/>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Ц</w:t>
      </w:r>
      <w:r w:rsidRPr="00F64133">
        <w:rPr>
          <w:rFonts w:cs="Times New Roman"/>
          <w:vertAlign w:val="subscript"/>
        </w:rPr>
        <w:t>м</w:t>
      </w:r>
      <w:proofErr w:type="spellEnd"/>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3E61F0" w:rsidRDefault="00A2681E" w:rsidP="0049071A">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D17DA7" w:rsidRDefault="00D17DA7" w:rsidP="00BF3579">
      <w:pPr>
        <w:autoSpaceDE w:val="0"/>
        <w:autoSpaceDN w:val="0"/>
        <w:adjustRightInd w:val="0"/>
        <w:ind w:firstLine="709"/>
        <w:jc w:val="both"/>
        <w:rPr>
          <w:rFonts w:cs="Times New Roman"/>
        </w:rPr>
      </w:pPr>
    </w:p>
    <w:p w:rsidR="00D17DA7" w:rsidRDefault="00D17DA7" w:rsidP="00BF3579">
      <w:pPr>
        <w:autoSpaceDE w:val="0"/>
        <w:autoSpaceDN w:val="0"/>
        <w:adjustRightInd w:val="0"/>
        <w:ind w:firstLine="709"/>
        <w:jc w:val="both"/>
        <w:rPr>
          <w:rFonts w:cs="Times New Roman"/>
        </w:rPr>
      </w:pPr>
    </w:p>
    <w:p w:rsidR="00D17DA7" w:rsidRDefault="00D17DA7" w:rsidP="00BF3579">
      <w:pPr>
        <w:autoSpaceDE w:val="0"/>
        <w:autoSpaceDN w:val="0"/>
        <w:adjustRightInd w:val="0"/>
        <w:ind w:firstLine="709"/>
        <w:jc w:val="both"/>
        <w:rPr>
          <w:rFonts w:cs="Times New Roman"/>
        </w:rPr>
      </w:pPr>
    </w:p>
    <w:p w:rsidR="00A2681E" w:rsidRDefault="00A2681E" w:rsidP="00BF3579">
      <w:pPr>
        <w:autoSpaceDE w:val="0"/>
        <w:autoSpaceDN w:val="0"/>
        <w:adjustRightInd w:val="0"/>
        <w:ind w:firstLine="709"/>
        <w:jc w:val="both"/>
        <w:rPr>
          <w:rFonts w:cs="Times New Roman"/>
        </w:rPr>
      </w:pPr>
      <w:r>
        <w:rPr>
          <w:rFonts w:cs="Times New Roman"/>
        </w:rPr>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CA395C">
        <w:rPr>
          <w:rFonts w:cs="Times New Roman"/>
        </w:rPr>
        <w:t xml:space="preserve"> </w:t>
      </w:r>
      <w:r w:rsidR="00777427" w:rsidRPr="00F64133">
        <w:rPr>
          <w:rFonts w:cs="Times New Roman"/>
        </w:rPr>
        <w:t>способом, позволяющим</w:t>
      </w:r>
      <w:r w:rsidR="00CA395C">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 xml:space="preserve">уведомления </w:t>
      </w:r>
      <w:proofErr w:type="gramStart"/>
      <w:r w:rsidR="00777427" w:rsidRPr="00F64133">
        <w:rPr>
          <w:rFonts w:cs="Times New Roman"/>
        </w:rPr>
        <w:t>о бюджетных обязательств</w:t>
      </w:r>
      <w:proofErr w:type="gramEnd"/>
      <w:r w:rsidR="00777427" w:rsidRPr="00F64133">
        <w:rPr>
          <w:rFonts w:cs="Times New Roman"/>
        </w:rPr>
        <w:t xml:space="preserve"> из бюджета Московской области, предназначенных для предоставления жилищных</w:t>
      </w:r>
      <w:r w:rsidR="00CA395C">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5C46EA" w:rsidRPr="0019710E" w:rsidRDefault="00BD6B37" w:rsidP="0019710E">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p w:rsidR="0049364B" w:rsidRPr="00DE7FFB" w:rsidRDefault="0049364B" w:rsidP="00777427">
      <w:pPr>
        <w:autoSpaceDE w:val="0"/>
        <w:autoSpaceDN w:val="0"/>
        <w:adjustRightInd w:val="0"/>
        <w:ind w:left="10206"/>
        <w:outlineLvl w:val="3"/>
        <w:rPr>
          <w:rFonts w:ascii="Arial" w:hAnsi="Arial"/>
          <w:color w:val="000000" w:themeColor="text1"/>
        </w:rPr>
      </w:pPr>
    </w:p>
    <w:sectPr w:rsidR="0049364B" w:rsidRPr="00DE7FFB" w:rsidSect="00D17DA7">
      <w:pgSz w:w="11906" w:h="16838"/>
      <w:pgMar w:top="1134" w:right="567" w:bottom="1135" w:left="1701" w:header="567" w:footer="567"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FC" w:rsidRDefault="001538FC">
      <w:r>
        <w:separator/>
      </w:r>
    </w:p>
  </w:endnote>
  <w:endnote w:type="continuationSeparator" w:id="0">
    <w:p w:rsidR="001538FC" w:rsidRDefault="0015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FC" w:rsidRDefault="001538FC">
      <w:r>
        <w:separator/>
      </w:r>
    </w:p>
  </w:footnote>
  <w:footnote w:type="continuationSeparator" w:id="0">
    <w:p w:rsidR="001538FC" w:rsidRDefault="0015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77"/>
      <w:docPartObj>
        <w:docPartGallery w:val="Page Numbers (Top of Page)"/>
        <w:docPartUnique/>
      </w:docPartObj>
    </w:sdtPr>
    <w:sdtContent>
      <w:p w:rsidR="0019710E" w:rsidRDefault="0019710E" w:rsidP="00FE5FF5">
        <w:pPr>
          <w:pStyle w:val="a9"/>
          <w:jc w:val="center"/>
        </w:pPr>
        <w:r>
          <w:rPr>
            <w:noProof/>
          </w:rPr>
          <w:fldChar w:fldCharType="begin"/>
        </w:r>
        <w:r>
          <w:rPr>
            <w:noProof/>
          </w:rPr>
          <w:instrText xml:space="preserve"> PAGE   \* MERGEFORMAT </w:instrText>
        </w:r>
        <w:r>
          <w:rPr>
            <w:noProof/>
          </w:rPr>
          <w:fldChar w:fldCharType="separate"/>
        </w:r>
        <w:r w:rsidR="00BC6476">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0E" w:rsidRDefault="0019710E"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710E" w:rsidRDefault="0019710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Content>
      <w:p w:rsidR="0019710E" w:rsidRDefault="0019710E">
        <w:pPr>
          <w:pStyle w:val="a9"/>
          <w:jc w:val="center"/>
        </w:pPr>
        <w:r>
          <w:rPr>
            <w:noProof/>
          </w:rPr>
          <w:fldChar w:fldCharType="begin"/>
        </w:r>
        <w:r>
          <w:rPr>
            <w:noProof/>
          </w:rPr>
          <w:instrText>PAGE   \* MERGEFORMAT</w:instrText>
        </w:r>
        <w:r>
          <w:rPr>
            <w:noProof/>
          </w:rPr>
          <w:fldChar w:fldCharType="separate"/>
        </w:r>
        <w:r w:rsidR="00BC6476">
          <w:rPr>
            <w:noProof/>
          </w:rPr>
          <w:t>21</w:t>
        </w:r>
        <w:r>
          <w:rPr>
            <w:noProof/>
          </w:rPr>
          <w:fldChar w:fldCharType="end"/>
        </w:r>
      </w:p>
    </w:sdtContent>
  </w:sdt>
  <w:p w:rsidR="0019710E" w:rsidRDefault="0019710E"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0E" w:rsidRPr="00857506" w:rsidRDefault="0019710E"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Content>
      <w:p w:rsidR="0019710E" w:rsidRDefault="0019710E" w:rsidP="00612327">
        <w:pPr>
          <w:pStyle w:val="a9"/>
          <w:jc w:val="center"/>
        </w:pPr>
        <w:r>
          <w:rPr>
            <w:noProof/>
          </w:rPr>
          <w:fldChar w:fldCharType="begin"/>
        </w:r>
        <w:r>
          <w:rPr>
            <w:noProof/>
          </w:rPr>
          <w:instrText>PAGE   \* MERGEFORMAT</w:instrText>
        </w:r>
        <w:r>
          <w:rPr>
            <w:noProof/>
          </w:rPr>
          <w:fldChar w:fldCharType="separate"/>
        </w:r>
        <w:r w:rsidR="00BC6476">
          <w:rPr>
            <w:noProof/>
          </w:rPr>
          <w:t>33</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Content>
      <w:p w:rsidR="0019710E" w:rsidRPr="000D6AD1" w:rsidRDefault="0019710E" w:rsidP="001E2CEB">
        <w:pPr>
          <w:pStyle w:val="a9"/>
          <w:jc w:val="center"/>
        </w:pPr>
        <w:r>
          <w:rPr>
            <w:noProof/>
          </w:rPr>
          <w:fldChar w:fldCharType="begin"/>
        </w:r>
        <w:r>
          <w:rPr>
            <w:noProof/>
          </w:rPr>
          <w:instrText>PAGE   \* MERGEFORMAT</w:instrText>
        </w:r>
        <w:r>
          <w:rPr>
            <w:noProof/>
          </w:rPr>
          <w:fldChar w:fldCharType="separate"/>
        </w:r>
        <w:r w:rsidR="00BC6476">
          <w:rPr>
            <w:noProof/>
          </w:rPr>
          <w:t>31</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10E" w:rsidRDefault="0019710E"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710E" w:rsidRDefault="0019710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59396"/>
      <w:docPartObj>
        <w:docPartGallery w:val="Page Numbers (Top of Page)"/>
        <w:docPartUnique/>
      </w:docPartObj>
    </w:sdtPr>
    <w:sdtContent>
      <w:p w:rsidR="0019710E" w:rsidRDefault="0019710E" w:rsidP="006104B4">
        <w:pPr>
          <w:pStyle w:val="a9"/>
          <w:jc w:val="center"/>
        </w:pPr>
        <w:r>
          <w:rPr>
            <w:noProof/>
          </w:rPr>
          <w:fldChar w:fldCharType="begin"/>
        </w:r>
        <w:r>
          <w:rPr>
            <w:noProof/>
          </w:rPr>
          <w:instrText>PAGE   \* MERGEFORMAT</w:instrText>
        </w:r>
        <w:r>
          <w:rPr>
            <w:noProof/>
          </w:rPr>
          <w:fldChar w:fldCharType="separate"/>
        </w:r>
        <w:r w:rsidR="00BC6476">
          <w:rPr>
            <w:noProof/>
          </w:rPr>
          <w:t>47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8"/>
  </w:num>
  <w:num w:numId="3">
    <w:abstractNumId w:val="27"/>
  </w:num>
  <w:num w:numId="4">
    <w:abstractNumId w:val="19"/>
  </w:num>
  <w:num w:numId="5">
    <w:abstractNumId w:val="7"/>
  </w:num>
  <w:num w:numId="6">
    <w:abstractNumId w:val="31"/>
  </w:num>
  <w:num w:numId="7">
    <w:abstractNumId w:val="5"/>
  </w:num>
  <w:num w:numId="8">
    <w:abstractNumId w:val="0"/>
  </w:num>
  <w:num w:numId="9">
    <w:abstractNumId w:val="12"/>
  </w:num>
  <w:num w:numId="10">
    <w:abstractNumId w:val="13"/>
  </w:num>
  <w:num w:numId="11">
    <w:abstractNumId w:val="2"/>
  </w:num>
  <w:num w:numId="12">
    <w:abstractNumId w:val="4"/>
  </w:num>
  <w:num w:numId="13">
    <w:abstractNumId w:val="11"/>
  </w:num>
  <w:num w:numId="14">
    <w:abstractNumId w:val="1"/>
  </w:num>
  <w:num w:numId="15">
    <w:abstractNumId w:val="8"/>
  </w:num>
  <w:num w:numId="16">
    <w:abstractNumId w:val="25"/>
  </w:num>
  <w:num w:numId="17">
    <w:abstractNumId w:val="9"/>
  </w:num>
  <w:num w:numId="18">
    <w:abstractNumId w:val="26"/>
  </w:num>
  <w:num w:numId="19">
    <w:abstractNumId w:val="29"/>
  </w:num>
  <w:num w:numId="20">
    <w:abstractNumId w:val="6"/>
  </w:num>
  <w:num w:numId="21">
    <w:abstractNumId w:val="28"/>
  </w:num>
  <w:num w:numId="22">
    <w:abstractNumId w:val="10"/>
  </w:num>
  <w:num w:numId="23">
    <w:abstractNumId w:val="14"/>
  </w:num>
  <w:num w:numId="24">
    <w:abstractNumId w:val="24"/>
  </w:num>
  <w:num w:numId="25">
    <w:abstractNumId w:val="21"/>
  </w:num>
  <w:num w:numId="26">
    <w:abstractNumId w:val="22"/>
  </w:num>
  <w:num w:numId="27">
    <w:abstractNumId w:val="30"/>
  </w:num>
  <w:num w:numId="28">
    <w:abstractNumId w:val="20"/>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14AE"/>
    <w:rsid w:val="00012477"/>
    <w:rsid w:val="00012D7D"/>
    <w:rsid w:val="00012E50"/>
    <w:rsid w:val="00013515"/>
    <w:rsid w:val="00013B61"/>
    <w:rsid w:val="000154CF"/>
    <w:rsid w:val="000158C4"/>
    <w:rsid w:val="00015E32"/>
    <w:rsid w:val="00020021"/>
    <w:rsid w:val="0002009B"/>
    <w:rsid w:val="0002026F"/>
    <w:rsid w:val="00021F75"/>
    <w:rsid w:val="000253C8"/>
    <w:rsid w:val="00025CEE"/>
    <w:rsid w:val="00026124"/>
    <w:rsid w:val="00026852"/>
    <w:rsid w:val="00026B46"/>
    <w:rsid w:val="00027CCF"/>
    <w:rsid w:val="00027CFE"/>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1FB"/>
    <w:rsid w:val="00043383"/>
    <w:rsid w:val="00044E26"/>
    <w:rsid w:val="00045FB6"/>
    <w:rsid w:val="000462F9"/>
    <w:rsid w:val="000468CE"/>
    <w:rsid w:val="00050651"/>
    <w:rsid w:val="00050DEB"/>
    <w:rsid w:val="000513D5"/>
    <w:rsid w:val="000527E1"/>
    <w:rsid w:val="00055BA4"/>
    <w:rsid w:val="000568BA"/>
    <w:rsid w:val="00056942"/>
    <w:rsid w:val="000572C2"/>
    <w:rsid w:val="0006068C"/>
    <w:rsid w:val="00061433"/>
    <w:rsid w:val="00062178"/>
    <w:rsid w:val="00063973"/>
    <w:rsid w:val="0006414D"/>
    <w:rsid w:val="00064B14"/>
    <w:rsid w:val="00064E35"/>
    <w:rsid w:val="00065515"/>
    <w:rsid w:val="00065625"/>
    <w:rsid w:val="00065D03"/>
    <w:rsid w:val="00065E50"/>
    <w:rsid w:val="00067B44"/>
    <w:rsid w:val="0007229B"/>
    <w:rsid w:val="00072A1B"/>
    <w:rsid w:val="00072C68"/>
    <w:rsid w:val="00074803"/>
    <w:rsid w:val="00074AF0"/>
    <w:rsid w:val="00074DF1"/>
    <w:rsid w:val="000750A9"/>
    <w:rsid w:val="00077132"/>
    <w:rsid w:val="000801EF"/>
    <w:rsid w:val="00080323"/>
    <w:rsid w:val="00083A43"/>
    <w:rsid w:val="00083A79"/>
    <w:rsid w:val="00085E77"/>
    <w:rsid w:val="00087275"/>
    <w:rsid w:val="00091C22"/>
    <w:rsid w:val="00091D2D"/>
    <w:rsid w:val="00092867"/>
    <w:rsid w:val="00093CE1"/>
    <w:rsid w:val="0009571C"/>
    <w:rsid w:val="0009585E"/>
    <w:rsid w:val="000A0946"/>
    <w:rsid w:val="000A09C0"/>
    <w:rsid w:val="000A1C59"/>
    <w:rsid w:val="000A2055"/>
    <w:rsid w:val="000A3B4A"/>
    <w:rsid w:val="000A3FD3"/>
    <w:rsid w:val="000A428D"/>
    <w:rsid w:val="000A44E8"/>
    <w:rsid w:val="000A4B3E"/>
    <w:rsid w:val="000A4E3E"/>
    <w:rsid w:val="000A5E9F"/>
    <w:rsid w:val="000A6894"/>
    <w:rsid w:val="000A79F8"/>
    <w:rsid w:val="000A7F81"/>
    <w:rsid w:val="000B05A2"/>
    <w:rsid w:val="000B07DE"/>
    <w:rsid w:val="000B1252"/>
    <w:rsid w:val="000B1C1D"/>
    <w:rsid w:val="000B2431"/>
    <w:rsid w:val="000B2586"/>
    <w:rsid w:val="000B378A"/>
    <w:rsid w:val="000B3BB6"/>
    <w:rsid w:val="000B4208"/>
    <w:rsid w:val="000B4F87"/>
    <w:rsid w:val="000B5EA8"/>
    <w:rsid w:val="000B6BF0"/>
    <w:rsid w:val="000B6C4D"/>
    <w:rsid w:val="000C0751"/>
    <w:rsid w:val="000C1D11"/>
    <w:rsid w:val="000C23F9"/>
    <w:rsid w:val="000C291D"/>
    <w:rsid w:val="000C2C05"/>
    <w:rsid w:val="000C2FD3"/>
    <w:rsid w:val="000C310A"/>
    <w:rsid w:val="000C333A"/>
    <w:rsid w:val="000C371E"/>
    <w:rsid w:val="000C3932"/>
    <w:rsid w:val="000C6548"/>
    <w:rsid w:val="000C686B"/>
    <w:rsid w:val="000C6E82"/>
    <w:rsid w:val="000C7BF5"/>
    <w:rsid w:val="000D0F16"/>
    <w:rsid w:val="000D13CE"/>
    <w:rsid w:val="000D2007"/>
    <w:rsid w:val="000D333F"/>
    <w:rsid w:val="000D3EB5"/>
    <w:rsid w:val="000D3F72"/>
    <w:rsid w:val="000D4529"/>
    <w:rsid w:val="000D58D4"/>
    <w:rsid w:val="000D5B3A"/>
    <w:rsid w:val="000D6077"/>
    <w:rsid w:val="000D6521"/>
    <w:rsid w:val="000D7EAB"/>
    <w:rsid w:val="000E07A5"/>
    <w:rsid w:val="000E0A88"/>
    <w:rsid w:val="000E133F"/>
    <w:rsid w:val="000E3264"/>
    <w:rsid w:val="000E3265"/>
    <w:rsid w:val="000E34AF"/>
    <w:rsid w:val="000E37A3"/>
    <w:rsid w:val="000E38C0"/>
    <w:rsid w:val="000E4954"/>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5CBA"/>
    <w:rsid w:val="00106DC6"/>
    <w:rsid w:val="00107053"/>
    <w:rsid w:val="00107AD0"/>
    <w:rsid w:val="00111742"/>
    <w:rsid w:val="0011284A"/>
    <w:rsid w:val="00115645"/>
    <w:rsid w:val="00115CC9"/>
    <w:rsid w:val="00115F57"/>
    <w:rsid w:val="00120399"/>
    <w:rsid w:val="001223CA"/>
    <w:rsid w:val="0012243B"/>
    <w:rsid w:val="0012255A"/>
    <w:rsid w:val="00123096"/>
    <w:rsid w:val="00123E02"/>
    <w:rsid w:val="00124391"/>
    <w:rsid w:val="001252EC"/>
    <w:rsid w:val="00125FDD"/>
    <w:rsid w:val="0012701C"/>
    <w:rsid w:val="0012795B"/>
    <w:rsid w:val="001300D4"/>
    <w:rsid w:val="00130611"/>
    <w:rsid w:val="001311D4"/>
    <w:rsid w:val="00133346"/>
    <w:rsid w:val="00134202"/>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47C12"/>
    <w:rsid w:val="00150F23"/>
    <w:rsid w:val="001538FC"/>
    <w:rsid w:val="0015702B"/>
    <w:rsid w:val="001574EC"/>
    <w:rsid w:val="00160630"/>
    <w:rsid w:val="00160B92"/>
    <w:rsid w:val="00163157"/>
    <w:rsid w:val="00165C8C"/>
    <w:rsid w:val="001660BD"/>
    <w:rsid w:val="00166B2A"/>
    <w:rsid w:val="0016711A"/>
    <w:rsid w:val="00167227"/>
    <w:rsid w:val="001674FA"/>
    <w:rsid w:val="0017024C"/>
    <w:rsid w:val="00170E0E"/>
    <w:rsid w:val="0017277C"/>
    <w:rsid w:val="00174B29"/>
    <w:rsid w:val="0017503B"/>
    <w:rsid w:val="00175262"/>
    <w:rsid w:val="00175339"/>
    <w:rsid w:val="001772E7"/>
    <w:rsid w:val="00177ADC"/>
    <w:rsid w:val="00180049"/>
    <w:rsid w:val="0018126B"/>
    <w:rsid w:val="00181509"/>
    <w:rsid w:val="00183424"/>
    <w:rsid w:val="00184031"/>
    <w:rsid w:val="00187C83"/>
    <w:rsid w:val="00187CFD"/>
    <w:rsid w:val="00187E9F"/>
    <w:rsid w:val="00191C57"/>
    <w:rsid w:val="00195254"/>
    <w:rsid w:val="00195427"/>
    <w:rsid w:val="001966E1"/>
    <w:rsid w:val="00196BB5"/>
    <w:rsid w:val="0019710E"/>
    <w:rsid w:val="001A064C"/>
    <w:rsid w:val="001A0DE9"/>
    <w:rsid w:val="001A1A88"/>
    <w:rsid w:val="001A617C"/>
    <w:rsid w:val="001A6C72"/>
    <w:rsid w:val="001A7DCC"/>
    <w:rsid w:val="001B21C9"/>
    <w:rsid w:val="001B2B38"/>
    <w:rsid w:val="001B3318"/>
    <w:rsid w:val="001B4355"/>
    <w:rsid w:val="001B5951"/>
    <w:rsid w:val="001B59FC"/>
    <w:rsid w:val="001B5B62"/>
    <w:rsid w:val="001B7113"/>
    <w:rsid w:val="001C0309"/>
    <w:rsid w:val="001C15A8"/>
    <w:rsid w:val="001C1A26"/>
    <w:rsid w:val="001C1D59"/>
    <w:rsid w:val="001C308A"/>
    <w:rsid w:val="001C3132"/>
    <w:rsid w:val="001C3557"/>
    <w:rsid w:val="001C3AAC"/>
    <w:rsid w:val="001C4E50"/>
    <w:rsid w:val="001C6148"/>
    <w:rsid w:val="001E22B1"/>
    <w:rsid w:val="001E2CEB"/>
    <w:rsid w:val="001E59E4"/>
    <w:rsid w:val="001E5B45"/>
    <w:rsid w:val="001E75E9"/>
    <w:rsid w:val="001F18D0"/>
    <w:rsid w:val="001F4258"/>
    <w:rsid w:val="001F46ED"/>
    <w:rsid w:val="001F49CF"/>
    <w:rsid w:val="001F6440"/>
    <w:rsid w:val="001F65BD"/>
    <w:rsid w:val="001F6CF8"/>
    <w:rsid w:val="00200829"/>
    <w:rsid w:val="00202B3F"/>
    <w:rsid w:val="00203C02"/>
    <w:rsid w:val="00204917"/>
    <w:rsid w:val="00210856"/>
    <w:rsid w:val="00210EC7"/>
    <w:rsid w:val="002117D7"/>
    <w:rsid w:val="002120D7"/>
    <w:rsid w:val="00212288"/>
    <w:rsid w:val="002131AA"/>
    <w:rsid w:val="00213F40"/>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342D"/>
    <w:rsid w:val="00233630"/>
    <w:rsid w:val="0023561A"/>
    <w:rsid w:val="00236EAE"/>
    <w:rsid w:val="00242CBE"/>
    <w:rsid w:val="00243177"/>
    <w:rsid w:val="00243463"/>
    <w:rsid w:val="002449FF"/>
    <w:rsid w:val="00244F35"/>
    <w:rsid w:val="00245396"/>
    <w:rsid w:val="00245F9E"/>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2610"/>
    <w:rsid w:val="00282829"/>
    <w:rsid w:val="00282C00"/>
    <w:rsid w:val="0028458A"/>
    <w:rsid w:val="0028561C"/>
    <w:rsid w:val="00286398"/>
    <w:rsid w:val="002871C7"/>
    <w:rsid w:val="002877EE"/>
    <w:rsid w:val="00287D0A"/>
    <w:rsid w:val="00290152"/>
    <w:rsid w:val="00290401"/>
    <w:rsid w:val="00290768"/>
    <w:rsid w:val="002918E2"/>
    <w:rsid w:val="00292E09"/>
    <w:rsid w:val="00294A2D"/>
    <w:rsid w:val="0029605B"/>
    <w:rsid w:val="00297160"/>
    <w:rsid w:val="00297789"/>
    <w:rsid w:val="002A0D22"/>
    <w:rsid w:val="002A0FAE"/>
    <w:rsid w:val="002A1584"/>
    <w:rsid w:val="002A2CDD"/>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D1386"/>
    <w:rsid w:val="002D1A93"/>
    <w:rsid w:val="002D3638"/>
    <w:rsid w:val="002D5F5A"/>
    <w:rsid w:val="002D6570"/>
    <w:rsid w:val="002E1CA8"/>
    <w:rsid w:val="002E2222"/>
    <w:rsid w:val="002E301A"/>
    <w:rsid w:val="002E4A6A"/>
    <w:rsid w:val="002E796F"/>
    <w:rsid w:val="002E7C73"/>
    <w:rsid w:val="002F0AA3"/>
    <w:rsid w:val="002F27D1"/>
    <w:rsid w:val="002F3065"/>
    <w:rsid w:val="002F4DD2"/>
    <w:rsid w:val="002F4F9E"/>
    <w:rsid w:val="00300108"/>
    <w:rsid w:val="00300C86"/>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22C68"/>
    <w:rsid w:val="00323CA0"/>
    <w:rsid w:val="00326429"/>
    <w:rsid w:val="00327478"/>
    <w:rsid w:val="00330FA5"/>
    <w:rsid w:val="00331DB0"/>
    <w:rsid w:val="003337FF"/>
    <w:rsid w:val="003348A0"/>
    <w:rsid w:val="00334F92"/>
    <w:rsid w:val="0033533A"/>
    <w:rsid w:val="0033779D"/>
    <w:rsid w:val="00337F03"/>
    <w:rsid w:val="00340A58"/>
    <w:rsid w:val="0034102A"/>
    <w:rsid w:val="00341DA3"/>
    <w:rsid w:val="0034294C"/>
    <w:rsid w:val="00344438"/>
    <w:rsid w:val="003476AB"/>
    <w:rsid w:val="00351BB8"/>
    <w:rsid w:val="00352A75"/>
    <w:rsid w:val="00354667"/>
    <w:rsid w:val="003548ED"/>
    <w:rsid w:val="003568F7"/>
    <w:rsid w:val="003569DC"/>
    <w:rsid w:val="003606BE"/>
    <w:rsid w:val="00361E36"/>
    <w:rsid w:val="003620EB"/>
    <w:rsid w:val="00363142"/>
    <w:rsid w:val="0036402F"/>
    <w:rsid w:val="003645EB"/>
    <w:rsid w:val="00365E5D"/>
    <w:rsid w:val="003702A8"/>
    <w:rsid w:val="00370C41"/>
    <w:rsid w:val="00370EB4"/>
    <w:rsid w:val="00372DA1"/>
    <w:rsid w:val="00373F26"/>
    <w:rsid w:val="0037412C"/>
    <w:rsid w:val="003768DE"/>
    <w:rsid w:val="0037695D"/>
    <w:rsid w:val="00381051"/>
    <w:rsid w:val="00381F3E"/>
    <w:rsid w:val="003856F6"/>
    <w:rsid w:val="00386250"/>
    <w:rsid w:val="00387E29"/>
    <w:rsid w:val="003919B4"/>
    <w:rsid w:val="00391F8F"/>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66FF"/>
    <w:rsid w:val="003A678E"/>
    <w:rsid w:val="003A6E19"/>
    <w:rsid w:val="003A7CF1"/>
    <w:rsid w:val="003A7EEF"/>
    <w:rsid w:val="003B00B5"/>
    <w:rsid w:val="003B0A17"/>
    <w:rsid w:val="003B0DD0"/>
    <w:rsid w:val="003B3A60"/>
    <w:rsid w:val="003B3E72"/>
    <w:rsid w:val="003B4492"/>
    <w:rsid w:val="003B45FF"/>
    <w:rsid w:val="003B5525"/>
    <w:rsid w:val="003B5894"/>
    <w:rsid w:val="003C314D"/>
    <w:rsid w:val="003C3593"/>
    <w:rsid w:val="003C47D1"/>
    <w:rsid w:val="003C546B"/>
    <w:rsid w:val="003C6270"/>
    <w:rsid w:val="003C69E6"/>
    <w:rsid w:val="003D050E"/>
    <w:rsid w:val="003D0D6C"/>
    <w:rsid w:val="003D1261"/>
    <w:rsid w:val="003D1E24"/>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31D4"/>
    <w:rsid w:val="003F3273"/>
    <w:rsid w:val="003F3CFA"/>
    <w:rsid w:val="003F413C"/>
    <w:rsid w:val="003F474F"/>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4F06"/>
    <w:rsid w:val="00416D6E"/>
    <w:rsid w:val="004179FB"/>
    <w:rsid w:val="00420CBF"/>
    <w:rsid w:val="004216CD"/>
    <w:rsid w:val="004258EB"/>
    <w:rsid w:val="004306AB"/>
    <w:rsid w:val="0043262F"/>
    <w:rsid w:val="00434227"/>
    <w:rsid w:val="00435F2B"/>
    <w:rsid w:val="004363F4"/>
    <w:rsid w:val="004400D8"/>
    <w:rsid w:val="00440346"/>
    <w:rsid w:val="00441235"/>
    <w:rsid w:val="00441E17"/>
    <w:rsid w:val="00443D75"/>
    <w:rsid w:val="00445E69"/>
    <w:rsid w:val="00446744"/>
    <w:rsid w:val="00446787"/>
    <w:rsid w:val="004472F0"/>
    <w:rsid w:val="004473D2"/>
    <w:rsid w:val="00450C40"/>
    <w:rsid w:val="00452350"/>
    <w:rsid w:val="00452E92"/>
    <w:rsid w:val="00453273"/>
    <w:rsid w:val="00457B2F"/>
    <w:rsid w:val="00465C27"/>
    <w:rsid w:val="00466067"/>
    <w:rsid w:val="00466C84"/>
    <w:rsid w:val="0046772E"/>
    <w:rsid w:val="00467860"/>
    <w:rsid w:val="00467DC3"/>
    <w:rsid w:val="00470E0E"/>
    <w:rsid w:val="00471B4F"/>
    <w:rsid w:val="00472414"/>
    <w:rsid w:val="004745DB"/>
    <w:rsid w:val="00474BD4"/>
    <w:rsid w:val="0048012E"/>
    <w:rsid w:val="00481576"/>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2D3"/>
    <w:rsid w:val="00494E8E"/>
    <w:rsid w:val="00496CDE"/>
    <w:rsid w:val="004A0304"/>
    <w:rsid w:val="004A0F4D"/>
    <w:rsid w:val="004A1F37"/>
    <w:rsid w:val="004A363F"/>
    <w:rsid w:val="004A41E2"/>
    <w:rsid w:val="004A4D72"/>
    <w:rsid w:val="004A5589"/>
    <w:rsid w:val="004A5FC3"/>
    <w:rsid w:val="004A6D4C"/>
    <w:rsid w:val="004A75E2"/>
    <w:rsid w:val="004B046A"/>
    <w:rsid w:val="004B12A4"/>
    <w:rsid w:val="004B191F"/>
    <w:rsid w:val="004B194D"/>
    <w:rsid w:val="004B36F1"/>
    <w:rsid w:val="004B4C64"/>
    <w:rsid w:val="004B4D90"/>
    <w:rsid w:val="004B4DA0"/>
    <w:rsid w:val="004B5CF5"/>
    <w:rsid w:val="004B5F62"/>
    <w:rsid w:val="004C011F"/>
    <w:rsid w:val="004C0AF7"/>
    <w:rsid w:val="004C0E0E"/>
    <w:rsid w:val="004C1A35"/>
    <w:rsid w:val="004C1C97"/>
    <w:rsid w:val="004C3039"/>
    <w:rsid w:val="004C4710"/>
    <w:rsid w:val="004C61C0"/>
    <w:rsid w:val="004C68C6"/>
    <w:rsid w:val="004C7A20"/>
    <w:rsid w:val="004D0BD2"/>
    <w:rsid w:val="004D1154"/>
    <w:rsid w:val="004D1B02"/>
    <w:rsid w:val="004D6571"/>
    <w:rsid w:val="004D6B48"/>
    <w:rsid w:val="004D6B49"/>
    <w:rsid w:val="004D6F2C"/>
    <w:rsid w:val="004E12DF"/>
    <w:rsid w:val="004E1A53"/>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4853"/>
    <w:rsid w:val="00505D45"/>
    <w:rsid w:val="005072F7"/>
    <w:rsid w:val="005105D7"/>
    <w:rsid w:val="00512152"/>
    <w:rsid w:val="00512DCD"/>
    <w:rsid w:val="00513CA9"/>
    <w:rsid w:val="00515A05"/>
    <w:rsid w:val="00515EC2"/>
    <w:rsid w:val="00521D33"/>
    <w:rsid w:val="00523B84"/>
    <w:rsid w:val="00524E6F"/>
    <w:rsid w:val="0052600B"/>
    <w:rsid w:val="00526D64"/>
    <w:rsid w:val="00530079"/>
    <w:rsid w:val="005307D3"/>
    <w:rsid w:val="00530A9B"/>
    <w:rsid w:val="005313F1"/>
    <w:rsid w:val="00531819"/>
    <w:rsid w:val="005321CB"/>
    <w:rsid w:val="0053456D"/>
    <w:rsid w:val="00535843"/>
    <w:rsid w:val="00540409"/>
    <w:rsid w:val="0054399A"/>
    <w:rsid w:val="00543D73"/>
    <w:rsid w:val="005459E1"/>
    <w:rsid w:val="00545E2C"/>
    <w:rsid w:val="00545EC2"/>
    <w:rsid w:val="00550B06"/>
    <w:rsid w:val="00551E84"/>
    <w:rsid w:val="005527DF"/>
    <w:rsid w:val="005532A1"/>
    <w:rsid w:val="00553D4B"/>
    <w:rsid w:val="00554C29"/>
    <w:rsid w:val="005553F1"/>
    <w:rsid w:val="005567DE"/>
    <w:rsid w:val="0056032B"/>
    <w:rsid w:val="00560412"/>
    <w:rsid w:val="00564187"/>
    <w:rsid w:val="00567305"/>
    <w:rsid w:val="00570430"/>
    <w:rsid w:val="0057434B"/>
    <w:rsid w:val="0057455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6146"/>
    <w:rsid w:val="00596228"/>
    <w:rsid w:val="00597A76"/>
    <w:rsid w:val="005A0177"/>
    <w:rsid w:val="005A2D3E"/>
    <w:rsid w:val="005A2E8E"/>
    <w:rsid w:val="005A378E"/>
    <w:rsid w:val="005A3B2C"/>
    <w:rsid w:val="005A46AE"/>
    <w:rsid w:val="005A5436"/>
    <w:rsid w:val="005A6435"/>
    <w:rsid w:val="005A64F8"/>
    <w:rsid w:val="005A66FC"/>
    <w:rsid w:val="005A6B04"/>
    <w:rsid w:val="005B1B2B"/>
    <w:rsid w:val="005B1E7A"/>
    <w:rsid w:val="005B3083"/>
    <w:rsid w:val="005B3530"/>
    <w:rsid w:val="005B6637"/>
    <w:rsid w:val="005B6EE6"/>
    <w:rsid w:val="005C272D"/>
    <w:rsid w:val="005C46EA"/>
    <w:rsid w:val="005C4EA2"/>
    <w:rsid w:val="005C5051"/>
    <w:rsid w:val="005C6F2C"/>
    <w:rsid w:val="005C6F7D"/>
    <w:rsid w:val="005C766E"/>
    <w:rsid w:val="005C7BB6"/>
    <w:rsid w:val="005D090C"/>
    <w:rsid w:val="005D0C9A"/>
    <w:rsid w:val="005D184E"/>
    <w:rsid w:val="005D2E13"/>
    <w:rsid w:val="005D4223"/>
    <w:rsid w:val="005D44E4"/>
    <w:rsid w:val="005D62F6"/>
    <w:rsid w:val="005D64F1"/>
    <w:rsid w:val="005E1E94"/>
    <w:rsid w:val="005E223C"/>
    <w:rsid w:val="005E3A5E"/>
    <w:rsid w:val="005E47B1"/>
    <w:rsid w:val="005E6B3D"/>
    <w:rsid w:val="005F071E"/>
    <w:rsid w:val="005F3A65"/>
    <w:rsid w:val="005F3CDF"/>
    <w:rsid w:val="005F4EA1"/>
    <w:rsid w:val="005F572B"/>
    <w:rsid w:val="005F5BB2"/>
    <w:rsid w:val="005F67A5"/>
    <w:rsid w:val="005F72FF"/>
    <w:rsid w:val="005F7F0F"/>
    <w:rsid w:val="00600326"/>
    <w:rsid w:val="00601149"/>
    <w:rsid w:val="006032A9"/>
    <w:rsid w:val="006043D6"/>
    <w:rsid w:val="00605A37"/>
    <w:rsid w:val="00607D0A"/>
    <w:rsid w:val="006104B4"/>
    <w:rsid w:val="006105BD"/>
    <w:rsid w:val="006121E0"/>
    <w:rsid w:val="00612327"/>
    <w:rsid w:val="0061321E"/>
    <w:rsid w:val="006137BE"/>
    <w:rsid w:val="00615060"/>
    <w:rsid w:val="00615AA4"/>
    <w:rsid w:val="0061797E"/>
    <w:rsid w:val="0062203D"/>
    <w:rsid w:val="006259DD"/>
    <w:rsid w:val="00626048"/>
    <w:rsid w:val="00626370"/>
    <w:rsid w:val="0062702D"/>
    <w:rsid w:val="00627BF2"/>
    <w:rsid w:val="00630469"/>
    <w:rsid w:val="006318C2"/>
    <w:rsid w:val="00632CDB"/>
    <w:rsid w:val="00635464"/>
    <w:rsid w:val="00636A2F"/>
    <w:rsid w:val="00637CDF"/>
    <w:rsid w:val="006407A3"/>
    <w:rsid w:val="00640EEB"/>
    <w:rsid w:val="00640F9C"/>
    <w:rsid w:val="00646496"/>
    <w:rsid w:val="00646E37"/>
    <w:rsid w:val="00647BFC"/>
    <w:rsid w:val="00652200"/>
    <w:rsid w:val="006540A4"/>
    <w:rsid w:val="00654926"/>
    <w:rsid w:val="00654D06"/>
    <w:rsid w:val="0065557D"/>
    <w:rsid w:val="006564F5"/>
    <w:rsid w:val="00656A0E"/>
    <w:rsid w:val="006577BB"/>
    <w:rsid w:val="00657D4D"/>
    <w:rsid w:val="00657D60"/>
    <w:rsid w:val="00661369"/>
    <w:rsid w:val="00663B85"/>
    <w:rsid w:val="00665A54"/>
    <w:rsid w:val="00667C02"/>
    <w:rsid w:val="00667EB7"/>
    <w:rsid w:val="00671E1B"/>
    <w:rsid w:val="00671F45"/>
    <w:rsid w:val="006767A6"/>
    <w:rsid w:val="00677D00"/>
    <w:rsid w:val="00677E00"/>
    <w:rsid w:val="006800F4"/>
    <w:rsid w:val="00680419"/>
    <w:rsid w:val="00680DDC"/>
    <w:rsid w:val="00682FAF"/>
    <w:rsid w:val="00683172"/>
    <w:rsid w:val="00684591"/>
    <w:rsid w:val="006849C1"/>
    <w:rsid w:val="006853AC"/>
    <w:rsid w:val="0069122D"/>
    <w:rsid w:val="00691B26"/>
    <w:rsid w:val="00691E98"/>
    <w:rsid w:val="006958D4"/>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349"/>
    <w:rsid w:val="006C33A8"/>
    <w:rsid w:val="006C3EB7"/>
    <w:rsid w:val="006C4A6B"/>
    <w:rsid w:val="006C4C4D"/>
    <w:rsid w:val="006C6A7E"/>
    <w:rsid w:val="006C73B8"/>
    <w:rsid w:val="006D0107"/>
    <w:rsid w:val="006D0527"/>
    <w:rsid w:val="006D0C2F"/>
    <w:rsid w:val="006D0DBA"/>
    <w:rsid w:val="006D1E2A"/>
    <w:rsid w:val="006D2043"/>
    <w:rsid w:val="006D2458"/>
    <w:rsid w:val="006D48D0"/>
    <w:rsid w:val="006D53F9"/>
    <w:rsid w:val="006D6460"/>
    <w:rsid w:val="006D6DBE"/>
    <w:rsid w:val="006D6DEF"/>
    <w:rsid w:val="006E0A0B"/>
    <w:rsid w:val="006E183E"/>
    <w:rsid w:val="006E1F47"/>
    <w:rsid w:val="006E35B8"/>
    <w:rsid w:val="006E436F"/>
    <w:rsid w:val="006E4765"/>
    <w:rsid w:val="006E498D"/>
    <w:rsid w:val="006E586A"/>
    <w:rsid w:val="006E61B2"/>
    <w:rsid w:val="006E7950"/>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306B"/>
    <w:rsid w:val="007039FE"/>
    <w:rsid w:val="007041B1"/>
    <w:rsid w:val="007066BE"/>
    <w:rsid w:val="00706E2C"/>
    <w:rsid w:val="00706F2F"/>
    <w:rsid w:val="00707B6E"/>
    <w:rsid w:val="00711D6B"/>
    <w:rsid w:val="00712C4F"/>
    <w:rsid w:val="0071388B"/>
    <w:rsid w:val="007141DA"/>
    <w:rsid w:val="00714CFF"/>
    <w:rsid w:val="00714F51"/>
    <w:rsid w:val="007163C3"/>
    <w:rsid w:val="007166EA"/>
    <w:rsid w:val="00716E2B"/>
    <w:rsid w:val="007175C9"/>
    <w:rsid w:val="00721E59"/>
    <w:rsid w:val="0072220D"/>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496A"/>
    <w:rsid w:val="00734DE6"/>
    <w:rsid w:val="00734E27"/>
    <w:rsid w:val="00735619"/>
    <w:rsid w:val="00736967"/>
    <w:rsid w:val="00736F62"/>
    <w:rsid w:val="00742B41"/>
    <w:rsid w:val="00742BA7"/>
    <w:rsid w:val="00745074"/>
    <w:rsid w:val="00745D62"/>
    <w:rsid w:val="007472BB"/>
    <w:rsid w:val="007506E2"/>
    <w:rsid w:val="00751FB1"/>
    <w:rsid w:val="00753BCF"/>
    <w:rsid w:val="00755341"/>
    <w:rsid w:val="007553CC"/>
    <w:rsid w:val="00756F35"/>
    <w:rsid w:val="00757873"/>
    <w:rsid w:val="00757878"/>
    <w:rsid w:val="0076002A"/>
    <w:rsid w:val="0076004D"/>
    <w:rsid w:val="00760DB0"/>
    <w:rsid w:val="00761EC4"/>
    <w:rsid w:val="007658D6"/>
    <w:rsid w:val="00765911"/>
    <w:rsid w:val="007659B9"/>
    <w:rsid w:val="00766308"/>
    <w:rsid w:val="0077027D"/>
    <w:rsid w:val="00770635"/>
    <w:rsid w:val="00771217"/>
    <w:rsid w:val="00771CE5"/>
    <w:rsid w:val="00772197"/>
    <w:rsid w:val="007721AF"/>
    <w:rsid w:val="007723BB"/>
    <w:rsid w:val="00773682"/>
    <w:rsid w:val="007749CE"/>
    <w:rsid w:val="007749D7"/>
    <w:rsid w:val="007753A7"/>
    <w:rsid w:val="00775414"/>
    <w:rsid w:val="00775E74"/>
    <w:rsid w:val="00775EE2"/>
    <w:rsid w:val="00777258"/>
    <w:rsid w:val="00777427"/>
    <w:rsid w:val="00777471"/>
    <w:rsid w:val="007776C6"/>
    <w:rsid w:val="007802FB"/>
    <w:rsid w:val="00780C70"/>
    <w:rsid w:val="00782A26"/>
    <w:rsid w:val="00782AED"/>
    <w:rsid w:val="007868C9"/>
    <w:rsid w:val="00786CF6"/>
    <w:rsid w:val="007909D9"/>
    <w:rsid w:val="007919A6"/>
    <w:rsid w:val="0079586E"/>
    <w:rsid w:val="00797C82"/>
    <w:rsid w:val="00797FF4"/>
    <w:rsid w:val="007A045F"/>
    <w:rsid w:val="007A0B5A"/>
    <w:rsid w:val="007A16EC"/>
    <w:rsid w:val="007A370D"/>
    <w:rsid w:val="007A3D61"/>
    <w:rsid w:val="007A3FD9"/>
    <w:rsid w:val="007A4F9A"/>
    <w:rsid w:val="007A51B8"/>
    <w:rsid w:val="007A5D68"/>
    <w:rsid w:val="007A7085"/>
    <w:rsid w:val="007B0183"/>
    <w:rsid w:val="007B15D4"/>
    <w:rsid w:val="007B1869"/>
    <w:rsid w:val="007B2E30"/>
    <w:rsid w:val="007B4F5A"/>
    <w:rsid w:val="007B58F2"/>
    <w:rsid w:val="007B6079"/>
    <w:rsid w:val="007C1C40"/>
    <w:rsid w:val="007C3469"/>
    <w:rsid w:val="007C35B3"/>
    <w:rsid w:val="007C4AA2"/>
    <w:rsid w:val="007C5E22"/>
    <w:rsid w:val="007C6E22"/>
    <w:rsid w:val="007D041A"/>
    <w:rsid w:val="007D04DD"/>
    <w:rsid w:val="007D0B35"/>
    <w:rsid w:val="007D0FD2"/>
    <w:rsid w:val="007D2334"/>
    <w:rsid w:val="007D2590"/>
    <w:rsid w:val="007D2FA8"/>
    <w:rsid w:val="007D3114"/>
    <w:rsid w:val="007D4B8D"/>
    <w:rsid w:val="007D6315"/>
    <w:rsid w:val="007D7E63"/>
    <w:rsid w:val="007E0936"/>
    <w:rsid w:val="007E1C94"/>
    <w:rsid w:val="007E2B1A"/>
    <w:rsid w:val="007E74FE"/>
    <w:rsid w:val="007F0362"/>
    <w:rsid w:val="007F0B15"/>
    <w:rsid w:val="007F0BE0"/>
    <w:rsid w:val="007F24CA"/>
    <w:rsid w:val="007F26DE"/>
    <w:rsid w:val="007F5145"/>
    <w:rsid w:val="007F5410"/>
    <w:rsid w:val="007F5FE8"/>
    <w:rsid w:val="007F698B"/>
    <w:rsid w:val="007F7378"/>
    <w:rsid w:val="00800057"/>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D3E"/>
    <w:rsid w:val="00837EFC"/>
    <w:rsid w:val="00840DB2"/>
    <w:rsid w:val="00841939"/>
    <w:rsid w:val="00841AFF"/>
    <w:rsid w:val="00842FBF"/>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72DD"/>
    <w:rsid w:val="008702F3"/>
    <w:rsid w:val="008752AC"/>
    <w:rsid w:val="00876C39"/>
    <w:rsid w:val="00877B85"/>
    <w:rsid w:val="008808E0"/>
    <w:rsid w:val="00881432"/>
    <w:rsid w:val="00884764"/>
    <w:rsid w:val="00885061"/>
    <w:rsid w:val="008858E8"/>
    <w:rsid w:val="00885907"/>
    <w:rsid w:val="00885BA0"/>
    <w:rsid w:val="00886C4C"/>
    <w:rsid w:val="0089087C"/>
    <w:rsid w:val="00896369"/>
    <w:rsid w:val="0089733C"/>
    <w:rsid w:val="008A129E"/>
    <w:rsid w:val="008A1AE6"/>
    <w:rsid w:val="008A2151"/>
    <w:rsid w:val="008A2BF7"/>
    <w:rsid w:val="008A2D37"/>
    <w:rsid w:val="008A4AAC"/>
    <w:rsid w:val="008A7373"/>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853"/>
    <w:rsid w:val="008C6F7A"/>
    <w:rsid w:val="008D0BCD"/>
    <w:rsid w:val="008D149E"/>
    <w:rsid w:val="008D1968"/>
    <w:rsid w:val="008D4BAF"/>
    <w:rsid w:val="008D5FFC"/>
    <w:rsid w:val="008D60EB"/>
    <w:rsid w:val="008D7258"/>
    <w:rsid w:val="008D76B0"/>
    <w:rsid w:val="008D7B53"/>
    <w:rsid w:val="008E09C9"/>
    <w:rsid w:val="008E1629"/>
    <w:rsid w:val="008E3931"/>
    <w:rsid w:val="008E463E"/>
    <w:rsid w:val="008E575F"/>
    <w:rsid w:val="008E685C"/>
    <w:rsid w:val="008E7933"/>
    <w:rsid w:val="008F0E89"/>
    <w:rsid w:val="008F18EF"/>
    <w:rsid w:val="008F1C9B"/>
    <w:rsid w:val="008F2CE8"/>
    <w:rsid w:val="008F5C66"/>
    <w:rsid w:val="008F61EB"/>
    <w:rsid w:val="008F75A2"/>
    <w:rsid w:val="0090115C"/>
    <w:rsid w:val="009012DE"/>
    <w:rsid w:val="0090130A"/>
    <w:rsid w:val="009014D2"/>
    <w:rsid w:val="00901BE8"/>
    <w:rsid w:val="009030E5"/>
    <w:rsid w:val="0090379A"/>
    <w:rsid w:val="00903A09"/>
    <w:rsid w:val="009042C1"/>
    <w:rsid w:val="00904BC0"/>
    <w:rsid w:val="00905742"/>
    <w:rsid w:val="00905792"/>
    <w:rsid w:val="00907D48"/>
    <w:rsid w:val="00910C35"/>
    <w:rsid w:val="00910CB4"/>
    <w:rsid w:val="00911B6B"/>
    <w:rsid w:val="009122D3"/>
    <w:rsid w:val="00912443"/>
    <w:rsid w:val="00913B3B"/>
    <w:rsid w:val="00913D91"/>
    <w:rsid w:val="00913DAD"/>
    <w:rsid w:val="0091525A"/>
    <w:rsid w:val="00915615"/>
    <w:rsid w:val="00915AB7"/>
    <w:rsid w:val="0091611B"/>
    <w:rsid w:val="00916590"/>
    <w:rsid w:val="009170F5"/>
    <w:rsid w:val="00917F41"/>
    <w:rsid w:val="009206EC"/>
    <w:rsid w:val="00921021"/>
    <w:rsid w:val="00921BBF"/>
    <w:rsid w:val="00923A28"/>
    <w:rsid w:val="00924253"/>
    <w:rsid w:val="00924EB1"/>
    <w:rsid w:val="00926D77"/>
    <w:rsid w:val="009275B4"/>
    <w:rsid w:val="009324C7"/>
    <w:rsid w:val="00932B50"/>
    <w:rsid w:val="00932CCE"/>
    <w:rsid w:val="00933014"/>
    <w:rsid w:val="00933301"/>
    <w:rsid w:val="00934A51"/>
    <w:rsid w:val="00935519"/>
    <w:rsid w:val="00935E57"/>
    <w:rsid w:val="00936024"/>
    <w:rsid w:val="00941D44"/>
    <w:rsid w:val="009424B9"/>
    <w:rsid w:val="00943CED"/>
    <w:rsid w:val="0094441B"/>
    <w:rsid w:val="00944896"/>
    <w:rsid w:val="00944E66"/>
    <w:rsid w:val="009455F4"/>
    <w:rsid w:val="0094564E"/>
    <w:rsid w:val="00946E6E"/>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49A6"/>
    <w:rsid w:val="0096556F"/>
    <w:rsid w:val="00966693"/>
    <w:rsid w:val="00966805"/>
    <w:rsid w:val="0096713D"/>
    <w:rsid w:val="00967BF9"/>
    <w:rsid w:val="00970503"/>
    <w:rsid w:val="0097168F"/>
    <w:rsid w:val="00974962"/>
    <w:rsid w:val="0097737A"/>
    <w:rsid w:val="00980879"/>
    <w:rsid w:val="00984AE4"/>
    <w:rsid w:val="0098506D"/>
    <w:rsid w:val="00985580"/>
    <w:rsid w:val="00985875"/>
    <w:rsid w:val="009860C0"/>
    <w:rsid w:val="00986301"/>
    <w:rsid w:val="00991706"/>
    <w:rsid w:val="00992E4D"/>
    <w:rsid w:val="00994281"/>
    <w:rsid w:val="0099464C"/>
    <w:rsid w:val="00994BF4"/>
    <w:rsid w:val="009966A4"/>
    <w:rsid w:val="009967B8"/>
    <w:rsid w:val="009A0B48"/>
    <w:rsid w:val="009A19A1"/>
    <w:rsid w:val="009A1D76"/>
    <w:rsid w:val="009A23CE"/>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2EEE"/>
    <w:rsid w:val="009C33B7"/>
    <w:rsid w:val="009C4D7E"/>
    <w:rsid w:val="009C4F65"/>
    <w:rsid w:val="009C747A"/>
    <w:rsid w:val="009D1362"/>
    <w:rsid w:val="009D2F0D"/>
    <w:rsid w:val="009D6282"/>
    <w:rsid w:val="009D7589"/>
    <w:rsid w:val="009D790C"/>
    <w:rsid w:val="009E037F"/>
    <w:rsid w:val="009E1F84"/>
    <w:rsid w:val="009E3814"/>
    <w:rsid w:val="009E487F"/>
    <w:rsid w:val="009E5436"/>
    <w:rsid w:val="009E5F33"/>
    <w:rsid w:val="009E752A"/>
    <w:rsid w:val="009E7A60"/>
    <w:rsid w:val="009F03FA"/>
    <w:rsid w:val="009F0AD3"/>
    <w:rsid w:val="009F4EBE"/>
    <w:rsid w:val="009F6F2B"/>
    <w:rsid w:val="00A0020C"/>
    <w:rsid w:val="00A00E07"/>
    <w:rsid w:val="00A018DA"/>
    <w:rsid w:val="00A0437C"/>
    <w:rsid w:val="00A051A4"/>
    <w:rsid w:val="00A05511"/>
    <w:rsid w:val="00A05B47"/>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E93"/>
    <w:rsid w:val="00A2681E"/>
    <w:rsid w:val="00A27BE0"/>
    <w:rsid w:val="00A300FE"/>
    <w:rsid w:val="00A30869"/>
    <w:rsid w:val="00A31192"/>
    <w:rsid w:val="00A3243E"/>
    <w:rsid w:val="00A3523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6D1F"/>
    <w:rsid w:val="00A600EB"/>
    <w:rsid w:val="00A60137"/>
    <w:rsid w:val="00A619D6"/>
    <w:rsid w:val="00A629C2"/>
    <w:rsid w:val="00A6342C"/>
    <w:rsid w:val="00A654A7"/>
    <w:rsid w:val="00A65B00"/>
    <w:rsid w:val="00A65ED4"/>
    <w:rsid w:val="00A6744E"/>
    <w:rsid w:val="00A70C9F"/>
    <w:rsid w:val="00A70D5A"/>
    <w:rsid w:val="00A740AE"/>
    <w:rsid w:val="00A745BC"/>
    <w:rsid w:val="00A74768"/>
    <w:rsid w:val="00A75886"/>
    <w:rsid w:val="00A76E41"/>
    <w:rsid w:val="00A80793"/>
    <w:rsid w:val="00A817F6"/>
    <w:rsid w:val="00A8249F"/>
    <w:rsid w:val="00A82D48"/>
    <w:rsid w:val="00A83889"/>
    <w:rsid w:val="00A85D7C"/>
    <w:rsid w:val="00A901C0"/>
    <w:rsid w:val="00A921BC"/>
    <w:rsid w:val="00A9326C"/>
    <w:rsid w:val="00A93501"/>
    <w:rsid w:val="00A96982"/>
    <w:rsid w:val="00AA06F6"/>
    <w:rsid w:val="00AA2FF4"/>
    <w:rsid w:val="00AA34BA"/>
    <w:rsid w:val="00AA4D3E"/>
    <w:rsid w:val="00AA4DE8"/>
    <w:rsid w:val="00AA6A7B"/>
    <w:rsid w:val="00AB0119"/>
    <w:rsid w:val="00AB161B"/>
    <w:rsid w:val="00AB3600"/>
    <w:rsid w:val="00AB418E"/>
    <w:rsid w:val="00AB4338"/>
    <w:rsid w:val="00AB49C6"/>
    <w:rsid w:val="00AB4A2C"/>
    <w:rsid w:val="00AB4A7D"/>
    <w:rsid w:val="00AB5AC9"/>
    <w:rsid w:val="00AB5CBF"/>
    <w:rsid w:val="00AB6608"/>
    <w:rsid w:val="00AB6768"/>
    <w:rsid w:val="00AB77D7"/>
    <w:rsid w:val="00AB79AF"/>
    <w:rsid w:val="00AC00CF"/>
    <w:rsid w:val="00AC0B07"/>
    <w:rsid w:val="00AC4C04"/>
    <w:rsid w:val="00AC70ED"/>
    <w:rsid w:val="00AC75C6"/>
    <w:rsid w:val="00AC79B8"/>
    <w:rsid w:val="00AD057C"/>
    <w:rsid w:val="00AD06BB"/>
    <w:rsid w:val="00AD09EE"/>
    <w:rsid w:val="00AD0D91"/>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5F65"/>
    <w:rsid w:val="00AE63CA"/>
    <w:rsid w:val="00AE6562"/>
    <w:rsid w:val="00AE667A"/>
    <w:rsid w:val="00AE6EC8"/>
    <w:rsid w:val="00AE7D4B"/>
    <w:rsid w:val="00AF082B"/>
    <w:rsid w:val="00AF1154"/>
    <w:rsid w:val="00AF1E2E"/>
    <w:rsid w:val="00AF221D"/>
    <w:rsid w:val="00AF2C0E"/>
    <w:rsid w:val="00AF3833"/>
    <w:rsid w:val="00AF4030"/>
    <w:rsid w:val="00AF45F3"/>
    <w:rsid w:val="00AF57CB"/>
    <w:rsid w:val="00AF5F7F"/>
    <w:rsid w:val="00AF6096"/>
    <w:rsid w:val="00AF6824"/>
    <w:rsid w:val="00AF7F1E"/>
    <w:rsid w:val="00B00C93"/>
    <w:rsid w:val="00B0157F"/>
    <w:rsid w:val="00B01A0E"/>
    <w:rsid w:val="00B02919"/>
    <w:rsid w:val="00B03ADF"/>
    <w:rsid w:val="00B0620C"/>
    <w:rsid w:val="00B07277"/>
    <w:rsid w:val="00B109BD"/>
    <w:rsid w:val="00B114E5"/>
    <w:rsid w:val="00B15C0E"/>
    <w:rsid w:val="00B1618F"/>
    <w:rsid w:val="00B16E34"/>
    <w:rsid w:val="00B1722C"/>
    <w:rsid w:val="00B20356"/>
    <w:rsid w:val="00B210DE"/>
    <w:rsid w:val="00B211A8"/>
    <w:rsid w:val="00B21391"/>
    <w:rsid w:val="00B215E2"/>
    <w:rsid w:val="00B21796"/>
    <w:rsid w:val="00B221CD"/>
    <w:rsid w:val="00B2433D"/>
    <w:rsid w:val="00B249C9"/>
    <w:rsid w:val="00B25111"/>
    <w:rsid w:val="00B256CF"/>
    <w:rsid w:val="00B26B66"/>
    <w:rsid w:val="00B278A8"/>
    <w:rsid w:val="00B31BEC"/>
    <w:rsid w:val="00B321A7"/>
    <w:rsid w:val="00B335A7"/>
    <w:rsid w:val="00B3373D"/>
    <w:rsid w:val="00B33946"/>
    <w:rsid w:val="00B3422E"/>
    <w:rsid w:val="00B34CCC"/>
    <w:rsid w:val="00B34F5F"/>
    <w:rsid w:val="00B3649E"/>
    <w:rsid w:val="00B41954"/>
    <w:rsid w:val="00B42B2D"/>
    <w:rsid w:val="00B442D5"/>
    <w:rsid w:val="00B44B84"/>
    <w:rsid w:val="00B44D3E"/>
    <w:rsid w:val="00B453FC"/>
    <w:rsid w:val="00B45F2B"/>
    <w:rsid w:val="00B4696D"/>
    <w:rsid w:val="00B47BCB"/>
    <w:rsid w:val="00B47D84"/>
    <w:rsid w:val="00B50F01"/>
    <w:rsid w:val="00B53090"/>
    <w:rsid w:val="00B54382"/>
    <w:rsid w:val="00B54535"/>
    <w:rsid w:val="00B5517F"/>
    <w:rsid w:val="00B56029"/>
    <w:rsid w:val="00B568EF"/>
    <w:rsid w:val="00B57330"/>
    <w:rsid w:val="00B60248"/>
    <w:rsid w:val="00B60A3C"/>
    <w:rsid w:val="00B61143"/>
    <w:rsid w:val="00B62B52"/>
    <w:rsid w:val="00B63758"/>
    <w:rsid w:val="00B64DF8"/>
    <w:rsid w:val="00B70AE7"/>
    <w:rsid w:val="00B7106D"/>
    <w:rsid w:val="00B7419B"/>
    <w:rsid w:val="00B74A25"/>
    <w:rsid w:val="00B7580E"/>
    <w:rsid w:val="00B75C77"/>
    <w:rsid w:val="00B76130"/>
    <w:rsid w:val="00B7675A"/>
    <w:rsid w:val="00B768D8"/>
    <w:rsid w:val="00B76F94"/>
    <w:rsid w:val="00B811F8"/>
    <w:rsid w:val="00B853A4"/>
    <w:rsid w:val="00B91B2B"/>
    <w:rsid w:val="00B91FE9"/>
    <w:rsid w:val="00B94791"/>
    <w:rsid w:val="00B95DBD"/>
    <w:rsid w:val="00B96465"/>
    <w:rsid w:val="00B9720D"/>
    <w:rsid w:val="00BA0CD2"/>
    <w:rsid w:val="00BA0EB5"/>
    <w:rsid w:val="00BA3757"/>
    <w:rsid w:val="00BA4181"/>
    <w:rsid w:val="00BA448E"/>
    <w:rsid w:val="00BA7C61"/>
    <w:rsid w:val="00BB107B"/>
    <w:rsid w:val="00BB1ACE"/>
    <w:rsid w:val="00BB2071"/>
    <w:rsid w:val="00BB25E9"/>
    <w:rsid w:val="00BB2793"/>
    <w:rsid w:val="00BB3CCA"/>
    <w:rsid w:val="00BB40AD"/>
    <w:rsid w:val="00BB4376"/>
    <w:rsid w:val="00BB4B7C"/>
    <w:rsid w:val="00BB53D5"/>
    <w:rsid w:val="00BB6084"/>
    <w:rsid w:val="00BB7F7F"/>
    <w:rsid w:val="00BC125D"/>
    <w:rsid w:val="00BC1AC9"/>
    <w:rsid w:val="00BC3AF2"/>
    <w:rsid w:val="00BC6476"/>
    <w:rsid w:val="00BC69CD"/>
    <w:rsid w:val="00BC7C53"/>
    <w:rsid w:val="00BD018A"/>
    <w:rsid w:val="00BD2145"/>
    <w:rsid w:val="00BD2C27"/>
    <w:rsid w:val="00BD58E6"/>
    <w:rsid w:val="00BD6AFA"/>
    <w:rsid w:val="00BD6B37"/>
    <w:rsid w:val="00BD6EA7"/>
    <w:rsid w:val="00BD715D"/>
    <w:rsid w:val="00BD7929"/>
    <w:rsid w:val="00BE12BA"/>
    <w:rsid w:val="00BE1527"/>
    <w:rsid w:val="00BE1A12"/>
    <w:rsid w:val="00BE1D59"/>
    <w:rsid w:val="00BE20DF"/>
    <w:rsid w:val="00BE27AA"/>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BF6D1C"/>
    <w:rsid w:val="00C01D58"/>
    <w:rsid w:val="00C0246B"/>
    <w:rsid w:val="00C02C21"/>
    <w:rsid w:val="00C05F02"/>
    <w:rsid w:val="00C0625E"/>
    <w:rsid w:val="00C1004D"/>
    <w:rsid w:val="00C1015D"/>
    <w:rsid w:val="00C1092D"/>
    <w:rsid w:val="00C10B7F"/>
    <w:rsid w:val="00C10BB7"/>
    <w:rsid w:val="00C11985"/>
    <w:rsid w:val="00C120F4"/>
    <w:rsid w:val="00C13319"/>
    <w:rsid w:val="00C15259"/>
    <w:rsid w:val="00C15591"/>
    <w:rsid w:val="00C15AB6"/>
    <w:rsid w:val="00C20257"/>
    <w:rsid w:val="00C212C9"/>
    <w:rsid w:val="00C24982"/>
    <w:rsid w:val="00C249DC"/>
    <w:rsid w:val="00C265DB"/>
    <w:rsid w:val="00C279FC"/>
    <w:rsid w:val="00C301FB"/>
    <w:rsid w:val="00C30A8A"/>
    <w:rsid w:val="00C31ECC"/>
    <w:rsid w:val="00C3237B"/>
    <w:rsid w:val="00C34436"/>
    <w:rsid w:val="00C35B3C"/>
    <w:rsid w:val="00C4044B"/>
    <w:rsid w:val="00C407FE"/>
    <w:rsid w:val="00C432C7"/>
    <w:rsid w:val="00C43969"/>
    <w:rsid w:val="00C476B6"/>
    <w:rsid w:val="00C47897"/>
    <w:rsid w:val="00C500D5"/>
    <w:rsid w:val="00C503FC"/>
    <w:rsid w:val="00C51284"/>
    <w:rsid w:val="00C51C8A"/>
    <w:rsid w:val="00C52475"/>
    <w:rsid w:val="00C52EFF"/>
    <w:rsid w:val="00C5308B"/>
    <w:rsid w:val="00C54DE0"/>
    <w:rsid w:val="00C54DFC"/>
    <w:rsid w:val="00C55542"/>
    <w:rsid w:val="00C572B0"/>
    <w:rsid w:val="00C57583"/>
    <w:rsid w:val="00C60818"/>
    <w:rsid w:val="00C613F6"/>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5AED"/>
    <w:rsid w:val="00C85C8A"/>
    <w:rsid w:val="00C87363"/>
    <w:rsid w:val="00C90678"/>
    <w:rsid w:val="00C90A2C"/>
    <w:rsid w:val="00C925FE"/>
    <w:rsid w:val="00C93A99"/>
    <w:rsid w:val="00C93B23"/>
    <w:rsid w:val="00C93F26"/>
    <w:rsid w:val="00C94A3D"/>
    <w:rsid w:val="00C94BE5"/>
    <w:rsid w:val="00C9588D"/>
    <w:rsid w:val="00C95B92"/>
    <w:rsid w:val="00C96A53"/>
    <w:rsid w:val="00C97316"/>
    <w:rsid w:val="00C97463"/>
    <w:rsid w:val="00CA0092"/>
    <w:rsid w:val="00CA15D7"/>
    <w:rsid w:val="00CA273E"/>
    <w:rsid w:val="00CA29C8"/>
    <w:rsid w:val="00CA395C"/>
    <w:rsid w:val="00CA6EEA"/>
    <w:rsid w:val="00CA7E14"/>
    <w:rsid w:val="00CB0774"/>
    <w:rsid w:val="00CB082D"/>
    <w:rsid w:val="00CB0900"/>
    <w:rsid w:val="00CB0E57"/>
    <w:rsid w:val="00CB110A"/>
    <w:rsid w:val="00CB2A48"/>
    <w:rsid w:val="00CB2AF9"/>
    <w:rsid w:val="00CB3830"/>
    <w:rsid w:val="00CB4265"/>
    <w:rsid w:val="00CB555C"/>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6D3C"/>
    <w:rsid w:val="00CD7EE6"/>
    <w:rsid w:val="00CE0D2A"/>
    <w:rsid w:val="00CE0E94"/>
    <w:rsid w:val="00CE1D96"/>
    <w:rsid w:val="00CE3ABE"/>
    <w:rsid w:val="00CE3D9D"/>
    <w:rsid w:val="00CE4CDC"/>
    <w:rsid w:val="00CE6D33"/>
    <w:rsid w:val="00CF252C"/>
    <w:rsid w:val="00CF378C"/>
    <w:rsid w:val="00CF470C"/>
    <w:rsid w:val="00CF4B65"/>
    <w:rsid w:val="00CF6460"/>
    <w:rsid w:val="00CF72BB"/>
    <w:rsid w:val="00CF7B94"/>
    <w:rsid w:val="00CF7ED5"/>
    <w:rsid w:val="00D03B2F"/>
    <w:rsid w:val="00D041FC"/>
    <w:rsid w:val="00D047E2"/>
    <w:rsid w:val="00D04BED"/>
    <w:rsid w:val="00D06AD2"/>
    <w:rsid w:val="00D11FF0"/>
    <w:rsid w:val="00D13329"/>
    <w:rsid w:val="00D15484"/>
    <w:rsid w:val="00D15504"/>
    <w:rsid w:val="00D155F0"/>
    <w:rsid w:val="00D15766"/>
    <w:rsid w:val="00D17DA7"/>
    <w:rsid w:val="00D2005E"/>
    <w:rsid w:val="00D2060B"/>
    <w:rsid w:val="00D22D07"/>
    <w:rsid w:val="00D23B05"/>
    <w:rsid w:val="00D24317"/>
    <w:rsid w:val="00D24988"/>
    <w:rsid w:val="00D257C3"/>
    <w:rsid w:val="00D274B3"/>
    <w:rsid w:val="00D31FA8"/>
    <w:rsid w:val="00D32D6D"/>
    <w:rsid w:val="00D33275"/>
    <w:rsid w:val="00D338BE"/>
    <w:rsid w:val="00D34794"/>
    <w:rsid w:val="00D377B8"/>
    <w:rsid w:val="00D4282D"/>
    <w:rsid w:val="00D434FA"/>
    <w:rsid w:val="00D43844"/>
    <w:rsid w:val="00D43C53"/>
    <w:rsid w:val="00D43E54"/>
    <w:rsid w:val="00D4422B"/>
    <w:rsid w:val="00D44C6C"/>
    <w:rsid w:val="00D44FA7"/>
    <w:rsid w:val="00D45661"/>
    <w:rsid w:val="00D51EAA"/>
    <w:rsid w:val="00D524D9"/>
    <w:rsid w:val="00D52B5F"/>
    <w:rsid w:val="00D560D8"/>
    <w:rsid w:val="00D571D9"/>
    <w:rsid w:val="00D575F5"/>
    <w:rsid w:val="00D57A90"/>
    <w:rsid w:val="00D57DA5"/>
    <w:rsid w:val="00D60890"/>
    <w:rsid w:val="00D60D78"/>
    <w:rsid w:val="00D60F37"/>
    <w:rsid w:val="00D616D4"/>
    <w:rsid w:val="00D634EE"/>
    <w:rsid w:val="00D6732A"/>
    <w:rsid w:val="00D67F26"/>
    <w:rsid w:val="00D70BEC"/>
    <w:rsid w:val="00D7282B"/>
    <w:rsid w:val="00D72B11"/>
    <w:rsid w:val="00D734B8"/>
    <w:rsid w:val="00D73778"/>
    <w:rsid w:val="00D75264"/>
    <w:rsid w:val="00D80968"/>
    <w:rsid w:val="00D811FB"/>
    <w:rsid w:val="00D820D0"/>
    <w:rsid w:val="00D822C4"/>
    <w:rsid w:val="00D8418B"/>
    <w:rsid w:val="00D86283"/>
    <w:rsid w:val="00D86ACC"/>
    <w:rsid w:val="00D90D6C"/>
    <w:rsid w:val="00D92B2F"/>
    <w:rsid w:val="00D93921"/>
    <w:rsid w:val="00D9668E"/>
    <w:rsid w:val="00D96D9E"/>
    <w:rsid w:val="00D971CA"/>
    <w:rsid w:val="00DA0872"/>
    <w:rsid w:val="00DA0D23"/>
    <w:rsid w:val="00DA12A0"/>
    <w:rsid w:val="00DA1791"/>
    <w:rsid w:val="00DA1896"/>
    <w:rsid w:val="00DA2BD8"/>
    <w:rsid w:val="00DA3822"/>
    <w:rsid w:val="00DA4E37"/>
    <w:rsid w:val="00DA4EFE"/>
    <w:rsid w:val="00DA5B55"/>
    <w:rsid w:val="00DA7D3C"/>
    <w:rsid w:val="00DB4389"/>
    <w:rsid w:val="00DB569B"/>
    <w:rsid w:val="00DC04B0"/>
    <w:rsid w:val="00DC260B"/>
    <w:rsid w:val="00DC54B5"/>
    <w:rsid w:val="00DC58CA"/>
    <w:rsid w:val="00DC7792"/>
    <w:rsid w:val="00DC7900"/>
    <w:rsid w:val="00DD0E85"/>
    <w:rsid w:val="00DD3A8D"/>
    <w:rsid w:val="00DD5444"/>
    <w:rsid w:val="00DD69A2"/>
    <w:rsid w:val="00DD7B48"/>
    <w:rsid w:val="00DE2A46"/>
    <w:rsid w:val="00DE3043"/>
    <w:rsid w:val="00DE3346"/>
    <w:rsid w:val="00DE3B31"/>
    <w:rsid w:val="00DE6169"/>
    <w:rsid w:val="00DE7FFB"/>
    <w:rsid w:val="00DF02BD"/>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BE1"/>
    <w:rsid w:val="00E04E07"/>
    <w:rsid w:val="00E05AE0"/>
    <w:rsid w:val="00E067DD"/>
    <w:rsid w:val="00E0692F"/>
    <w:rsid w:val="00E07220"/>
    <w:rsid w:val="00E11005"/>
    <w:rsid w:val="00E11EED"/>
    <w:rsid w:val="00E130B2"/>
    <w:rsid w:val="00E13426"/>
    <w:rsid w:val="00E17AFF"/>
    <w:rsid w:val="00E2040C"/>
    <w:rsid w:val="00E2046E"/>
    <w:rsid w:val="00E21025"/>
    <w:rsid w:val="00E21169"/>
    <w:rsid w:val="00E211D6"/>
    <w:rsid w:val="00E2221B"/>
    <w:rsid w:val="00E2365D"/>
    <w:rsid w:val="00E25218"/>
    <w:rsid w:val="00E26C87"/>
    <w:rsid w:val="00E30D5D"/>
    <w:rsid w:val="00E35690"/>
    <w:rsid w:val="00E36BE4"/>
    <w:rsid w:val="00E426AF"/>
    <w:rsid w:val="00E4375E"/>
    <w:rsid w:val="00E43995"/>
    <w:rsid w:val="00E43C8D"/>
    <w:rsid w:val="00E4467D"/>
    <w:rsid w:val="00E458C1"/>
    <w:rsid w:val="00E45931"/>
    <w:rsid w:val="00E46FC0"/>
    <w:rsid w:val="00E50DA3"/>
    <w:rsid w:val="00E51CB9"/>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365"/>
    <w:rsid w:val="00E736C6"/>
    <w:rsid w:val="00E73AD1"/>
    <w:rsid w:val="00E75EC4"/>
    <w:rsid w:val="00E77901"/>
    <w:rsid w:val="00E77C62"/>
    <w:rsid w:val="00E8068D"/>
    <w:rsid w:val="00E80EDE"/>
    <w:rsid w:val="00E837B4"/>
    <w:rsid w:val="00E8598A"/>
    <w:rsid w:val="00E86F36"/>
    <w:rsid w:val="00E87656"/>
    <w:rsid w:val="00E91BCB"/>
    <w:rsid w:val="00E927C0"/>
    <w:rsid w:val="00E9548F"/>
    <w:rsid w:val="00E95A10"/>
    <w:rsid w:val="00E97D73"/>
    <w:rsid w:val="00EA0865"/>
    <w:rsid w:val="00EA0EF2"/>
    <w:rsid w:val="00EA25D0"/>
    <w:rsid w:val="00EA2D88"/>
    <w:rsid w:val="00EA2E13"/>
    <w:rsid w:val="00EA31C3"/>
    <w:rsid w:val="00EA464B"/>
    <w:rsid w:val="00EA48AB"/>
    <w:rsid w:val="00EA4F09"/>
    <w:rsid w:val="00EA59F5"/>
    <w:rsid w:val="00EA5E4B"/>
    <w:rsid w:val="00EA74D1"/>
    <w:rsid w:val="00EB0060"/>
    <w:rsid w:val="00EB097B"/>
    <w:rsid w:val="00EB0DBB"/>
    <w:rsid w:val="00EB25E6"/>
    <w:rsid w:val="00EB2787"/>
    <w:rsid w:val="00EB2E8B"/>
    <w:rsid w:val="00EB3B1B"/>
    <w:rsid w:val="00EB3FF1"/>
    <w:rsid w:val="00EB60B1"/>
    <w:rsid w:val="00EB7D81"/>
    <w:rsid w:val="00EB7FB1"/>
    <w:rsid w:val="00EC739A"/>
    <w:rsid w:val="00EC7C24"/>
    <w:rsid w:val="00ED1659"/>
    <w:rsid w:val="00ED223C"/>
    <w:rsid w:val="00ED250A"/>
    <w:rsid w:val="00ED4B46"/>
    <w:rsid w:val="00ED4EBC"/>
    <w:rsid w:val="00ED68AD"/>
    <w:rsid w:val="00ED72F7"/>
    <w:rsid w:val="00ED76D2"/>
    <w:rsid w:val="00ED7855"/>
    <w:rsid w:val="00ED7C2E"/>
    <w:rsid w:val="00EE0BF9"/>
    <w:rsid w:val="00EE1DF4"/>
    <w:rsid w:val="00EE51F4"/>
    <w:rsid w:val="00EE56A4"/>
    <w:rsid w:val="00EE5F84"/>
    <w:rsid w:val="00EE6BD1"/>
    <w:rsid w:val="00EE74DE"/>
    <w:rsid w:val="00EE7F91"/>
    <w:rsid w:val="00EF18B7"/>
    <w:rsid w:val="00EF3F4A"/>
    <w:rsid w:val="00EF6387"/>
    <w:rsid w:val="00EF6527"/>
    <w:rsid w:val="00EF7AA3"/>
    <w:rsid w:val="00F01867"/>
    <w:rsid w:val="00F01935"/>
    <w:rsid w:val="00F031F5"/>
    <w:rsid w:val="00F0337E"/>
    <w:rsid w:val="00F07920"/>
    <w:rsid w:val="00F12448"/>
    <w:rsid w:val="00F154D8"/>
    <w:rsid w:val="00F16A59"/>
    <w:rsid w:val="00F1732C"/>
    <w:rsid w:val="00F1781A"/>
    <w:rsid w:val="00F17831"/>
    <w:rsid w:val="00F20157"/>
    <w:rsid w:val="00F20579"/>
    <w:rsid w:val="00F20D4F"/>
    <w:rsid w:val="00F21BD0"/>
    <w:rsid w:val="00F241E8"/>
    <w:rsid w:val="00F24E1C"/>
    <w:rsid w:val="00F258FF"/>
    <w:rsid w:val="00F25CFF"/>
    <w:rsid w:val="00F25FF3"/>
    <w:rsid w:val="00F26895"/>
    <w:rsid w:val="00F27574"/>
    <w:rsid w:val="00F27633"/>
    <w:rsid w:val="00F30825"/>
    <w:rsid w:val="00F31998"/>
    <w:rsid w:val="00F331F9"/>
    <w:rsid w:val="00F33756"/>
    <w:rsid w:val="00F3610D"/>
    <w:rsid w:val="00F363E9"/>
    <w:rsid w:val="00F36408"/>
    <w:rsid w:val="00F36B98"/>
    <w:rsid w:val="00F379B3"/>
    <w:rsid w:val="00F41150"/>
    <w:rsid w:val="00F420BA"/>
    <w:rsid w:val="00F42F75"/>
    <w:rsid w:val="00F4384E"/>
    <w:rsid w:val="00F43999"/>
    <w:rsid w:val="00F46770"/>
    <w:rsid w:val="00F501F9"/>
    <w:rsid w:val="00F508AC"/>
    <w:rsid w:val="00F524CB"/>
    <w:rsid w:val="00F529BE"/>
    <w:rsid w:val="00F52B09"/>
    <w:rsid w:val="00F53521"/>
    <w:rsid w:val="00F57881"/>
    <w:rsid w:val="00F63480"/>
    <w:rsid w:val="00F63855"/>
    <w:rsid w:val="00F63870"/>
    <w:rsid w:val="00F64090"/>
    <w:rsid w:val="00F64133"/>
    <w:rsid w:val="00F64717"/>
    <w:rsid w:val="00F65CEE"/>
    <w:rsid w:val="00F65DD9"/>
    <w:rsid w:val="00F65FA1"/>
    <w:rsid w:val="00F66988"/>
    <w:rsid w:val="00F67543"/>
    <w:rsid w:val="00F67A25"/>
    <w:rsid w:val="00F67D8C"/>
    <w:rsid w:val="00F70098"/>
    <w:rsid w:val="00F706EC"/>
    <w:rsid w:val="00F7288A"/>
    <w:rsid w:val="00F73972"/>
    <w:rsid w:val="00F74508"/>
    <w:rsid w:val="00F74C38"/>
    <w:rsid w:val="00F755FB"/>
    <w:rsid w:val="00F80E4F"/>
    <w:rsid w:val="00F81622"/>
    <w:rsid w:val="00F81D5E"/>
    <w:rsid w:val="00F8229E"/>
    <w:rsid w:val="00F834A3"/>
    <w:rsid w:val="00F84312"/>
    <w:rsid w:val="00F86FDD"/>
    <w:rsid w:val="00F87946"/>
    <w:rsid w:val="00F906A3"/>
    <w:rsid w:val="00F90E18"/>
    <w:rsid w:val="00F911DE"/>
    <w:rsid w:val="00F9506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C64"/>
    <w:rsid w:val="00FD5C01"/>
    <w:rsid w:val="00FD604A"/>
    <w:rsid w:val="00FD6468"/>
    <w:rsid w:val="00FD7E03"/>
    <w:rsid w:val="00FD7E17"/>
    <w:rsid w:val="00FE1010"/>
    <w:rsid w:val="00FE1907"/>
    <w:rsid w:val="00FE1D02"/>
    <w:rsid w:val="00FE3763"/>
    <w:rsid w:val="00FE39ED"/>
    <w:rsid w:val="00FE3ACC"/>
    <w:rsid w:val="00FE5240"/>
    <w:rsid w:val="00FE5CA4"/>
    <w:rsid w:val="00FE5E09"/>
    <w:rsid w:val="00FE5FF5"/>
    <w:rsid w:val="00FE606C"/>
    <w:rsid w:val="00FE751D"/>
    <w:rsid w:val="00FE75E8"/>
    <w:rsid w:val="00FE7617"/>
    <w:rsid w:val="00FE7AFD"/>
    <w:rsid w:val="00FE7F87"/>
    <w:rsid w:val="00FF093A"/>
    <w:rsid w:val="00FF22BC"/>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CFF0D1-7493-48D5-A3E3-3E7ED05C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hyperlink" Target="consultantplus://offline/ref=C3FD94B4F5EDCD74AFDB2E5E9111F3B73C7C4E44AD04A60E9F912D7BD86E5E1E5C6D7AAD9BC72C43EF7C60EF2384133043B50EF5EE0C4312a9h4G" TargetMode="External"/><Relationship Id="rId39" Type="http://schemas.openxmlformats.org/officeDocument/2006/relationships/theme" Target="theme/theme1.xml"/><Relationship Id="rId21" Type="http://schemas.openxmlformats.org/officeDocument/2006/relationships/hyperlink" Target="consultantplus://offline/ref=7BC4CDBF18746B8889721BD4D0AC016164D8FE005E9BAEB69DB4A0E778594B37AAC6520CA82198660652479B2C629A579A6A590E40726532m4d6H" TargetMode="External"/><Relationship Id="rId34" Type="http://schemas.openxmlformats.org/officeDocument/2006/relationships/hyperlink" Target="consultantplus://offline/ref=E04ED31AD18D0E3B6CA0A28620CEA312C55BD05FF458BC47EC7A9AE12721156234BAB1E69517185592EE86D4C7aAaF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hyperlink" Target="consultantplus://offline/ref=DA3B29E4406FB70779488200D556CFD5CEF68D0F656C0398FDD3F41275B2639667A5F7AF042BBFA092D16751C6ED5BE5449E9C676DA2FCF1xBP0N" TargetMode="External"/><Relationship Id="rId33" Type="http://schemas.openxmlformats.org/officeDocument/2006/relationships/image" Target="media/image4.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A9229B19D7CC72ED35DE87D7A7527ECC8F589454C9539887A5A8EB897363DA72F3AC1E050CFE336839A0F8A7D7A828248CCA76E8552BB52WBK2M" TargetMode="External"/><Relationship Id="rId32" Type="http://schemas.openxmlformats.org/officeDocument/2006/relationships/image" Target="media/image3.wmf"/><Relationship Id="rId37" Type="http://schemas.openxmlformats.org/officeDocument/2006/relationships/hyperlink" Target="consultantplus://offline/ref=1D807DFF9C71C8ABE3E22593FE8AC449F650C54A3D513F55B653FD00D3EAA75C77E6D4AEB7ADAD78DB3B82E69B60AC89884E2B1FD5E94004rDlAF"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9A9229B19D7CC72ED35DE9736F7527ECC8F089444E9C39887A5A8EB897363DA72F3AC1E050CDE03E829A0F8A7D7A828248CCA76E8552BB52WBK2M" TargetMode="External"/><Relationship Id="rId28" Type="http://schemas.openxmlformats.org/officeDocument/2006/relationships/hyperlink" Target="consultantplus://offline/ref=3A9698E32EF77EBCFFFAE5E01DBA7BEF6DF766D5B55C0413094C9050D96B489E833BB1DB2137DD67A50C03D6A38B78F853B7EDCD2D7F37B95F19H" TargetMode="External"/><Relationship Id="rId36" Type="http://schemas.openxmlformats.org/officeDocument/2006/relationships/hyperlink" Target="consultantplus://offline/ref=7C3F1961BE3F3A86BDF9B842E3E211A34C7ED787967C7E7BD460B16ED5202993DB547E0A5E19E514D69717ABA5FAE7F038B15FB55865E08FM2wAI" TargetMode="External"/><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956A14B30966F20CF00CB8B4151177B073309EAEC57FBC11A122DD62A7CC11F66942B3874DE0EF8CB7BAC7AmEq2N"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7BC4CDBF18746B8889721BD4D0AC016164D8FE005E9BAEB69DB4A0E778594B37AAC6520CA82198660752479B2C629A579A6A590E40726532m4d6H" TargetMode="External"/><Relationship Id="rId27" Type="http://schemas.openxmlformats.org/officeDocument/2006/relationships/hyperlink" Target="consultantplus://offline/ref=330C09FA77FE374433D6184EA03426E75E32462FA2FE373EB35EF5F2E83BB93C41FDAEB2032E6374E0D9ECFB57W7lBH" TargetMode="External"/><Relationship Id="rId30" Type="http://schemas.openxmlformats.org/officeDocument/2006/relationships/header" Target="header8.xml"/><Relationship Id="rId35" Type="http://schemas.openxmlformats.org/officeDocument/2006/relationships/hyperlink" Target="consultantplus://offline/ref=3B38958A7486B48CA736B3C8B36B6AAD674260F14CE697BF756A123A35831E06FD1666960E7E1DC34615FCEAF7mFXDN"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37EB-FFED-41BB-A1ED-A548C01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6114</TotalTime>
  <Pages>1</Pages>
  <Words>36616</Words>
  <Characters>208715</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244842</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383</cp:revision>
  <cp:lastPrinted>2021-12-22T05:47:00Z</cp:lastPrinted>
  <dcterms:created xsi:type="dcterms:W3CDTF">2019-10-21T09:33:00Z</dcterms:created>
  <dcterms:modified xsi:type="dcterms:W3CDTF">2021-12-27T14:06:00Z</dcterms:modified>
</cp:coreProperties>
</file>