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91" w:rsidRP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136FF">
        <w:rPr>
          <w:rFonts w:ascii="Times New Roman" w:hAnsi="Times New Roman" w:cs="Times New Roman"/>
          <w:sz w:val="24"/>
          <w:szCs w:val="24"/>
        </w:rPr>
        <w:t>ПРОТОКОЛ</w:t>
      </w: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36FF">
        <w:rPr>
          <w:rFonts w:ascii="Times New Roman" w:hAnsi="Times New Roman" w:cs="Times New Roman"/>
          <w:sz w:val="24"/>
          <w:szCs w:val="24"/>
        </w:rPr>
        <w:t>«Об организации проведения общественных обсуждений»</w:t>
      </w:r>
      <w:bookmarkEnd w:id="0"/>
    </w:p>
    <w:p w:rsidR="00220B17" w:rsidRDefault="00857039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23.07.2019 </w:t>
      </w:r>
      <w:r w:rsidR="00220B17">
        <w:rPr>
          <w:rFonts w:ascii="Times New Roman" w:hAnsi="Times New Roman" w:cs="Times New Roman"/>
          <w:sz w:val="24"/>
          <w:szCs w:val="24"/>
        </w:rPr>
        <w:t>№ 323-р</w:t>
      </w: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Электросталь                                                                                                08 августа 2019 г.</w:t>
      </w: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6FF" w:rsidRP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24 Федерального закона от 21.07.2014 № 212-ФЗ  «Об основах общественного контроля в Российской Федерации»,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продукции».</w:t>
      </w:r>
    </w:p>
    <w:p w:rsidR="00F136FF" w:rsidRDefault="00F136FF" w:rsidP="00F136FF">
      <w:pPr>
        <w:rPr>
          <w:rFonts w:ascii="Times New Roman" w:hAnsi="Times New Roman" w:cs="Times New Roman"/>
          <w:sz w:val="24"/>
          <w:szCs w:val="24"/>
        </w:rPr>
      </w:pPr>
    </w:p>
    <w:p w:rsidR="00F136FF" w:rsidRP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 Председатель комиссии: Соколова С.Ю. – заместитель Главы Администрации городского округа- начальник управления по потребительскому рынку и сельскому хозяйству.</w:t>
      </w:r>
    </w:p>
    <w:p w:rsidR="00F136FF" w:rsidRP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Члены комиссии: </w:t>
      </w:r>
    </w:p>
    <w:p w:rsidR="00F136FF" w:rsidRP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Корюкова Е.Е. – начальник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F136FF" w:rsidRP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Мишина Т.А. – старший эксперт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F136FF" w:rsidRP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Секретарь комиссии: </w:t>
      </w:r>
    </w:p>
    <w:p w:rsidR="00F136FF" w:rsidRDefault="00F136FF" w:rsidP="00F136FF">
      <w:pPr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136FF">
        <w:rPr>
          <w:rFonts w:ascii="Times New Roman" w:hAnsi="Times New Roman" w:cs="Times New Roman"/>
          <w:sz w:val="24"/>
          <w:szCs w:val="24"/>
        </w:rPr>
        <w:t>Сисева</w:t>
      </w:r>
      <w:proofErr w:type="spellEnd"/>
      <w:r w:rsidRPr="00F136FF">
        <w:rPr>
          <w:rFonts w:ascii="Times New Roman" w:hAnsi="Times New Roman" w:cs="Times New Roman"/>
          <w:sz w:val="24"/>
          <w:szCs w:val="24"/>
        </w:rPr>
        <w:t xml:space="preserve"> Ю.В. – консультант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6FF" w:rsidRDefault="00F136FF" w:rsidP="00F136FF">
      <w:pPr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Участники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58"/>
        <w:gridCol w:w="1512"/>
        <w:gridCol w:w="2509"/>
        <w:gridCol w:w="2207"/>
      </w:tblGrid>
      <w:tr w:rsidR="00F17C25" w:rsidTr="00DC4D46">
        <w:tc>
          <w:tcPr>
            <w:tcW w:w="559" w:type="dxa"/>
          </w:tcPr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или наименование организации</w:t>
            </w:r>
          </w:p>
        </w:tc>
        <w:tc>
          <w:tcPr>
            <w:tcW w:w="1512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для физического лица</w:t>
            </w:r>
          </w:p>
        </w:tc>
        <w:tc>
          <w:tcPr>
            <w:tcW w:w="2509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для юридического лица ОГРН</w:t>
            </w:r>
          </w:p>
        </w:tc>
        <w:tc>
          <w:tcPr>
            <w:tcW w:w="2207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17C25" w:rsidTr="00DC4D46">
        <w:tc>
          <w:tcPr>
            <w:tcW w:w="559" w:type="dxa"/>
          </w:tcPr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не было</w:t>
            </w:r>
          </w:p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6FF" w:rsidRDefault="00F136FF" w:rsidP="00F136FF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36FF" w:rsidP="00F1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распоряжения от 23.07.2019 № 323-р информация о проведении общественных обсуждений была размещена в средствах массовой информации- на сайте Администрации, в газете </w:t>
      </w:r>
      <w:r w:rsidR="00F17C25" w:rsidRPr="00F17C25">
        <w:rPr>
          <w:rFonts w:ascii="Times New Roman" w:hAnsi="Times New Roman" w:cs="Times New Roman"/>
          <w:sz w:val="24"/>
          <w:szCs w:val="24"/>
        </w:rPr>
        <w:t>«Официальный вестник»</w:t>
      </w:r>
      <w:r w:rsidR="00F17C25">
        <w:rPr>
          <w:rFonts w:ascii="Times New Roman" w:hAnsi="Times New Roman" w:cs="Times New Roman"/>
          <w:sz w:val="24"/>
          <w:szCs w:val="24"/>
        </w:rPr>
        <w:t>.</w:t>
      </w:r>
    </w:p>
    <w:p w:rsidR="00F136FF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7C25">
        <w:rPr>
          <w:rFonts w:ascii="Times New Roman" w:hAnsi="Times New Roman" w:cs="Times New Roman"/>
          <w:sz w:val="24"/>
          <w:szCs w:val="24"/>
        </w:rPr>
        <w:t>редложений и замечаний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C25" w:rsidTr="00F17C25">
        <w:tc>
          <w:tcPr>
            <w:tcW w:w="4672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673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F17C25" w:rsidTr="00F17C25">
        <w:tc>
          <w:tcPr>
            <w:tcW w:w="4672" w:type="dxa"/>
          </w:tcPr>
          <w:p w:rsidR="00F17C25" w:rsidRDefault="00DC4D46" w:rsidP="00DC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17C25" w:rsidRDefault="00DC4D46" w:rsidP="00DC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F17C25" w:rsidRDefault="00DC4D46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Территорией, прилегающей к некоторым организациям и (или) объектам, на которой не допускается розничная продажа алкогольной продукции, признается территория, расположенная на расстоянии: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а)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не менее 80 метров от предприятий розничной торговли, не менее 50 метров от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б) к зданиям, строениям, сооружениям, помещениям, находящимся во владении и пользовании организаций, осуществляющих обучение несовершеннолетних, - не менее 80 метров от предприятий розничной торговли, не менее 50 метров от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в) 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не менее 80 метров от предприятий розничной торговли, не менее 50 метров от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г) к спортивным сооружениям, которые являются объектами недвижимости и права, на которые зарегистрированы в установленном порядке, - не менее 80 метров от предприятий розничной торговли, не менее 50 метров от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д) 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 - не менее 80 метров от предприятий розничной торговли, не менее 50 метров от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е) на вокзалах - не менее 80 метров до предприятий розничной торговли, не менее 50 метров до предприятий общественного питания;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lastRenderedPageBreak/>
        <w:t>ж) в местах нахождения источников повышенной опасности, определяемых Постановлением Правительства Московской области в порядке, установленном Правительством Российской Федерации, - не менее 100 метров.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3. Установить способ расчета расстояний от организаций и (или) объектов, указанных в пункте 2 настоящего Порядка, до границ прилегающих территорий: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а) при наличии обособленной территории - от входа для посетителей на обособленную территорию организаций и (или) объектов, указанных в пункте 2 настоящего Порядка, до входа для посетителей в стационарный торговый объект;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б) при отсутствии обособленной территории - от входа для посетителей   в здание (строение, сооружение), в котором расположены организации (или) объекты, указанные в пункте 2 настоящего Порядка, до входа для посетителей в стационарный торговый объект.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4. Расстояние от организаций и (или) объектов, указанных в пункте 2 настоящего Порядка, до стационарных торговых объектов измеряется по кратчайшему пути пешеходного следования по тротуарам, пешеходным дорожкам (при их отсутствии - по обочинам, краям проезжих частей), пешеходным переходам. При пересечении пешеходной зоны с проезжей частью расстояние измеряется по ближайшему пешеходному переходу.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5.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DC4D46" w:rsidRP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6. При наличии у стационарного торгового объекта более одного входа (выхода) для посетителей прилегающая территория определяется для каждого входа (выхода).</w:t>
      </w:r>
    </w:p>
    <w:p w:rsidR="00DC4D46" w:rsidRDefault="00DC4D46" w:rsidP="00DC4D46">
      <w:pPr>
        <w:rPr>
          <w:rFonts w:ascii="Times New Roman" w:hAnsi="Times New Roman" w:cs="Times New Roman"/>
          <w:sz w:val="24"/>
          <w:szCs w:val="24"/>
        </w:rPr>
      </w:pPr>
      <w:r w:rsidRPr="00DC4D46">
        <w:rPr>
          <w:rFonts w:ascii="Times New Roman" w:hAnsi="Times New Roman" w:cs="Times New Roman"/>
          <w:sz w:val="24"/>
          <w:szCs w:val="24"/>
        </w:rPr>
        <w:t>7.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>Соколова С.Ю. – заместитель Главы Администрации городского округа- начальник управления по потребительскому рынку и сельскому хозяйству.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P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C25">
        <w:rPr>
          <w:rFonts w:ascii="Times New Roman" w:hAnsi="Times New Roman" w:cs="Times New Roman"/>
          <w:sz w:val="24"/>
          <w:szCs w:val="24"/>
        </w:rPr>
        <w:t>Сисева</w:t>
      </w:r>
      <w:proofErr w:type="spellEnd"/>
      <w:r w:rsidRPr="00F17C25">
        <w:rPr>
          <w:rFonts w:ascii="Times New Roman" w:hAnsi="Times New Roman" w:cs="Times New Roman"/>
          <w:sz w:val="24"/>
          <w:szCs w:val="24"/>
        </w:rPr>
        <w:t xml:space="preserve"> Ю.В. – консультант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области.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08.08.2019 </w:t>
      </w:r>
    </w:p>
    <w:p w:rsidR="00F17C25" w:rsidRP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220B17">
        <w:rPr>
          <w:rFonts w:ascii="Times New Roman" w:hAnsi="Times New Roman" w:cs="Times New Roman"/>
          <w:sz w:val="24"/>
          <w:szCs w:val="24"/>
        </w:rPr>
        <w:t>в 15.00</w:t>
      </w:r>
      <w:r>
        <w:rPr>
          <w:rFonts w:ascii="Times New Roman" w:hAnsi="Times New Roman" w:cs="Times New Roman"/>
          <w:sz w:val="24"/>
          <w:szCs w:val="24"/>
        </w:rPr>
        <w:t xml:space="preserve"> – окончание в 16.00.</w:t>
      </w:r>
    </w:p>
    <w:sectPr w:rsidR="00F17C25" w:rsidRPr="00F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1"/>
    <w:rsid w:val="00044BDC"/>
    <w:rsid w:val="000C74D1"/>
    <w:rsid w:val="00220B17"/>
    <w:rsid w:val="00857039"/>
    <w:rsid w:val="00A30E91"/>
    <w:rsid w:val="00DC4D46"/>
    <w:rsid w:val="00F136FF"/>
    <w:rsid w:val="00F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B4BB-9C1E-4E58-AA63-D28FD57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Корюкова</dc:creator>
  <cp:keywords/>
  <dc:description/>
  <cp:lastModifiedBy>Татьяна A. Побежимова</cp:lastModifiedBy>
  <cp:revision>7</cp:revision>
  <cp:lastPrinted>2019-08-20T14:12:00Z</cp:lastPrinted>
  <dcterms:created xsi:type="dcterms:W3CDTF">2019-08-08T04:59:00Z</dcterms:created>
  <dcterms:modified xsi:type="dcterms:W3CDTF">2019-08-21T08:58:00Z</dcterms:modified>
</cp:coreProperties>
</file>