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E62" w:rsidRPr="008D1CDC" w:rsidRDefault="00376E62" w:rsidP="00376E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D1C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Внесены изменения в законодательство, связанные с особенностями оказания медицинской помощи детям</w:t>
      </w:r>
    </w:p>
    <w:p w:rsidR="00376E62" w:rsidRDefault="00376E62" w:rsidP="00376E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376E62" w:rsidRPr="008D1CDC" w:rsidRDefault="00376E62" w:rsidP="00376E62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8D1C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Принят Федеральны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й закон от 30.12.2021 № 482-ФЗ «</w:t>
      </w:r>
      <w:r w:rsidRPr="008D1C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О внесении изменений в Федеральный закон "Об основах охраны здоровья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граждан в Российской Федерации» </w:t>
      </w:r>
      <w:r w:rsidRPr="008D1C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(далее-Федеральный закон).</w:t>
      </w:r>
    </w:p>
    <w:p w:rsidR="00376E62" w:rsidRPr="008D1CDC" w:rsidRDefault="00376E62" w:rsidP="00376E62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8D1C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Согласно Федеральному закону лечащий врач в случае оказания медицинской помощи несовершеннолетнему обязан проинформировать пациента (одного из его родителей или иного законного представителя) о применяемом лекарственном препарате, в том числе применяемом в соответствии с показателями (характеристиками) лекарственного препарата, не указанными в инструкции по его применению, о его безопасности, ожидаемой эффективности, степени риска для пациента, а также о действиях пациента в случае непредвиденных эффектов влияния лекарственного препарата на состояние здоровья пациента.</w:t>
      </w:r>
    </w:p>
    <w:p w:rsidR="00376E62" w:rsidRPr="008D1CDC" w:rsidRDefault="00376E62" w:rsidP="00376E62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8D1C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Федеральным законом также устанавливается, что при лечении детей может действовать иной, чем предусмотренный инструкцией по применению лекарственного препарата, порядок назначения и применения лекарственного препарата: в частности, препарат может назначаться и применяться по иным показаниям, в иной лекарственной форме и дозировке. Лекарственные препараты могут включаться в стандарты медицинской помощи детям и клинические рекомендации при условии регистрации таких препаратов на территории Российской Федерации и их соответствия требованиям, установленным Правительством Российской Федерации. Перечень заболеваний (состояний), при которых возможен такой подход, будет также установлен Правительством Российской Федерации.</w:t>
      </w:r>
    </w:p>
    <w:p w:rsidR="00376E62" w:rsidRPr="008D1CDC" w:rsidRDefault="00376E62" w:rsidP="00376E62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8D1C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Кроме того, в соответствии с Федеральным законом пациенты, страдающие отдельными тяжёлыми заболеваниями (состояниями), при достижении ими совершеннолетия вправе до достижения ими возраста двадцати одного года наблюдаться и продолжать лечение в медицинской организации, оказывавшей им медицинскую помощь при таких заболеваниях (состояниях).</w:t>
      </w:r>
    </w:p>
    <w:p w:rsidR="00376E62" w:rsidRPr="0000669D" w:rsidRDefault="00376E62" w:rsidP="00376E62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8D1C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Федеральный закон вступает в силу 29.06.2022.</w:t>
      </w:r>
    </w:p>
    <w:p w:rsidR="00376E62" w:rsidRDefault="00376E62" w:rsidP="00376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76E62" w:rsidRPr="0000669D" w:rsidRDefault="00376E62" w:rsidP="00376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6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Помощник прокурора города       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</w:t>
      </w:r>
      <w:r w:rsidRPr="000066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Н.П. Лазаренко</w:t>
      </w:r>
    </w:p>
    <w:p w:rsidR="00166365" w:rsidRDefault="00166365">
      <w:bookmarkStart w:id="0" w:name="_GoBack"/>
      <w:bookmarkEnd w:id="0"/>
    </w:p>
    <w:sectPr w:rsidR="0016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8AA"/>
    <w:rsid w:val="00166365"/>
    <w:rsid w:val="00376E62"/>
    <w:rsid w:val="00E4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41BD5-EA4A-4553-9CAC-1E839D7E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Емелина</dc:creator>
  <cp:keywords/>
  <dc:description/>
  <cp:lastModifiedBy>Юлия Емелина</cp:lastModifiedBy>
  <cp:revision>2</cp:revision>
  <dcterms:created xsi:type="dcterms:W3CDTF">2022-05-04T07:27:00Z</dcterms:created>
  <dcterms:modified xsi:type="dcterms:W3CDTF">2022-05-04T07:27:00Z</dcterms:modified>
</cp:coreProperties>
</file>