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7D" w:rsidRPr="003A6E5A" w:rsidRDefault="00D6487D" w:rsidP="00D648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A6E5A">
        <w:rPr>
          <w:rFonts w:ascii="Times New Roman" w:hAnsi="Times New Roman" w:cs="Times New Roman"/>
          <w:sz w:val="24"/>
          <w:szCs w:val="24"/>
        </w:rPr>
        <w:t>Извлечение из Правил предоставления молодым семьям социальных выплат на приобретение жилого помещения или строительство индивидуального жилого дома</w:t>
      </w:r>
    </w:p>
    <w:p w:rsidR="00D6487D" w:rsidRPr="003A6E5A" w:rsidRDefault="00D6487D" w:rsidP="00D6487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3A6E5A">
        <w:rPr>
          <w:rFonts w:ascii="Times New Roman" w:hAnsi="Times New Roman" w:cs="Times New Roman"/>
          <w:sz w:val="24"/>
          <w:szCs w:val="24"/>
        </w:rPr>
        <w:t xml:space="preserve">подпрограммы «Обеспечение жильем молодых семей» государственной программы Московской области «Жилище» на 2017-2027 годы, утвержденной </w:t>
      </w:r>
      <w:bookmarkStart w:id="0" w:name="Par0"/>
      <w:bookmarkEnd w:id="0"/>
      <w:r w:rsidRPr="003A6E5A">
        <w:rPr>
          <w:rFonts w:ascii="Times New Roman" w:hAnsi="Times New Roman" w:cs="Times New Roman"/>
          <w:sz w:val="24"/>
          <w:szCs w:val="24"/>
        </w:rPr>
        <w:t>постановлением Правительства МО от 25.10.2016 N 790/39 «Об утверждении государственной программы Московской области «Жилище» на 2017-2027 годы"</w:t>
      </w:r>
    </w:p>
    <w:p w:rsidR="00D6487D" w:rsidRPr="003A6E5A" w:rsidRDefault="00D6487D" w:rsidP="008B1E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3F90" w:rsidRPr="00D13F90" w:rsidRDefault="00D6487D" w:rsidP="00D13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3F90">
        <w:rPr>
          <w:rFonts w:ascii="Times New Roman" w:hAnsi="Times New Roman" w:cs="Times New Roman"/>
          <w:sz w:val="24"/>
          <w:szCs w:val="24"/>
        </w:rPr>
        <w:t>«</w:t>
      </w:r>
      <w:bookmarkStart w:id="1" w:name="_GoBack"/>
      <w:r w:rsidR="00D13F90" w:rsidRPr="00D13F90">
        <w:rPr>
          <w:rFonts w:ascii="Times New Roman" w:hAnsi="Times New Roman" w:cs="Times New Roman"/>
          <w:sz w:val="24"/>
          <w:szCs w:val="24"/>
        </w:rPr>
        <w:t>8. Порядок предоставления молодой семье - участнице</w:t>
      </w:r>
    </w:p>
    <w:p w:rsidR="00D13F90" w:rsidRPr="00D13F90" w:rsidRDefault="00D13F90" w:rsidP="00D1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F90">
        <w:rPr>
          <w:rFonts w:ascii="Times New Roman" w:hAnsi="Times New Roman" w:cs="Times New Roman"/>
          <w:sz w:val="24"/>
          <w:szCs w:val="24"/>
        </w:rPr>
        <w:t>мероприятия ведомственной целевой программы и Подпрограммы 2</w:t>
      </w:r>
    </w:p>
    <w:p w:rsidR="00D13F90" w:rsidRPr="00D13F90" w:rsidRDefault="00D13F90" w:rsidP="00D1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F90">
        <w:rPr>
          <w:rFonts w:ascii="Times New Roman" w:hAnsi="Times New Roman" w:cs="Times New Roman"/>
          <w:sz w:val="24"/>
          <w:szCs w:val="24"/>
        </w:rPr>
        <w:t>в случае рождения (усыновления или удочерения) ребенка</w:t>
      </w:r>
    </w:p>
    <w:p w:rsidR="00D13F90" w:rsidRPr="00D13F90" w:rsidRDefault="00D13F90" w:rsidP="00D1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F90">
        <w:rPr>
          <w:rFonts w:ascii="Times New Roman" w:hAnsi="Times New Roman" w:cs="Times New Roman"/>
          <w:sz w:val="24"/>
          <w:szCs w:val="24"/>
        </w:rPr>
        <w:t>дополнительной социальной выплаты для погашения части</w:t>
      </w:r>
    </w:p>
    <w:p w:rsidR="00D13F90" w:rsidRPr="00D13F90" w:rsidRDefault="00D13F90" w:rsidP="00D1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F90">
        <w:rPr>
          <w:rFonts w:ascii="Times New Roman" w:hAnsi="Times New Roman" w:cs="Times New Roman"/>
          <w:sz w:val="24"/>
          <w:szCs w:val="24"/>
        </w:rPr>
        <w:t>расходов, связанных с приобретением жилого помещения</w:t>
      </w:r>
    </w:p>
    <w:p w:rsidR="00D13F90" w:rsidRPr="00D13F90" w:rsidRDefault="00D13F90" w:rsidP="00D1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F90">
        <w:rPr>
          <w:rFonts w:ascii="Times New Roman" w:hAnsi="Times New Roman" w:cs="Times New Roman"/>
          <w:sz w:val="24"/>
          <w:szCs w:val="24"/>
        </w:rPr>
        <w:t>или созданием объекта индивидуального</w:t>
      </w:r>
    </w:p>
    <w:p w:rsidR="00D13F90" w:rsidRPr="00D13F90" w:rsidRDefault="00D13F90" w:rsidP="00D1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F90">
        <w:rPr>
          <w:rFonts w:ascii="Times New Roman" w:hAnsi="Times New Roman" w:cs="Times New Roman"/>
          <w:sz w:val="24"/>
          <w:szCs w:val="24"/>
        </w:rPr>
        <w:t>жилищного строительства</w:t>
      </w:r>
      <w:bookmarkEnd w:id="1"/>
    </w:p>
    <w:p w:rsidR="00D13F90" w:rsidRPr="00D13F90" w:rsidRDefault="00D13F90" w:rsidP="00D1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F90" w:rsidRPr="00D13F90" w:rsidRDefault="00D13F90" w:rsidP="00D13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90">
        <w:rPr>
          <w:rFonts w:ascii="Times New Roman" w:hAnsi="Times New Roman" w:cs="Times New Roman"/>
          <w:sz w:val="24"/>
          <w:szCs w:val="24"/>
        </w:rPr>
        <w:t xml:space="preserve">58. Молодой семье - участнице мероприятия ведомственной целевой программы и Подпрограммы 2 при рождении (усыновлении или удочерении) одного ребенка предоставляется дополнительная социальная выплата за счет средств бюджетов муниципальных образований Московской области в размере 5 процентов расчетной (средней) стоимости жилья для погашения части расходов, направленных на цели, предусмотренные </w:t>
      </w:r>
      <w:hyperlink r:id="rId4" w:history="1">
        <w:r w:rsidRPr="00D13F90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D13F90">
        <w:rPr>
          <w:rFonts w:ascii="Times New Roman" w:hAnsi="Times New Roman" w:cs="Times New Roman"/>
          <w:sz w:val="24"/>
          <w:szCs w:val="24"/>
        </w:rPr>
        <w:t xml:space="preserve"> настоящих Правил (далее - дополнительная социальная выплата).</w:t>
      </w:r>
    </w:p>
    <w:p w:rsidR="00D13F90" w:rsidRPr="00D13F90" w:rsidRDefault="00D13F90" w:rsidP="00D13F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90">
        <w:rPr>
          <w:rFonts w:ascii="Times New Roman" w:hAnsi="Times New Roman" w:cs="Times New Roman"/>
          <w:sz w:val="24"/>
          <w:szCs w:val="24"/>
        </w:rPr>
        <w:t xml:space="preserve">59. Дополнительная социальная выплата предоставляется молодой семье - участнице мероприятия ведомственной целевой программы и Подпрограммы 2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цели, предусмотренные </w:t>
      </w:r>
      <w:hyperlink r:id="rId5" w:history="1">
        <w:r w:rsidRPr="00D13F90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D13F90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D13F90" w:rsidRPr="00D13F90" w:rsidRDefault="00D13F90" w:rsidP="00D13F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90">
        <w:rPr>
          <w:rFonts w:ascii="Times New Roman" w:hAnsi="Times New Roman" w:cs="Times New Roman"/>
          <w:sz w:val="24"/>
          <w:szCs w:val="24"/>
        </w:rPr>
        <w:t>60. Для получения дополнительной социальной выплаты молодая семья - участница мероприятия ведомственной целевой программы и Подпрограммы 2 в срок не позднее 30 рабочих дней с даты рождения (усыновления или удочерения) ребенка представляет в уполномоченный орган следующие документы:</w:t>
      </w:r>
    </w:p>
    <w:p w:rsidR="00D13F90" w:rsidRPr="00D13F90" w:rsidRDefault="00D13F90" w:rsidP="00D13F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90">
        <w:rPr>
          <w:rFonts w:ascii="Times New Roman" w:hAnsi="Times New Roman" w:cs="Times New Roman"/>
          <w:sz w:val="24"/>
          <w:szCs w:val="24"/>
        </w:rPr>
        <w:t>заявление о предоставлении дополнительной социальной выплаты в случае рождения (усыновления или удочерения) ребенка в период реализации мероприятия ведомственной целевой программы и Подпрограммы 2;</w:t>
      </w:r>
    </w:p>
    <w:p w:rsidR="00D13F90" w:rsidRPr="00D13F90" w:rsidRDefault="00D13F90" w:rsidP="00D13F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90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либо документы, подтверждающие усыновление или удочерение ребенка.</w:t>
      </w:r>
    </w:p>
    <w:p w:rsidR="00D13F90" w:rsidRPr="00D13F90" w:rsidRDefault="00D13F90" w:rsidP="00D13F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90">
        <w:rPr>
          <w:rFonts w:ascii="Times New Roman" w:hAnsi="Times New Roman" w:cs="Times New Roman"/>
          <w:sz w:val="24"/>
          <w:szCs w:val="24"/>
        </w:rPr>
        <w:t>61. Уполномоченный орган организует работу по проверке сведений, содержащихся в документах, и в течение 5 рабочих дней с даты представления этих документов осуществляет расчет дополнительной социальной выплаты.</w:t>
      </w:r>
    </w:p>
    <w:p w:rsidR="00D13F90" w:rsidRPr="00D13F90" w:rsidRDefault="00D13F90" w:rsidP="00D13F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90">
        <w:rPr>
          <w:rFonts w:ascii="Times New Roman" w:hAnsi="Times New Roman" w:cs="Times New Roman"/>
          <w:sz w:val="24"/>
          <w:szCs w:val="24"/>
        </w:rPr>
        <w:t>62. Расчет дополнительной социальной выплаты осуществляется исходя из расчетной (средней) стоимости жилья, рассчитанной на момент утверждения списка претендентов.</w:t>
      </w:r>
    </w:p>
    <w:p w:rsidR="00D13F90" w:rsidRPr="00D13F90" w:rsidRDefault="00D13F90" w:rsidP="00D13F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90">
        <w:rPr>
          <w:rFonts w:ascii="Times New Roman" w:hAnsi="Times New Roman" w:cs="Times New Roman"/>
          <w:sz w:val="24"/>
          <w:szCs w:val="24"/>
        </w:rPr>
        <w:t xml:space="preserve">63. Уполномоченный орган направляет Государственному заказчику </w:t>
      </w:r>
      <w:hyperlink r:id="rId6" w:history="1">
        <w:r w:rsidRPr="00D13F90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D13F90">
        <w:rPr>
          <w:rFonts w:ascii="Times New Roman" w:hAnsi="Times New Roman" w:cs="Times New Roman"/>
          <w:sz w:val="24"/>
          <w:szCs w:val="24"/>
        </w:rPr>
        <w:t xml:space="preserve"> размера дополнительной социальной выплаты на согласование по форме 8 к настоящим Правилам.</w:t>
      </w:r>
    </w:p>
    <w:p w:rsidR="00D13F90" w:rsidRPr="00D13F90" w:rsidRDefault="00D13F90" w:rsidP="00D13F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90">
        <w:rPr>
          <w:rFonts w:ascii="Times New Roman" w:hAnsi="Times New Roman" w:cs="Times New Roman"/>
          <w:sz w:val="24"/>
          <w:szCs w:val="24"/>
        </w:rPr>
        <w:lastRenderedPageBreak/>
        <w:t>64. На основании данных, полученных от уполномоченных органов, Государственный заказчик вносит изменения в список претендентов в порядке, установленном Государственным заказчиком.</w:t>
      </w:r>
    </w:p>
    <w:p w:rsidR="00D13F90" w:rsidRPr="00D13F90" w:rsidRDefault="00D13F90" w:rsidP="00D13F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90">
        <w:rPr>
          <w:rFonts w:ascii="Times New Roman" w:hAnsi="Times New Roman" w:cs="Times New Roman"/>
          <w:sz w:val="24"/>
          <w:szCs w:val="24"/>
        </w:rPr>
        <w:t xml:space="preserve">65. Уполномоченный орган в течение срока действия </w:t>
      </w:r>
      <w:hyperlink r:id="rId7" w:history="1">
        <w:r w:rsidRPr="00D13F90">
          <w:rPr>
            <w:rFonts w:ascii="Times New Roman" w:hAnsi="Times New Roman" w:cs="Times New Roman"/>
            <w:sz w:val="24"/>
            <w:szCs w:val="24"/>
          </w:rPr>
          <w:t>свидетельства</w:t>
        </w:r>
      </w:hyperlink>
      <w:r w:rsidRPr="00D13F90">
        <w:rPr>
          <w:rFonts w:ascii="Times New Roman" w:hAnsi="Times New Roman" w:cs="Times New Roman"/>
          <w:sz w:val="24"/>
          <w:szCs w:val="24"/>
        </w:rPr>
        <w:t xml:space="preserve"> производит оформление свидетельств на получение дополнительной социальной выплаты по форме 14 к настоящим Правилам и выдачу их молодым семьям.</w:t>
      </w:r>
    </w:p>
    <w:p w:rsidR="00D13F90" w:rsidRPr="00D13F90" w:rsidRDefault="00D13F90" w:rsidP="00D13F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90">
        <w:rPr>
          <w:rFonts w:ascii="Times New Roman" w:hAnsi="Times New Roman" w:cs="Times New Roman"/>
          <w:sz w:val="24"/>
          <w:szCs w:val="24"/>
        </w:rPr>
        <w:t>Размер дополнительной социальной выплаты рассчитывается исходя из расчетной (средней) стоимости жилья, рассчитанной на момент утверждения списка претендентов, указывается в свидетельстве на получение дополнительной социальной выплаты и остается неизменным в течение всего срока его действия. Срок действия свидетельства на получение дополнительной социальной выплаты ограничивается сроком действия основного свидетельства.</w:t>
      </w:r>
    </w:p>
    <w:p w:rsidR="00D13F90" w:rsidRPr="00D13F90" w:rsidRDefault="00D13F90" w:rsidP="00D13F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90">
        <w:rPr>
          <w:rFonts w:ascii="Times New Roman" w:hAnsi="Times New Roman" w:cs="Times New Roman"/>
          <w:sz w:val="24"/>
          <w:szCs w:val="24"/>
        </w:rPr>
        <w:t>66. Срок представления свидетельства на получение дополнительной социальной выплаты в банк составляет не более одного месяца с даты его выдачи.</w:t>
      </w:r>
    </w:p>
    <w:p w:rsidR="00D13F90" w:rsidRPr="00D13F90" w:rsidRDefault="00D13F90" w:rsidP="00D13F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90">
        <w:rPr>
          <w:rFonts w:ascii="Times New Roman" w:hAnsi="Times New Roman" w:cs="Times New Roman"/>
          <w:sz w:val="24"/>
          <w:szCs w:val="24"/>
        </w:rPr>
        <w:t>67. 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органом местного самоуправления.</w:t>
      </w:r>
    </w:p>
    <w:p w:rsidR="00417027" w:rsidRPr="009D7117" w:rsidRDefault="00D13F90" w:rsidP="009D711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90">
        <w:rPr>
          <w:rFonts w:ascii="Times New Roman" w:hAnsi="Times New Roman" w:cs="Times New Roman"/>
          <w:sz w:val="24"/>
          <w:szCs w:val="24"/>
        </w:rPr>
        <w:t>68. Формы и порядок представления отчетности о реализации мероприятий ведомственной целевой программы и Подпрограммы 2 устанавливаются соглашением между государственным заказчиком и органом местного самоуправления муниципального образования Московской области.</w:t>
      </w:r>
      <w:r w:rsidR="00D6487D" w:rsidRPr="00D13F90">
        <w:rPr>
          <w:rFonts w:ascii="Times New Roman" w:hAnsi="Times New Roman" w:cs="Times New Roman"/>
          <w:sz w:val="24"/>
          <w:szCs w:val="24"/>
        </w:rPr>
        <w:t>»</w:t>
      </w:r>
    </w:p>
    <w:sectPr w:rsidR="00417027" w:rsidRPr="009D7117" w:rsidSect="009D7117">
      <w:pgSz w:w="11905" w:h="16838" w:code="9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E28"/>
    <w:rsid w:val="003A6E5A"/>
    <w:rsid w:val="00417027"/>
    <w:rsid w:val="0071707A"/>
    <w:rsid w:val="008B1E28"/>
    <w:rsid w:val="009D7117"/>
    <w:rsid w:val="00D13F90"/>
    <w:rsid w:val="00D6487D"/>
    <w:rsid w:val="00F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F69FB-89B8-4A6B-946F-812875AC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807D55848DD81D3D84E57C77F186E538758E04FE16BE43D2BEABB4FFCA510A42D7DE47E3E716F0D40B78BB813712621DBF5BB94530F9F2oAk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807D55848DD81D3D84E57C77F186E538758E04FE16BE43D2BEABB4FFCA510A42D7DE47E3E716F8D50B78BB813712621DBF5BB94530F9F2oAkAI" TargetMode="External"/><Relationship Id="rId5" Type="http://schemas.openxmlformats.org/officeDocument/2006/relationships/hyperlink" Target="consultantplus://offline/ref=5D807D55848DD81D3D84E57C77F186E538758E04FE16BE43D2BEABB4FFCA510A42D7DE47E3E410FFDC0B78BB813712621DBF5BB94530F9F2oAkAI" TargetMode="External"/><Relationship Id="rId4" Type="http://schemas.openxmlformats.org/officeDocument/2006/relationships/hyperlink" Target="consultantplus://offline/ref=5D807D55848DD81D3D84E57C77F186E538758E04FE16BE43D2BEABB4FFCA510A42D7DE47E3E410FFDC0B78BB813712621DBF5BB94530F9F2oAk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Татьяна Побежимова</cp:lastModifiedBy>
  <cp:revision>6</cp:revision>
  <dcterms:created xsi:type="dcterms:W3CDTF">2018-02-08T10:44:00Z</dcterms:created>
  <dcterms:modified xsi:type="dcterms:W3CDTF">2021-04-12T13:45:00Z</dcterms:modified>
</cp:coreProperties>
</file>