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DA" w:rsidRPr="00556B8B" w:rsidRDefault="00372DDA" w:rsidP="00556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6B8B">
        <w:rPr>
          <w:rFonts w:ascii="Times New Roman" w:hAnsi="Times New Roman" w:cs="Times New Roman"/>
          <w:b/>
          <w:sz w:val="28"/>
          <w:szCs w:val="28"/>
        </w:rPr>
        <w:t>Рабочая встреча с представителями Первого федерального университета антикоррупционного просвещения</w:t>
      </w:r>
    </w:p>
    <w:p w:rsidR="00556B8B" w:rsidRDefault="00556B8B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E0CDB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drawing>
          <wp:inline distT="0" distB="0" distL="0" distR="0">
            <wp:extent cx="5940425" cy="4310289"/>
            <wp:effectExtent l="0" t="0" r="3175" b="0"/>
            <wp:docPr id="1" name="Рисунок 1" descr="Рабочая встреча с представителями Первого федерального университета антикоррупционного пр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ая встреча с представителями Первого федерального университета антикоррупционного просвещ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Во исполнение подпункта «б» пункта 43 Национального плана противодействия коррупции на 2021 - 2024 годы, утвержденного Указом Президента Российской Федерации от 16.08.2021 № 478 «О Национальном плане противодействия коррупции на 2021 - 2024 годы», в Главном управлении региональной безопасности Московской области состоялась рабочая встреча с представителями «Первого федерального университета антикоррупционного просвещения». 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Университет является социально ориентированной некоммерческой организацией, созданной при содействии Общероссийской общественной организации «Центр противодействия коррупции в органах государственной власти». Университет занимается реализацией комплексной программы антикоррупционного просвещения в соответствии с Указом Президента Российской Федерации от 16.08.2021 № 478. Это первая российская организация, созданная специально для работы в сфере антикоррупционного просвещения.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Основными направлениями деятельности университета являются: 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▪️обучение и повышение квалификации в сфере противодействия коррупции и антикоррупционного просвещения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▪️ общественно-социальная деятельность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▪️ экспертиза и деловые коммуникации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▪️ научная деятельность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lastRenderedPageBreak/>
        <w:t>▪️взаимодействие с органами местного самоуправления</w:t>
      </w:r>
    </w:p>
    <w:p w:rsidR="00372DDA" w:rsidRPr="00556B8B" w:rsidRDefault="00372DDA" w:rsidP="00556B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56B8B">
        <w:rPr>
          <w:rFonts w:ascii="Times New Roman" w:hAnsi="Times New Roman" w:cs="Times New Roman"/>
          <w:sz w:val="24"/>
        </w:rPr>
        <w:t>В ходе рабочей встречи обсуждались вопросы оказания информационной и консультативной поддержки со стороны Правительства Московской области, а также приоритетные направления и проекты в области противодействия коррупции и антикоррупционного просвещения.</w:t>
      </w:r>
    </w:p>
    <w:sectPr w:rsidR="00372DDA" w:rsidRPr="0055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98"/>
    <w:rsid w:val="00072BD9"/>
    <w:rsid w:val="001143A4"/>
    <w:rsid w:val="00372DDA"/>
    <w:rsid w:val="00556B8B"/>
    <w:rsid w:val="008E0CDB"/>
    <w:rsid w:val="00C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682A-2878-48DC-9A93-BFFDAF9B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2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72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mi-callto">
    <w:name w:val="wmi-callto"/>
    <w:basedOn w:val="a0"/>
    <w:rsid w:val="00072BD9"/>
  </w:style>
  <w:style w:type="character" w:customStyle="1" w:styleId="10">
    <w:name w:val="Заголовок 1 Знак"/>
    <w:basedOn w:val="a0"/>
    <w:link w:val="1"/>
    <w:uiPriority w:val="9"/>
    <w:rsid w:val="00372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37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Моренко</dc:creator>
  <cp:keywords/>
  <dc:description/>
  <cp:lastModifiedBy>Татьяна Побежимова</cp:lastModifiedBy>
  <cp:revision>4</cp:revision>
  <dcterms:created xsi:type="dcterms:W3CDTF">2022-08-26T08:19:00Z</dcterms:created>
  <dcterms:modified xsi:type="dcterms:W3CDTF">2022-08-26T09:08:00Z</dcterms:modified>
</cp:coreProperties>
</file>