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A9" w:rsidRPr="00DF02A9" w:rsidRDefault="00183984" w:rsidP="00C75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населения</w:t>
      </w:r>
    </w:p>
    <w:p w:rsidR="00030DA3" w:rsidRDefault="00DF02A9" w:rsidP="0018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2A9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="00030DA3">
        <w:rPr>
          <w:rFonts w:ascii="Times New Roman" w:hAnsi="Times New Roman" w:cs="Times New Roman"/>
          <w:b/>
          <w:sz w:val="24"/>
          <w:szCs w:val="24"/>
        </w:rPr>
        <w:t>сибирская язва</w:t>
      </w:r>
      <w:r w:rsidR="00C75AAA">
        <w:rPr>
          <w:rFonts w:ascii="Times New Roman" w:hAnsi="Times New Roman" w:cs="Times New Roman"/>
          <w:sz w:val="24"/>
          <w:szCs w:val="24"/>
        </w:rPr>
        <w:t xml:space="preserve"> –</w:t>
      </w:r>
      <w:r w:rsidR="00030DA3" w:rsidRPr="00030DA3">
        <w:rPr>
          <w:rFonts w:ascii="Times New Roman" w:hAnsi="Times New Roman" w:cs="Times New Roman"/>
          <w:sz w:val="24"/>
          <w:szCs w:val="24"/>
        </w:rPr>
        <w:t xml:space="preserve"> остр</w:t>
      </w:r>
      <w:r w:rsidR="00030DA3">
        <w:rPr>
          <w:rFonts w:ascii="Times New Roman" w:hAnsi="Times New Roman" w:cs="Times New Roman"/>
          <w:sz w:val="24"/>
          <w:szCs w:val="24"/>
        </w:rPr>
        <w:t>ое</w:t>
      </w:r>
      <w:r w:rsidR="00030DA3" w:rsidRPr="00030DA3">
        <w:rPr>
          <w:rFonts w:ascii="Times New Roman" w:hAnsi="Times New Roman" w:cs="Times New Roman"/>
          <w:sz w:val="24"/>
          <w:szCs w:val="24"/>
        </w:rPr>
        <w:t>, особо опасн</w:t>
      </w:r>
      <w:r w:rsidR="00030DA3">
        <w:rPr>
          <w:rFonts w:ascii="Times New Roman" w:hAnsi="Times New Roman" w:cs="Times New Roman"/>
          <w:sz w:val="24"/>
          <w:szCs w:val="24"/>
        </w:rPr>
        <w:t>ое</w:t>
      </w:r>
      <w:r w:rsidR="00030DA3" w:rsidRPr="00030DA3">
        <w:rPr>
          <w:rFonts w:ascii="Times New Roman" w:hAnsi="Times New Roman" w:cs="Times New Roman"/>
          <w:sz w:val="24"/>
          <w:szCs w:val="24"/>
        </w:rPr>
        <w:t xml:space="preserve"> инфекционн</w:t>
      </w:r>
      <w:r w:rsidR="00030DA3">
        <w:rPr>
          <w:rFonts w:ascii="Times New Roman" w:hAnsi="Times New Roman" w:cs="Times New Roman"/>
          <w:sz w:val="24"/>
          <w:szCs w:val="24"/>
        </w:rPr>
        <w:t>ое заболевание</w:t>
      </w:r>
      <w:r w:rsidR="00030DA3" w:rsidRPr="00030DA3">
        <w:rPr>
          <w:rFonts w:ascii="Times New Roman" w:hAnsi="Times New Roman" w:cs="Times New Roman"/>
          <w:sz w:val="24"/>
          <w:szCs w:val="24"/>
        </w:rPr>
        <w:t>, возникающ</w:t>
      </w:r>
      <w:r w:rsidR="00030DA3">
        <w:rPr>
          <w:rFonts w:ascii="Times New Roman" w:hAnsi="Times New Roman" w:cs="Times New Roman"/>
          <w:sz w:val="24"/>
          <w:szCs w:val="24"/>
        </w:rPr>
        <w:t>ее</w:t>
      </w:r>
      <w:r w:rsidR="00030DA3" w:rsidRPr="00030DA3">
        <w:rPr>
          <w:rFonts w:ascii="Times New Roman" w:hAnsi="Times New Roman" w:cs="Times New Roman"/>
          <w:sz w:val="24"/>
          <w:szCs w:val="24"/>
        </w:rPr>
        <w:t xml:space="preserve"> у человека и животных при заражении </w:t>
      </w:r>
      <w:proofErr w:type="spellStart"/>
      <w:r w:rsidR="00030DA3" w:rsidRPr="00030DA3">
        <w:rPr>
          <w:rFonts w:ascii="Times New Roman" w:hAnsi="Times New Roman" w:cs="Times New Roman"/>
          <w:sz w:val="24"/>
          <w:szCs w:val="24"/>
        </w:rPr>
        <w:t>Bacillus</w:t>
      </w:r>
      <w:proofErr w:type="spellEnd"/>
      <w:r w:rsidR="00030DA3" w:rsidRPr="00030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A3" w:rsidRPr="00030DA3">
        <w:rPr>
          <w:rFonts w:ascii="Times New Roman" w:hAnsi="Times New Roman" w:cs="Times New Roman"/>
          <w:sz w:val="24"/>
          <w:szCs w:val="24"/>
        </w:rPr>
        <w:t>anthracis</w:t>
      </w:r>
      <w:proofErr w:type="spellEnd"/>
      <w:r w:rsidR="00030DA3" w:rsidRPr="00030DA3">
        <w:rPr>
          <w:rFonts w:ascii="Times New Roman" w:hAnsi="Times New Roman" w:cs="Times New Roman"/>
          <w:sz w:val="24"/>
          <w:szCs w:val="24"/>
        </w:rPr>
        <w:t>, протекающ</w:t>
      </w:r>
      <w:r w:rsidR="00030DA3">
        <w:rPr>
          <w:rFonts w:ascii="Times New Roman" w:hAnsi="Times New Roman" w:cs="Times New Roman"/>
          <w:sz w:val="24"/>
          <w:szCs w:val="24"/>
        </w:rPr>
        <w:t>ее</w:t>
      </w:r>
      <w:r w:rsidR="00030DA3" w:rsidRPr="00030DA3">
        <w:rPr>
          <w:rFonts w:ascii="Times New Roman" w:hAnsi="Times New Roman" w:cs="Times New Roman"/>
          <w:sz w:val="24"/>
          <w:szCs w:val="24"/>
        </w:rPr>
        <w:t xml:space="preserve"> с формированием на коже специфических карбунк</w:t>
      </w:r>
      <w:r w:rsidR="00183984">
        <w:rPr>
          <w:rFonts w:ascii="Times New Roman" w:hAnsi="Times New Roman" w:cs="Times New Roman"/>
          <w:sz w:val="24"/>
          <w:szCs w:val="24"/>
        </w:rPr>
        <w:t>улов, либо в септической форме.</w:t>
      </w:r>
    </w:p>
    <w:p w:rsidR="00030DA3" w:rsidRDefault="00030DA3" w:rsidP="0018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DA3">
        <w:rPr>
          <w:rFonts w:ascii="Times New Roman" w:hAnsi="Times New Roman" w:cs="Times New Roman"/>
          <w:b/>
          <w:sz w:val="24"/>
          <w:szCs w:val="24"/>
        </w:rPr>
        <w:t>Источником инфекции</w:t>
      </w:r>
      <w:r w:rsidRPr="00030DA3">
        <w:rPr>
          <w:rFonts w:ascii="Times New Roman" w:hAnsi="Times New Roman" w:cs="Times New Roman"/>
          <w:sz w:val="24"/>
          <w:szCs w:val="24"/>
        </w:rPr>
        <w:t xml:space="preserve"> являются дикие животные и скот, заражение происходит контактным путем. Инкубационный период сибирской язвы в среднем составляет 3-5 дней. Среди животных наиболее восприимчивы к сибирской язве коровы, овцы, лошади, козы, верблюды, свиньи, олени – они заражаются через корм, воду или укусы насекомых. Также чувствительны к инфекции белые мыши, морские свинки, кролики, хомяки, обезьяны, более устойчивы – собаки и кошки. Случаи сибирской язвы у животных, как правило, встречаются в летний и осенний сезоны. Больное животное выделяет возбудителя в окружающую среду с мочой, калом, слюной.</w:t>
      </w:r>
    </w:p>
    <w:p w:rsidR="00030DA3" w:rsidRDefault="00030DA3" w:rsidP="0018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0"/>
        <w:gridCol w:w="4273"/>
      </w:tblGrid>
      <w:tr w:rsidR="00183984" w:rsidTr="00183984">
        <w:tc>
          <w:tcPr>
            <w:tcW w:w="6051" w:type="dxa"/>
          </w:tcPr>
          <w:p w:rsidR="00030DA3" w:rsidRDefault="00030DA3" w:rsidP="001839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05225" cy="4743777"/>
                  <wp:effectExtent l="0" t="0" r="0" b="0"/>
                  <wp:docPr id="2" name="Рисунок 0" descr="df8f22c4a56aa9da6376a17f0064a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8f22c4a56aa9da6376a17f0064a7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2438" cy="477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30DA3" w:rsidRDefault="00030DA3" w:rsidP="001839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3">
              <w:rPr>
                <w:rFonts w:ascii="Times New Roman" w:hAnsi="Times New Roman" w:cs="Times New Roman"/>
                <w:sz w:val="24"/>
                <w:szCs w:val="24"/>
              </w:rPr>
              <w:t>Человек может заразиться сибирской язвой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DA3">
              <w:rPr>
                <w:rFonts w:ascii="Times New Roman" w:hAnsi="Times New Roman" w:cs="Times New Roman"/>
                <w:sz w:val="24"/>
                <w:szCs w:val="24"/>
              </w:rPr>
              <w:t xml:space="preserve">ухаживая за больным животным, при забое скота, разделке туши, соприкосновении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DA3">
              <w:rPr>
                <w:rFonts w:ascii="Times New Roman" w:hAnsi="Times New Roman" w:cs="Times New Roman"/>
                <w:sz w:val="24"/>
                <w:szCs w:val="24"/>
              </w:rPr>
              <w:t xml:space="preserve">с продуктами животноводства (шкурами, кожей, меховыми изделиями, шерстью, щетиной), обсемененными спорами возбудителя. </w:t>
            </w:r>
          </w:p>
          <w:p w:rsidR="00030DA3" w:rsidRDefault="00030DA3" w:rsidP="001839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3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заражение может произойти при вдыхании инфицированной пыли, костной муки, при употреблении в пищу сырого или недостаточно термически обработанного мяса зараженного животного или через укус насекомого (слепней, мух-жигалок, комаров). Еще один источник опасности – почва,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DA3">
              <w:rPr>
                <w:rFonts w:ascii="Times New Roman" w:hAnsi="Times New Roman" w:cs="Times New Roman"/>
                <w:sz w:val="24"/>
                <w:szCs w:val="24"/>
              </w:rPr>
              <w:t>а точнее – скотомогильники.</w:t>
            </w:r>
          </w:p>
          <w:p w:rsidR="00030DA3" w:rsidRDefault="00030DA3" w:rsidP="001839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3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контактный путь передачи осуществляется только при нарушении целостности кожи и слизистых (при этом заболевает около 20% контактировавших), </w:t>
            </w:r>
            <w:r w:rsidR="000553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DA3">
              <w:rPr>
                <w:rFonts w:ascii="Times New Roman" w:hAnsi="Times New Roman" w:cs="Times New Roman"/>
                <w:sz w:val="24"/>
                <w:szCs w:val="24"/>
              </w:rPr>
              <w:t>а если человек употребляет в пищу зараженное мясо или вдыхает возбудителя (воздушно-пылевой путь передачи) – восприимчивость составляет почти 100%.</w:t>
            </w:r>
          </w:p>
        </w:tc>
      </w:tr>
    </w:tbl>
    <w:p w:rsidR="00030DA3" w:rsidRDefault="0005533E" w:rsidP="0018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3E">
        <w:rPr>
          <w:rFonts w:ascii="Times New Roman" w:hAnsi="Times New Roman" w:cs="Times New Roman"/>
          <w:b/>
          <w:sz w:val="24"/>
          <w:szCs w:val="24"/>
        </w:rPr>
        <w:t>Симптомы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533E">
        <w:rPr>
          <w:rFonts w:ascii="Times New Roman" w:hAnsi="Times New Roman" w:cs="Times New Roman"/>
          <w:sz w:val="24"/>
          <w:szCs w:val="24"/>
        </w:rPr>
        <w:t>По локализации процесса заболевание делят на кожную форму, ангинозную, кишечную, легочную.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33E">
        <w:rPr>
          <w:rFonts w:ascii="Times New Roman" w:hAnsi="Times New Roman" w:cs="Times New Roman"/>
          <w:sz w:val="24"/>
          <w:szCs w:val="24"/>
        </w:rPr>
        <w:t>Септические процессы могут дать начало карбункулёзной форме, а также смешанному течению.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33E">
        <w:rPr>
          <w:rFonts w:ascii="Times New Roman" w:hAnsi="Times New Roman" w:cs="Times New Roman"/>
          <w:sz w:val="24"/>
          <w:szCs w:val="24"/>
        </w:rPr>
        <w:t>Процессы могут проходить сверхостро (молниеносно). В этом случае клинически заболевание не диагностируется, поскольку наступает быстрый падёж. При этом отмечаются кровянистые выделения из носовой полости и ротовой, а также анального отверстия.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33E">
        <w:rPr>
          <w:rFonts w:ascii="Times New Roman" w:hAnsi="Times New Roman" w:cs="Times New Roman"/>
          <w:sz w:val="24"/>
          <w:szCs w:val="24"/>
        </w:rPr>
        <w:t>Острая форма проявляется резким повышением температуры тела до 42ᵒ C, угнетением, отказом от принятия корма, учащением пульса, прекращением лактации, цианозом слизистых оболочек, кровавым поносом. У крупного рогатого скота и овец наблюдаются признаки тимпании, у лошадей — колики. Нередко заболевание проявляется отёками в области шеи, гортани, подгрудка, живота. Гибель наступает через 2-4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33E">
        <w:rPr>
          <w:rFonts w:ascii="Times New Roman" w:hAnsi="Times New Roman" w:cs="Times New Roman"/>
          <w:sz w:val="24"/>
          <w:szCs w:val="24"/>
        </w:rPr>
        <w:t>Подостро заболевание развивается на протяжении 7-8 дней. Симптомы те же, что и при остром, но проявление их медленное, перемежающееся.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33E">
        <w:rPr>
          <w:rFonts w:ascii="Times New Roman" w:hAnsi="Times New Roman" w:cs="Times New Roman"/>
          <w:sz w:val="24"/>
          <w:szCs w:val="24"/>
        </w:rPr>
        <w:t xml:space="preserve">Хроническая форма может растянуться от1-го до 3-х месяцев. На фоне постепенного истощения животного проявляются отёки подчелюстного пространства, воспаление подчелюстных лимфатических узлов. Животное может выздоравливать, а может пасть и диагноз в таком случае будет установлен по патологоанатомической </w:t>
      </w:r>
      <w:r w:rsidRPr="0005533E">
        <w:rPr>
          <w:rFonts w:ascii="Times New Roman" w:hAnsi="Times New Roman" w:cs="Times New Roman"/>
          <w:sz w:val="24"/>
          <w:szCs w:val="24"/>
        </w:rPr>
        <w:lastRenderedPageBreak/>
        <w:t>картине.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33E">
        <w:rPr>
          <w:rFonts w:ascii="Times New Roman" w:hAnsi="Times New Roman" w:cs="Times New Roman"/>
          <w:sz w:val="24"/>
          <w:szCs w:val="24"/>
        </w:rPr>
        <w:t xml:space="preserve">Карбункулёзная форма проявляется возникновением плотных, горячих и болезненных припухлостей. Чаще карбункулы возникают в области шеи и головы. С созреванием текстура припухлости становится твёрдой, затем мягкой, </w:t>
      </w:r>
      <w:proofErr w:type="spellStart"/>
      <w:r w:rsidRPr="0005533E">
        <w:rPr>
          <w:rFonts w:ascii="Times New Roman" w:hAnsi="Times New Roman" w:cs="Times New Roman"/>
          <w:sz w:val="24"/>
          <w:szCs w:val="24"/>
        </w:rPr>
        <w:t>тестовидной</w:t>
      </w:r>
      <w:proofErr w:type="spellEnd"/>
      <w:r w:rsidRPr="0005533E">
        <w:rPr>
          <w:rFonts w:ascii="Times New Roman" w:hAnsi="Times New Roman" w:cs="Times New Roman"/>
          <w:sz w:val="24"/>
          <w:szCs w:val="24"/>
        </w:rPr>
        <w:t>, холодной. Омертвение начинается с центра.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33E">
        <w:rPr>
          <w:rFonts w:ascii="Times New Roman" w:hAnsi="Times New Roman" w:cs="Times New Roman"/>
          <w:sz w:val="24"/>
          <w:szCs w:val="24"/>
        </w:rPr>
        <w:t>Ангинозная форма характерна для свиней и часто протекает бессимптомно или с признаками фарингита, а диагностируется при вскрытии туши.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33E">
        <w:rPr>
          <w:rFonts w:ascii="Times New Roman" w:hAnsi="Times New Roman" w:cs="Times New Roman"/>
          <w:sz w:val="24"/>
          <w:szCs w:val="24"/>
        </w:rPr>
        <w:t>Кишечная форма сопровождается коликами, запорами сменяющимися поносами чаще с примесью крови.</w:t>
      </w:r>
    </w:p>
    <w:p w:rsidR="0005533E" w:rsidRDefault="0005533E" w:rsidP="0018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3E">
        <w:rPr>
          <w:rFonts w:ascii="Times New Roman" w:hAnsi="Times New Roman" w:cs="Times New Roman"/>
          <w:b/>
          <w:sz w:val="24"/>
          <w:szCs w:val="24"/>
        </w:rPr>
        <w:t>Диагностика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533E">
        <w:rPr>
          <w:rFonts w:ascii="Times New Roman" w:hAnsi="Times New Roman" w:cs="Times New Roman"/>
          <w:sz w:val="24"/>
          <w:szCs w:val="24"/>
        </w:rPr>
        <w:t>Диагноз ставится на основании эпизоотологических данных, клинической картины, патологоанатомических изменений и лабораторных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33E">
        <w:rPr>
          <w:rFonts w:ascii="Times New Roman" w:hAnsi="Times New Roman" w:cs="Times New Roman"/>
          <w:sz w:val="24"/>
          <w:szCs w:val="24"/>
        </w:rPr>
        <w:t>При подозрении на сибирскую язву вскрывать трупы запрещено. Если вскрытие начато, то оно приостанавливается при первых же подозрениях. Для исследований отбирают ухо с той стороны, на котором лежит труп, и отправляют в лабораторию.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33E">
        <w:rPr>
          <w:rFonts w:ascii="Times New Roman" w:hAnsi="Times New Roman" w:cs="Times New Roman"/>
          <w:sz w:val="24"/>
          <w:szCs w:val="24"/>
        </w:rPr>
        <w:t>Если труп в стадии разложения, для диагностики отбирают кусочки кожи.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33E">
        <w:rPr>
          <w:rFonts w:ascii="Times New Roman" w:hAnsi="Times New Roman" w:cs="Times New Roman"/>
          <w:sz w:val="24"/>
          <w:szCs w:val="24"/>
        </w:rPr>
        <w:t xml:space="preserve">Обязательным для лабораторной диагностики является: микроскопия мазков-отпечатков, постановка реакции преципитации, посев на питательные среды, </w:t>
      </w:r>
      <w:proofErr w:type="spellStart"/>
      <w:r w:rsidRPr="0005533E">
        <w:rPr>
          <w:rFonts w:ascii="Times New Roman" w:hAnsi="Times New Roman" w:cs="Times New Roman"/>
          <w:sz w:val="24"/>
          <w:szCs w:val="24"/>
        </w:rPr>
        <w:t>биопроба</w:t>
      </w:r>
      <w:proofErr w:type="spellEnd"/>
      <w:r w:rsidRPr="0005533E">
        <w:rPr>
          <w:rFonts w:ascii="Times New Roman" w:hAnsi="Times New Roman" w:cs="Times New Roman"/>
          <w:sz w:val="24"/>
          <w:szCs w:val="24"/>
        </w:rPr>
        <w:t xml:space="preserve"> на лабораторных животных.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33E">
        <w:rPr>
          <w:rFonts w:ascii="Times New Roman" w:hAnsi="Times New Roman" w:cs="Times New Roman"/>
          <w:sz w:val="24"/>
          <w:szCs w:val="24"/>
        </w:rPr>
        <w:t xml:space="preserve">Дифференцировать сибирскую язву необходимо от </w:t>
      </w:r>
      <w:proofErr w:type="spellStart"/>
      <w:r w:rsidRPr="0005533E">
        <w:rPr>
          <w:rFonts w:ascii="Times New Roman" w:hAnsi="Times New Roman" w:cs="Times New Roman"/>
          <w:sz w:val="24"/>
          <w:szCs w:val="24"/>
        </w:rPr>
        <w:t>пастереллёза</w:t>
      </w:r>
      <w:proofErr w:type="spellEnd"/>
      <w:r w:rsidRPr="0005533E">
        <w:rPr>
          <w:rFonts w:ascii="Times New Roman" w:hAnsi="Times New Roman" w:cs="Times New Roman"/>
          <w:sz w:val="24"/>
          <w:szCs w:val="24"/>
        </w:rPr>
        <w:t>, лейкоза, пироплазмоза, эмфизематозного карбункула КРС, брадзота овец, отравлений, солнечного удара.</w:t>
      </w:r>
    </w:p>
    <w:p w:rsidR="0005533E" w:rsidRPr="0005533E" w:rsidRDefault="0005533E" w:rsidP="00183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33E">
        <w:rPr>
          <w:rFonts w:ascii="Times New Roman" w:hAnsi="Times New Roman" w:cs="Times New Roman"/>
          <w:b/>
          <w:sz w:val="24"/>
          <w:szCs w:val="24"/>
        </w:rPr>
        <w:t xml:space="preserve">Лечение. </w:t>
      </w:r>
      <w:r w:rsidRPr="0005533E">
        <w:rPr>
          <w:rFonts w:ascii="Times New Roman" w:hAnsi="Times New Roman" w:cs="Times New Roman"/>
          <w:sz w:val="24"/>
          <w:szCs w:val="24"/>
        </w:rPr>
        <w:t>Для лечения применяется сибиреязвенная сыворотка, сибиреязвенный гамма-глобулин в комбинации с инъекциями антибиотиков (</w:t>
      </w:r>
      <w:proofErr w:type="spellStart"/>
      <w:r w:rsidRPr="0005533E">
        <w:rPr>
          <w:rFonts w:ascii="Times New Roman" w:hAnsi="Times New Roman" w:cs="Times New Roman"/>
          <w:sz w:val="24"/>
          <w:szCs w:val="24"/>
        </w:rPr>
        <w:t>бициллин</w:t>
      </w:r>
      <w:proofErr w:type="spellEnd"/>
      <w:r w:rsidRPr="0005533E">
        <w:rPr>
          <w:rFonts w:ascii="Times New Roman" w:hAnsi="Times New Roman" w:cs="Times New Roman"/>
          <w:sz w:val="24"/>
          <w:szCs w:val="24"/>
        </w:rPr>
        <w:t>, пенициллин, стрептомицин). При карбункулёзной форме используется противовоспалительная терапия.</w:t>
      </w:r>
    </w:p>
    <w:p w:rsidR="00DF02A9" w:rsidRDefault="0005533E" w:rsidP="0018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3E">
        <w:rPr>
          <w:rFonts w:ascii="Times New Roman" w:hAnsi="Times New Roman" w:cs="Times New Roman"/>
          <w:b/>
          <w:sz w:val="24"/>
          <w:szCs w:val="24"/>
        </w:rPr>
        <w:t>Профилактика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55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33E">
        <w:rPr>
          <w:rFonts w:ascii="Times New Roman" w:hAnsi="Times New Roman" w:cs="Times New Roman"/>
          <w:sz w:val="24"/>
          <w:szCs w:val="24"/>
        </w:rPr>
        <w:t xml:space="preserve">Все случаи </w:t>
      </w:r>
      <w:r w:rsidR="006576F7">
        <w:rPr>
          <w:rFonts w:ascii="Times New Roman" w:hAnsi="Times New Roman" w:cs="Times New Roman"/>
          <w:sz w:val="24"/>
          <w:szCs w:val="24"/>
        </w:rPr>
        <w:t>сибирской язвы</w:t>
      </w:r>
      <w:r w:rsidRPr="0005533E">
        <w:rPr>
          <w:rFonts w:ascii="Times New Roman" w:hAnsi="Times New Roman" w:cs="Times New Roman"/>
          <w:sz w:val="24"/>
          <w:szCs w:val="24"/>
        </w:rPr>
        <w:t xml:space="preserve"> строго контролируются. На хозяйство </w:t>
      </w:r>
      <w:r w:rsidR="006576F7">
        <w:rPr>
          <w:rFonts w:ascii="Times New Roman" w:hAnsi="Times New Roman" w:cs="Times New Roman"/>
          <w:sz w:val="24"/>
          <w:szCs w:val="24"/>
        </w:rPr>
        <w:t>накладывается</w:t>
      </w:r>
      <w:r w:rsidRPr="0005533E">
        <w:rPr>
          <w:rFonts w:ascii="Times New Roman" w:hAnsi="Times New Roman" w:cs="Times New Roman"/>
          <w:sz w:val="24"/>
          <w:szCs w:val="24"/>
        </w:rPr>
        <w:t xml:space="preserve"> карантин и объявляется неблагополучным. Мероприятия проводятся исключительно в согласовании с ветеринарным 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33E">
        <w:rPr>
          <w:rFonts w:ascii="Times New Roman" w:hAnsi="Times New Roman" w:cs="Times New Roman"/>
          <w:sz w:val="24"/>
          <w:szCs w:val="24"/>
        </w:rPr>
        <w:t>Подозрительных животных изолируют и лечат. Трупы сжигают. Проводят дезинфекционные мероприятия помещений и прилегающей территории.  Естественный иммунитет образовывается после выздоровления и является достаточно стойким.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33E">
        <w:rPr>
          <w:rFonts w:ascii="Times New Roman" w:hAnsi="Times New Roman" w:cs="Times New Roman"/>
          <w:sz w:val="24"/>
          <w:szCs w:val="24"/>
        </w:rPr>
        <w:t>Для иммунизации сельскохозяйственных животных используются живые споровые жидкие вакцины против сибирской язвы, согласно с наставлением по применению. Иммунитет образовывается на протяжении 10 дней и длится в течение 12 месяцев.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33E">
        <w:rPr>
          <w:rFonts w:ascii="Times New Roman" w:hAnsi="Times New Roman" w:cs="Times New Roman"/>
          <w:sz w:val="24"/>
          <w:szCs w:val="24"/>
        </w:rPr>
        <w:t>Для предотвращения возникновения очагов необходимо соблюдать правила захоронения трупов и утилизации боенских отходов. Осуществлять постоянный надзор за транспортировкой и перемещением животных, переработкой сырья, санитарным состоянием животноводческих ферм и пастбищ. Проводить постоянный лабораторный контроль земли со скотомогильников.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DA3" w:rsidRPr="00030DA3">
        <w:rPr>
          <w:rFonts w:ascii="Times New Roman" w:hAnsi="Times New Roman" w:cs="Times New Roman"/>
          <w:sz w:val="24"/>
          <w:szCs w:val="24"/>
        </w:rPr>
        <w:t xml:space="preserve">Диагностика осуществляется в 3 этапа: микроскопия мокроты </w:t>
      </w:r>
      <w:bookmarkStart w:id="0" w:name="_GoBack"/>
      <w:bookmarkEnd w:id="0"/>
      <w:r w:rsidR="00030DA3" w:rsidRPr="00030DA3">
        <w:rPr>
          <w:rFonts w:ascii="Times New Roman" w:hAnsi="Times New Roman" w:cs="Times New Roman"/>
          <w:sz w:val="24"/>
          <w:szCs w:val="24"/>
        </w:rPr>
        <w:t xml:space="preserve">или отделяемого кожных элементов, </w:t>
      </w:r>
      <w:proofErr w:type="spellStart"/>
      <w:r w:rsidR="00030DA3" w:rsidRPr="00030DA3">
        <w:rPr>
          <w:rFonts w:ascii="Times New Roman" w:hAnsi="Times New Roman" w:cs="Times New Roman"/>
          <w:sz w:val="24"/>
          <w:szCs w:val="24"/>
        </w:rPr>
        <w:t>бакпосев</w:t>
      </w:r>
      <w:proofErr w:type="spellEnd"/>
      <w:r w:rsidR="00030DA3" w:rsidRPr="00030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DA3" w:rsidRPr="00030DA3">
        <w:rPr>
          <w:rFonts w:ascii="Times New Roman" w:hAnsi="Times New Roman" w:cs="Times New Roman"/>
          <w:sz w:val="24"/>
          <w:szCs w:val="24"/>
        </w:rPr>
        <w:t>биопробы</w:t>
      </w:r>
      <w:proofErr w:type="spellEnd"/>
      <w:r w:rsidR="00030DA3" w:rsidRPr="00030DA3">
        <w:rPr>
          <w:rFonts w:ascii="Times New Roman" w:hAnsi="Times New Roman" w:cs="Times New Roman"/>
          <w:sz w:val="24"/>
          <w:szCs w:val="24"/>
        </w:rPr>
        <w:t xml:space="preserve"> на лабораторных животных. Лечение сибирской язвы осуществляется пенициллинами. При кожной форме оно сочетается с местным лечением язв и карбункулов.</w:t>
      </w:r>
    </w:p>
    <w:p w:rsidR="00442B53" w:rsidRDefault="00442B53" w:rsidP="0018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F7">
        <w:rPr>
          <w:rFonts w:ascii="Times New Roman" w:hAnsi="Times New Roman" w:cs="Times New Roman"/>
          <w:sz w:val="24"/>
          <w:szCs w:val="24"/>
        </w:rPr>
        <w:t>Индивидуальные меры для предотвращения заболевания условны: разумная предосторожность, исходя из способов передачи бациллы сибирской язвы, своевременное обращение за помощью, согласие на вакцинацию при необходимости.</w:t>
      </w:r>
      <w:r w:rsidRPr="006576F7">
        <w:t xml:space="preserve"> </w:t>
      </w:r>
      <w:r w:rsidRPr="006576F7">
        <w:rPr>
          <w:rFonts w:ascii="Times New Roman" w:hAnsi="Times New Roman" w:cs="Times New Roman"/>
          <w:sz w:val="24"/>
          <w:szCs w:val="24"/>
        </w:rPr>
        <w:t>У переболевших остается стойкий иммунитет, повторные случаи заболеваний крайне редки.</w:t>
      </w:r>
    </w:p>
    <w:sectPr w:rsidR="00442B53" w:rsidSect="00183984">
      <w:headerReference w:type="default" r:id="rId7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417" w:rsidRDefault="00D97417" w:rsidP="00DF02A9">
      <w:pPr>
        <w:spacing w:after="0" w:line="240" w:lineRule="auto"/>
      </w:pPr>
      <w:r>
        <w:separator/>
      </w:r>
    </w:p>
  </w:endnote>
  <w:endnote w:type="continuationSeparator" w:id="0">
    <w:p w:rsidR="00D97417" w:rsidRDefault="00D97417" w:rsidP="00DF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417" w:rsidRDefault="00D97417" w:rsidP="00DF02A9">
      <w:pPr>
        <w:spacing w:after="0" w:line="240" w:lineRule="auto"/>
      </w:pPr>
      <w:r>
        <w:separator/>
      </w:r>
    </w:p>
  </w:footnote>
  <w:footnote w:type="continuationSeparator" w:id="0">
    <w:p w:rsidR="00D97417" w:rsidRDefault="00D97417" w:rsidP="00DF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253045"/>
      <w:docPartObj>
        <w:docPartGallery w:val="Page Numbers (Top of Page)"/>
        <w:docPartUnique/>
      </w:docPartObj>
    </w:sdtPr>
    <w:sdtEndPr/>
    <w:sdtContent>
      <w:p w:rsidR="00DF02A9" w:rsidRDefault="0018398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5A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2A9" w:rsidRDefault="00DF02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A9"/>
    <w:rsid w:val="00030DA3"/>
    <w:rsid w:val="0005533E"/>
    <w:rsid w:val="00183984"/>
    <w:rsid w:val="003A76CA"/>
    <w:rsid w:val="00442B53"/>
    <w:rsid w:val="006576F7"/>
    <w:rsid w:val="00A00A63"/>
    <w:rsid w:val="00A96BB7"/>
    <w:rsid w:val="00B64E60"/>
    <w:rsid w:val="00C6208D"/>
    <w:rsid w:val="00C75AAA"/>
    <w:rsid w:val="00D9276B"/>
    <w:rsid w:val="00D97417"/>
    <w:rsid w:val="00DF02A9"/>
    <w:rsid w:val="00E2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3F504-2B37-4D26-8CAA-1C956BA9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2A9"/>
  </w:style>
  <w:style w:type="paragraph" w:styleId="a5">
    <w:name w:val="footer"/>
    <w:basedOn w:val="a"/>
    <w:link w:val="a6"/>
    <w:uiPriority w:val="99"/>
    <w:semiHidden/>
    <w:unhideWhenUsed/>
    <w:rsid w:val="00D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02A9"/>
  </w:style>
  <w:style w:type="paragraph" w:styleId="a7">
    <w:name w:val="Balloon Text"/>
    <w:basedOn w:val="a"/>
    <w:link w:val="a8"/>
    <w:uiPriority w:val="99"/>
    <w:semiHidden/>
    <w:unhideWhenUsed/>
    <w:rsid w:val="0003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DA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Побежимова</cp:lastModifiedBy>
  <cp:revision>4</cp:revision>
  <dcterms:created xsi:type="dcterms:W3CDTF">2022-07-08T11:43:00Z</dcterms:created>
  <dcterms:modified xsi:type="dcterms:W3CDTF">2022-07-08T11:45:00Z</dcterms:modified>
</cp:coreProperties>
</file>