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B2" w:rsidRPr="004A32B2" w:rsidRDefault="004A32B2" w:rsidP="004A32B2">
      <w:pPr>
        <w:tabs>
          <w:tab w:val="left" w:pos="851"/>
        </w:tabs>
        <w:spacing w:after="0" w:line="240" w:lineRule="auto"/>
        <w:ind w:left="10546"/>
        <w:rPr>
          <w:rFonts w:ascii="Times New Roman" w:hAnsi="Times New Roman" w:cs="Times New Roman"/>
          <w:sz w:val="24"/>
          <w:szCs w:val="24"/>
        </w:rPr>
      </w:pPr>
      <w:r w:rsidRPr="004A32B2">
        <w:rPr>
          <w:rFonts w:ascii="Times New Roman" w:hAnsi="Times New Roman" w:cs="Times New Roman"/>
          <w:sz w:val="24"/>
          <w:szCs w:val="24"/>
        </w:rPr>
        <w:t>УТВЕРЖДЕНА</w:t>
      </w:r>
    </w:p>
    <w:p w:rsidR="004A32B2" w:rsidRPr="004A32B2" w:rsidRDefault="004A32B2" w:rsidP="004A32B2">
      <w:pPr>
        <w:tabs>
          <w:tab w:val="left" w:pos="851"/>
        </w:tabs>
        <w:spacing w:after="0" w:line="240" w:lineRule="auto"/>
        <w:ind w:left="10546"/>
        <w:rPr>
          <w:rFonts w:ascii="Times New Roman" w:hAnsi="Times New Roman" w:cs="Times New Roman"/>
          <w:sz w:val="24"/>
          <w:szCs w:val="24"/>
        </w:rPr>
      </w:pPr>
      <w:r w:rsidRPr="004A32B2">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p>
    <w:p w:rsidR="004A32B2" w:rsidRPr="004A32B2" w:rsidRDefault="004A32B2" w:rsidP="004A32B2">
      <w:pPr>
        <w:tabs>
          <w:tab w:val="left" w:pos="851"/>
        </w:tabs>
        <w:spacing w:after="0" w:line="240" w:lineRule="auto"/>
        <w:ind w:left="10546"/>
        <w:jc w:val="both"/>
        <w:rPr>
          <w:rFonts w:ascii="Times New Roman" w:hAnsi="Times New Roman" w:cs="Times New Roman"/>
          <w:sz w:val="24"/>
          <w:szCs w:val="24"/>
        </w:rPr>
      </w:pPr>
      <w:r w:rsidRPr="004A32B2">
        <w:rPr>
          <w:rFonts w:ascii="Times New Roman" w:hAnsi="Times New Roman" w:cs="Times New Roman"/>
          <w:sz w:val="24"/>
          <w:szCs w:val="24"/>
        </w:rPr>
        <w:t>от _________ № ______</w:t>
      </w:r>
    </w:p>
    <w:p w:rsidR="004A32B2" w:rsidRDefault="004A32B2" w:rsidP="00150C42">
      <w:pPr>
        <w:tabs>
          <w:tab w:val="left" w:pos="3675"/>
        </w:tabs>
        <w:spacing w:after="0" w:line="240" w:lineRule="auto"/>
        <w:jc w:val="center"/>
        <w:rPr>
          <w:rFonts w:ascii="Times New Roman" w:eastAsia="Times New Roman" w:hAnsi="Times New Roman" w:cs="Times New Roman"/>
          <w:bCs/>
          <w:sz w:val="24"/>
          <w:szCs w:val="24"/>
        </w:rPr>
      </w:pPr>
    </w:p>
    <w:p w:rsidR="004A32B2" w:rsidRDefault="004A32B2" w:rsidP="00150C42">
      <w:pPr>
        <w:tabs>
          <w:tab w:val="left" w:pos="3675"/>
        </w:tabs>
        <w:spacing w:after="0" w:line="240" w:lineRule="auto"/>
        <w:jc w:val="center"/>
        <w:rPr>
          <w:rFonts w:ascii="Times New Roman" w:eastAsia="Times New Roman" w:hAnsi="Times New Roman" w:cs="Times New Roman"/>
          <w:bCs/>
          <w:sz w:val="24"/>
          <w:szCs w:val="24"/>
        </w:rPr>
      </w:pPr>
    </w:p>
    <w:p w:rsidR="00150C42" w:rsidRPr="00150C42" w:rsidRDefault="00150C42" w:rsidP="00150C42">
      <w:pPr>
        <w:tabs>
          <w:tab w:val="left" w:pos="3675"/>
        </w:tabs>
        <w:spacing w:after="0" w:line="240" w:lineRule="auto"/>
        <w:jc w:val="center"/>
        <w:rPr>
          <w:rFonts w:ascii="Times New Roman" w:eastAsia="Times New Roman" w:hAnsi="Times New Roman" w:cs="Times New Roman"/>
          <w:sz w:val="24"/>
          <w:szCs w:val="24"/>
        </w:rPr>
      </w:pPr>
      <w:r w:rsidRPr="00150C42">
        <w:rPr>
          <w:rFonts w:ascii="Times New Roman" w:eastAsia="Times New Roman" w:hAnsi="Times New Roman" w:cs="Times New Roman"/>
          <w:bCs/>
          <w:sz w:val="24"/>
          <w:szCs w:val="24"/>
        </w:rPr>
        <w:t xml:space="preserve">Муниципальная программа </w:t>
      </w:r>
      <w:r w:rsidRPr="00150C42">
        <w:rPr>
          <w:rFonts w:ascii="Times New Roman" w:eastAsia="Times New Roman" w:hAnsi="Times New Roman" w:cs="Times New Roman"/>
          <w:sz w:val="24"/>
          <w:szCs w:val="24"/>
        </w:rPr>
        <w:t>городского округа Электросталь Московской области</w:t>
      </w:r>
    </w:p>
    <w:p w:rsidR="00647869" w:rsidRPr="00150C42" w:rsidRDefault="00150C42" w:rsidP="00150C42">
      <w:pPr>
        <w:spacing w:after="0" w:line="240" w:lineRule="auto"/>
        <w:jc w:val="center"/>
        <w:rPr>
          <w:rFonts w:ascii="Times New Roman" w:hAnsi="Times New Roman" w:cs="Times New Roman"/>
          <w:sz w:val="24"/>
          <w:szCs w:val="24"/>
        </w:rPr>
      </w:pPr>
      <w:r w:rsidRPr="00150C42">
        <w:rPr>
          <w:rFonts w:ascii="Times New Roman" w:eastAsia="Times New Roman" w:hAnsi="Times New Roman" w:cs="Times New Roman"/>
          <w:bCs/>
          <w:sz w:val="24"/>
          <w:szCs w:val="24"/>
        </w:rPr>
        <w:t>«</w:t>
      </w:r>
      <w:r w:rsidRPr="00150C42">
        <w:rPr>
          <w:rFonts w:ascii="Times New Roman" w:eastAsia="Times New Roman" w:hAnsi="Times New Roman" w:cs="Times New Roman"/>
          <w:bCs/>
          <w:sz w:val="24"/>
          <w:szCs w:val="24"/>
          <w:lang w:eastAsia="en-US"/>
        </w:rPr>
        <w:t>Переселение граждан из аварийного жилищного фонда</w:t>
      </w:r>
      <w:r w:rsidRPr="00150C42">
        <w:rPr>
          <w:rFonts w:ascii="Times New Roman" w:eastAsia="Times New Roman" w:hAnsi="Times New Roman" w:cs="Times New Roman"/>
          <w:bCs/>
          <w:sz w:val="24"/>
          <w:szCs w:val="24"/>
        </w:rPr>
        <w:t>»</w:t>
      </w:r>
    </w:p>
    <w:p w:rsidR="00150C42" w:rsidRPr="00150C42" w:rsidRDefault="00150C42" w:rsidP="00C9565B">
      <w:pPr>
        <w:spacing w:after="0" w:line="240" w:lineRule="auto"/>
        <w:jc w:val="center"/>
        <w:rPr>
          <w:rFonts w:ascii="Times New Roman" w:hAnsi="Times New Roman" w:cs="Times New Roman"/>
          <w:sz w:val="24"/>
          <w:szCs w:val="24"/>
        </w:rPr>
      </w:pPr>
    </w:p>
    <w:p w:rsidR="00D86E28" w:rsidRPr="00150C42" w:rsidRDefault="00CA4D67" w:rsidP="00D86E28">
      <w:pPr>
        <w:tabs>
          <w:tab w:val="left" w:pos="3675"/>
        </w:tabs>
        <w:spacing w:after="0" w:line="240" w:lineRule="auto"/>
        <w:jc w:val="center"/>
        <w:rPr>
          <w:rFonts w:ascii="Times New Roman" w:eastAsia="Times New Roman" w:hAnsi="Times New Roman" w:cs="Times New Roman"/>
          <w:sz w:val="24"/>
          <w:szCs w:val="24"/>
        </w:rPr>
      </w:pPr>
      <w:r w:rsidRPr="00150C42">
        <w:rPr>
          <w:rFonts w:ascii="Times New Roman" w:eastAsia="Times New Roman" w:hAnsi="Times New Roman" w:cs="Times New Roman"/>
          <w:bCs/>
          <w:sz w:val="24"/>
          <w:szCs w:val="24"/>
        </w:rPr>
        <w:t xml:space="preserve">1. </w:t>
      </w:r>
      <w:r w:rsidR="00D86E28" w:rsidRPr="00150C42">
        <w:rPr>
          <w:rFonts w:ascii="Times New Roman" w:eastAsia="Times New Roman" w:hAnsi="Times New Roman" w:cs="Times New Roman"/>
          <w:bCs/>
          <w:sz w:val="24"/>
          <w:szCs w:val="24"/>
        </w:rPr>
        <w:t xml:space="preserve">Паспорт муниципальной программы </w:t>
      </w:r>
      <w:r w:rsidR="00D86E28" w:rsidRPr="00150C42">
        <w:rPr>
          <w:rFonts w:ascii="Times New Roman" w:eastAsia="Times New Roman" w:hAnsi="Times New Roman" w:cs="Times New Roman"/>
          <w:sz w:val="24"/>
          <w:szCs w:val="24"/>
        </w:rPr>
        <w:t>городского округа Электросталь Московской области</w:t>
      </w:r>
    </w:p>
    <w:p w:rsidR="00D86E28" w:rsidRPr="00150C42"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150C42">
        <w:rPr>
          <w:rFonts w:ascii="Times New Roman" w:eastAsia="Times New Roman" w:hAnsi="Times New Roman" w:cs="Times New Roman"/>
          <w:bCs/>
          <w:sz w:val="24"/>
          <w:szCs w:val="24"/>
        </w:rPr>
        <w:t>«</w:t>
      </w:r>
      <w:r w:rsidRPr="00150C42">
        <w:rPr>
          <w:rFonts w:ascii="Times New Roman" w:eastAsia="Times New Roman" w:hAnsi="Times New Roman" w:cs="Times New Roman"/>
          <w:bCs/>
          <w:sz w:val="24"/>
          <w:szCs w:val="24"/>
          <w:lang w:eastAsia="en-US"/>
        </w:rPr>
        <w:t>Переселение граждан из аварийного жилищного фонда</w:t>
      </w:r>
      <w:r w:rsidRPr="00150C42">
        <w:rPr>
          <w:rFonts w:ascii="Times New Roman" w:eastAsia="Times New Roman" w:hAnsi="Times New Roman" w:cs="Times New Roman"/>
          <w:bCs/>
          <w:sz w:val="24"/>
          <w:szCs w:val="24"/>
        </w:rPr>
        <w:t>»</w:t>
      </w:r>
      <w:r w:rsidR="00647869" w:rsidRPr="00150C42">
        <w:rPr>
          <w:rFonts w:ascii="Times New Roman" w:eastAsia="Times New Roman" w:hAnsi="Times New Roman" w:cs="Times New Roman"/>
          <w:bCs/>
          <w:sz w:val="24"/>
          <w:szCs w:val="24"/>
        </w:rPr>
        <w:t xml:space="preserve"> </w:t>
      </w:r>
    </w:p>
    <w:p w:rsidR="00647869" w:rsidRPr="00150C42" w:rsidRDefault="00647869" w:rsidP="00D86E2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1738"/>
        <w:gridCol w:w="1871"/>
        <w:gridCol w:w="1697"/>
        <w:gridCol w:w="1697"/>
        <w:gridCol w:w="1697"/>
        <w:gridCol w:w="1697"/>
      </w:tblGrid>
      <w:tr w:rsidR="00584F55" w:rsidRPr="004A32B2" w:rsidTr="005D2813">
        <w:trPr>
          <w:trHeight w:val="398"/>
        </w:trPr>
        <w:tc>
          <w:tcPr>
            <w:tcW w:w="3774" w:type="dxa"/>
          </w:tcPr>
          <w:p w:rsidR="00584F55" w:rsidRPr="004A32B2" w:rsidRDefault="00584F55"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rPr>
              <w:t>Координатор муниципальной программы</w:t>
            </w:r>
          </w:p>
        </w:tc>
        <w:tc>
          <w:tcPr>
            <w:tcW w:w="10397" w:type="dxa"/>
            <w:gridSpan w:val="6"/>
          </w:tcPr>
          <w:p w:rsidR="00584F55" w:rsidRPr="004A32B2" w:rsidRDefault="00584F55"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4A32B2">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В.А.</w:t>
            </w:r>
            <w:r w:rsidR="009C32D1">
              <w:rPr>
                <w:rFonts w:ascii="Times New Roman" w:eastAsia="Calibri" w:hAnsi="Times New Roman" w:cs="Times New Roman"/>
                <w:sz w:val="24"/>
                <w:szCs w:val="24"/>
                <w:lang w:eastAsia="en-US"/>
              </w:rPr>
              <w:t> </w:t>
            </w:r>
            <w:r w:rsidRPr="004A32B2">
              <w:rPr>
                <w:rFonts w:ascii="Times New Roman" w:eastAsia="Calibri" w:hAnsi="Times New Roman" w:cs="Times New Roman"/>
                <w:sz w:val="24"/>
                <w:szCs w:val="24"/>
                <w:lang w:eastAsia="en-US"/>
              </w:rPr>
              <w:t>Денисов</w:t>
            </w:r>
          </w:p>
          <w:p w:rsidR="00584F55" w:rsidRPr="004A32B2" w:rsidRDefault="00584F55" w:rsidP="00590362">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584F55" w:rsidRPr="004A32B2" w:rsidTr="005D2813">
        <w:trPr>
          <w:trHeight w:val="166"/>
        </w:trPr>
        <w:tc>
          <w:tcPr>
            <w:tcW w:w="3774" w:type="dxa"/>
          </w:tcPr>
          <w:p w:rsidR="00584F55" w:rsidRPr="004A32B2" w:rsidRDefault="00584F55"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rPr>
              <w:t>Муниципальный заказчик муниципальной программы</w:t>
            </w:r>
          </w:p>
        </w:tc>
        <w:tc>
          <w:tcPr>
            <w:tcW w:w="10397" w:type="dxa"/>
            <w:gridSpan w:val="6"/>
          </w:tcPr>
          <w:p w:rsidR="00584F55" w:rsidRPr="004A32B2" w:rsidRDefault="00584F55" w:rsidP="0059036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A32B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84F55" w:rsidRPr="004A32B2" w:rsidTr="005D2813">
        <w:trPr>
          <w:trHeight w:val="308"/>
        </w:trPr>
        <w:tc>
          <w:tcPr>
            <w:tcW w:w="3774" w:type="dxa"/>
          </w:tcPr>
          <w:p w:rsidR="00584F55" w:rsidRPr="004A32B2" w:rsidRDefault="00584F55"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rPr>
              <w:t>Цели муниципальной программы</w:t>
            </w:r>
          </w:p>
          <w:p w:rsidR="00584F55" w:rsidRPr="004A32B2" w:rsidRDefault="00584F55"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397" w:type="dxa"/>
            <w:gridSpan w:val="6"/>
          </w:tcPr>
          <w:p w:rsidR="00584F55" w:rsidRPr="004A32B2" w:rsidRDefault="00A46756" w:rsidP="00590362">
            <w:pPr>
              <w:spacing w:after="0" w:line="240" w:lineRule="auto"/>
              <w:jc w:val="both"/>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4369CC" w:rsidRPr="004A32B2" w:rsidTr="005D2813">
        <w:trPr>
          <w:trHeight w:val="315"/>
        </w:trPr>
        <w:tc>
          <w:tcPr>
            <w:tcW w:w="3774" w:type="dxa"/>
          </w:tcPr>
          <w:p w:rsidR="004369CC" w:rsidRPr="004A32B2" w:rsidRDefault="004369CC"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rPr>
              <w:t>Перечень подпрограмм</w:t>
            </w:r>
          </w:p>
        </w:tc>
        <w:tc>
          <w:tcPr>
            <w:tcW w:w="10397" w:type="dxa"/>
            <w:gridSpan w:val="6"/>
          </w:tcPr>
          <w:p w:rsidR="004369CC" w:rsidRPr="004A32B2" w:rsidRDefault="004369CC" w:rsidP="004369CC">
            <w:pPr>
              <w:rPr>
                <w:rFonts w:ascii="Times New Roman" w:hAnsi="Times New Roman" w:cs="Times New Roman"/>
                <w:color w:val="000000"/>
                <w:sz w:val="24"/>
                <w:szCs w:val="24"/>
              </w:rPr>
            </w:pPr>
            <w:r w:rsidRPr="004A32B2">
              <w:rPr>
                <w:rFonts w:ascii="Times New Roman" w:hAnsi="Times New Roman" w:cs="Times New Roman"/>
                <w:color w:val="000000"/>
                <w:sz w:val="24"/>
                <w:szCs w:val="24"/>
              </w:rPr>
              <w:t>Муниципальные заказчики подпрограммы</w:t>
            </w:r>
          </w:p>
        </w:tc>
      </w:tr>
      <w:tr w:rsidR="004369CC" w:rsidRPr="004A32B2" w:rsidTr="005D2813">
        <w:trPr>
          <w:trHeight w:val="615"/>
        </w:trPr>
        <w:tc>
          <w:tcPr>
            <w:tcW w:w="3774" w:type="dxa"/>
          </w:tcPr>
          <w:p w:rsidR="004369CC" w:rsidRPr="004A32B2" w:rsidRDefault="004369CC" w:rsidP="004A32B2">
            <w:pPr>
              <w:spacing w:after="0" w:line="240" w:lineRule="auto"/>
              <w:rPr>
                <w:rFonts w:ascii="Times New Roman" w:eastAsia="Times New Roman" w:hAnsi="Times New Roman" w:cs="Times New Roman"/>
                <w:sz w:val="24"/>
                <w:szCs w:val="24"/>
              </w:rPr>
            </w:pPr>
            <w:r w:rsidRPr="004A32B2">
              <w:rPr>
                <w:rFonts w:ascii="Times New Roman" w:eastAsia="Times New Roman" w:hAnsi="Times New Roman" w:cs="Times New Roman"/>
                <w:sz w:val="24"/>
                <w:szCs w:val="24"/>
                <w:lang w:eastAsia="en-US"/>
              </w:rPr>
              <w:t xml:space="preserve">Подпрограмма </w:t>
            </w:r>
            <w:r w:rsidR="004A32B2">
              <w:rPr>
                <w:rFonts w:ascii="Times New Roman" w:eastAsia="Times New Roman" w:hAnsi="Times New Roman" w:cs="Times New Roman"/>
                <w:sz w:val="24"/>
                <w:szCs w:val="24"/>
                <w:lang w:val="en-US" w:eastAsia="en-US"/>
              </w:rPr>
              <w:t>I</w:t>
            </w:r>
            <w:r w:rsidRPr="004A32B2">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w:t>
            </w:r>
          </w:p>
        </w:tc>
        <w:tc>
          <w:tcPr>
            <w:tcW w:w="10397" w:type="dxa"/>
            <w:gridSpan w:val="6"/>
          </w:tcPr>
          <w:p w:rsidR="004369CC" w:rsidRPr="00A600A2" w:rsidRDefault="00A600A2" w:rsidP="003E098B">
            <w:pPr>
              <w:spacing w:after="0" w:line="240" w:lineRule="auto"/>
              <w:rPr>
                <w:rFonts w:ascii="Times New Roman" w:hAnsi="Times New Roman" w:cs="Times New Roman"/>
                <w:sz w:val="24"/>
                <w:szCs w:val="24"/>
              </w:rPr>
            </w:pPr>
            <w:r w:rsidRPr="00A600A2">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r>
      <w:tr w:rsidR="004369CC" w:rsidRPr="004A32B2" w:rsidTr="005D2813">
        <w:trPr>
          <w:trHeight w:val="615"/>
        </w:trPr>
        <w:tc>
          <w:tcPr>
            <w:tcW w:w="3774" w:type="dxa"/>
          </w:tcPr>
          <w:p w:rsidR="004369CC" w:rsidRPr="004A32B2" w:rsidRDefault="004369CC" w:rsidP="004A32B2">
            <w:pPr>
              <w:spacing w:after="0" w:line="240" w:lineRule="auto"/>
              <w:rPr>
                <w:rFonts w:ascii="Times New Roman" w:eastAsia="Times New Roman" w:hAnsi="Times New Roman" w:cs="Times New Roman"/>
                <w:sz w:val="24"/>
                <w:szCs w:val="24"/>
                <w:lang w:eastAsia="en-US"/>
              </w:rPr>
            </w:pPr>
            <w:r w:rsidRPr="004A32B2">
              <w:rPr>
                <w:rFonts w:ascii="Times New Roman" w:eastAsia="Times New Roman" w:hAnsi="Times New Roman" w:cs="Times New Roman"/>
                <w:sz w:val="24"/>
                <w:szCs w:val="24"/>
                <w:lang w:eastAsia="en-US"/>
              </w:rPr>
              <w:t xml:space="preserve">Подпрограмма </w:t>
            </w:r>
            <w:r w:rsidR="004A32B2">
              <w:rPr>
                <w:rFonts w:ascii="Times New Roman" w:eastAsia="Times New Roman" w:hAnsi="Times New Roman" w:cs="Times New Roman"/>
                <w:sz w:val="24"/>
                <w:szCs w:val="24"/>
                <w:lang w:val="en-US" w:eastAsia="en-US"/>
              </w:rPr>
              <w:t>II</w:t>
            </w:r>
            <w:r w:rsidRPr="004A32B2">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w:t>
            </w:r>
          </w:p>
        </w:tc>
        <w:tc>
          <w:tcPr>
            <w:tcW w:w="10397" w:type="dxa"/>
            <w:gridSpan w:val="6"/>
          </w:tcPr>
          <w:p w:rsidR="004369CC" w:rsidRPr="004A32B2" w:rsidRDefault="004369CC" w:rsidP="003E098B">
            <w:pPr>
              <w:spacing w:after="0" w:line="240" w:lineRule="auto"/>
              <w:rPr>
                <w:rFonts w:ascii="Times New Roman" w:hAnsi="Times New Roman" w:cs="Times New Roman"/>
                <w:color w:val="000000"/>
                <w:sz w:val="24"/>
                <w:szCs w:val="24"/>
              </w:rPr>
            </w:pPr>
            <w:r w:rsidRPr="004A32B2">
              <w:rPr>
                <w:rFonts w:ascii="Times New Roman" w:hAnsi="Times New Roman" w:cs="Times New Roman"/>
                <w:color w:val="000000"/>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A46756" w:rsidRPr="004A32B2" w:rsidTr="005D2813">
        <w:trPr>
          <w:trHeight w:val="615"/>
        </w:trPr>
        <w:tc>
          <w:tcPr>
            <w:tcW w:w="3774" w:type="dxa"/>
            <w:vMerge w:val="restart"/>
          </w:tcPr>
          <w:p w:rsidR="00A46756" w:rsidRPr="004A32B2" w:rsidRDefault="00A46756" w:rsidP="00E5210B">
            <w:pPr>
              <w:pStyle w:val="ConsPlusNormal"/>
              <w:rPr>
                <w:rFonts w:ascii="Times New Roman" w:hAnsi="Times New Roman"/>
                <w:sz w:val="24"/>
                <w:szCs w:val="24"/>
              </w:rPr>
            </w:pPr>
            <w:r w:rsidRPr="004A32B2">
              <w:rPr>
                <w:rFonts w:ascii="Times New Roman" w:hAnsi="Times New Roman"/>
                <w:sz w:val="24"/>
                <w:szCs w:val="24"/>
              </w:rPr>
              <w:lastRenderedPageBreak/>
              <w:t>Краткая характеристика подпрограмм</w:t>
            </w:r>
          </w:p>
        </w:tc>
        <w:tc>
          <w:tcPr>
            <w:tcW w:w="10397" w:type="dxa"/>
            <w:gridSpan w:val="6"/>
          </w:tcPr>
          <w:p w:rsidR="00A46756" w:rsidRPr="004A32B2" w:rsidRDefault="003E098B" w:rsidP="00E5210B">
            <w:pPr>
              <w:pStyle w:val="ConsPlusNormal"/>
              <w:jc w:val="both"/>
              <w:rPr>
                <w:rFonts w:ascii="Times New Roman" w:hAnsi="Times New Roman"/>
                <w:sz w:val="24"/>
                <w:szCs w:val="24"/>
              </w:rPr>
            </w:pPr>
            <w:r>
              <w:rPr>
                <w:rFonts w:ascii="Times New Roman" w:hAnsi="Times New Roman"/>
                <w:sz w:val="24"/>
                <w:szCs w:val="24"/>
              </w:rPr>
              <w:t xml:space="preserve">1. </w:t>
            </w:r>
            <w:r w:rsidR="00A46756"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00A46756" w:rsidRPr="004A32B2">
              <w:rPr>
                <w:rFonts w:ascii="Times New Roman" w:hAnsi="Times New Roman"/>
                <w:sz w:val="24"/>
                <w:szCs w:val="24"/>
                <w:lang w:val="en-US"/>
              </w:rPr>
              <w:t>I</w:t>
            </w:r>
            <w:r w:rsidR="00A46756"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46756" w:rsidRPr="004A32B2" w:rsidTr="005D2813">
        <w:trPr>
          <w:trHeight w:val="781"/>
        </w:trPr>
        <w:tc>
          <w:tcPr>
            <w:tcW w:w="3774" w:type="dxa"/>
            <w:vMerge/>
          </w:tcPr>
          <w:p w:rsidR="00A46756" w:rsidRPr="004A32B2" w:rsidRDefault="00A46756" w:rsidP="004369CC">
            <w:pPr>
              <w:spacing w:after="0" w:line="240" w:lineRule="auto"/>
              <w:rPr>
                <w:rFonts w:ascii="Times New Roman" w:eastAsia="Times New Roman" w:hAnsi="Times New Roman" w:cs="Times New Roman"/>
                <w:sz w:val="24"/>
                <w:szCs w:val="24"/>
                <w:lang w:eastAsia="en-US"/>
              </w:rPr>
            </w:pPr>
          </w:p>
        </w:tc>
        <w:tc>
          <w:tcPr>
            <w:tcW w:w="10397" w:type="dxa"/>
            <w:gridSpan w:val="6"/>
          </w:tcPr>
          <w:p w:rsidR="00A46756" w:rsidRPr="004A32B2" w:rsidRDefault="003E098B" w:rsidP="00EB4876">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2. </w:t>
            </w:r>
            <w:r w:rsidR="00A46756" w:rsidRPr="004A32B2">
              <w:rPr>
                <w:rFonts w:ascii="Times New Roman" w:eastAsia="Times New Roman" w:hAnsi="Times New Roman" w:cs="Times New Roman"/>
                <w:sz w:val="24"/>
                <w:szCs w:val="24"/>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009C32D1" w:rsidRPr="009C32D1">
              <w:rPr>
                <w:rFonts w:ascii="Times New Roman" w:eastAsia="Times New Roman" w:hAnsi="Times New Roman" w:cs="Times New Roman"/>
                <w:sz w:val="24"/>
                <w:szCs w:val="24"/>
              </w:rPr>
              <w:t>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4A32B2" w:rsidRPr="004A32B2" w:rsidTr="005D2813">
        <w:tc>
          <w:tcPr>
            <w:tcW w:w="3774" w:type="dxa"/>
          </w:tcPr>
          <w:p w:rsidR="004A32B2" w:rsidRPr="004A32B2" w:rsidRDefault="004A32B2" w:rsidP="004A32B2">
            <w:pPr>
              <w:spacing w:after="0" w:line="240" w:lineRule="auto"/>
              <w:rPr>
                <w:rFonts w:ascii="Times New Roman" w:hAnsi="Times New Roman" w:cs="Times New Roman"/>
                <w:sz w:val="24"/>
                <w:szCs w:val="24"/>
              </w:rPr>
            </w:pPr>
            <w:r w:rsidRPr="004A32B2">
              <w:rPr>
                <w:rFonts w:ascii="Times New Roman" w:hAnsi="Times New Roman" w:cs="Times New Roman"/>
                <w:sz w:val="24"/>
                <w:szCs w:val="24"/>
              </w:rPr>
              <w:t>Источники финансирования муниципальной программы, в том числе по годам реализации (тыс.рублей):</w:t>
            </w:r>
          </w:p>
        </w:tc>
        <w:tc>
          <w:tcPr>
            <w:tcW w:w="1738"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Всего</w:t>
            </w:r>
          </w:p>
        </w:tc>
        <w:tc>
          <w:tcPr>
            <w:tcW w:w="1871"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2023 год </w:t>
            </w:r>
          </w:p>
        </w:tc>
        <w:tc>
          <w:tcPr>
            <w:tcW w:w="1697"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2024 год </w:t>
            </w:r>
          </w:p>
        </w:tc>
        <w:tc>
          <w:tcPr>
            <w:tcW w:w="1697"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2025 год </w:t>
            </w:r>
          </w:p>
        </w:tc>
        <w:tc>
          <w:tcPr>
            <w:tcW w:w="1697"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2026 год</w:t>
            </w:r>
          </w:p>
        </w:tc>
        <w:tc>
          <w:tcPr>
            <w:tcW w:w="1697" w:type="dxa"/>
            <w:shd w:val="clear" w:color="auto" w:fill="auto"/>
          </w:tcPr>
          <w:p w:rsidR="004A32B2" w:rsidRPr="004A32B2" w:rsidRDefault="004A32B2" w:rsidP="004A32B2">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2027 год </w:t>
            </w:r>
          </w:p>
        </w:tc>
      </w:tr>
      <w:tr w:rsidR="005D2813" w:rsidRPr="004A32B2" w:rsidTr="005D2813">
        <w:tc>
          <w:tcPr>
            <w:tcW w:w="3774" w:type="dxa"/>
          </w:tcPr>
          <w:p w:rsidR="005D2813" w:rsidRPr="004A32B2" w:rsidRDefault="005D2813" w:rsidP="005D2813">
            <w:pPr>
              <w:spacing w:after="0" w:line="240" w:lineRule="auto"/>
              <w:rPr>
                <w:rFonts w:ascii="Times New Roman" w:hAnsi="Times New Roman" w:cs="Times New Roman"/>
                <w:sz w:val="24"/>
                <w:szCs w:val="24"/>
              </w:rPr>
            </w:pPr>
            <w:r w:rsidRPr="004A32B2">
              <w:rPr>
                <w:rFonts w:ascii="Times New Roman" w:hAnsi="Times New Roman" w:cs="Times New Roman"/>
                <w:sz w:val="24"/>
                <w:szCs w:val="24"/>
              </w:rPr>
              <w:t>Средства бюджета городского округа Электросталь Московской области</w:t>
            </w:r>
          </w:p>
        </w:tc>
        <w:tc>
          <w:tcPr>
            <w:tcW w:w="1738" w:type="dxa"/>
            <w:shd w:val="clear" w:color="auto" w:fill="auto"/>
          </w:tcPr>
          <w:p w:rsidR="005D2813" w:rsidRPr="005D2813" w:rsidRDefault="005D2813" w:rsidP="005D2813">
            <w:pPr>
              <w:spacing w:after="0" w:line="240" w:lineRule="auto"/>
              <w:jc w:val="center"/>
              <w:rPr>
                <w:rFonts w:ascii="Times New Roman" w:hAnsi="Times New Roman" w:cs="Times New Roman"/>
                <w:sz w:val="24"/>
                <w:szCs w:val="24"/>
              </w:rPr>
            </w:pPr>
            <w:bookmarkStart w:id="0" w:name="_Hlk119053511"/>
            <w:r w:rsidRPr="005D2813">
              <w:rPr>
                <w:rFonts w:ascii="Times New Roman" w:hAnsi="Times New Roman" w:cs="Times New Roman"/>
                <w:sz w:val="24"/>
                <w:szCs w:val="24"/>
              </w:rPr>
              <w:t>26 265,00</w:t>
            </w:r>
            <w:bookmarkEnd w:id="0"/>
          </w:p>
        </w:tc>
        <w:tc>
          <w:tcPr>
            <w:tcW w:w="1871" w:type="dxa"/>
            <w:shd w:val="clear" w:color="auto" w:fill="auto"/>
          </w:tcPr>
          <w:p w:rsidR="005D2813" w:rsidRPr="005D2813" w:rsidRDefault="005D2813" w:rsidP="005D2813">
            <w:pPr>
              <w:spacing w:after="0" w:line="240" w:lineRule="auto"/>
              <w:jc w:val="center"/>
              <w:rPr>
                <w:rFonts w:ascii="Times New Roman" w:hAnsi="Times New Roman" w:cs="Times New Roman"/>
                <w:sz w:val="24"/>
                <w:szCs w:val="24"/>
              </w:rPr>
            </w:pPr>
            <w:r w:rsidRPr="005D2813">
              <w:rPr>
                <w:rFonts w:ascii="Times New Roman" w:hAnsi="Times New Roman" w:cs="Times New Roman"/>
                <w:sz w:val="24"/>
                <w:szCs w:val="24"/>
              </w:rPr>
              <w:t>26 265,00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r>
      <w:tr w:rsidR="005D2813" w:rsidRPr="004A32B2" w:rsidTr="005D2813">
        <w:tc>
          <w:tcPr>
            <w:tcW w:w="3774" w:type="dxa"/>
          </w:tcPr>
          <w:p w:rsidR="005D2813" w:rsidRPr="004A32B2" w:rsidRDefault="005D2813" w:rsidP="005D2813">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бюджета Московской области</w:t>
            </w:r>
          </w:p>
        </w:tc>
        <w:tc>
          <w:tcPr>
            <w:tcW w:w="1738"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871"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r>
      <w:tr w:rsidR="005D2813" w:rsidRPr="004A32B2" w:rsidTr="005D2813">
        <w:tc>
          <w:tcPr>
            <w:tcW w:w="3774" w:type="dxa"/>
          </w:tcPr>
          <w:p w:rsidR="005D2813" w:rsidRPr="004A32B2" w:rsidRDefault="005D2813" w:rsidP="005D2813">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федерального бюджета</w:t>
            </w:r>
          </w:p>
        </w:tc>
        <w:tc>
          <w:tcPr>
            <w:tcW w:w="1738"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871"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r>
      <w:tr w:rsidR="005D2813" w:rsidRPr="004A32B2" w:rsidTr="005D2813">
        <w:trPr>
          <w:trHeight w:val="54"/>
        </w:trPr>
        <w:tc>
          <w:tcPr>
            <w:tcW w:w="3774" w:type="dxa"/>
          </w:tcPr>
          <w:p w:rsidR="005D2813" w:rsidRPr="004A32B2" w:rsidRDefault="005D2813" w:rsidP="005D2813">
            <w:pPr>
              <w:pStyle w:val="ConsPlusNormal"/>
              <w:rPr>
                <w:rFonts w:ascii="Times New Roman" w:hAnsi="Times New Roman" w:cs="Times New Roman"/>
                <w:sz w:val="24"/>
                <w:szCs w:val="24"/>
              </w:rPr>
            </w:pPr>
            <w:r w:rsidRPr="004A32B2">
              <w:rPr>
                <w:rFonts w:ascii="Times New Roman" w:hAnsi="Times New Roman" w:cs="Times New Roman"/>
                <w:sz w:val="24"/>
                <w:szCs w:val="24"/>
              </w:rPr>
              <w:t>Внебюджетные средства</w:t>
            </w:r>
          </w:p>
        </w:tc>
        <w:tc>
          <w:tcPr>
            <w:tcW w:w="1738"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871"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c>
          <w:tcPr>
            <w:tcW w:w="1697" w:type="dxa"/>
            <w:shd w:val="clear" w:color="auto" w:fill="auto"/>
          </w:tcPr>
          <w:p w:rsidR="005D2813" w:rsidRPr="005D2813" w:rsidRDefault="005D2813" w:rsidP="005D2813">
            <w:pPr>
              <w:jc w:val="center"/>
            </w:pPr>
            <w:r w:rsidRPr="005D2813">
              <w:rPr>
                <w:rFonts w:ascii="Times New Roman" w:hAnsi="Times New Roman" w:cs="Times New Roman"/>
                <w:sz w:val="24"/>
                <w:szCs w:val="24"/>
              </w:rPr>
              <w:t>0,00</w:t>
            </w:r>
          </w:p>
        </w:tc>
      </w:tr>
      <w:tr w:rsidR="005D2813" w:rsidRPr="004A32B2" w:rsidTr="005D2813">
        <w:tc>
          <w:tcPr>
            <w:tcW w:w="3774" w:type="dxa"/>
          </w:tcPr>
          <w:p w:rsidR="005D2813" w:rsidRPr="004A32B2" w:rsidRDefault="005D2813" w:rsidP="005D2813">
            <w:pPr>
              <w:pStyle w:val="ConsPlusNormal"/>
              <w:rPr>
                <w:rFonts w:ascii="Times New Roman" w:hAnsi="Times New Roman" w:cs="Times New Roman"/>
                <w:sz w:val="24"/>
                <w:szCs w:val="24"/>
              </w:rPr>
            </w:pPr>
            <w:r w:rsidRPr="004A32B2">
              <w:rPr>
                <w:rFonts w:ascii="Times New Roman" w:hAnsi="Times New Roman" w:cs="Times New Roman"/>
                <w:sz w:val="24"/>
                <w:szCs w:val="24"/>
              </w:rPr>
              <w:t>Всего, в том числе по годам:</w:t>
            </w:r>
          </w:p>
        </w:tc>
        <w:tc>
          <w:tcPr>
            <w:tcW w:w="1738"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hAnsi="Times New Roman" w:cs="Times New Roman"/>
                <w:sz w:val="24"/>
                <w:szCs w:val="24"/>
              </w:rPr>
              <w:t>26 265,00</w:t>
            </w:r>
          </w:p>
        </w:tc>
        <w:tc>
          <w:tcPr>
            <w:tcW w:w="1871"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hAnsi="Times New Roman" w:cs="Times New Roman"/>
                <w:sz w:val="24"/>
                <w:szCs w:val="24"/>
              </w:rPr>
              <w:t>26 265,00</w:t>
            </w:r>
          </w:p>
        </w:tc>
        <w:tc>
          <w:tcPr>
            <w:tcW w:w="1697"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eastAsia="Calibri" w:hAnsi="Times New Roman" w:cs="Times New Roman"/>
                <w:sz w:val="24"/>
                <w:szCs w:val="24"/>
                <w:lang w:eastAsia="en-US"/>
              </w:rPr>
              <w:t>0,00</w:t>
            </w:r>
          </w:p>
        </w:tc>
        <w:tc>
          <w:tcPr>
            <w:tcW w:w="1697"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eastAsia="Calibri" w:hAnsi="Times New Roman" w:cs="Times New Roman"/>
                <w:sz w:val="24"/>
                <w:szCs w:val="24"/>
                <w:lang w:eastAsia="en-US"/>
              </w:rPr>
              <w:t>0,00</w:t>
            </w:r>
          </w:p>
        </w:tc>
        <w:tc>
          <w:tcPr>
            <w:tcW w:w="1697"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eastAsia="Calibri" w:hAnsi="Times New Roman" w:cs="Times New Roman"/>
                <w:sz w:val="24"/>
                <w:szCs w:val="24"/>
                <w:lang w:eastAsia="en-US"/>
              </w:rPr>
              <w:t>0,00</w:t>
            </w:r>
          </w:p>
        </w:tc>
        <w:tc>
          <w:tcPr>
            <w:tcW w:w="1697" w:type="dxa"/>
            <w:shd w:val="clear" w:color="auto" w:fill="auto"/>
          </w:tcPr>
          <w:p w:rsidR="005D2813" w:rsidRPr="005D2813" w:rsidRDefault="005D2813" w:rsidP="005D2813">
            <w:pPr>
              <w:spacing w:after="0" w:line="240" w:lineRule="auto"/>
              <w:jc w:val="center"/>
              <w:rPr>
                <w:rFonts w:ascii="Times New Roman" w:eastAsia="Calibri" w:hAnsi="Times New Roman" w:cs="Times New Roman"/>
                <w:sz w:val="24"/>
                <w:szCs w:val="24"/>
                <w:lang w:eastAsia="en-US"/>
              </w:rPr>
            </w:pPr>
            <w:r w:rsidRPr="005D2813">
              <w:rPr>
                <w:rFonts w:ascii="Times New Roman" w:eastAsia="Calibri" w:hAnsi="Times New Roman" w:cs="Times New Roman"/>
                <w:sz w:val="24"/>
                <w:szCs w:val="24"/>
                <w:lang w:eastAsia="en-US"/>
              </w:rPr>
              <w:t>0,00</w:t>
            </w:r>
          </w:p>
        </w:tc>
      </w:tr>
    </w:tbl>
    <w:p w:rsidR="00CA4D67" w:rsidRDefault="00CA4D67" w:rsidP="00D86E28">
      <w:pPr>
        <w:spacing w:after="0" w:line="240" w:lineRule="auto"/>
        <w:ind w:firstLine="540"/>
        <w:jc w:val="both"/>
        <w:rPr>
          <w:rFonts w:ascii="Times New Roman" w:eastAsia="Times New Roman" w:hAnsi="Times New Roman" w:cs="Times New Roman"/>
          <w:sz w:val="24"/>
          <w:szCs w:val="24"/>
          <w:lang w:eastAsia="en-US"/>
        </w:rPr>
      </w:pPr>
    </w:p>
    <w:p w:rsidR="005D2813" w:rsidRDefault="005D281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3E098B" w:rsidRDefault="003E098B" w:rsidP="00CA4D67">
      <w:pPr>
        <w:spacing w:after="0" w:line="240" w:lineRule="auto"/>
        <w:ind w:firstLine="540"/>
        <w:jc w:val="center"/>
        <w:rPr>
          <w:rFonts w:ascii="Times New Roman" w:eastAsia="Times New Roman" w:hAnsi="Times New Roman" w:cs="Times New Roman"/>
          <w:sz w:val="24"/>
          <w:szCs w:val="24"/>
          <w:lang w:eastAsia="en-US"/>
        </w:rPr>
      </w:pPr>
    </w:p>
    <w:p w:rsidR="00A46756" w:rsidRDefault="00CA4D67" w:rsidP="00CA4D67">
      <w:pPr>
        <w:spacing w:after="0" w:line="240" w:lineRule="auto"/>
        <w:ind w:firstLine="540"/>
        <w:jc w:val="center"/>
        <w:rPr>
          <w:rFonts w:ascii="Times New Roman" w:eastAsia="Times New Roman" w:hAnsi="Times New Roman" w:cs="Times New Roman"/>
          <w:sz w:val="24"/>
          <w:szCs w:val="24"/>
          <w:lang w:eastAsia="en-US"/>
        </w:rPr>
      </w:pPr>
      <w:r w:rsidRPr="00CA4D67">
        <w:rPr>
          <w:rFonts w:ascii="Times New Roman" w:eastAsia="Times New Roman" w:hAnsi="Times New Roman" w:cs="Times New Roman"/>
          <w:sz w:val="24"/>
          <w:szCs w:val="24"/>
          <w:lang w:eastAsia="en-US"/>
        </w:rPr>
        <w:t>2. Краткая характеристика сферы реализации муниципальной программы</w:t>
      </w:r>
    </w:p>
    <w:p w:rsidR="003E098B" w:rsidRDefault="003E098B" w:rsidP="00CA4D67">
      <w:pPr>
        <w:spacing w:after="0" w:line="240" w:lineRule="auto"/>
        <w:ind w:firstLine="540"/>
        <w:jc w:val="center"/>
        <w:rPr>
          <w:rFonts w:ascii="Times New Roman" w:eastAsia="Times New Roman" w:hAnsi="Times New Roman" w:cs="Times New Roman"/>
          <w:sz w:val="24"/>
          <w:szCs w:val="24"/>
          <w:lang w:eastAsia="en-US"/>
        </w:rPr>
      </w:pPr>
    </w:p>
    <w:p w:rsidR="00D86E28" w:rsidRPr="000B350E" w:rsidRDefault="00D86E28" w:rsidP="008643F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sidR="00E5210B">
        <w:rPr>
          <w:rFonts w:ascii="Times New Roman" w:eastAsia="Times New Roman" w:hAnsi="Times New Roman" w:cs="Times New Roman"/>
          <w:sz w:val="24"/>
          <w:szCs w:val="24"/>
          <w:lang w:eastAsia="en-US"/>
        </w:rPr>
        <w:t>непригодного для проживания</w:t>
      </w:r>
      <w:r w:rsidRPr="000B350E">
        <w:rPr>
          <w:rFonts w:ascii="Times New Roman" w:eastAsia="Times New Roman" w:hAnsi="Times New Roman" w:cs="Times New Roman"/>
          <w:sz w:val="24"/>
          <w:szCs w:val="24"/>
          <w:lang w:eastAsia="en-US"/>
        </w:rPr>
        <w:t xml:space="preserve"> жилищного фонда. </w:t>
      </w:r>
    </w:p>
    <w:p w:rsidR="005D2813" w:rsidRDefault="00D86E28" w:rsidP="008643FB">
      <w:pPr>
        <w:spacing w:after="0" w:line="240" w:lineRule="auto"/>
        <w:ind w:firstLine="567"/>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Pr="000B350E">
        <w:rPr>
          <w:rFonts w:ascii="Times New Roman" w:eastAsia="Times New Roman" w:hAnsi="Times New Roman" w:cs="Times New Roman"/>
          <w:sz w:val="24"/>
          <w:szCs w:val="24"/>
          <w:lang w:eastAsia="en-US"/>
        </w:rPr>
        <w:t xml:space="preserve">(далее – муниципальная программа) </w:t>
      </w:r>
      <w:r w:rsidRPr="000B350E">
        <w:rPr>
          <w:rFonts w:ascii="Times New Roman" w:eastAsia="Times New Roman" w:hAnsi="Times New Roman" w:cs="Times New Roman"/>
          <w:sz w:val="24"/>
          <w:szCs w:val="24"/>
        </w:rPr>
        <w:t>реализуется в целях</w:t>
      </w:r>
      <w:r w:rsidR="005D2813" w:rsidRPr="005D2813">
        <w:rPr>
          <w:rFonts w:ascii="Times New Roman" w:eastAsia="Times New Roman" w:hAnsi="Times New Roman" w:cs="Times New Roman"/>
          <w:sz w:val="24"/>
          <w:szCs w:val="24"/>
        </w:rPr>
        <w:t xml:space="preserve"> </w:t>
      </w:r>
      <w:r w:rsidR="005D2813">
        <w:rPr>
          <w:rFonts w:ascii="Times New Roman" w:eastAsia="Times New Roman" w:hAnsi="Times New Roman" w:cs="Times New Roman"/>
          <w:sz w:val="24"/>
          <w:szCs w:val="24"/>
        </w:rPr>
        <w:t>о</w:t>
      </w:r>
      <w:r w:rsidR="008643FB">
        <w:rPr>
          <w:rFonts w:ascii="Times New Roman" w:eastAsia="Times New Roman" w:hAnsi="Times New Roman" w:cs="Times New Roman"/>
          <w:sz w:val="24"/>
          <w:szCs w:val="24"/>
        </w:rPr>
        <w:t>беспечения</w:t>
      </w:r>
      <w:r w:rsidR="005D2813" w:rsidRPr="004A32B2">
        <w:rPr>
          <w:rFonts w:ascii="Times New Roman" w:eastAsia="Times New Roman" w:hAnsi="Times New Roman" w:cs="Times New Roman"/>
          <w:sz w:val="24"/>
          <w:szCs w:val="24"/>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8643F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w:t>
      </w:r>
      <w:r w:rsidR="005D2813" w:rsidRPr="000B350E">
        <w:rPr>
          <w:rFonts w:ascii="Times New Roman" w:eastAsia="Times New Roman" w:hAnsi="Times New Roman" w:cs="Times New Roman"/>
          <w:sz w:val="24"/>
          <w:szCs w:val="24"/>
          <w:lang w:eastAsia="en-US"/>
        </w:rPr>
        <w:t>программа определяет</w:t>
      </w:r>
      <w:r w:rsidRPr="000B350E">
        <w:rPr>
          <w:rFonts w:ascii="Times New Roman" w:eastAsia="Times New Roman" w:hAnsi="Times New Roman" w:cs="Times New Roman"/>
          <w:sz w:val="24"/>
          <w:szCs w:val="24"/>
          <w:lang w:eastAsia="en-US"/>
        </w:rPr>
        <w:t xml:space="preserve"> перечень многоквартирных домов: </w:t>
      </w:r>
    </w:p>
    <w:p w:rsidR="003235D6" w:rsidRPr="003235D6" w:rsidRDefault="003235D6" w:rsidP="003235D6">
      <w:pPr>
        <w:spacing w:after="0" w:line="240" w:lineRule="auto"/>
        <w:ind w:firstLine="567"/>
        <w:jc w:val="both"/>
        <w:rPr>
          <w:rFonts w:ascii="Times New Roman" w:eastAsia="Times New Roman" w:hAnsi="Times New Roman" w:cs="Times New Roman"/>
          <w:sz w:val="24"/>
          <w:szCs w:val="24"/>
          <w:lang w:eastAsia="en-US"/>
        </w:rPr>
      </w:pPr>
      <w:r w:rsidRPr="003235D6">
        <w:rPr>
          <w:rFonts w:ascii="Times New Roman" w:eastAsia="Times New Roman" w:hAnsi="Times New Roman" w:cs="Times New Roman"/>
          <w:sz w:val="24"/>
          <w:szCs w:val="24"/>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ascii="Times New Roman" w:eastAsia="Times New Roman" w:hAnsi="Times New Roman" w:cs="Times New Roman"/>
          <w:sz w:val="24"/>
          <w:szCs w:val="24"/>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ascii="Times New Roman" w:eastAsia="Times New Roman" w:hAnsi="Times New Roman" w:cs="Times New Roman"/>
          <w:sz w:val="24"/>
          <w:szCs w:val="24"/>
          <w:lang w:eastAsia="en-US"/>
        </w:rPr>
        <w:t>;</w:t>
      </w:r>
    </w:p>
    <w:p w:rsidR="003235D6" w:rsidRPr="000B350E" w:rsidRDefault="003235D6" w:rsidP="003235D6">
      <w:pPr>
        <w:spacing w:after="0" w:line="240" w:lineRule="auto"/>
        <w:ind w:firstLine="567"/>
        <w:jc w:val="both"/>
        <w:rPr>
          <w:rFonts w:ascii="Times New Roman" w:eastAsia="Times New Roman" w:hAnsi="Times New Roman" w:cs="Times New Roman"/>
          <w:sz w:val="24"/>
          <w:szCs w:val="24"/>
          <w:lang w:eastAsia="en-US"/>
        </w:rPr>
      </w:pPr>
      <w:r w:rsidRPr="003235D6">
        <w:rPr>
          <w:rFonts w:ascii="Times New Roman" w:eastAsia="Times New Roman" w:hAnsi="Times New Roman" w:cs="Times New Roman"/>
          <w:sz w:val="24"/>
          <w:szCs w:val="24"/>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ascii="Times New Roman" w:eastAsia="Times New Roman" w:hAnsi="Times New Roman" w:cs="Times New Roman"/>
          <w:sz w:val="24"/>
          <w:szCs w:val="24"/>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ascii="Times New Roman" w:eastAsia="Times New Roman" w:hAnsi="Times New Roman" w:cs="Times New Roman"/>
          <w:sz w:val="24"/>
          <w:szCs w:val="24"/>
          <w:lang w:eastAsia="en-US"/>
        </w:rPr>
        <w:t>.</w:t>
      </w:r>
    </w:p>
    <w:p w:rsidR="004E1814" w:rsidRDefault="00B02A15" w:rsidP="008643FB">
      <w:pPr>
        <w:spacing w:after="0" w:line="240" w:lineRule="auto"/>
        <w:ind w:firstLine="567"/>
        <w:jc w:val="both"/>
      </w:pPr>
      <w:r w:rsidRPr="00C96F16">
        <w:rPr>
          <w:rFonts w:ascii="Times New Roman" w:eastAsia="Times New Roman" w:hAnsi="Times New Roman" w:cs="Times New Roman"/>
          <w:sz w:val="24"/>
          <w:szCs w:val="24"/>
          <w:lang w:eastAsia="en-US"/>
        </w:rPr>
        <w:t xml:space="preserve">В рамках </w:t>
      </w:r>
      <w:r w:rsidRPr="00C96F16">
        <w:rPr>
          <w:rFonts w:ascii="Times New Roman" w:eastAsia="Times New Roman" w:hAnsi="Times New Roman" w:cs="Times New Roman"/>
          <w:sz w:val="24"/>
          <w:szCs w:val="24"/>
          <w:lang w:val="en-US" w:eastAsia="en-US"/>
        </w:rPr>
        <w:t>II</w:t>
      </w:r>
      <w:r w:rsidRPr="00C96F16">
        <w:rPr>
          <w:rFonts w:ascii="Times New Roman" w:eastAsia="Times New Roman" w:hAnsi="Times New Roman" w:cs="Times New Roman"/>
          <w:sz w:val="24"/>
          <w:szCs w:val="24"/>
          <w:lang w:eastAsia="en-US"/>
        </w:rPr>
        <w:t xml:space="preserve"> этапа Федерального проекта «Обеспечение устойчивого сокращения непригодного для проживания жилищного</w:t>
      </w:r>
      <w:r w:rsidRPr="00B02A15">
        <w:rPr>
          <w:rFonts w:ascii="Times New Roman" w:eastAsia="Times New Roman" w:hAnsi="Times New Roman" w:cs="Times New Roman"/>
          <w:sz w:val="24"/>
          <w:szCs w:val="24"/>
          <w:lang w:eastAsia="en-US"/>
        </w:rPr>
        <w:t xml:space="preserve"> фонда»,</w:t>
      </w:r>
      <w:r>
        <w:rPr>
          <w:rFonts w:ascii="Times New Roman" w:eastAsia="Times New Roman" w:hAnsi="Times New Roman" w:cs="Times New Roman"/>
          <w:sz w:val="24"/>
          <w:szCs w:val="24"/>
          <w:lang w:eastAsia="en-US"/>
        </w:rPr>
        <w:t xml:space="preserve"> </w:t>
      </w:r>
      <w:r w:rsidRPr="00B02A15">
        <w:rPr>
          <w:rFonts w:ascii="Times New Roman" w:eastAsia="Times New Roman" w:hAnsi="Times New Roman" w:cs="Times New Roman"/>
          <w:sz w:val="24"/>
          <w:szCs w:val="24"/>
          <w:lang w:eastAsia="en-US"/>
        </w:rPr>
        <w:t>Государственн</w:t>
      </w:r>
      <w:r>
        <w:rPr>
          <w:rFonts w:ascii="Times New Roman" w:eastAsia="Times New Roman" w:hAnsi="Times New Roman" w:cs="Times New Roman"/>
          <w:sz w:val="24"/>
          <w:szCs w:val="24"/>
          <w:lang w:eastAsia="en-US"/>
        </w:rPr>
        <w:t>ой программы</w:t>
      </w:r>
      <w:r w:rsidRPr="00B02A15">
        <w:rPr>
          <w:rFonts w:ascii="Times New Roman" w:eastAsia="Times New Roman" w:hAnsi="Times New Roman" w:cs="Times New Roman"/>
          <w:sz w:val="24"/>
          <w:szCs w:val="24"/>
          <w:lang w:eastAsia="en-US"/>
        </w:rPr>
        <w:t xml:space="preserve"> Московской области «Переселение граждан из аварийного жилищного фонда в Московской области на 2019-2025 годы»</w:t>
      </w:r>
      <w:r w:rsidR="004E1814">
        <w:rPr>
          <w:rFonts w:ascii="Times New Roman" w:eastAsia="Times New Roman" w:hAnsi="Times New Roman" w:cs="Times New Roman"/>
          <w:sz w:val="24"/>
          <w:szCs w:val="24"/>
          <w:lang w:eastAsia="en-US"/>
        </w:rPr>
        <w:t xml:space="preserve"> расселен</w:t>
      </w:r>
      <w:r w:rsidR="00F3637C">
        <w:rPr>
          <w:rFonts w:ascii="Times New Roman" w:eastAsia="Times New Roman" w:hAnsi="Times New Roman" w:cs="Times New Roman"/>
          <w:sz w:val="24"/>
          <w:szCs w:val="24"/>
          <w:lang w:eastAsia="en-US"/>
        </w:rPr>
        <w:t>ы</w:t>
      </w:r>
      <w:r w:rsidR="004E1814">
        <w:rPr>
          <w:rFonts w:ascii="Times New Roman" w:eastAsia="Times New Roman" w:hAnsi="Times New Roman" w:cs="Times New Roman"/>
          <w:sz w:val="24"/>
          <w:szCs w:val="24"/>
          <w:lang w:eastAsia="en-US"/>
        </w:rPr>
        <w:t xml:space="preserve"> 338,10 </w:t>
      </w:r>
      <w:proofErr w:type="spellStart"/>
      <w:r w:rsidR="004E1814">
        <w:rPr>
          <w:rFonts w:ascii="Times New Roman" w:eastAsia="Times New Roman" w:hAnsi="Times New Roman" w:cs="Times New Roman"/>
          <w:sz w:val="24"/>
          <w:szCs w:val="24"/>
          <w:lang w:eastAsia="en-US"/>
        </w:rPr>
        <w:t>кв.м</w:t>
      </w:r>
      <w:proofErr w:type="spellEnd"/>
      <w:r w:rsidR="004E1814">
        <w:rPr>
          <w:rFonts w:ascii="Times New Roman" w:eastAsia="Times New Roman" w:hAnsi="Times New Roman" w:cs="Times New Roman"/>
          <w:sz w:val="24"/>
          <w:szCs w:val="24"/>
          <w:lang w:eastAsia="en-US"/>
        </w:rPr>
        <w:t>. помещений, находящи</w:t>
      </w:r>
      <w:r w:rsidR="00F3637C">
        <w:rPr>
          <w:rFonts w:ascii="Times New Roman" w:eastAsia="Times New Roman" w:hAnsi="Times New Roman" w:cs="Times New Roman"/>
          <w:sz w:val="24"/>
          <w:szCs w:val="24"/>
          <w:lang w:eastAsia="en-US"/>
        </w:rPr>
        <w:t>е</w:t>
      </w:r>
      <w:r w:rsidR="004E1814">
        <w:rPr>
          <w:rFonts w:ascii="Times New Roman" w:eastAsia="Times New Roman" w:hAnsi="Times New Roman" w:cs="Times New Roman"/>
          <w:sz w:val="24"/>
          <w:szCs w:val="24"/>
          <w:lang w:eastAsia="en-US"/>
        </w:rPr>
        <w:t>ся по адресам:</w:t>
      </w:r>
      <w:r w:rsidR="004E1814" w:rsidRPr="004E1814">
        <w:t xml:space="preserve"> </w:t>
      </w:r>
    </w:p>
    <w:p w:rsidR="00BB7C06" w:rsidRDefault="004E1814" w:rsidP="008643FB">
      <w:pPr>
        <w:spacing w:after="0" w:line="240" w:lineRule="auto"/>
        <w:ind w:firstLine="567"/>
        <w:rPr>
          <w:rFonts w:ascii="Times New Roman" w:eastAsia="Times New Roman" w:hAnsi="Times New Roman" w:cs="Times New Roman"/>
          <w:sz w:val="24"/>
          <w:szCs w:val="24"/>
          <w:lang w:eastAsia="en-US"/>
        </w:rPr>
      </w:pPr>
      <w:proofErr w:type="spellStart"/>
      <w:r>
        <w:rPr>
          <w:rFonts w:ascii="Times New Roman" w:hAnsi="Times New Roman" w:cs="Times New Roman"/>
          <w:sz w:val="24"/>
          <w:szCs w:val="24"/>
        </w:rPr>
        <w:t>г</w:t>
      </w:r>
      <w:r w:rsidRPr="004E1814">
        <w:rPr>
          <w:rFonts w:ascii="Times New Roman" w:hAnsi="Times New Roman" w:cs="Times New Roman"/>
          <w:sz w:val="24"/>
          <w:szCs w:val="24"/>
        </w:rPr>
        <w:t>.Электросталь</w:t>
      </w:r>
      <w:proofErr w:type="spellEnd"/>
      <w:r w:rsidR="00BB7C06">
        <w:rPr>
          <w:rFonts w:ascii="Times New Roman" w:hAnsi="Times New Roman" w:cs="Times New Roman"/>
          <w:sz w:val="24"/>
          <w:szCs w:val="24"/>
        </w:rPr>
        <w:t xml:space="preserve">, </w:t>
      </w:r>
      <w:r w:rsidRPr="004E1814">
        <w:rPr>
          <w:rFonts w:ascii="Times New Roman" w:eastAsia="Times New Roman" w:hAnsi="Times New Roman" w:cs="Times New Roman"/>
          <w:sz w:val="24"/>
          <w:szCs w:val="24"/>
          <w:lang w:eastAsia="en-US"/>
        </w:rPr>
        <w:t>ул. Горького, дом 24</w:t>
      </w:r>
      <w:r>
        <w:rPr>
          <w:rFonts w:ascii="Times New Roman" w:eastAsia="Times New Roman" w:hAnsi="Times New Roman" w:cs="Times New Roman"/>
          <w:sz w:val="24"/>
          <w:szCs w:val="24"/>
          <w:lang w:eastAsia="en-US"/>
        </w:rPr>
        <w:t xml:space="preserve">, </w:t>
      </w:r>
    </w:p>
    <w:p w:rsidR="00BB7C06" w:rsidRDefault="00BB7C06" w:rsidP="008643FB">
      <w:pPr>
        <w:spacing w:after="0" w:line="240" w:lineRule="auto"/>
        <w:ind w:firstLine="567"/>
        <w:rPr>
          <w:rFonts w:ascii="Times New Roman" w:eastAsia="Times New Roman" w:hAnsi="Times New Roman" w:cs="Times New Roman"/>
          <w:sz w:val="24"/>
          <w:szCs w:val="24"/>
          <w:lang w:eastAsia="en-US"/>
        </w:rPr>
      </w:pPr>
      <w:proofErr w:type="spellStart"/>
      <w:r>
        <w:rPr>
          <w:rFonts w:ascii="Times New Roman" w:hAnsi="Times New Roman" w:cs="Times New Roman"/>
          <w:sz w:val="24"/>
          <w:szCs w:val="24"/>
        </w:rPr>
        <w:t>г</w:t>
      </w:r>
      <w:r w:rsidRPr="004E1814">
        <w:rPr>
          <w:rFonts w:ascii="Times New Roman" w:hAnsi="Times New Roman" w:cs="Times New Roman"/>
          <w:sz w:val="24"/>
          <w:szCs w:val="24"/>
        </w:rPr>
        <w:t>.Электросталь</w:t>
      </w:r>
      <w:proofErr w:type="spellEnd"/>
      <w:r>
        <w:rPr>
          <w:rFonts w:ascii="Times New Roman" w:hAnsi="Times New Roman" w:cs="Times New Roman"/>
          <w:sz w:val="24"/>
          <w:szCs w:val="24"/>
        </w:rPr>
        <w:t xml:space="preserve">, </w:t>
      </w:r>
      <w:r w:rsidR="004E1814" w:rsidRPr="004E1814">
        <w:rPr>
          <w:rFonts w:ascii="Times New Roman" w:eastAsia="Times New Roman" w:hAnsi="Times New Roman" w:cs="Times New Roman"/>
          <w:sz w:val="24"/>
          <w:szCs w:val="24"/>
          <w:lang w:eastAsia="en-US"/>
        </w:rPr>
        <w:t>ул. Лермонтова, дом 2</w:t>
      </w:r>
      <w:r w:rsidR="004E1814">
        <w:rPr>
          <w:rFonts w:ascii="Times New Roman" w:eastAsia="Times New Roman" w:hAnsi="Times New Roman" w:cs="Times New Roman"/>
          <w:sz w:val="24"/>
          <w:szCs w:val="24"/>
          <w:lang w:eastAsia="en-US"/>
        </w:rPr>
        <w:t xml:space="preserve">, </w:t>
      </w:r>
    </w:p>
    <w:p w:rsidR="00B02A15" w:rsidRPr="00BB2D33" w:rsidRDefault="00BB7C06" w:rsidP="008643FB">
      <w:pPr>
        <w:spacing w:after="0" w:line="240" w:lineRule="auto"/>
        <w:ind w:firstLine="567"/>
        <w:rPr>
          <w:rFonts w:ascii="Times New Roman" w:eastAsia="Times New Roman" w:hAnsi="Times New Roman" w:cs="Times New Roman"/>
          <w:sz w:val="24"/>
          <w:szCs w:val="24"/>
          <w:lang w:eastAsia="en-US"/>
        </w:rPr>
      </w:pPr>
      <w:proofErr w:type="spellStart"/>
      <w:r w:rsidRPr="00BB2D33">
        <w:rPr>
          <w:rFonts w:ascii="Times New Roman" w:hAnsi="Times New Roman" w:cs="Times New Roman"/>
          <w:sz w:val="24"/>
          <w:szCs w:val="24"/>
        </w:rPr>
        <w:t>г.Электросталь</w:t>
      </w:r>
      <w:proofErr w:type="spellEnd"/>
      <w:r w:rsidRPr="00BB2D33">
        <w:rPr>
          <w:rFonts w:ascii="Times New Roman" w:hAnsi="Times New Roman" w:cs="Times New Roman"/>
          <w:sz w:val="24"/>
          <w:szCs w:val="24"/>
        </w:rPr>
        <w:t xml:space="preserve">, </w:t>
      </w:r>
      <w:r w:rsidR="004E1814" w:rsidRPr="00BB2D33">
        <w:rPr>
          <w:rFonts w:ascii="Times New Roman" w:eastAsia="Times New Roman" w:hAnsi="Times New Roman" w:cs="Times New Roman"/>
          <w:sz w:val="24"/>
          <w:szCs w:val="24"/>
          <w:lang w:eastAsia="en-US"/>
        </w:rPr>
        <w:t xml:space="preserve">ул. </w:t>
      </w:r>
      <w:proofErr w:type="spellStart"/>
      <w:r w:rsidR="004E1814" w:rsidRPr="00BB2D33">
        <w:rPr>
          <w:rFonts w:ascii="Times New Roman" w:eastAsia="Times New Roman" w:hAnsi="Times New Roman" w:cs="Times New Roman"/>
          <w:sz w:val="24"/>
          <w:szCs w:val="24"/>
          <w:lang w:eastAsia="en-US"/>
        </w:rPr>
        <w:t>Жулябина</w:t>
      </w:r>
      <w:proofErr w:type="spellEnd"/>
      <w:r w:rsidR="004E1814" w:rsidRPr="00BB2D33">
        <w:rPr>
          <w:rFonts w:ascii="Times New Roman" w:eastAsia="Times New Roman" w:hAnsi="Times New Roman" w:cs="Times New Roman"/>
          <w:sz w:val="24"/>
          <w:szCs w:val="24"/>
          <w:lang w:eastAsia="en-US"/>
        </w:rPr>
        <w:t>, дом 13</w:t>
      </w:r>
      <w:r w:rsidRPr="00BB2D33">
        <w:rPr>
          <w:rFonts w:ascii="Times New Roman" w:eastAsia="Times New Roman" w:hAnsi="Times New Roman" w:cs="Times New Roman"/>
          <w:sz w:val="24"/>
          <w:szCs w:val="24"/>
          <w:lang w:eastAsia="en-US"/>
        </w:rPr>
        <w:t>.</w:t>
      </w:r>
    </w:p>
    <w:p w:rsidR="00F3637C" w:rsidRPr="00BB2D33" w:rsidRDefault="00F3637C" w:rsidP="00D86E28">
      <w:pPr>
        <w:spacing w:after="0" w:line="240" w:lineRule="auto"/>
        <w:jc w:val="center"/>
        <w:rPr>
          <w:rFonts w:ascii="Times New Roman" w:eastAsia="Times New Roman" w:hAnsi="Times New Roman" w:cs="Times New Roman"/>
          <w:sz w:val="24"/>
          <w:szCs w:val="24"/>
          <w:lang w:eastAsia="en-US"/>
        </w:rPr>
      </w:pPr>
    </w:p>
    <w:p w:rsidR="003E098B" w:rsidRDefault="003E098B">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D86E28" w:rsidRPr="00BB2D33" w:rsidRDefault="00D86E28" w:rsidP="00D86E28">
      <w:pPr>
        <w:spacing w:after="0" w:line="240" w:lineRule="auto"/>
        <w:jc w:val="center"/>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lastRenderedPageBreak/>
        <w:t>Перечень многоквартирных домов,</w:t>
      </w:r>
    </w:p>
    <w:p w:rsidR="00D86E28" w:rsidRPr="00BB2D33" w:rsidRDefault="00D86E28" w:rsidP="00D86E28">
      <w:pPr>
        <w:spacing w:after="0" w:line="240" w:lineRule="auto"/>
        <w:jc w:val="center"/>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86E28" w:rsidRDefault="00D86E28" w:rsidP="00647869">
      <w:pPr>
        <w:spacing w:after="0" w:line="240" w:lineRule="auto"/>
        <w:jc w:val="center"/>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3235D6" w:rsidRPr="00BB2D33" w:rsidRDefault="003235D6" w:rsidP="00647869">
      <w:pPr>
        <w:spacing w:after="0" w:line="240" w:lineRule="auto"/>
        <w:jc w:val="center"/>
        <w:rPr>
          <w:rFonts w:ascii="Times New Roman" w:eastAsia="Times New Roman" w:hAnsi="Times New Roman" w:cs="Times New Roman"/>
          <w:sz w:val="24"/>
          <w:szCs w:val="24"/>
          <w:lang w:eastAsia="en-US"/>
        </w:rPr>
      </w:pPr>
    </w:p>
    <w:tbl>
      <w:tblPr>
        <w:tblStyle w:val="aa"/>
        <w:tblW w:w="4935" w:type="pct"/>
        <w:tblLook w:val="04A0" w:firstRow="1" w:lastRow="0" w:firstColumn="1" w:lastColumn="0" w:noHBand="0" w:noVBand="1"/>
      </w:tblPr>
      <w:tblGrid>
        <w:gridCol w:w="614"/>
        <w:gridCol w:w="3269"/>
        <w:gridCol w:w="1590"/>
        <w:gridCol w:w="3910"/>
        <w:gridCol w:w="3431"/>
        <w:gridCol w:w="1277"/>
      </w:tblGrid>
      <w:tr w:rsidR="00CF4986" w:rsidRPr="00B610B5" w:rsidTr="003E098B">
        <w:tc>
          <w:tcPr>
            <w:tcW w:w="214"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388" w:type="pct"/>
            <w:tcBorders>
              <w:top w:val="single" w:sz="4" w:space="0" w:color="auto"/>
              <w:left w:val="single" w:sz="4" w:space="0" w:color="auto"/>
              <w:bottom w:val="single" w:sz="4" w:space="0" w:color="auto"/>
              <w:right w:val="single" w:sz="4" w:space="0" w:color="auto"/>
            </w:tcBorders>
          </w:tcPr>
          <w:p w:rsidR="00CF4986" w:rsidRPr="00B610B5" w:rsidRDefault="00CF4986" w:rsidP="00CF4986">
            <w:pPr>
              <w:jc w:val="center"/>
              <w:rPr>
                <w:rFonts w:ascii="Times New Roman" w:hAnsi="Times New Roman" w:cs="Times New Roman"/>
                <w:bCs/>
                <w:sz w:val="20"/>
                <w:szCs w:val="20"/>
              </w:rPr>
            </w:pPr>
            <w:r>
              <w:rPr>
                <w:rFonts w:ascii="Times New Roman" w:hAnsi="Times New Roman" w:cs="Times New Roman"/>
                <w:bCs/>
                <w:sz w:val="20"/>
                <w:szCs w:val="20"/>
              </w:rPr>
              <w:t>Дата принятия решения о признании дома аварийным</w:t>
            </w:r>
          </w:p>
        </w:tc>
        <w:tc>
          <w:tcPr>
            <w:tcW w:w="1218"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hideMark/>
          </w:tcPr>
          <w:p w:rsidR="00CF4986" w:rsidRPr="003E098B" w:rsidRDefault="003E098B" w:rsidP="003E098B">
            <w:pPr>
              <w:ind w:right="-170"/>
              <w:jc w:val="center"/>
              <w:rPr>
                <w:rFonts w:cs="Times New Roman"/>
                <w:sz w:val="20"/>
                <w:szCs w:val="20"/>
              </w:rPr>
            </w:pPr>
            <w:r>
              <w:rPr>
                <w:rFonts w:cs="Times New Roman"/>
                <w:sz w:val="20"/>
                <w:szCs w:val="20"/>
              </w:rPr>
              <w:t>1.</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590362">
            <w:pPr>
              <w:jc w:val="center"/>
              <w:rPr>
                <w:rFonts w:ascii="Times New Roman" w:hAnsi="Times New Roman" w:cs="Times New Roman"/>
                <w:sz w:val="20"/>
                <w:szCs w:val="20"/>
              </w:rPr>
            </w:pPr>
            <w:r w:rsidRPr="00B610B5">
              <w:rPr>
                <w:rFonts w:ascii="Times New Roman" w:hAnsi="Times New Roman" w:cs="Times New Roman"/>
                <w:sz w:val="20"/>
                <w:szCs w:val="20"/>
              </w:rPr>
              <w:t>517,00</w:t>
            </w:r>
          </w:p>
        </w:tc>
        <w:tc>
          <w:tcPr>
            <w:tcW w:w="1388" w:type="pct"/>
            <w:vMerge w:val="restart"/>
            <w:tcBorders>
              <w:top w:val="single" w:sz="4" w:space="0" w:color="auto"/>
              <w:left w:val="single" w:sz="4" w:space="0" w:color="auto"/>
              <w:right w:val="single" w:sz="4" w:space="0" w:color="auto"/>
            </w:tcBorders>
          </w:tcPr>
          <w:p w:rsidR="003E098B" w:rsidRDefault="00CF4986" w:rsidP="001760EB">
            <w:pPr>
              <w:jc w:val="center"/>
              <w:rPr>
                <w:rFonts w:ascii="Times New Roman" w:hAnsi="Times New Roman" w:cs="Times New Roman"/>
                <w:sz w:val="20"/>
                <w:szCs w:val="20"/>
              </w:rPr>
            </w:pPr>
            <w:r>
              <w:rPr>
                <w:rFonts w:ascii="Times New Roman" w:hAnsi="Times New Roman" w:cs="Times New Roman"/>
                <w:sz w:val="20"/>
                <w:szCs w:val="20"/>
              </w:rPr>
              <w:t>06.03.2013</w:t>
            </w:r>
            <w:r w:rsidR="0005178D">
              <w:rPr>
                <w:rFonts w:ascii="Times New Roman" w:hAnsi="Times New Roman" w:cs="Times New Roman"/>
                <w:sz w:val="20"/>
                <w:szCs w:val="20"/>
              </w:rPr>
              <w:t xml:space="preserve"> </w:t>
            </w:r>
          </w:p>
          <w:p w:rsidR="00CF4986" w:rsidRPr="00B610B5" w:rsidRDefault="0005178D" w:rsidP="001760EB">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18" w:type="pct"/>
            <w:tcBorders>
              <w:top w:val="single" w:sz="4" w:space="0" w:color="auto"/>
              <w:left w:val="single" w:sz="4" w:space="0" w:color="auto"/>
              <w:right w:val="single" w:sz="4" w:space="0" w:color="auto"/>
            </w:tcBorders>
          </w:tcPr>
          <w:p w:rsidR="00CF4986" w:rsidRPr="00B610B5" w:rsidRDefault="00CF4986" w:rsidP="001760EB">
            <w:pPr>
              <w:jc w:val="center"/>
              <w:rPr>
                <w:rFonts w:ascii="Times New Roman" w:hAnsi="Times New Roman" w:cs="Times New Roman"/>
                <w:sz w:val="20"/>
                <w:szCs w:val="20"/>
              </w:rP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right w:val="single" w:sz="4" w:space="0" w:color="auto"/>
            </w:tcBorders>
          </w:tcPr>
          <w:p w:rsidR="00CF4986" w:rsidRPr="00B610B5" w:rsidRDefault="00CF4986" w:rsidP="00590362">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hideMark/>
          </w:tcPr>
          <w:p w:rsidR="00CF4986" w:rsidRPr="00B610B5" w:rsidRDefault="003E098B" w:rsidP="003E098B">
            <w:pPr>
              <w:pStyle w:val="ae"/>
              <w:ind w:left="147"/>
              <w:rPr>
                <w:rFonts w:cs="Times New Roman"/>
                <w:sz w:val="20"/>
                <w:szCs w:val="20"/>
              </w:rPr>
            </w:pPr>
            <w:r>
              <w:rPr>
                <w:rFonts w:cs="Times New Roman"/>
                <w:sz w:val="20"/>
                <w:szCs w:val="20"/>
              </w:rPr>
              <w:t>2.</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511,80</w:t>
            </w:r>
          </w:p>
        </w:tc>
        <w:tc>
          <w:tcPr>
            <w:tcW w:w="1388" w:type="pct"/>
            <w:vMerge/>
            <w:tcBorders>
              <w:left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hideMark/>
          </w:tcPr>
          <w:p w:rsidR="00CF4986" w:rsidRPr="00B610B5" w:rsidRDefault="003E098B" w:rsidP="003E098B">
            <w:pPr>
              <w:pStyle w:val="ae"/>
              <w:ind w:left="147"/>
              <w:rPr>
                <w:rFonts w:cs="Times New Roman"/>
                <w:sz w:val="20"/>
                <w:szCs w:val="20"/>
              </w:rPr>
            </w:pPr>
            <w:r>
              <w:rPr>
                <w:rFonts w:cs="Times New Roman"/>
                <w:sz w:val="20"/>
                <w:szCs w:val="20"/>
              </w:rPr>
              <w:t>3.</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498,90</w:t>
            </w:r>
          </w:p>
        </w:tc>
        <w:tc>
          <w:tcPr>
            <w:tcW w:w="1388" w:type="pct"/>
            <w:vMerge/>
            <w:tcBorders>
              <w:left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hideMark/>
          </w:tcPr>
          <w:p w:rsidR="00CF4986" w:rsidRPr="00B610B5" w:rsidRDefault="003E098B" w:rsidP="003E098B">
            <w:pPr>
              <w:pStyle w:val="ae"/>
              <w:ind w:left="147"/>
              <w:rPr>
                <w:rFonts w:cs="Times New Roman"/>
                <w:sz w:val="20"/>
                <w:szCs w:val="20"/>
              </w:rPr>
            </w:pPr>
            <w:r>
              <w:rPr>
                <w:rFonts w:cs="Times New Roman"/>
                <w:sz w:val="20"/>
                <w:szCs w:val="20"/>
              </w:rPr>
              <w:t>4.</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rPr>
                <w:rFonts w:ascii="Times New Roman" w:hAnsi="Times New Roman" w:cs="Times New Roman"/>
                <w:sz w:val="20"/>
                <w:szCs w:val="20"/>
              </w:rPr>
            </w:pPr>
            <w:r w:rsidRPr="00B610B5">
              <w:rPr>
                <w:rFonts w:ascii="Times New Roman" w:hAnsi="Times New Roman" w:cs="Times New Roman"/>
                <w:sz w:val="20"/>
                <w:szCs w:val="20"/>
              </w:rPr>
              <w:t>ул. Трудовая, дом 1**</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107,70</w:t>
            </w:r>
          </w:p>
        </w:tc>
        <w:tc>
          <w:tcPr>
            <w:tcW w:w="1388" w:type="pct"/>
            <w:vMerge/>
            <w:tcBorders>
              <w:left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hideMark/>
          </w:tcPr>
          <w:p w:rsidR="00CF4986" w:rsidRPr="00B610B5" w:rsidRDefault="003E098B" w:rsidP="003E098B">
            <w:pPr>
              <w:pStyle w:val="ae"/>
              <w:ind w:left="147"/>
              <w:rPr>
                <w:rFonts w:cs="Times New Roman"/>
                <w:sz w:val="20"/>
                <w:szCs w:val="20"/>
              </w:rPr>
            </w:pPr>
            <w:r>
              <w:rPr>
                <w:rFonts w:cs="Times New Roman"/>
                <w:sz w:val="20"/>
                <w:szCs w:val="20"/>
              </w:rPr>
              <w:t>5.</w:t>
            </w:r>
          </w:p>
        </w:tc>
        <w:tc>
          <w:tcPr>
            <w:tcW w:w="1161"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565" w:type="pct"/>
            <w:tcBorders>
              <w:top w:val="single" w:sz="4" w:space="0" w:color="auto"/>
              <w:left w:val="single" w:sz="4" w:space="0" w:color="auto"/>
              <w:bottom w:val="single" w:sz="4" w:space="0" w:color="auto"/>
              <w:right w:val="single" w:sz="4" w:space="0" w:color="auto"/>
            </w:tcBorders>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629,80</w:t>
            </w:r>
          </w:p>
        </w:tc>
        <w:tc>
          <w:tcPr>
            <w:tcW w:w="1388" w:type="pct"/>
            <w:vMerge/>
            <w:tcBorders>
              <w:left w:val="single" w:sz="4" w:space="0" w:color="auto"/>
              <w:bottom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p>
        </w:tc>
        <w:tc>
          <w:tcPr>
            <w:tcW w:w="1218" w:type="pct"/>
            <w:tcBorders>
              <w:left w:val="single" w:sz="4" w:space="0" w:color="auto"/>
              <w:bottom w:val="single" w:sz="4" w:space="0" w:color="auto"/>
              <w:right w:val="single" w:sz="4" w:space="0" w:color="auto"/>
            </w:tcBorders>
            <w:hideMark/>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left w:val="single" w:sz="4" w:space="0" w:color="auto"/>
              <w:bottom w:val="single" w:sz="4" w:space="0" w:color="auto"/>
              <w:right w:val="single" w:sz="4" w:space="0" w:color="auto"/>
            </w:tcBorders>
            <w:vAlign w:val="center"/>
            <w:hideMark/>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hideMark/>
          </w:tcPr>
          <w:p w:rsidR="0005178D" w:rsidRPr="00B610B5" w:rsidRDefault="003E098B" w:rsidP="003E098B">
            <w:pPr>
              <w:pStyle w:val="ae"/>
              <w:ind w:left="147"/>
              <w:rPr>
                <w:rFonts w:cs="Times New Roman"/>
                <w:sz w:val="20"/>
                <w:szCs w:val="20"/>
              </w:rPr>
            </w:pPr>
            <w:r>
              <w:rPr>
                <w:rFonts w:cs="Times New Roman"/>
                <w:sz w:val="20"/>
                <w:szCs w:val="20"/>
              </w:rPr>
              <w:t>6.</w:t>
            </w:r>
          </w:p>
        </w:tc>
        <w:tc>
          <w:tcPr>
            <w:tcW w:w="1161" w:type="pct"/>
            <w:tcBorders>
              <w:top w:val="single" w:sz="4" w:space="0" w:color="auto"/>
              <w:left w:val="single" w:sz="4" w:space="0" w:color="auto"/>
              <w:bottom w:val="single" w:sz="4" w:space="0" w:color="auto"/>
              <w:right w:val="single" w:sz="4" w:space="0" w:color="auto"/>
            </w:tcBorders>
            <w:hideMark/>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565" w:type="pct"/>
            <w:tcBorders>
              <w:top w:val="single" w:sz="4" w:space="0" w:color="auto"/>
              <w:left w:val="single" w:sz="4" w:space="0" w:color="auto"/>
              <w:bottom w:val="single" w:sz="4" w:space="0" w:color="auto"/>
              <w:right w:val="single" w:sz="4" w:space="0" w:color="auto"/>
            </w:tcBorders>
            <w:hideMark/>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88" w:type="pct"/>
            <w:vMerge w:val="restart"/>
            <w:tcBorders>
              <w:top w:val="single" w:sz="4" w:space="0" w:color="auto"/>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18" w:type="pct"/>
            <w:tcBorders>
              <w:top w:val="single" w:sz="4" w:space="0" w:color="auto"/>
              <w:left w:val="single" w:sz="4" w:space="0" w:color="auto"/>
              <w:bottom w:val="single" w:sz="4" w:space="0" w:color="auto"/>
              <w:right w:val="single" w:sz="4" w:space="0" w:color="auto"/>
            </w:tcBorders>
            <w:hideMark/>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hideMark/>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7.</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88" w:type="pct"/>
            <w:vMerge/>
            <w:tcBorders>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8.</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88" w:type="pct"/>
            <w:vMerge w:val="restart"/>
            <w:tcBorders>
              <w:top w:val="single" w:sz="4" w:space="0" w:color="auto"/>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9.</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88" w:type="pct"/>
            <w:vMerge/>
            <w:tcBorders>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10.</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88" w:type="pct"/>
            <w:vMerge/>
            <w:tcBorders>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11.</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88" w:type="pct"/>
            <w:vMerge/>
            <w:tcBorders>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3E098B" w:rsidRPr="003E098B" w:rsidRDefault="003E098B" w:rsidP="003E098B">
            <w:pPr>
              <w:pStyle w:val="ae"/>
              <w:ind w:left="147"/>
              <w:rPr>
                <w:rFonts w:cs="Times New Roman"/>
                <w:sz w:val="20"/>
                <w:szCs w:val="20"/>
              </w:rPr>
            </w:pPr>
            <w:r>
              <w:rPr>
                <w:rFonts w:cs="Times New Roman"/>
                <w:sz w:val="20"/>
                <w:szCs w:val="20"/>
              </w:rPr>
              <w:t>12.</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88" w:type="pct"/>
            <w:vMerge/>
            <w:tcBorders>
              <w:left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05178D" w:rsidRPr="00B610B5" w:rsidTr="003E098B">
        <w:tc>
          <w:tcPr>
            <w:tcW w:w="0" w:type="auto"/>
            <w:tcBorders>
              <w:top w:val="single" w:sz="4" w:space="0" w:color="auto"/>
              <w:left w:val="single" w:sz="4" w:space="0" w:color="auto"/>
              <w:bottom w:val="single" w:sz="4" w:space="0" w:color="auto"/>
              <w:right w:val="single" w:sz="4" w:space="0" w:color="auto"/>
            </w:tcBorders>
          </w:tcPr>
          <w:p w:rsidR="0005178D" w:rsidRPr="00B610B5" w:rsidRDefault="003E098B" w:rsidP="003E098B">
            <w:pPr>
              <w:pStyle w:val="ae"/>
              <w:ind w:left="147"/>
              <w:rPr>
                <w:rFonts w:cs="Times New Roman"/>
                <w:sz w:val="20"/>
                <w:szCs w:val="20"/>
              </w:rPr>
            </w:pPr>
            <w:r>
              <w:rPr>
                <w:rFonts w:cs="Times New Roman"/>
                <w:sz w:val="20"/>
                <w:szCs w:val="20"/>
              </w:rPr>
              <w:t>13.</w:t>
            </w:r>
          </w:p>
        </w:tc>
        <w:tc>
          <w:tcPr>
            <w:tcW w:w="1161"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56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88" w:type="pct"/>
            <w:vMerge/>
            <w:tcBorders>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05178D" w:rsidRPr="00B610B5" w:rsidRDefault="0005178D"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tcPr>
          <w:p w:rsidR="00CF4986" w:rsidRPr="00B610B5" w:rsidRDefault="003E098B" w:rsidP="003E098B">
            <w:pPr>
              <w:pStyle w:val="ae"/>
              <w:ind w:left="147"/>
              <w:rPr>
                <w:rFonts w:cs="Times New Roman"/>
                <w:sz w:val="20"/>
                <w:szCs w:val="20"/>
              </w:rPr>
            </w:pPr>
            <w:r>
              <w:rPr>
                <w:rFonts w:cs="Times New Roman"/>
                <w:sz w:val="20"/>
                <w:szCs w:val="20"/>
              </w:rPr>
              <w:t>14.</w:t>
            </w:r>
          </w:p>
        </w:tc>
        <w:tc>
          <w:tcPr>
            <w:tcW w:w="1161"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565"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88" w:type="pct"/>
            <w:tcBorders>
              <w:top w:val="single" w:sz="4" w:space="0" w:color="auto"/>
              <w:left w:val="single" w:sz="4" w:space="0" w:color="auto"/>
              <w:bottom w:val="single" w:sz="4" w:space="0" w:color="auto"/>
              <w:right w:val="single" w:sz="4" w:space="0" w:color="auto"/>
            </w:tcBorders>
          </w:tcPr>
          <w:p w:rsidR="00CF4986" w:rsidRPr="00B610B5" w:rsidRDefault="0005178D" w:rsidP="000C5C51">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18"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CF4986" w:rsidRPr="00B610B5" w:rsidTr="003E098B">
        <w:tc>
          <w:tcPr>
            <w:tcW w:w="0" w:type="auto"/>
            <w:tcBorders>
              <w:top w:val="single" w:sz="4" w:space="0" w:color="auto"/>
              <w:left w:val="single" w:sz="4" w:space="0" w:color="auto"/>
              <w:bottom w:val="single" w:sz="4" w:space="0" w:color="auto"/>
              <w:right w:val="single" w:sz="4" w:space="0" w:color="auto"/>
            </w:tcBorders>
          </w:tcPr>
          <w:p w:rsidR="00CF4986" w:rsidRPr="00B610B5" w:rsidRDefault="003E098B" w:rsidP="003E098B">
            <w:pPr>
              <w:pStyle w:val="ae"/>
              <w:ind w:left="147"/>
              <w:rPr>
                <w:rFonts w:cs="Times New Roman"/>
                <w:sz w:val="20"/>
                <w:szCs w:val="20"/>
              </w:rPr>
            </w:pPr>
            <w:r>
              <w:rPr>
                <w:rFonts w:cs="Times New Roman"/>
                <w:sz w:val="20"/>
                <w:szCs w:val="20"/>
              </w:rPr>
              <w:t>15.</w:t>
            </w:r>
          </w:p>
        </w:tc>
        <w:tc>
          <w:tcPr>
            <w:tcW w:w="1161"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565"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88" w:type="pct"/>
            <w:tcBorders>
              <w:top w:val="single" w:sz="4" w:space="0" w:color="auto"/>
              <w:left w:val="single" w:sz="4" w:space="0" w:color="auto"/>
              <w:bottom w:val="single" w:sz="4" w:space="0" w:color="auto"/>
              <w:right w:val="single" w:sz="4" w:space="0" w:color="auto"/>
            </w:tcBorders>
          </w:tcPr>
          <w:p w:rsidR="00CF4986" w:rsidRPr="00B610B5" w:rsidRDefault="0005178D" w:rsidP="000C5C51">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18"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CF4986" w:rsidRPr="00B610B5" w:rsidRDefault="00CF4986" w:rsidP="000C5C51">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bl>
    <w:p w:rsidR="00D86E28" w:rsidRPr="00B610B5"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610B5">
        <w:rPr>
          <w:rFonts w:ascii="Times New Roman" w:eastAsia="Times New Roman" w:hAnsi="Times New Roman" w:cs="Times New Roman"/>
          <w:b/>
          <w:bCs/>
          <w:sz w:val="24"/>
          <w:szCs w:val="24"/>
        </w:rPr>
        <w:t>*</w:t>
      </w:r>
      <w:r w:rsidRPr="00B610B5">
        <w:rPr>
          <w:rFonts w:ascii="Times New Roman" w:eastAsia="Times New Roman" w:hAnsi="Times New Roman" w:cs="Times New Roman"/>
          <w:sz w:val="24"/>
          <w:szCs w:val="24"/>
        </w:rPr>
        <w:t xml:space="preserve"> </w:t>
      </w:r>
      <w:r w:rsidRPr="00B610B5">
        <w:rPr>
          <w:rFonts w:ascii="Times New Roman" w:eastAsia="Times New Roman" w:hAnsi="Times New Roman"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ascii="Times New Roman" w:eastAsia="Times New Roman" w:hAnsi="Times New Roman" w:cs="Times New Roman"/>
          <w:sz w:val="24"/>
          <w:szCs w:val="24"/>
        </w:rPr>
        <w:t xml:space="preserve"> </w:t>
      </w:r>
      <w:bookmarkStart w:id="1" w:name="sub_1003"/>
    </w:p>
    <w:p w:rsidR="004E1814" w:rsidRPr="00BB2D33" w:rsidRDefault="004E1814"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610B5">
        <w:rPr>
          <w:rFonts w:ascii="Times New Roman" w:eastAsia="Times New Roman" w:hAnsi="Times New Roman" w:cs="Times New Roman"/>
          <w:b/>
          <w:bCs/>
          <w:sz w:val="24"/>
          <w:szCs w:val="24"/>
        </w:rPr>
        <w:t xml:space="preserve">** </w:t>
      </w:r>
      <w:r w:rsidRPr="00B610B5">
        <w:rPr>
          <w:rFonts w:ascii="Times New Roman" w:eastAsia="Times New Roman" w:hAnsi="Times New Roman" w:cs="Times New Roman"/>
          <w:bCs/>
          <w:i/>
          <w:sz w:val="16"/>
          <w:szCs w:val="16"/>
        </w:rPr>
        <w:t xml:space="preserve">Дома, подлежащие в 2020-2022 </w:t>
      </w:r>
      <w:proofErr w:type="spellStart"/>
      <w:r w:rsidRPr="00B610B5">
        <w:rPr>
          <w:rFonts w:ascii="Times New Roman" w:eastAsia="Times New Roman" w:hAnsi="Times New Roman" w:cs="Times New Roman"/>
          <w:bCs/>
          <w:i/>
          <w:sz w:val="16"/>
          <w:szCs w:val="16"/>
        </w:rPr>
        <w:t>гг</w:t>
      </w:r>
      <w:proofErr w:type="spellEnd"/>
      <w:r w:rsidRPr="00B610B5">
        <w:rPr>
          <w:rFonts w:ascii="Times New Roman" w:eastAsia="Times New Roman" w:hAnsi="Times New Roman" w:cs="Times New Roman"/>
          <w:bCs/>
          <w:i/>
          <w:sz w:val="16"/>
          <w:szCs w:val="16"/>
        </w:rPr>
        <w:t xml:space="preserve"> расселению по ДРЗТ, включены в список в связи с расторжением договора</w:t>
      </w:r>
    </w:p>
    <w:p w:rsidR="00B610B5" w:rsidRDefault="00B610B5" w:rsidP="00CE3A6E">
      <w:pPr>
        <w:tabs>
          <w:tab w:val="left" w:pos="7742"/>
        </w:tabs>
        <w:spacing w:after="0" w:line="240" w:lineRule="auto"/>
        <w:ind w:firstLine="709"/>
        <w:jc w:val="both"/>
        <w:rPr>
          <w:rFonts w:ascii="Times New Roman" w:eastAsia="Times New Roman" w:hAnsi="Times New Roman" w:cs="Times New Roman"/>
          <w:sz w:val="24"/>
          <w:szCs w:val="24"/>
          <w:lang w:eastAsia="en-US"/>
        </w:rPr>
      </w:pPr>
      <w:bookmarkStart w:id="2" w:name="sub_1004"/>
      <w:bookmarkEnd w:id="1"/>
    </w:p>
    <w:p w:rsidR="005D2813" w:rsidRPr="00BB2D33" w:rsidRDefault="005D2813" w:rsidP="00CE3A6E">
      <w:pPr>
        <w:tabs>
          <w:tab w:val="left" w:pos="7742"/>
        </w:tabs>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В ходе реализации муниципальной программы осуществляются:</w:t>
      </w:r>
      <w:r w:rsidR="00CE3A6E">
        <w:rPr>
          <w:rFonts w:ascii="Times New Roman" w:eastAsia="Times New Roman" w:hAnsi="Times New Roman" w:cs="Times New Roman"/>
          <w:sz w:val="24"/>
          <w:szCs w:val="24"/>
          <w:lang w:eastAsia="en-US"/>
        </w:rPr>
        <w:tab/>
      </w:r>
    </w:p>
    <w:p w:rsidR="005D2813" w:rsidRPr="00BB2D33" w:rsidRDefault="005D2813" w:rsidP="003E098B">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5D2813" w:rsidRPr="00BB2D33" w:rsidRDefault="005D2813" w:rsidP="003E098B">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rsidR="005D2813" w:rsidRPr="00BB2D33" w:rsidRDefault="005D2813" w:rsidP="003E098B">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D2813" w:rsidRPr="00BB2D33" w:rsidRDefault="005D2813" w:rsidP="003E09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lastRenderedPageBreak/>
        <w:t>- установление единого порядка реализации в городском округе мероприятий по переселению граждан из аварийного жилищного фонда.</w:t>
      </w:r>
    </w:p>
    <w:p w:rsidR="005D2813" w:rsidRPr="00BB2D33" w:rsidRDefault="005D2813" w:rsidP="005D28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Основными задачами муниципальной программы являются:</w:t>
      </w:r>
    </w:p>
    <w:p w:rsidR="005D2813" w:rsidRPr="00BB2D33" w:rsidRDefault="005D2813" w:rsidP="003E09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BB2D33">
        <w:rPr>
          <w:rFonts w:ascii="Times New Roman" w:eastAsia="Times New Roman" w:hAnsi="Times New Roman" w:cs="Times New Roman"/>
          <w:sz w:val="24"/>
          <w:szCs w:val="24"/>
          <w:lang w:eastAsia="en-US"/>
        </w:rPr>
        <w:t>энергоэффективности</w:t>
      </w:r>
      <w:proofErr w:type="spellEnd"/>
      <w:r w:rsidRPr="00BB2D33">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5D2813" w:rsidRPr="00BB2D33" w:rsidRDefault="005D2813" w:rsidP="003E09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5D2813" w:rsidRPr="00BB2D33" w:rsidRDefault="005D2813" w:rsidP="003E09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5D2813" w:rsidRPr="00BB2D33" w:rsidRDefault="005D2813" w:rsidP="005D28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B2D33">
        <w:rPr>
          <w:rFonts w:ascii="Times New Roman CYR" w:eastAsia="Times New Roman" w:hAnsi="Times New Roman CYR" w:cs="Times New Roman CYR"/>
          <w:bCs/>
          <w:sz w:val="24"/>
          <w:szCs w:val="24"/>
        </w:rPr>
        <w:t xml:space="preserve">2.1. </w:t>
      </w:r>
      <w:r w:rsidRPr="00BB2D33">
        <w:rPr>
          <w:rFonts w:ascii="Times New Roman" w:eastAsia="Times New Roman" w:hAnsi="Times New Roman" w:cs="Times New Roman"/>
          <w:sz w:val="24"/>
          <w:szCs w:val="24"/>
          <w:lang w:eastAsia="en-US"/>
        </w:rPr>
        <w:t>Объемы и источники финансирования муниципальной программы</w:t>
      </w:r>
      <w:bookmarkStart w:id="3" w:name="sub_1005"/>
      <w:bookmarkEnd w:id="2"/>
    </w:p>
    <w:p w:rsidR="005D2813" w:rsidRPr="00BB2D33" w:rsidRDefault="00735B3F" w:rsidP="005D28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 xml:space="preserve">1) </w:t>
      </w:r>
      <w:r w:rsidR="005D2813" w:rsidRPr="00BB2D33">
        <w:rPr>
          <w:rFonts w:ascii="Times New Roman" w:eastAsia="Times New Roman" w:hAnsi="Times New Roman" w:cs="Times New Roman"/>
          <w:sz w:val="24"/>
          <w:szCs w:val="24"/>
          <w:lang w:eastAsia="en-US"/>
        </w:rPr>
        <w:t xml:space="preserve">Источниками финансирования муниципальной программы в части реализации Подпрограммы </w:t>
      </w:r>
      <w:r w:rsidR="005D2813" w:rsidRPr="00BB2D33">
        <w:rPr>
          <w:rFonts w:ascii="Times New Roman" w:eastAsia="Times New Roman" w:hAnsi="Times New Roman" w:cs="Times New Roman"/>
          <w:sz w:val="24"/>
          <w:szCs w:val="24"/>
          <w:lang w:val="en-US" w:eastAsia="en-US"/>
        </w:rPr>
        <w:t>I</w:t>
      </w:r>
      <w:r w:rsidR="005D2813" w:rsidRPr="00BB2D33">
        <w:rPr>
          <w:rFonts w:ascii="Times New Roman" w:eastAsia="Times New Roman" w:hAnsi="Times New Roman" w:cs="Times New Roman"/>
          <w:sz w:val="24"/>
          <w:szCs w:val="24"/>
          <w:lang w:eastAsia="en-US"/>
        </w:rPr>
        <w:t xml:space="preserve"> являются средства Фонда, средства бюджета Московской области</w:t>
      </w:r>
      <w:r w:rsidR="00C96F16">
        <w:rPr>
          <w:rFonts w:ascii="Times New Roman" w:eastAsia="Times New Roman" w:hAnsi="Times New Roman" w:cs="Times New Roman"/>
          <w:sz w:val="24"/>
          <w:szCs w:val="24"/>
          <w:lang w:eastAsia="en-US"/>
        </w:rPr>
        <w:t xml:space="preserve">, </w:t>
      </w:r>
      <w:r w:rsidR="00C96F16" w:rsidRPr="00C96F16">
        <w:rPr>
          <w:rFonts w:ascii="Times New Roman" w:eastAsia="Times New Roman" w:hAnsi="Times New Roman" w:cs="Times New Roman"/>
          <w:sz w:val="24"/>
          <w:szCs w:val="24"/>
          <w:lang w:eastAsia="en-US"/>
        </w:rPr>
        <w:t>Фонда содействия реформированию жилищно-коммунального хозяйства</w:t>
      </w:r>
      <w:r w:rsidR="005D2813" w:rsidRPr="00BB2D33">
        <w:rPr>
          <w:rFonts w:ascii="Times New Roman" w:eastAsia="Times New Roman" w:hAnsi="Times New Roman" w:cs="Times New Roman"/>
          <w:sz w:val="24"/>
          <w:szCs w:val="24"/>
          <w:lang w:eastAsia="en-US"/>
        </w:rPr>
        <w:t xml:space="preserve"> и средства бюджета городского округа.</w:t>
      </w:r>
    </w:p>
    <w:p w:rsidR="005D2813" w:rsidRPr="00BB2D33" w:rsidRDefault="005D2813" w:rsidP="005D2813">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5D2813" w:rsidRPr="00BB2D33" w:rsidRDefault="005D2813" w:rsidP="005D2813">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w:t>
      </w:r>
      <w:r w:rsidR="00F3637C" w:rsidRPr="00BB2D33">
        <w:rPr>
          <w:rFonts w:ascii="Times New Roman" w:eastAsia="Times New Roman" w:hAnsi="Times New Roman" w:cs="Times New Roman"/>
          <w:sz w:val="24"/>
          <w:szCs w:val="24"/>
          <w:lang w:eastAsia="en-US"/>
        </w:rPr>
        <w:t>, иных источников финансирования</w:t>
      </w:r>
      <w:r w:rsidRPr="00BB2D33">
        <w:rPr>
          <w:rFonts w:ascii="Times New Roman" w:eastAsia="Times New Roman" w:hAnsi="Times New Roman" w:cs="Times New Roman"/>
          <w:sz w:val="24"/>
          <w:szCs w:val="24"/>
          <w:lang w:eastAsia="en-US"/>
        </w:rPr>
        <w:t xml:space="preserve">. </w:t>
      </w:r>
    </w:p>
    <w:p w:rsidR="005D2813" w:rsidRPr="00BB2D33" w:rsidRDefault="005D2813" w:rsidP="005D2813">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5D2813" w:rsidRPr="00BB2D33" w:rsidRDefault="005D2813" w:rsidP="005D2813">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2</w:t>
      </w:r>
      <w:r w:rsidR="00735B3F" w:rsidRPr="00BB2D33">
        <w:rPr>
          <w:rFonts w:ascii="Times New Roman" w:eastAsia="Times New Roman" w:hAnsi="Times New Roman" w:cs="Times New Roman"/>
          <w:sz w:val="24"/>
          <w:szCs w:val="24"/>
          <w:lang w:eastAsia="en-US"/>
        </w:rPr>
        <w:t>)</w:t>
      </w:r>
      <w:r w:rsidRPr="00BB2D33">
        <w:rPr>
          <w:rFonts w:ascii="Times New Roman" w:eastAsia="Times New Roman" w:hAnsi="Times New Roman" w:cs="Times New Roman"/>
          <w:sz w:val="24"/>
          <w:szCs w:val="24"/>
          <w:lang w:eastAsia="en-US"/>
        </w:rPr>
        <w:t xml:space="preserve"> Источниками финансирования муниципальной программы в части реализации Подпрограммы </w:t>
      </w:r>
      <w:r w:rsidRPr="00BB2D33">
        <w:rPr>
          <w:rFonts w:ascii="Times New Roman" w:eastAsia="Times New Roman" w:hAnsi="Times New Roman" w:cs="Times New Roman"/>
          <w:sz w:val="24"/>
          <w:szCs w:val="24"/>
          <w:lang w:val="en-US" w:eastAsia="en-US"/>
        </w:rPr>
        <w:t>II</w:t>
      </w:r>
      <w:r w:rsidRPr="00BB2D33">
        <w:rPr>
          <w:rFonts w:ascii="Times New Roman" w:eastAsia="Times New Roman" w:hAnsi="Times New Roman" w:cs="Times New Roman"/>
          <w:sz w:val="24"/>
          <w:szCs w:val="24"/>
          <w:lang w:eastAsia="en-US"/>
        </w:rPr>
        <w:t xml:space="preserve"> я</w:t>
      </w:r>
      <w:r w:rsidR="00F81AE9" w:rsidRPr="00BB2D33">
        <w:rPr>
          <w:rFonts w:ascii="Times New Roman" w:eastAsia="Times New Roman" w:hAnsi="Times New Roman" w:cs="Times New Roman"/>
          <w:sz w:val="24"/>
          <w:szCs w:val="24"/>
          <w:lang w:eastAsia="en-US"/>
        </w:rPr>
        <w:t>вляются</w:t>
      </w:r>
      <w:r w:rsidR="00F81AE9" w:rsidRPr="00C96F16">
        <w:rPr>
          <w:rFonts w:ascii="Times New Roman" w:eastAsia="Times New Roman" w:hAnsi="Times New Roman" w:cs="Times New Roman"/>
          <w:sz w:val="24"/>
          <w:szCs w:val="24"/>
          <w:lang w:eastAsia="en-US"/>
        </w:rPr>
        <w:t xml:space="preserve">, </w:t>
      </w:r>
      <w:r w:rsidRPr="00C96F16">
        <w:rPr>
          <w:rFonts w:ascii="Times New Roman" w:eastAsia="Times New Roman" w:hAnsi="Times New Roman" w:cs="Times New Roman"/>
          <w:sz w:val="24"/>
          <w:szCs w:val="24"/>
          <w:lang w:eastAsia="en-US"/>
        </w:rPr>
        <w:t>средства бюджета</w:t>
      </w:r>
      <w:r w:rsidR="008643FB" w:rsidRPr="00C96F16">
        <w:rPr>
          <w:rFonts w:ascii="Times New Roman" w:eastAsia="Times New Roman" w:hAnsi="Times New Roman" w:cs="Times New Roman"/>
          <w:sz w:val="24"/>
          <w:szCs w:val="24"/>
          <w:lang w:eastAsia="en-US"/>
        </w:rPr>
        <w:t xml:space="preserve"> Московской области и местного бюджета</w:t>
      </w:r>
      <w:r w:rsidR="00F81AE9" w:rsidRPr="00C96F16">
        <w:rPr>
          <w:rFonts w:ascii="Times New Roman" w:eastAsia="Times New Roman" w:hAnsi="Times New Roman" w:cs="Times New Roman"/>
          <w:sz w:val="24"/>
          <w:szCs w:val="24"/>
          <w:lang w:eastAsia="en-US"/>
        </w:rPr>
        <w:t xml:space="preserve">, </w:t>
      </w:r>
      <w:r w:rsidR="008643FB" w:rsidRPr="00C96F16">
        <w:rPr>
          <w:rFonts w:ascii="Times New Roman" w:eastAsia="Times New Roman" w:hAnsi="Times New Roman" w:cs="Times New Roman"/>
          <w:sz w:val="24"/>
          <w:szCs w:val="24"/>
          <w:lang w:eastAsia="en-US"/>
        </w:rPr>
        <w:t>внебюджетные средства</w:t>
      </w:r>
      <w:r w:rsidRPr="00C96F16">
        <w:rPr>
          <w:rFonts w:ascii="Times New Roman" w:eastAsia="Times New Roman" w:hAnsi="Times New Roman" w:cs="Times New Roman"/>
          <w:sz w:val="24"/>
          <w:szCs w:val="24"/>
          <w:lang w:eastAsia="en-US"/>
        </w:rPr>
        <w:t>.</w:t>
      </w:r>
    </w:p>
    <w:p w:rsidR="00735B3F" w:rsidRPr="00BB2D33" w:rsidRDefault="00735B3F" w:rsidP="00735B3F">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en-US"/>
        </w:rPr>
      </w:pPr>
      <w:r w:rsidRPr="00BB2D33">
        <w:rPr>
          <w:rFonts w:ascii="Times New Roman CYR" w:eastAsia="Times New Roman" w:hAnsi="Times New Roman CYR" w:cs="Times New Roman CYR"/>
          <w:bCs/>
          <w:sz w:val="24"/>
          <w:szCs w:val="24"/>
        </w:rPr>
        <w:t>2.2</w:t>
      </w:r>
      <w:r w:rsidR="005D2813" w:rsidRPr="00BB2D33">
        <w:rPr>
          <w:rFonts w:ascii="Times New Roman CYR" w:eastAsia="Times New Roman" w:hAnsi="Times New Roman CYR" w:cs="Times New Roman CYR"/>
          <w:bCs/>
          <w:sz w:val="24"/>
          <w:szCs w:val="24"/>
        </w:rPr>
        <w:t xml:space="preserve">. </w:t>
      </w:r>
      <w:r w:rsidR="005D2813" w:rsidRPr="00BB2D33">
        <w:rPr>
          <w:rFonts w:ascii="Times New Roman" w:eastAsia="Times New Roman" w:hAnsi="Times New Roman" w:cs="Times New Roman"/>
          <w:sz w:val="24"/>
          <w:szCs w:val="24"/>
          <w:lang w:eastAsia="en-US"/>
        </w:rPr>
        <w:t>Механизм реализации муниципальной программы</w:t>
      </w:r>
      <w:bookmarkEnd w:id="3"/>
    </w:p>
    <w:p w:rsidR="005D2813" w:rsidRPr="00BB2D33" w:rsidRDefault="005D2813" w:rsidP="00735B3F">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lastRenderedPageBreak/>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3235D6" w:rsidRDefault="00735B3F" w:rsidP="005D28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1)</w:t>
      </w:r>
      <w:r w:rsidR="005D2813" w:rsidRPr="00BB2D33">
        <w:rPr>
          <w:rFonts w:ascii="Times New Roman" w:eastAsia="Times New Roman" w:hAnsi="Times New Roman" w:cs="Times New Roman"/>
          <w:sz w:val="24"/>
          <w:szCs w:val="24"/>
          <w:lang w:eastAsia="en-US"/>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5D2813" w:rsidRPr="00BB2D33" w:rsidRDefault="005D2813" w:rsidP="005D28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5D2813" w:rsidRPr="00BB2D33" w:rsidRDefault="005D2813" w:rsidP="005D28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w:t>
      </w:r>
      <w:r w:rsidR="00E703F8" w:rsidRPr="00BB2D33">
        <w:rPr>
          <w:rFonts w:ascii="Times New Roman" w:eastAsia="Times New Roman" w:hAnsi="Times New Roman" w:cs="Times New Roman"/>
          <w:sz w:val="24"/>
          <w:szCs w:val="24"/>
          <w:lang w:eastAsia="en-US"/>
        </w:rPr>
        <w:t>, статьи 89</w:t>
      </w:r>
      <w:r w:rsidRPr="00BB2D33">
        <w:rPr>
          <w:rFonts w:ascii="Times New Roman" w:eastAsia="Times New Roman" w:hAnsi="Times New Roman" w:cs="Times New Roman"/>
          <w:sz w:val="24"/>
          <w:szCs w:val="24"/>
          <w:lang w:eastAsia="en-US"/>
        </w:rPr>
        <w:t xml:space="preserve">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5D2813" w:rsidRPr="00BB2D33" w:rsidRDefault="00E703F8"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2</w:t>
      </w:r>
      <w:r w:rsidR="00735B3F" w:rsidRPr="00BB2D33">
        <w:rPr>
          <w:rFonts w:ascii="Times New Roman" w:eastAsia="Times New Roman" w:hAnsi="Times New Roman" w:cs="Times New Roman"/>
          <w:sz w:val="24"/>
          <w:szCs w:val="24"/>
          <w:lang w:eastAsia="en-US"/>
        </w:rPr>
        <w:t>)</w:t>
      </w:r>
      <w:r w:rsidR="005D2813" w:rsidRPr="00BB2D33">
        <w:rPr>
          <w:rFonts w:ascii="Times New Roman" w:eastAsia="Times New Roman" w:hAnsi="Times New Roman" w:cs="Times New Roman"/>
          <w:sz w:val="24"/>
          <w:szCs w:val="24"/>
          <w:lang w:eastAsia="en-US"/>
        </w:rPr>
        <w:t> Переселение граждан из аварийного жилищного фонда осуществляется следующими способами:</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приобретение жилых помещений, в том числе:</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в многоквартирных домах;</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5D2813" w:rsidRPr="00BB2D33" w:rsidRDefault="005D2813"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5D2813" w:rsidRPr="00BB2D33" w:rsidRDefault="00073164" w:rsidP="005D2813">
      <w:pPr>
        <w:spacing w:after="0" w:line="240" w:lineRule="auto"/>
        <w:ind w:firstLine="709"/>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3</w:t>
      </w:r>
      <w:r w:rsidR="00735B3F" w:rsidRPr="00BB2D33">
        <w:rPr>
          <w:rFonts w:ascii="Times New Roman" w:eastAsia="Times New Roman" w:hAnsi="Times New Roman" w:cs="Times New Roman"/>
          <w:sz w:val="24"/>
          <w:szCs w:val="24"/>
          <w:lang w:eastAsia="en-US"/>
        </w:rPr>
        <w:t>)</w:t>
      </w:r>
      <w:r w:rsidR="005D2813" w:rsidRPr="00BB2D33">
        <w:rPr>
          <w:rFonts w:ascii="Times New Roman" w:eastAsia="Times New Roman" w:hAnsi="Times New Roman" w:cs="Times New Roman"/>
          <w:sz w:val="24"/>
          <w:szCs w:val="24"/>
          <w:lang w:eastAsia="en-US"/>
        </w:rPr>
        <w:t xml:space="preserve">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w:t>
      </w:r>
      <w:r w:rsidR="00EA66C7" w:rsidRPr="00BB2D33">
        <w:rPr>
          <w:rFonts w:ascii="Times New Roman" w:eastAsia="Times New Roman" w:hAnsi="Times New Roman" w:cs="Times New Roman"/>
          <w:sz w:val="24"/>
          <w:szCs w:val="24"/>
          <w:lang w:eastAsia="en-US"/>
        </w:rPr>
        <w:t>в соответствии со статьями 32, 86 и частями 2, 3 статьи 88, статьей 89 Жилищного кодекса Российской Федерации, Федеральным законом</w:t>
      </w:r>
      <w:r w:rsidR="005D2813" w:rsidRPr="00BB2D33">
        <w:rPr>
          <w:rFonts w:ascii="Times New Roman" w:eastAsia="Times New Roman" w:hAnsi="Times New Roman" w:cs="Times New Roman"/>
          <w:sz w:val="24"/>
          <w:szCs w:val="24"/>
          <w:lang w:eastAsia="en-US"/>
        </w:rPr>
        <w:t>.</w:t>
      </w:r>
    </w:p>
    <w:p w:rsidR="00735B3F" w:rsidRPr="00BB2D33" w:rsidRDefault="00F81AE9" w:rsidP="00F81AE9">
      <w:pPr>
        <w:spacing w:after="0" w:line="240" w:lineRule="auto"/>
        <w:ind w:firstLine="708"/>
        <w:jc w:val="both"/>
        <w:rPr>
          <w:rFonts w:ascii="Times New Roman" w:eastAsia="Times New Roman" w:hAnsi="Times New Roman" w:cs="Times New Roman"/>
          <w:sz w:val="24"/>
          <w:szCs w:val="24"/>
          <w:lang w:eastAsia="en-US"/>
        </w:rPr>
      </w:pPr>
      <w:r w:rsidRPr="00BB2D33">
        <w:rPr>
          <w:rFonts w:ascii="Times New Roman" w:eastAsia="Times New Roman" w:hAnsi="Times New Roman" w:cs="Times New Roman"/>
          <w:sz w:val="24"/>
          <w:szCs w:val="24"/>
          <w:lang w:eastAsia="en-US"/>
        </w:rPr>
        <w:t>Муниципальный заказчик организует с</w:t>
      </w:r>
      <w:r w:rsidR="005D2813" w:rsidRPr="00BB2D33">
        <w:rPr>
          <w:rFonts w:ascii="Times New Roman" w:eastAsia="Times New Roman" w:hAnsi="Times New Roman" w:cs="Times New Roman"/>
          <w:sz w:val="24"/>
          <w:szCs w:val="24"/>
          <w:lang w:eastAsia="en-US"/>
        </w:rPr>
        <w:t>бор и обобщение информации о сносе жилых домов, не подлежащих капиталь</w:t>
      </w:r>
      <w:r w:rsidRPr="00BB2D33">
        <w:rPr>
          <w:rFonts w:ascii="Times New Roman" w:eastAsia="Times New Roman" w:hAnsi="Times New Roman" w:cs="Times New Roman"/>
          <w:sz w:val="24"/>
          <w:szCs w:val="24"/>
          <w:lang w:eastAsia="en-US"/>
        </w:rPr>
        <w:t xml:space="preserve">ному ремонту или реконструкции, </w:t>
      </w:r>
      <w:r w:rsidR="005D2813" w:rsidRPr="00BB2D33">
        <w:rPr>
          <w:rFonts w:ascii="Times New Roman" w:eastAsia="Times New Roman" w:hAnsi="Times New Roman" w:cs="Times New Roman"/>
          <w:sz w:val="24"/>
          <w:szCs w:val="24"/>
          <w:lang w:eastAsia="en-US"/>
        </w:rPr>
        <w:t>и об использовании освобожденных земельных участков.</w:t>
      </w:r>
    </w:p>
    <w:p w:rsidR="00333CA7" w:rsidRPr="00BB2D33" w:rsidRDefault="00333CA7" w:rsidP="00735B3F">
      <w:pPr>
        <w:spacing w:after="0" w:line="240" w:lineRule="auto"/>
        <w:ind w:firstLine="709"/>
        <w:jc w:val="both"/>
        <w:rPr>
          <w:rFonts w:ascii="Times New Roman" w:eastAsia="Times New Roman" w:hAnsi="Times New Roman" w:cs="Times New Roman"/>
          <w:sz w:val="24"/>
          <w:szCs w:val="24"/>
        </w:rPr>
      </w:pPr>
      <w:r w:rsidRPr="00BB2D33">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участниками государственной</w:t>
      </w:r>
      <w:r w:rsidR="00735B3F" w:rsidRPr="00BB2D33">
        <w:rPr>
          <w:rFonts w:ascii="Times New Roman" w:eastAsia="Times New Roman" w:hAnsi="Times New Roman" w:cs="Times New Roman"/>
          <w:sz w:val="24"/>
          <w:szCs w:val="24"/>
        </w:rPr>
        <w:t xml:space="preserve"> и муниципальной </w:t>
      </w:r>
      <w:r w:rsidRPr="00BB2D33">
        <w:rPr>
          <w:rFonts w:ascii="Times New Roman" w:eastAsia="Times New Roman" w:hAnsi="Times New Roman" w:cs="Times New Roman"/>
          <w:sz w:val="24"/>
          <w:szCs w:val="24"/>
        </w:rPr>
        <w:t>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333CA7" w:rsidRPr="00BB2D33" w:rsidRDefault="00333CA7" w:rsidP="00333CA7">
      <w:pPr>
        <w:pStyle w:val="ae"/>
        <w:ind w:left="0" w:firstLine="567"/>
        <w:jc w:val="both"/>
        <w:rPr>
          <w:rFonts w:eastAsia="Times New Roman" w:cs="Times New Roman"/>
          <w:sz w:val="24"/>
          <w:szCs w:val="24"/>
        </w:rPr>
      </w:pPr>
      <w:r w:rsidRPr="00BB2D33">
        <w:rPr>
          <w:rFonts w:eastAsia="Times New Roman" w:cs="Times New Roman"/>
          <w:sz w:val="24"/>
          <w:szCs w:val="24"/>
        </w:rPr>
        <w:lastRenderedPageBreak/>
        <w:t xml:space="preserve">Очередность участия в Подпрограммах </w:t>
      </w:r>
      <w:r w:rsidR="00735B3F" w:rsidRPr="00BB2D33">
        <w:rPr>
          <w:rFonts w:eastAsia="Times New Roman" w:cs="Times New Roman"/>
          <w:sz w:val="24"/>
          <w:szCs w:val="24"/>
          <w:lang w:val="en-US"/>
        </w:rPr>
        <w:t>I</w:t>
      </w:r>
      <w:r w:rsidR="00735B3F" w:rsidRPr="00BB2D33">
        <w:rPr>
          <w:rFonts w:eastAsia="Times New Roman" w:cs="Times New Roman"/>
          <w:sz w:val="24"/>
          <w:szCs w:val="24"/>
        </w:rPr>
        <w:t xml:space="preserve"> и </w:t>
      </w:r>
      <w:r w:rsidR="00735B3F"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rsidR="00735B3F" w:rsidRDefault="00333CA7" w:rsidP="00656661">
      <w:pPr>
        <w:pStyle w:val="ae"/>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rsidR="003235D6" w:rsidRDefault="003235D6" w:rsidP="00656661">
      <w:pPr>
        <w:pStyle w:val="ae"/>
        <w:ind w:left="0" w:firstLine="567"/>
        <w:jc w:val="both"/>
        <w:rPr>
          <w:rFonts w:ascii="Times New Roman CYR" w:eastAsia="Times New Roman" w:hAnsi="Times New Roman CYR" w:cs="Times New Roman CYR"/>
          <w:bCs/>
          <w:sz w:val="24"/>
          <w:szCs w:val="24"/>
        </w:rPr>
      </w:pPr>
    </w:p>
    <w:p w:rsidR="003E098B" w:rsidRDefault="003E098B">
      <w:pPr>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br w:type="page"/>
      </w:r>
    </w:p>
    <w:p w:rsidR="00735B3F" w:rsidRPr="00B610B5" w:rsidRDefault="00CA4D67"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rPr>
      </w:pPr>
      <w:r w:rsidRPr="00B610B5">
        <w:rPr>
          <w:rFonts w:ascii="Times New Roman CYR" w:eastAsia="Times New Roman" w:hAnsi="Times New Roman CYR" w:cs="Times New Roman CYR"/>
          <w:bCs/>
          <w:sz w:val="24"/>
          <w:szCs w:val="24"/>
        </w:rPr>
        <w:lastRenderedPageBreak/>
        <w:t xml:space="preserve">3. </w:t>
      </w:r>
      <w:r w:rsidR="00040479" w:rsidRPr="00B610B5">
        <w:rPr>
          <w:rFonts w:ascii="Times New Roman CYR" w:eastAsia="Times New Roman" w:hAnsi="Times New Roman CYR" w:cs="Times New Roman CYR"/>
          <w:bCs/>
          <w:sz w:val="24"/>
          <w:szCs w:val="24"/>
        </w:rPr>
        <w:t xml:space="preserve">Целевые показатели </w:t>
      </w:r>
    </w:p>
    <w:p w:rsidR="00040479" w:rsidRPr="00B610B5" w:rsidRDefault="00040479"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rPr>
      </w:pPr>
      <w:r w:rsidRPr="00B610B5">
        <w:rPr>
          <w:rFonts w:ascii="Times New Roman CYR" w:eastAsia="Times New Roman" w:hAnsi="Times New Roman CYR" w:cs="Times New Roman CYR"/>
          <w:bCs/>
          <w:sz w:val="24"/>
          <w:szCs w:val="24"/>
        </w:rPr>
        <w:t xml:space="preserve">муниципальной программы городского округа Электросталь Московской области </w:t>
      </w:r>
    </w:p>
    <w:p w:rsidR="00173FB5" w:rsidRPr="00B610B5" w:rsidRDefault="00173FB5"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rPr>
      </w:pPr>
      <w:r w:rsidRPr="00B610B5">
        <w:rPr>
          <w:rFonts w:ascii="Times New Roman CYR" w:eastAsia="Times New Roman" w:hAnsi="Times New Roman CYR" w:cs="Times New Roman CYR"/>
          <w:bCs/>
          <w:sz w:val="24"/>
          <w:szCs w:val="24"/>
        </w:rPr>
        <w:t>«</w:t>
      </w:r>
      <w:r w:rsidRPr="00B610B5">
        <w:rPr>
          <w:rFonts w:ascii="Times New Roman" w:eastAsia="Times New Roman" w:hAnsi="Times New Roman" w:cs="Times New Roman"/>
          <w:bCs/>
          <w:sz w:val="24"/>
          <w:szCs w:val="24"/>
          <w:lang w:eastAsia="en-US"/>
        </w:rPr>
        <w:t>Переселение граждан из аварийного жилищного фонда</w:t>
      </w:r>
      <w:r w:rsidRPr="00B610B5">
        <w:rPr>
          <w:rFonts w:ascii="Times New Roman CYR" w:eastAsia="Times New Roman" w:hAnsi="Times New Roman CYR" w:cs="Times New Roman CYR"/>
          <w:bCs/>
          <w:sz w:val="24"/>
          <w:szCs w:val="24"/>
        </w:rPr>
        <w:t>»</w:t>
      </w:r>
    </w:p>
    <w:p w:rsidR="00735B3F" w:rsidRPr="00B610B5" w:rsidRDefault="00735B3F"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735B3F" w:rsidRPr="00B610B5" w:rsidTr="004717EF">
        <w:trPr>
          <w:gridAfter w:val="1"/>
          <w:wAfter w:w="8" w:type="dxa"/>
        </w:trPr>
        <w:tc>
          <w:tcPr>
            <w:tcW w:w="567"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rsidR="00735B3F" w:rsidRPr="00B610B5" w:rsidRDefault="00735B3F" w:rsidP="00A00583">
            <w:pPr>
              <w:pStyle w:val="ConsPlusNormal"/>
              <w:rPr>
                <w:rFonts w:ascii="Times New Roman" w:hAnsi="Times New Roman" w:cs="Times New Roman"/>
                <w:sz w:val="18"/>
                <w:szCs w:val="18"/>
              </w:rPr>
            </w:pPr>
          </w:p>
        </w:tc>
        <w:tc>
          <w:tcPr>
            <w:tcW w:w="897"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r w:rsidR="00400746" w:rsidRPr="00B610B5">
              <w:rPr>
                <w:rFonts w:ascii="Times New Roman" w:hAnsi="Times New Roman" w:cs="Times New Roman"/>
                <w:sz w:val="18"/>
                <w:szCs w:val="18"/>
              </w:rPr>
              <w:t>*</w:t>
            </w:r>
          </w:p>
        </w:tc>
        <w:tc>
          <w:tcPr>
            <w:tcW w:w="2552"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735B3F" w:rsidRPr="00B610B5" w:rsidTr="004717EF">
        <w:trPr>
          <w:gridAfter w:val="1"/>
          <w:wAfter w:w="8" w:type="dxa"/>
        </w:trPr>
        <w:tc>
          <w:tcPr>
            <w:tcW w:w="567" w:type="dxa"/>
            <w:vMerge/>
          </w:tcPr>
          <w:p w:rsidR="00735B3F" w:rsidRPr="00B610B5" w:rsidRDefault="00735B3F" w:rsidP="00A00583">
            <w:pPr>
              <w:rPr>
                <w:sz w:val="18"/>
                <w:szCs w:val="18"/>
              </w:rPr>
            </w:pPr>
          </w:p>
        </w:tc>
        <w:tc>
          <w:tcPr>
            <w:tcW w:w="2977" w:type="dxa"/>
            <w:vMerge/>
          </w:tcPr>
          <w:p w:rsidR="00735B3F" w:rsidRPr="00B610B5" w:rsidRDefault="00735B3F" w:rsidP="00A00583">
            <w:pPr>
              <w:rPr>
                <w:sz w:val="18"/>
                <w:szCs w:val="18"/>
              </w:rPr>
            </w:pPr>
          </w:p>
        </w:tc>
        <w:tc>
          <w:tcPr>
            <w:tcW w:w="1418" w:type="dxa"/>
            <w:vMerge/>
          </w:tcPr>
          <w:p w:rsidR="00735B3F" w:rsidRPr="00B610B5" w:rsidRDefault="00735B3F" w:rsidP="00A00583">
            <w:pPr>
              <w:rPr>
                <w:sz w:val="18"/>
                <w:szCs w:val="18"/>
              </w:rPr>
            </w:pPr>
          </w:p>
        </w:tc>
        <w:tc>
          <w:tcPr>
            <w:tcW w:w="1088" w:type="dxa"/>
            <w:vMerge/>
          </w:tcPr>
          <w:p w:rsidR="00735B3F" w:rsidRPr="00B610B5" w:rsidRDefault="00735B3F" w:rsidP="00A00583">
            <w:pPr>
              <w:rPr>
                <w:sz w:val="18"/>
                <w:szCs w:val="18"/>
              </w:rPr>
            </w:pPr>
          </w:p>
        </w:tc>
        <w:tc>
          <w:tcPr>
            <w:tcW w:w="897" w:type="dxa"/>
            <w:vMerge/>
          </w:tcPr>
          <w:p w:rsidR="00735B3F" w:rsidRPr="00B610B5" w:rsidRDefault="00735B3F" w:rsidP="00A00583">
            <w:pPr>
              <w:rPr>
                <w:sz w:val="18"/>
                <w:szCs w:val="18"/>
              </w:rPr>
            </w:pP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rsidR="00735B3F" w:rsidRPr="00B610B5" w:rsidRDefault="00735B3F" w:rsidP="00A00583">
            <w:pPr>
              <w:pStyle w:val="ConsPlusNormal"/>
              <w:jc w:val="center"/>
              <w:rPr>
                <w:rFonts w:ascii="Times New Roman" w:hAnsi="Times New Roman" w:cs="Times New Roman"/>
                <w:sz w:val="18"/>
                <w:szCs w:val="18"/>
              </w:rPr>
            </w:pPr>
          </w:p>
        </w:tc>
        <w:tc>
          <w:tcPr>
            <w:tcW w:w="1983" w:type="dxa"/>
            <w:vMerge/>
          </w:tcPr>
          <w:p w:rsidR="00735B3F" w:rsidRPr="00B610B5" w:rsidRDefault="00735B3F" w:rsidP="00A00583">
            <w:pPr>
              <w:pStyle w:val="ConsPlusNormal"/>
              <w:jc w:val="center"/>
              <w:rPr>
                <w:rFonts w:ascii="Times New Roman" w:hAnsi="Times New Roman" w:cs="Times New Roman"/>
                <w:sz w:val="18"/>
                <w:szCs w:val="18"/>
              </w:rPr>
            </w:pPr>
          </w:p>
        </w:tc>
      </w:tr>
      <w:tr w:rsidR="00735B3F" w:rsidRPr="00B610B5" w:rsidTr="004717EF">
        <w:trPr>
          <w:gridAfter w:val="1"/>
          <w:wAfter w:w="8" w:type="dxa"/>
          <w:trHeight w:val="32"/>
        </w:trPr>
        <w:tc>
          <w:tcPr>
            <w:tcW w:w="567"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rsidR="00735B3F" w:rsidRPr="00B610B5" w:rsidRDefault="00735B3F" w:rsidP="00A00583">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735B3F" w:rsidRPr="00B610B5" w:rsidTr="004717EF">
        <w:tc>
          <w:tcPr>
            <w:tcW w:w="15742" w:type="dxa"/>
            <w:gridSpan w:val="13"/>
          </w:tcPr>
          <w:p w:rsidR="00735B3F" w:rsidRPr="00B610B5" w:rsidRDefault="00735B3F" w:rsidP="00A00583">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rsidR="00735B3F" w:rsidRPr="00B610B5" w:rsidRDefault="00735B3F" w:rsidP="00AF3483">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650CC1" w:rsidRPr="00B610B5" w:rsidTr="004717EF">
        <w:trPr>
          <w:gridAfter w:val="1"/>
          <w:wAfter w:w="8" w:type="dxa"/>
        </w:trPr>
        <w:tc>
          <w:tcPr>
            <w:tcW w:w="567" w:type="dxa"/>
          </w:tcPr>
          <w:p w:rsidR="00650CC1" w:rsidRPr="00B610B5" w:rsidRDefault="00650CC1" w:rsidP="00650CC1">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rsidR="00650CC1" w:rsidRPr="00B610B5" w:rsidRDefault="00650CC1" w:rsidP="00650CC1">
            <w:pPr>
              <w:spacing w:after="0" w:line="240" w:lineRule="auto"/>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Количество квадратных метров расселенного аварийного жилищного фонда</w:t>
            </w:r>
          </w:p>
        </w:tc>
        <w:tc>
          <w:tcPr>
            <w:tcW w:w="1418" w:type="dxa"/>
          </w:tcPr>
          <w:p w:rsidR="00650CC1" w:rsidRPr="00B610B5" w:rsidRDefault="00650CC1"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Отраслевой показатель</w:t>
            </w:r>
          </w:p>
        </w:tc>
        <w:tc>
          <w:tcPr>
            <w:tcW w:w="1088" w:type="dxa"/>
          </w:tcPr>
          <w:p w:rsidR="00650CC1" w:rsidRPr="00B610B5" w:rsidRDefault="00650CC1"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Тысяча </w:t>
            </w:r>
          </w:p>
          <w:p w:rsidR="00650CC1" w:rsidRPr="00B610B5" w:rsidRDefault="00650CC1"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квадратных метров</w:t>
            </w:r>
          </w:p>
        </w:tc>
        <w:tc>
          <w:tcPr>
            <w:tcW w:w="897" w:type="dxa"/>
          </w:tcPr>
          <w:p w:rsidR="00650CC1" w:rsidRPr="00B610B5" w:rsidRDefault="00BB2D33" w:rsidP="00650CC1">
            <w:pPr>
              <w:spacing w:after="0" w:line="240" w:lineRule="auto"/>
              <w:jc w:val="center"/>
              <w:rPr>
                <w:rFonts w:ascii="Times New Roman" w:hAnsi="Times New Roman" w:cs="Times New Roman"/>
                <w:sz w:val="18"/>
                <w:szCs w:val="18"/>
              </w:rPr>
            </w:pPr>
            <w:r w:rsidRPr="00B610B5">
              <w:rPr>
                <w:rFonts w:ascii="Times New Roman" w:hAnsi="Times New Roman" w:cs="Times New Roman"/>
                <w:sz w:val="18"/>
                <w:szCs w:val="18"/>
              </w:rPr>
              <w:t>0</w:t>
            </w:r>
          </w:p>
        </w:tc>
        <w:tc>
          <w:tcPr>
            <w:tcW w:w="850" w:type="dxa"/>
          </w:tcPr>
          <w:p w:rsidR="00650CC1"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650CC1"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650CC1"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650CC1"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650CC1"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2552" w:type="dxa"/>
          </w:tcPr>
          <w:p w:rsidR="00650CC1" w:rsidRPr="00B610B5" w:rsidRDefault="00650CC1" w:rsidP="00650CC1">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hAnsi="Times New Roman"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rsidR="00650CC1" w:rsidRPr="00B610B5" w:rsidRDefault="00650CC1" w:rsidP="00650CC1">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Подпрограмма </w:t>
            </w:r>
            <w:r w:rsidRPr="00B610B5">
              <w:rPr>
                <w:rFonts w:ascii="Times New Roman" w:eastAsia="Times New Roman" w:hAnsi="Times New Roman" w:cs="Times New Roman"/>
                <w:sz w:val="18"/>
                <w:szCs w:val="18"/>
                <w:lang w:val="en-US"/>
              </w:rPr>
              <w:t xml:space="preserve">I </w:t>
            </w:r>
            <w:r w:rsidRPr="00B610B5">
              <w:rPr>
                <w:rFonts w:ascii="Times New Roman" w:eastAsia="Times New Roman" w:hAnsi="Times New Roman" w:cs="Times New Roman"/>
                <w:sz w:val="18"/>
                <w:szCs w:val="18"/>
              </w:rPr>
              <w:t xml:space="preserve">Мероприятия </w:t>
            </w:r>
            <w:r w:rsidRPr="00B610B5">
              <w:rPr>
                <w:rFonts w:ascii="Times New Roman" w:eastAsia="Times New Roman" w:hAnsi="Times New Roman" w:cs="Times New Roman"/>
                <w:sz w:val="18"/>
                <w:szCs w:val="18"/>
                <w:lang w:val="en-US"/>
              </w:rPr>
              <w:t>F</w:t>
            </w:r>
            <w:r w:rsidRPr="00B610B5">
              <w:rPr>
                <w:rFonts w:ascii="Times New Roman" w:eastAsia="Times New Roman" w:hAnsi="Times New Roman" w:cs="Times New Roman"/>
                <w:sz w:val="18"/>
                <w:szCs w:val="18"/>
              </w:rPr>
              <w:t>3.03</w:t>
            </w:r>
          </w:p>
        </w:tc>
      </w:tr>
      <w:tr w:rsidR="00BB2D33" w:rsidRPr="00B610B5" w:rsidTr="004717EF">
        <w:trPr>
          <w:gridAfter w:val="1"/>
          <w:wAfter w:w="8" w:type="dxa"/>
        </w:trPr>
        <w:tc>
          <w:tcPr>
            <w:tcW w:w="567" w:type="dxa"/>
          </w:tcPr>
          <w:p w:rsidR="00BB2D33" w:rsidRPr="00B610B5" w:rsidRDefault="00BB2D33" w:rsidP="00650CC1">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rsidR="00BB2D33" w:rsidRPr="00B610B5" w:rsidRDefault="00BB2D33" w:rsidP="00650CC1">
            <w:pPr>
              <w:spacing w:after="0" w:line="240" w:lineRule="auto"/>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Количество граждан, расселенных из аварийного жилищного фонда</w:t>
            </w:r>
          </w:p>
        </w:tc>
        <w:tc>
          <w:tcPr>
            <w:tcW w:w="1418" w:type="dxa"/>
          </w:tcPr>
          <w:p w:rsidR="00BB2D33"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Приоритетный,</w:t>
            </w:r>
          </w:p>
          <w:p w:rsidR="00BB2D33"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Отраслевой показатель</w:t>
            </w:r>
          </w:p>
        </w:tc>
        <w:tc>
          <w:tcPr>
            <w:tcW w:w="1088" w:type="dxa"/>
          </w:tcPr>
          <w:p w:rsidR="00BB2D33" w:rsidRPr="00B610B5" w:rsidRDefault="00BB2D33" w:rsidP="00650CC1">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Тысяча человек</w:t>
            </w:r>
          </w:p>
        </w:tc>
        <w:tc>
          <w:tcPr>
            <w:tcW w:w="897" w:type="dxa"/>
          </w:tcPr>
          <w:p w:rsidR="00BB2D33" w:rsidRPr="00B610B5" w:rsidRDefault="00BB2D33" w:rsidP="00CE3A6E">
            <w:pPr>
              <w:spacing w:after="0" w:line="240" w:lineRule="auto"/>
              <w:jc w:val="center"/>
              <w:rPr>
                <w:rFonts w:ascii="Times New Roman" w:hAnsi="Times New Roman" w:cs="Times New Roman"/>
                <w:sz w:val="18"/>
                <w:szCs w:val="18"/>
              </w:rPr>
            </w:pPr>
            <w:r w:rsidRPr="00B610B5">
              <w:rPr>
                <w:rFonts w:ascii="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2552" w:type="dxa"/>
          </w:tcPr>
          <w:p w:rsidR="00BB2D33" w:rsidRPr="00B610B5" w:rsidRDefault="00BB2D33" w:rsidP="00650CC1">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hAnsi="Times New Roman"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ascii="Times New Roman" w:eastAsia="Times New Roman" w:hAnsi="Times New Roman" w:cs="Times New Roman"/>
                <w:sz w:val="18"/>
                <w:szCs w:val="18"/>
              </w:rPr>
              <w:t>.</w:t>
            </w:r>
          </w:p>
        </w:tc>
        <w:tc>
          <w:tcPr>
            <w:tcW w:w="1983" w:type="dxa"/>
          </w:tcPr>
          <w:p w:rsidR="00BB2D33" w:rsidRPr="00B610B5" w:rsidRDefault="00BB2D33" w:rsidP="00650CC1">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Подпрограмма </w:t>
            </w:r>
            <w:r w:rsidRPr="00B610B5">
              <w:rPr>
                <w:rFonts w:ascii="Times New Roman" w:eastAsia="Times New Roman" w:hAnsi="Times New Roman" w:cs="Times New Roman"/>
                <w:sz w:val="18"/>
                <w:szCs w:val="18"/>
                <w:lang w:val="en-US"/>
              </w:rPr>
              <w:t xml:space="preserve">I </w:t>
            </w:r>
            <w:r w:rsidRPr="00B610B5">
              <w:rPr>
                <w:rFonts w:ascii="Times New Roman" w:eastAsia="Times New Roman" w:hAnsi="Times New Roman" w:cs="Times New Roman"/>
                <w:sz w:val="18"/>
                <w:szCs w:val="18"/>
              </w:rPr>
              <w:t xml:space="preserve">Мероприятия </w:t>
            </w:r>
            <w:r w:rsidRPr="00B610B5">
              <w:rPr>
                <w:rFonts w:ascii="Times New Roman" w:eastAsia="Times New Roman" w:hAnsi="Times New Roman" w:cs="Times New Roman"/>
                <w:sz w:val="18"/>
                <w:szCs w:val="18"/>
                <w:lang w:val="en-US"/>
              </w:rPr>
              <w:t>F</w:t>
            </w:r>
            <w:r w:rsidRPr="00B610B5">
              <w:rPr>
                <w:rFonts w:ascii="Times New Roman" w:eastAsia="Times New Roman" w:hAnsi="Times New Roman" w:cs="Times New Roman"/>
                <w:sz w:val="18"/>
                <w:szCs w:val="18"/>
              </w:rPr>
              <w:t>3.03</w:t>
            </w:r>
          </w:p>
        </w:tc>
      </w:tr>
      <w:tr w:rsidR="00BB2D33" w:rsidRPr="00B610B5" w:rsidTr="004717EF">
        <w:trPr>
          <w:gridAfter w:val="1"/>
          <w:wAfter w:w="8" w:type="dxa"/>
        </w:trPr>
        <w:tc>
          <w:tcPr>
            <w:tcW w:w="567" w:type="dxa"/>
          </w:tcPr>
          <w:p w:rsidR="00BB2D33" w:rsidRPr="00B610B5" w:rsidRDefault="00BB2D33" w:rsidP="004717EF">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rsidR="00BB2D33" w:rsidRPr="00B610B5" w:rsidRDefault="00BB2D33" w:rsidP="004717EF">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sidRPr="00B610B5">
              <w:rPr>
                <w:rFonts w:ascii="Times New Roman" w:eastAsia="Times New Roman" w:hAnsi="Times New Roman" w:cs="Times New Roman"/>
                <w:sz w:val="18"/>
                <w:szCs w:val="18"/>
                <w:lang w:val="en-US"/>
              </w:rPr>
              <w:t>II</w:t>
            </w:r>
            <w:r w:rsidRPr="00B610B5">
              <w:rPr>
                <w:rFonts w:ascii="Times New Roman" w:eastAsia="Times New Roman" w:hAnsi="Times New Roman" w:cs="Times New Roman"/>
                <w:sz w:val="18"/>
                <w:szCs w:val="18"/>
              </w:rPr>
              <w:t>.</w:t>
            </w:r>
          </w:p>
        </w:tc>
        <w:tc>
          <w:tcPr>
            <w:tcW w:w="1418"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Отраслевой показатель</w:t>
            </w:r>
          </w:p>
        </w:tc>
        <w:tc>
          <w:tcPr>
            <w:tcW w:w="1088"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Тысяча квадратных метров</w:t>
            </w:r>
          </w:p>
        </w:tc>
        <w:tc>
          <w:tcPr>
            <w:tcW w:w="897" w:type="dxa"/>
          </w:tcPr>
          <w:p w:rsidR="00BB2D33" w:rsidRPr="00B610B5" w:rsidRDefault="00BB2D33" w:rsidP="00CE3A6E">
            <w:pPr>
              <w:spacing w:after="0" w:line="240" w:lineRule="auto"/>
              <w:jc w:val="center"/>
              <w:rPr>
                <w:rFonts w:ascii="Times New Roman" w:hAnsi="Times New Roman" w:cs="Times New Roman"/>
                <w:sz w:val="18"/>
                <w:szCs w:val="18"/>
              </w:rPr>
            </w:pPr>
            <w:r w:rsidRPr="00B610B5">
              <w:rPr>
                <w:rFonts w:ascii="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2552" w:type="dxa"/>
          </w:tcPr>
          <w:p w:rsidR="00BB2D33" w:rsidRPr="00B610B5" w:rsidRDefault="00BB2D33" w:rsidP="004717EF">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hAnsi="Times New Roman" w:cs="Times New Roman"/>
                <w:color w:val="000000"/>
                <w:sz w:val="18"/>
                <w:szCs w:val="18"/>
              </w:rPr>
              <w:t xml:space="preserve">Комитет по строительству, дорожной деятельности и благоустройства </w:t>
            </w:r>
          </w:p>
        </w:tc>
        <w:tc>
          <w:tcPr>
            <w:tcW w:w="1983"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Подпрограмма </w:t>
            </w:r>
            <w:r w:rsidRPr="00B610B5">
              <w:rPr>
                <w:rFonts w:ascii="Times New Roman" w:eastAsia="Times New Roman" w:hAnsi="Times New Roman" w:cs="Times New Roman"/>
                <w:sz w:val="18"/>
                <w:szCs w:val="18"/>
                <w:lang w:val="en-US"/>
              </w:rPr>
              <w:t>II</w:t>
            </w:r>
            <w:r w:rsidRPr="00B610B5">
              <w:rPr>
                <w:rFonts w:ascii="Times New Roman" w:hAnsi="Times New Roman" w:cs="Times New Roman"/>
                <w:sz w:val="18"/>
                <w:szCs w:val="18"/>
              </w:rPr>
              <w:t xml:space="preserve"> </w:t>
            </w:r>
            <w:r w:rsidRPr="00B610B5">
              <w:rPr>
                <w:rFonts w:ascii="Times New Roman" w:eastAsia="Times New Roman" w:hAnsi="Times New Roman" w:cs="Times New Roman"/>
                <w:sz w:val="18"/>
                <w:szCs w:val="18"/>
              </w:rPr>
              <w:t>Мероприятия 02.01.</w:t>
            </w:r>
          </w:p>
        </w:tc>
      </w:tr>
      <w:tr w:rsidR="00BB2D33" w:rsidRPr="00B610B5" w:rsidTr="004717EF">
        <w:trPr>
          <w:gridAfter w:val="1"/>
          <w:wAfter w:w="8" w:type="dxa"/>
        </w:trPr>
        <w:tc>
          <w:tcPr>
            <w:tcW w:w="567" w:type="dxa"/>
          </w:tcPr>
          <w:p w:rsidR="00BB2D33" w:rsidRPr="00B610B5" w:rsidRDefault="00BB2D33" w:rsidP="004717EF">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rsidR="00BB2D33" w:rsidRPr="00B610B5" w:rsidRDefault="00BB2D33" w:rsidP="004717EF">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Количество граждан, расселенных из непригодного для проживания жилищного фонда, признанного аварийными после 01.01.2017 года, расселенного по Подпрограмме </w:t>
            </w:r>
            <w:r w:rsidRPr="00B610B5">
              <w:rPr>
                <w:rFonts w:ascii="Times New Roman" w:eastAsia="Times New Roman" w:hAnsi="Times New Roman" w:cs="Times New Roman"/>
                <w:sz w:val="18"/>
                <w:szCs w:val="18"/>
                <w:lang w:val="en-US"/>
              </w:rPr>
              <w:t>II</w:t>
            </w:r>
            <w:r w:rsidRPr="00B610B5">
              <w:rPr>
                <w:rFonts w:ascii="Times New Roman" w:eastAsia="Times New Roman" w:hAnsi="Times New Roman" w:cs="Times New Roman"/>
                <w:sz w:val="18"/>
                <w:szCs w:val="18"/>
              </w:rPr>
              <w:t>.</w:t>
            </w:r>
          </w:p>
        </w:tc>
        <w:tc>
          <w:tcPr>
            <w:tcW w:w="1418"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Отраслевой показатель</w:t>
            </w:r>
          </w:p>
        </w:tc>
        <w:tc>
          <w:tcPr>
            <w:tcW w:w="1088"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Тысяча человек</w:t>
            </w:r>
          </w:p>
        </w:tc>
        <w:tc>
          <w:tcPr>
            <w:tcW w:w="897" w:type="dxa"/>
          </w:tcPr>
          <w:p w:rsidR="00BB2D33" w:rsidRPr="00B610B5" w:rsidRDefault="00BB2D33" w:rsidP="00CE3A6E">
            <w:pPr>
              <w:spacing w:after="0" w:line="240" w:lineRule="auto"/>
              <w:jc w:val="center"/>
              <w:rPr>
                <w:rFonts w:ascii="Times New Roman" w:hAnsi="Times New Roman" w:cs="Times New Roman"/>
                <w:sz w:val="18"/>
                <w:szCs w:val="18"/>
              </w:rPr>
            </w:pPr>
            <w:r w:rsidRPr="00B610B5">
              <w:rPr>
                <w:rFonts w:ascii="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1"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850" w:type="dxa"/>
          </w:tcPr>
          <w:p w:rsidR="00BB2D33" w:rsidRPr="00B610B5" w:rsidRDefault="00BB2D33" w:rsidP="00CE3A6E">
            <w:pPr>
              <w:spacing w:after="0" w:line="240" w:lineRule="auto"/>
              <w:jc w:val="center"/>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0</w:t>
            </w:r>
          </w:p>
        </w:tc>
        <w:tc>
          <w:tcPr>
            <w:tcW w:w="2552" w:type="dxa"/>
          </w:tcPr>
          <w:p w:rsidR="00BB2D33" w:rsidRPr="00B610B5" w:rsidRDefault="00BB2D33" w:rsidP="004717EF">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B610B5">
              <w:rPr>
                <w:rFonts w:ascii="Times New Roman" w:hAnsi="Times New Roman" w:cs="Times New Roman"/>
                <w:color w:val="000000"/>
                <w:sz w:val="18"/>
                <w:szCs w:val="18"/>
              </w:rPr>
              <w:t xml:space="preserve">Комитет по строительству, дорожной деятельности и благоустройства </w:t>
            </w:r>
          </w:p>
        </w:tc>
        <w:tc>
          <w:tcPr>
            <w:tcW w:w="1983" w:type="dxa"/>
          </w:tcPr>
          <w:p w:rsidR="00BB2D33" w:rsidRPr="00B610B5" w:rsidRDefault="00BB2D33" w:rsidP="004717EF">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B610B5">
              <w:rPr>
                <w:rFonts w:ascii="Times New Roman" w:eastAsia="Times New Roman" w:hAnsi="Times New Roman" w:cs="Times New Roman"/>
                <w:sz w:val="18"/>
                <w:szCs w:val="18"/>
              </w:rPr>
              <w:t xml:space="preserve">Подпрограмма </w:t>
            </w:r>
            <w:r w:rsidRPr="00B610B5">
              <w:rPr>
                <w:rFonts w:ascii="Times New Roman" w:eastAsia="Times New Roman" w:hAnsi="Times New Roman" w:cs="Times New Roman"/>
                <w:sz w:val="18"/>
                <w:szCs w:val="18"/>
                <w:lang w:val="en-US"/>
              </w:rPr>
              <w:t>II</w:t>
            </w:r>
            <w:r w:rsidRPr="00B610B5">
              <w:rPr>
                <w:rFonts w:ascii="Times New Roman" w:hAnsi="Times New Roman" w:cs="Times New Roman"/>
                <w:sz w:val="18"/>
                <w:szCs w:val="18"/>
              </w:rPr>
              <w:t xml:space="preserve"> </w:t>
            </w:r>
            <w:r w:rsidRPr="00B610B5">
              <w:rPr>
                <w:rFonts w:ascii="Times New Roman" w:eastAsia="Times New Roman" w:hAnsi="Times New Roman" w:cs="Times New Roman"/>
                <w:sz w:val="18"/>
                <w:szCs w:val="18"/>
              </w:rPr>
              <w:t>Мероприятия 02.01.</w:t>
            </w:r>
          </w:p>
        </w:tc>
      </w:tr>
    </w:tbl>
    <w:bookmarkEnd w:id="4"/>
    <w:p w:rsidR="00A00583" w:rsidRDefault="00400746" w:rsidP="006C3D5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B610B5">
        <w:rPr>
          <w:rFonts w:ascii="Times New Roman" w:eastAsia="Times New Roman" w:hAnsi="Times New Roman" w:cs="Times New Roman"/>
          <w:b/>
          <w:bCs/>
          <w:sz w:val="24"/>
          <w:szCs w:val="24"/>
        </w:rPr>
        <w:t>*</w:t>
      </w:r>
      <w:r w:rsidRPr="00B610B5">
        <w:rPr>
          <w:rFonts w:ascii="Times New Roman" w:eastAsia="Times New Roman" w:hAnsi="Times New Roman" w:cs="Times New Roman"/>
          <w:sz w:val="24"/>
          <w:szCs w:val="24"/>
        </w:rPr>
        <w:t xml:space="preserve"> </w:t>
      </w:r>
      <w:r w:rsidRPr="00B610B5">
        <w:rPr>
          <w:rFonts w:ascii="Times New Roman" w:eastAsia="Times New Roman" w:hAnsi="Times New Roman" w:cs="Times New Roman"/>
          <w:i/>
          <w:sz w:val="16"/>
          <w:szCs w:val="16"/>
        </w:rPr>
        <w:t>Значения целевых показателей будут определены после определения способа расселения.</w:t>
      </w:r>
      <w:r w:rsidRPr="00BB2D33">
        <w:rPr>
          <w:rFonts w:ascii="Times New Roman" w:eastAsia="Times New Roman" w:hAnsi="Times New Roman" w:cs="Times New Roman"/>
          <w:sz w:val="24"/>
          <w:szCs w:val="24"/>
        </w:rPr>
        <w:t xml:space="preserve"> </w:t>
      </w:r>
      <w:r w:rsidR="00A00583">
        <w:rPr>
          <w:rFonts w:ascii="Times New Roman" w:eastAsia="Times New Roman" w:hAnsi="Times New Roman" w:cs="Times New Roman"/>
          <w:bCs/>
          <w:sz w:val="24"/>
          <w:szCs w:val="24"/>
        </w:rPr>
        <w:br w:type="page"/>
      </w:r>
    </w:p>
    <w:p w:rsidR="004717EF" w:rsidRPr="004717EF" w:rsidRDefault="00CA4D67" w:rsidP="004717EF">
      <w:pPr>
        <w:widowControl w:val="0"/>
        <w:autoSpaceDE w:val="0"/>
        <w:autoSpaceDN w:val="0"/>
        <w:spacing w:after="0" w:line="240" w:lineRule="auto"/>
        <w:jc w:val="center"/>
        <w:rPr>
          <w:rFonts w:ascii="Times New Roman" w:hAnsi="Times New Roman" w:cs="Times New Roman"/>
          <w:sz w:val="24"/>
          <w:szCs w:val="24"/>
        </w:rPr>
      </w:pPr>
      <w:r w:rsidRPr="004717EF">
        <w:rPr>
          <w:rFonts w:ascii="Times New Roman" w:eastAsia="Times New Roman" w:hAnsi="Times New Roman" w:cs="Times New Roman"/>
          <w:bCs/>
          <w:sz w:val="24"/>
          <w:szCs w:val="24"/>
        </w:rPr>
        <w:lastRenderedPageBreak/>
        <w:t xml:space="preserve">4. </w:t>
      </w:r>
      <w:r w:rsidR="00DA664D" w:rsidRPr="004717EF">
        <w:rPr>
          <w:rFonts w:ascii="Times New Roman" w:eastAsia="Times New Roman" w:hAnsi="Times New Roman" w:cs="Times New Roman"/>
          <w:bCs/>
          <w:sz w:val="24"/>
          <w:szCs w:val="24"/>
        </w:rPr>
        <w:t>Перечень мероприятий подпрограммы</w:t>
      </w:r>
      <w:r w:rsidR="004717EF" w:rsidRPr="004717EF">
        <w:rPr>
          <w:rFonts w:ascii="Times New Roman" w:eastAsia="Times New Roman" w:hAnsi="Times New Roman" w:cs="Times New Roman"/>
          <w:bCs/>
          <w:sz w:val="24"/>
          <w:szCs w:val="24"/>
        </w:rPr>
        <w:t xml:space="preserve"> </w:t>
      </w:r>
      <w:r w:rsidR="004717EF" w:rsidRPr="004717EF">
        <w:rPr>
          <w:rFonts w:ascii="Times New Roman" w:hAnsi="Times New Roman" w:cs="Times New Roman"/>
          <w:sz w:val="24"/>
          <w:szCs w:val="24"/>
          <w:lang w:val="en-US"/>
        </w:rPr>
        <w:t>I</w:t>
      </w:r>
    </w:p>
    <w:p w:rsidR="004717EF" w:rsidRPr="004717EF" w:rsidRDefault="004717EF" w:rsidP="004717EF">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rsidR="004717EF" w:rsidRDefault="004717EF" w:rsidP="004717EF">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1134"/>
        <w:gridCol w:w="2126"/>
        <w:gridCol w:w="992"/>
        <w:gridCol w:w="783"/>
        <w:gridCol w:w="708"/>
        <w:gridCol w:w="709"/>
        <w:gridCol w:w="709"/>
        <w:gridCol w:w="709"/>
        <w:gridCol w:w="1059"/>
        <w:gridCol w:w="992"/>
        <w:gridCol w:w="1007"/>
        <w:gridCol w:w="979"/>
        <w:gridCol w:w="1559"/>
      </w:tblGrid>
      <w:tr w:rsidR="004717EF" w:rsidRPr="004717EF" w:rsidTr="00A00583">
        <w:tc>
          <w:tcPr>
            <w:tcW w:w="425"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844"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134"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2126"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559"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vMerge/>
          </w:tcPr>
          <w:p w:rsidR="004717EF" w:rsidRPr="004717EF" w:rsidRDefault="004717EF" w:rsidP="004717EF">
            <w:pPr>
              <w:spacing w:after="0" w:line="240" w:lineRule="auto"/>
              <w:rPr>
                <w:rFonts w:ascii="Times New Roman" w:hAnsi="Times New Roman" w:cs="Times New Roman"/>
                <w:sz w:val="18"/>
                <w:szCs w:val="18"/>
              </w:rPr>
            </w:pPr>
          </w:p>
        </w:tc>
        <w:tc>
          <w:tcPr>
            <w:tcW w:w="992" w:type="dxa"/>
            <w:vMerge/>
          </w:tcPr>
          <w:p w:rsidR="004717EF" w:rsidRPr="004717EF" w:rsidRDefault="004717EF" w:rsidP="004717EF">
            <w:pPr>
              <w:spacing w:after="0" w:line="240" w:lineRule="auto"/>
              <w:rPr>
                <w:rFonts w:ascii="Times New Roman" w:hAnsi="Times New Roman" w:cs="Times New Roman"/>
                <w:sz w:val="18"/>
                <w:szCs w:val="18"/>
              </w:rPr>
            </w:pPr>
          </w:p>
        </w:tc>
        <w:tc>
          <w:tcPr>
            <w:tcW w:w="3618" w:type="dxa"/>
            <w:gridSpan w:val="5"/>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rPr>
              <w:t>2026 год</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rPr>
              <w:t>2027 год</w:t>
            </w:r>
          </w:p>
        </w:tc>
        <w:tc>
          <w:tcPr>
            <w:tcW w:w="1559" w:type="dxa"/>
            <w:vMerge/>
          </w:tcPr>
          <w:p w:rsidR="004717EF" w:rsidRPr="004717EF" w:rsidRDefault="004717EF" w:rsidP="004717EF">
            <w:pPr>
              <w:spacing w:after="0" w:line="240" w:lineRule="auto"/>
              <w:rPr>
                <w:rFonts w:ascii="Times New Roman" w:hAnsi="Times New Roman" w:cs="Times New Roman"/>
                <w:sz w:val="18"/>
                <w:szCs w:val="18"/>
              </w:rPr>
            </w:pPr>
          </w:p>
        </w:tc>
      </w:tr>
      <w:tr w:rsidR="004717EF" w:rsidRPr="004717EF" w:rsidTr="00A00583">
        <w:tc>
          <w:tcPr>
            <w:tcW w:w="425"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134"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2126"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559" w:type="dxa"/>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4717EF" w:rsidRPr="004717EF" w:rsidTr="00A00583">
        <w:trPr>
          <w:trHeight w:val="20"/>
        </w:trPr>
        <w:tc>
          <w:tcPr>
            <w:tcW w:w="425" w:type="dxa"/>
            <w:vMerge w:val="restart"/>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vMerge w:val="restart"/>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134" w:type="dxa"/>
            <w:vMerge w:val="restart"/>
          </w:tcPr>
          <w:p w:rsidR="004717EF" w:rsidRPr="004717EF" w:rsidRDefault="00BB2D33" w:rsidP="004717EF">
            <w:pPr>
              <w:pStyle w:val="ConsPlusNormal"/>
              <w:jc w:val="center"/>
              <w:rPr>
                <w:rFonts w:ascii="Times New Roman" w:hAnsi="Times New Roman" w:cs="Times New Roman"/>
                <w:sz w:val="18"/>
                <w:szCs w:val="18"/>
              </w:rPr>
            </w:pPr>
            <w:r>
              <w:rPr>
                <w:rFonts w:ascii="Times New Roman" w:hAnsi="Times New Roman" w:cs="Times New Roman"/>
                <w:sz w:val="18"/>
                <w:szCs w:val="18"/>
              </w:rPr>
              <w:t>202</w:t>
            </w:r>
            <w:r w:rsidR="00AF3483">
              <w:rPr>
                <w:rFonts w:ascii="Times New Roman" w:hAnsi="Times New Roman" w:cs="Times New Roman"/>
                <w:sz w:val="18"/>
                <w:szCs w:val="18"/>
              </w:rPr>
              <w:t>3</w:t>
            </w:r>
            <w:r w:rsidR="004717EF" w:rsidRPr="004717EF">
              <w:rPr>
                <w:rFonts w:ascii="Times New Roman" w:hAnsi="Times New Roman" w:cs="Times New Roman"/>
                <w:sz w:val="18"/>
                <w:szCs w:val="18"/>
              </w:rPr>
              <w:t>-2027 годы</w:t>
            </w: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rPr>
          <w:trHeight w:val="20"/>
        </w:trPr>
        <w:tc>
          <w:tcPr>
            <w:tcW w:w="425" w:type="dxa"/>
            <w:vMerge w:val="restart"/>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844" w:type="dxa"/>
            <w:vMerge w:val="restart"/>
          </w:tcPr>
          <w:p w:rsidR="004717EF" w:rsidRPr="004717EF" w:rsidRDefault="00BB2D33" w:rsidP="004717EF">
            <w:pPr>
              <w:pStyle w:val="ConsPlusNormal"/>
              <w:rPr>
                <w:rFonts w:ascii="Times New Roman" w:hAnsi="Times New Roman" w:cs="Times New Roman"/>
                <w:sz w:val="18"/>
                <w:szCs w:val="18"/>
              </w:rPr>
            </w:pPr>
            <w:r>
              <w:rPr>
                <w:rFonts w:ascii="Times New Roman" w:hAnsi="Times New Roman" w:cs="Times New Roman"/>
                <w:sz w:val="18"/>
                <w:szCs w:val="18"/>
              </w:rPr>
              <w:t>Мероприятие F3.0</w:t>
            </w:r>
            <w:r w:rsidR="00AF3483">
              <w:rPr>
                <w:rFonts w:ascii="Times New Roman" w:hAnsi="Times New Roman" w:cs="Times New Roman"/>
                <w:sz w:val="18"/>
                <w:szCs w:val="18"/>
              </w:rPr>
              <w:t>3</w:t>
            </w:r>
            <w:r w:rsidR="004717EF"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w:t>
            </w:r>
            <w:r w:rsidR="00AF3483">
              <w:rPr>
                <w:rFonts w:ascii="Times New Roman" w:hAnsi="Times New Roman" w:cs="Times New Roman"/>
                <w:sz w:val="18"/>
                <w:szCs w:val="18"/>
              </w:rPr>
              <w:t>I</w:t>
            </w:r>
            <w:r w:rsidR="004717EF" w:rsidRPr="004717EF">
              <w:rPr>
                <w:rFonts w:ascii="Times New Roman" w:hAnsi="Times New Roman" w:cs="Times New Roman"/>
                <w:sz w:val="18"/>
                <w:szCs w:val="18"/>
              </w:rPr>
              <w:t xml:space="preserve"> этапу</w:t>
            </w:r>
          </w:p>
        </w:tc>
        <w:tc>
          <w:tcPr>
            <w:tcW w:w="1134" w:type="dxa"/>
            <w:vMerge w:val="restart"/>
          </w:tcPr>
          <w:p w:rsidR="004717EF" w:rsidRPr="004717EF" w:rsidRDefault="00BB2D33" w:rsidP="004717EF">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00AF3483">
              <w:rPr>
                <w:rFonts w:ascii="Times New Roman" w:hAnsi="Times New Roman" w:cs="Times New Roman"/>
                <w:sz w:val="18"/>
                <w:szCs w:val="18"/>
              </w:rPr>
              <w:t xml:space="preserve"> год</w:t>
            </w: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val="restart"/>
          </w:tcPr>
          <w:p w:rsidR="004717EF" w:rsidRPr="004717EF" w:rsidRDefault="004717EF" w:rsidP="004717EF">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 Комитет имущественных отношений</w:t>
            </w:r>
          </w:p>
        </w:tc>
      </w:tr>
      <w:tr w:rsidR="004717EF" w:rsidRPr="004717EF" w:rsidTr="00A00583">
        <w:trPr>
          <w:trHeight w:val="359"/>
        </w:trPr>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rPr>
          <w:trHeight w:val="118"/>
        </w:trPr>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rPr>
          <w:trHeight w:val="118"/>
        </w:trPr>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val="restart"/>
          </w:tcPr>
          <w:p w:rsidR="004717EF" w:rsidRPr="0096665E" w:rsidRDefault="004717EF" w:rsidP="004717EF">
            <w:pPr>
              <w:spacing w:after="0" w:line="240" w:lineRule="auto"/>
              <w:rPr>
                <w:rFonts w:ascii="Times New Roman" w:hAnsi="Times New Roman" w:cs="Times New Roman"/>
                <w:sz w:val="18"/>
                <w:szCs w:val="18"/>
              </w:rPr>
            </w:pPr>
            <w:r w:rsidRPr="0096665E">
              <w:rPr>
                <w:rFonts w:ascii="Times New Roman" w:hAnsi="Times New Roman" w:cs="Times New Roman"/>
                <w:sz w:val="18"/>
                <w:szCs w:val="18"/>
              </w:rPr>
              <w:t>Результат не определен</w:t>
            </w:r>
          </w:p>
        </w:tc>
        <w:tc>
          <w:tcPr>
            <w:tcW w:w="1134" w:type="dxa"/>
            <w:vMerge w:val="restart"/>
          </w:tcPr>
          <w:p w:rsidR="004717EF" w:rsidRPr="0096665E" w:rsidRDefault="004717EF" w:rsidP="004717EF">
            <w:pPr>
              <w:spacing w:after="0" w:line="240" w:lineRule="auto"/>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2126" w:type="dxa"/>
            <w:vMerge w:val="restart"/>
          </w:tcPr>
          <w:p w:rsidR="004717EF" w:rsidRPr="0096665E" w:rsidRDefault="004717EF" w:rsidP="004717EF">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2" w:type="dxa"/>
            <w:vMerge w:val="restart"/>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783" w:type="dxa"/>
            <w:vMerge w:val="restart"/>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2835" w:type="dxa"/>
            <w:gridSpan w:val="4"/>
          </w:tcPr>
          <w:p w:rsidR="004717EF" w:rsidRPr="0096665E" w:rsidRDefault="004717EF" w:rsidP="004717EF">
            <w:pPr>
              <w:spacing w:after="0" w:line="240" w:lineRule="auto"/>
              <w:jc w:val="center"/>
              <w:rPr>
                <w:rFonts w:ascii="Times New Roman" w:hAnsi="Times New Roman" w:cs="Times New Roman"/>
                <w:sz w:val="18"/>
                <w:szCs w:val="18"/>
              </w:rPr>
            </w:pPr>
            <w:r w:rsidRPr="0096665E">
              <w:rPr>
                <w:rFonts w:ascii="Times New Roman" w:hAnsi="Times New Roman" w:cs="Times New Roman"/>
                <w:sz w:val="18"/>
                <w:szCs w:val="18"/>
              </w:rPr>
              <w:t>В том числе по кварталам:</w:t>
            </w:r>
          </w:p>
        </w:tc>
        <w:tc>
          <w:tcPr>
            <w:tcW w:w="1059" w:type="dxa"/>
            <w:vMerge w:val="restart"/>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992" w:type="dxa"/>
            <w:vMerge w:val="restart"/>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1007" w:type="dxa"/>
            <w:vMerge w:val="restart"/>
          </w:tcPr>
          <w:p w:rsidR="004717EF" w:rsidRPr="0096665E" w:rsidRDefault="004717EF" w:rsidP="004717EF">
            <w:pPr>
              <w:spacing w:after="0" w:line="240" w:lineRule="auto"/>
              <w:jc w:val="center"/>
              <w:rPr>
                <w:rFonts w:ascii="Times New Roman" w:hAnsi="Times New Roman" w:cs="Times New Roman"/>
                <w:sz w:val="18"/>
                <w:szCs w:val="18"/>
              </w:rPr>
            </w:pPr>
            <w:r w:rsidRPr="0096665E">
              <w:rPr>
                <w:rFonts w:ascii="Times New Roman" w:hAnsi="Times New Roman" w:cs="Times New Roman"/>
                <w:sz w:val="18"/>
                <w:szCs w:val="18"/>
              </w:rPr>
              <w:t>2026 год</w:t>
            </w:r>
          </w:p>
        </w:tc>
        <w:tc>
          <w:tcPr>
            <w:tcW w:w="979" w:type="dxa"/>
            <w:vMerge w:val="restart"/>
          </w:tcPr>
          <w:p w:rsidR="004717EF" w:rsidRPr="0096665E" w:rsidRDefault="004717EF" w:rsidP="004717EF">
            <w:pPr>
              <w:spacing w:after="0" w:line="240" w:lineRule="auto"/>
              <w:jc w:val="center"/>
              <w:rPr>
                <w:rFonts w:ascii="Times New Roman" w:hAnsi="Times New Roman" w:cs="Times New Roman"/>
                <w:sz w:val="18"/>
                <w:szCs w:val="18"/>
              </w:rPr>
            </w:pPr>
            <w:r w:rsidRPr="0096665E">
              <w:rPr>
                <w:rFonts w:ascii="Times New Roman" w:hAnsi="Times New Roman" w:cs="Times New Roman"/>
                <w:sz w:val="18"/>
                <w:szCs w:val="18"/>
              </w:rPr>
              <w:t>2027 год</w:t>
            </w:r>
          </w:p>
        </w:tc>
        <w:tc>
          <w:tcPr>
            <w:tcW w:w="1559"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96665E" w:rsidRDefault="004717EF" w:rsidP="004717EF">
            <w:pPr>
              <w:spacing w:after="0" w:line="240" w:lineRule="auto"/>
              <w:rPr>
                <w:rFonts w:ascii="Times New Roman" w:hAnsi="Times New Roman" w:cs="Times New Roman"/>
                <w:sz w:val="18"/>
                <w:szCs w:val="18"/>
              </w:rPr>
            </w:pPr>
          </w:p>
        </w:tc>
        <w:tc>
          <w:tcPr>
            <w:tcW w:w="1134" w:type="dxa"/>
            <w:vMerge/>
          </w:tcPr>
          <w:p w:rsidR="004717EF" w:rsidRPr="0096665E" w:rsidRDefault="004717EF" w:rsidP="004717EF">
            <w:pPr>
              <w:spacing w:after="0" w:line="240" w:lineRule="auto"/>
              <w:jc w:val="center"/>
              <w:rPr>
                <w:rFonts w:ascii="Times New Roman" w:hAnsi="Times New Roman" w:cs="Times New Roman"/>
                <w:sz w:val="18"/>
                <w:szCs w:val="18"/>
              </w:rPr>
            </w:pPr>
          </w:p>
        </w:tc>
        <w:tc>
          <w:tcPr>
            <w:tcW w:w="2126" w:type="dxa"/>
            <w:vMerge/>
          </w:tcPr>
          <w:p w:rsidR="004717EF" w:rsidRPr="0096665E" w:rsidRDefault="004717EF" w:rsidP="004717EF">
            <w:pPr>
              <w:pStyle w:val="ConsPlusNormal"/>
              <w:rPr>
                <w:rFonts w:ascii="Times New Roman" w:hAnsi="Times New Roman" w:cs="Times New Roman"/>
                <w:sz w:val="18"/>
                <w:szCs w:val="18"/>
              </w:rPr>
            </w:pPr>
          </w:p>
        </w:tc>
        <w:tc>
          <w:tcPr>
            <w:tcW w:w="992" w:type="dxa"/>
            <w:vMerge/>
          </w:tcPr>
          <w:p w:rsidR="004717EF" w:rsidRPr="0096665E" w:rsidRDefault="004717EF" w:rsidP="004717EF">
            <w:pPr>
              <w:pStyle w:val="ConsPlusNormal"/>
              <w:rPr>
                <w:rFonts w:ascii="Times New Roman" w:hAnsi="Times New Roman" w:cs="Times New Roman"/>
                <w:sz w:val="18"/>
                <w:szCs w:val="18"/>
              </w:rPr>
            </w:pPr>
          </w:p>
        </w:tc>
        <w:tc>
          <w:tcPr>
            <w:tcW w:w="783" w:type="dxa"/>
            <w:vMerge/>
          </w:tcPr>
          <w:p w:rsidR="004717EF" w:rsidRPr="0096665E" w:rsidRDefault="004717EF" w:rsidP="004717EF">
            <w:pPr>
              <w:pStyle w:val="ConsPlusNormal"/>
              <w:rPr>
                <w:rFonts w:ascii="Times New Roman" w:hAnsi="Times New Roman" w:cs="Times New Roman"/>
                <w:sz w:val="18"/>
                <w:szCs w:val="18"/>
              </w:rPr>
            </w:pPr>
          </w:p>
        </w:tc>
        <w:tc>
          <w:tcPr>
            <w:tcW w:w="708" w:type="dxa"/>
          </w:tcPr>
          <w:p w:rsidR="004717EF" w:rsidRPr="0096665E" w:rsidRDefault="004717EF" w:rsidP="004717EF">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709" w:type="dxa"/>
          </w:tcPr>
          <w:p w:rsidR="004717EF" w:rsidRPr="0096665E" w:rsidRDefault="004717EF" w:rsidP="004717EF">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709" w:type="dxa"/>
          </w:tcPr>
          <w:p w:rsidR="004717EF" w:rsidRPr="0096665E" w:rsidRDefault="004717EF" w:rsidP="004717EF">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709" w:type="dxa"/>
          </w:tcPr>
          <w:p w:rsidR="004717EF" w:rsidRPr="0096665E" w:rsidRDefault="004717EF" w:rsidP="004717EF">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1059" w:type="dxa"/>
            <w:vMerge/>
          </w:tcPr>
          <w:p w:rsidR="004717EF" w:rsidRPr="0096665E" w:rsidRDefault="004717EF" w:rsidP="004717EF">
            <w:pPr>
              <w:pStyle w:val="ConsPlusNormal"/>
              <w:rPr>
                <w:rFonts w:ascii="Times New Roman" w:hAnsi="Times New Roman" w:cs="Times New Roman"/>
                <w:sz w:val="18"/>
                <w:szCs w:val="18"/>
              </w:rPr>
            </w:pPr>
          </w:p>
        </w:tc>
        <w:tc>
          <w:tcPr>
            <w:tcW w:w="992" w:type="dxa"/>
            <w:vMerge/>
          </w:tcPr>
          <w:p w:rsidR="004717EF" w:rsidRPr="0096665E" w:rsidRDefault="004717EF" w:rsidP="004717EF">
            <w:pPr>
              <w:pStyle w:val="ConsPlusNormal"/>
              <w:rPr>
                <w:rFonts w:ascii="Times New Roman" w:hAnsi="Times New Roman" w:cs="Times New Roman"/>
                <w:sz w:val="18"/>
                <w:szCs w:val="18"/>
              </w:rPr>
            </w:pPr>
          </w:p>
        </w:tc>
        <w:tc>
          <w:tcPr>
            <w:tcW w:w="1007" w:type="dxa"/>
            <w:vMerge/>
          </w:tcPr>
          <w:p w:rsidR="004717EF" w:rsidRPr="0096665E" w:rsidRDefault="004717EF" w:rsidP="004717EF">
            <w:pPr>
              <w:pStyle w:val="ConsPlusNormal"/>
              <w:rPr>
                <w:rFonts w:ascii="Times New Roman" w:hAnsi="Times New Roman" w:cs="Times New Roman"/>
                <w:sz w:val="18"/>
                <w:szCs w:val="18"/>
              </w:rPr>
            </w:pPr>
          </w:p>
        </w:tc>
        <w:tc>
          <w:tcPr>
            <w:tcW w:w="979" w:type="dxa"/>
            <w:vMerge/>
          </w:tcPr>
          <w:p w:rsidR="004717EF" w:rsidRPr="0096665E" w:rsidRDefault="004717EF" w:rsidP="004717EF">
            <w:pPr>
              <w:pStyle w:val="ConsPlusNormal"/>
              <w:rPr>
                <w:rFonts w:ascii="Times New Roman" w:hAnsi="Times New Roman" w:cs="Times New Roman"/>
                <w:sz w:val="18"/>
                <w:szCs w:val="18"/>
              </w:rPr>
            </w:pP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96665E" w:rsidRDefault="004717EF" w:rsidP="004717EF">
            <w:pPr>
              <w:spacing w:after="0" w:line="240" w:lineRule="auto"/>
              <w:rPr>
                <w:rFonts w:ascii="Times New Roman" w:hAnsi="Times New Roman" w:cs="Times New Roman"/>
                <w:sz w:val="18"/>
                <w:szCs w:val="18"/>
              </w:rPr>
            </w:pPr>
          </w:p>
        </w:tc>
        <w:tc>
          <w:tcPr>
            <w:tcW w:w="1134" w:type="dxa"/>
            <w:vMerge/>
          </w:tcPr>
          <w:p w:rsidR="004717EF" w:rsidRPr="0096665E" w:rsidRDefault="004717EF" w:rsidP="004717EF">
            <w:pPr>
              <w:spacing w:after="0" w:line="240" w:lineRule="auto"/>
              <w:jc w:val="center"/>
              <w:rPr>
                <w:rFonts w:ascii="Times New Roman" w:hAnsi="Times New Roman" w:cs="Times New Roman"/>
                <w:sz w:val="18"/>
                <w:szCs w:val="18"/>
              </w:rPr>
            </w:pPr>
          </w:p>
        </w:tc>
        <w:tc>
          <w:tcPr>
            <w:tcW w:w="2126" w:type="dxa"/>
            <w:vMerge/>
          </w:tcPr>
          <w:p w:rsidR="004717EF" w:rsidRPr="0096665E" w:rsidRDefault="004717EF" w:rsidP="004717EF">
            <w:pPr>
              <w:pStyle w:val="ConsPlusNormal"/>
              <w:rPr>
                <w:rFonts w:ascii="Times New Roman" w:hAnsi="Times New Roman" w:cs="Times New Roman"/>
                <w:sz w:val="18"/>
                <w:szCs w:val="18"/>
              </w:rPr>
            </w:pPr>
          </w:p>
        </w:tc>
        <w:tc>
          <w:tcPr>
            <w:tcW w:w="992"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83"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8"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59"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07"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79" w:type="dxa"/>
          </w:tcPr>
          <w:p w:rsidR="004717EF" w:rsidRPr="0096665E" w:rsidRDefault="004717EF" w:rsidP="004717EF">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val="restart"/>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val="restart"/>
          </w:tcPr>
          <w:p w:rsidR="004717EF" w:rsidRPr="004717EF" w:rsidRDefault="004717EF" w:rsidP="004717EF">
            <w:pPr>
              <w:spacing w:after="0" w:line="240" w:lineRule="auto"/>
              <w:rPr>
                <w:rFonts w:ascii="Times New Roman" w:hAnsi="Times New Roman" w:cs="Times New Roman"/>
                <w:sz w:val="18"/>
                <w:szCs w:val="18"/>
              </w:rPr>
            </w:pPr>
            <w:r w:rsidRPr="004717EF">
              <w:rPr>
                <w:rFonts w:ascii="Times New Roman" w:hAnsi="Times New Roman" w:cs="Times New Roman"/>
                <w:sz w:val="18"/>
                <w:szCs w:val="18"/>
              </w:rPr>
              <w:t>Всего по Подпрограмме</w:t>
            </w:r>
          </w:p>
        </w:tc>
        <w:tc>
          <w:tcPr>
            <w:tcW w:w="1134" w:type="dxa"/>
            <w:vMerge w:val="restart"/>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val="restart"/>
          </w:tcPr>
          <w:p w:rsidR="004717EF" w:rsidRPr="004717EF" w:rsidRDefault="004717EF" w:rsidP="004717EF">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r w:rsidR="004717EF" w:rsidRPr="004717EF" w:rsidTr="00A00583">
        <w:tc>
          <w:tcPr>
            <w:tcW w:w="425" w:type="dxa"/>
            <w:vMerge/>
          </w:tcPr>
          <w:p w:rsidR="004717EF" w:rsidRPr="004717EF" w:rsidRDefault="004717EF" w:rsidP="004717EF">
            <w:pPr>
              <w:spacing w:after="0" w:line="240" w:lineRule="auto"/>
              <w:rPr>
                <w:rFonts w:ascii="Times New Roman" w:hAnsi="Times New Roman" w:cs="Times New Roman"/>
                <w:sz w:val="18"/>
                <w:szCs w:val="18"/>
              </w:rPr>
            </w:pPr>
          </w:p>
        </w:tc>
        <w:tc>
          <w:tcPr>
            <w:tcW w:w="1844" w:type="dxa"/>
            <w:vMerge/>
          </w:tcPr>
          <w:p w:rsidR="004717EF" w:rsidRPr="004717EF" w:rsidRDefault="004717EF" w:rsidP="004717EF">
            <w:pPr>
              <w:spacing w:after="0" w:line="240" w:lineRule="auto"/>
              <w:rPr>
                <w:rFonts w:ascii="Times New Roman" w:hAnsi="Times New Roman" w:cs="Times New Roman"/>
                <w:sz w:val="18"/>
                <w:szCs w:val="18"/>
              </w:rPr>
            </w:pPr>
          </w:p>
        </w:tc>
        <w:tc>
          <w:tcPr>
            <w:tcW w:w="1134" w:type="dxa"/>
            <w:vMerge/>
          </w:tcPr>
          <w:p w:rsidR="004717EF" w:rsidRPr="004717EF" w:rsidRDefault="004717EF" w:rsidP="004717EF">
            <w:pPr>
              <w:spacing w:after="0" w:line="240" w:lineRule="auto"/>
              <w:jc w:val="center"/>
              <w:rPr>
                <w:rFonts w:ascii="Times New Roman" w:hAnsi="Times New Roman" w:cs="Times New Roman"/>
                <w:sz w:val="18"/>
                <w:szCs w:val="18"/>
              </w:rPr>
            </w:pPr>
          </w:p>
        </w:tc>
        <w:tc>
          <w:tcPr>
            <w:tcW w:w="2126" w:type="dxa"/>
          </w:tcPr>
          <w:p w:rsidR="004717EF" w:rsidRPr="004717EF" w:rsidRDefault="004717EF" w:rsidP="004717EF">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3618" w:type="dxa"/>
            <w:gridSpan w:val="5"/>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5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4717EF" w:rsidRPr="004717EF" w:rsidRDefault="004717EF" w:rsidP="004717EF">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559" w:type="dxa"/>
            <w:vMerge/>
          </w:tcPr>
          <w:p w:rsidR="004717EF" w:rsidRPr="004717EF" w:rsidRDefault="004717EF" w:rsidP="004717EF">
            <w:pPr>
              <w:pStyle w:val="ConsPlusNormal"/>
              <w:rPr>
                <w:rFonts w:ascii="Times New Roman" w:hAnsi="Times New Roman" w:cs="Times New Roman"/>
                <w:sz w:val="18"/>
                <w:szCs w:val="18"/>
              </w:rPr>
            </w:pPr>
          </w:p>
        </w:tc>
      </w:tr>
    </w:tbl>
    <w:p w:rsidR="004717EF" w:rsidRDefault="004717EF" w:rsidP="00396BAB">
      <w:pPr>
        <w:widowControl w:val="0"/>
        <w:autoSpaceDE w:val="0"/>
        <w:autoSpaceDN w:val="0"/>
        <w:spacing w:after="0" w:line="240" w:lineRule="auto"/>
        <w:jc w:val="center"/>
        <w:rPr>
          <w:rFonts w:ascii="Times New Roman" w:eastAsia="Times New Roman" w:hAnsi="Times New Roman" w:cs="Times New Roman"/>
          <w:b/>
          <w:bCs/>
          <w:sz w:val="24"/>
          <w:szCs w:val="24"/>
        </w:rPr>
      </w:pPr>
    </w:p>
    <w:p w:rsidR="00B8450B" w:rsidRDefault="00B8450B">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rsidR="00A00583" w:rsidRPr="00A00583" w:rsidRDefault="00A00583" w:rsidP="00A00583">
      <w:pPr>
        <w:widowControl w:val="0"/>
        <w:autoSpaceDE w:val="0"/>
        <w:autoSpaceDN w:val="0"/>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Cs/>
          <w:sz w:val="24"/>
          <w:szCs w:val="24"/>
          <w:lang w:val="en-US"/>
        </w:rPr>
        <w:lastRenderedPageBreak/>
        <w:t>5</w:t>
      </w:r>
      <w:r w:rsidRPr="004717EF">
        <w:rPr>
          <w:rFonts w:ascii="Times New Roman" w:eastAsia="Times New Roman" w:hAnsi="Times New Roman" w:cs="Times New Roman"/>
          <w:bCs/>
          <w:sz w:val="24"/>
          <w:szCs w:val="24"/>
        </w:rPr>
        <w:t xml:space="preserve">. Перечень мероприятий подпрограммы </w:t>
      </w:r>
      <w:r w:rsidRPr="004717EF">
        <w:rPr>
          <w:rFonts w:ascii="Times New Roman" w:hAnsi="Times New Roman" w:cs="Times New Roman"/>
          <w:sz w:val="24"/>
          <w:szCs w:val="24"/>
          <w:lang w:val="en-US"/>
        </w:rPr>
        <w:t>I</w:t>
      </w:r>
      <w:r>
        <w:rPr>
          <w:rFonts w:ascii="Times New Roman" w:hAnsi="Times New Roman" w:cs="Times New Roman"/>
          <w:sz w:val="24"/>
          <w:szCs w:val="24"/>
          <w:lang w:val="en-US"/>
        </w:rPr>
        <w:t>I</w:t>
      </w:r>
    </w:p>
    <w:p w:rsidR="00A00583" w:rsidRPr="004717EF" w:rsidRDefault="00A00583" w:rsidP="00A00583">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w:t>
      </w:r>
      <w:r w:rsidR="00CE3A6E"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r w:rsidRPr="00CE3A6E">
        <w:rPr>
          <w:rFonts w:ascii="Times New Roman" w:hAnsi="Times New Roman" w:cs="Times New Roman"/>
          <w:sz w:val="24"/>
          <w:szCs w:val="24"/>
        </w:rPr>
        <w:t>»</w:t>
      </w:r>
    </w:p>
    <w:p w:rsidR="00A00583" w:rsidRDefault="00A00583" w:rsidP="00A00583">
      <w:pPr>
        <w:pStyle w:val="ConsPlusNormal"/>
        <w:ind w:firstLine="539"/>
        <w:jc w:val="center"/>
        <w:rPr>
          <w:rFonts w:ascii="Times New Roman" w:hAnsi="Times New Roman" w:cs="Times New Roman"/>
          <w:b/>
          <w:bCs/>
          <w:sz w:val="24"/>
          <w:szCs w:val="24"/>
        </w:rPr>
      </w:pPr>
    </w:p>
    <w:tbl>
      <w:tblPr>
        <w:tblW w:w="1573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843"/>
        <w:gridCol w:w="992"/>
        <w:gridCol w:w="783"/>
        <w:gridCol w:w="708"/>
        <w:gridCol w:w="709"/>
        <w:gridCol w:w="709"/>
        <w:gridCol w:w="709"/>
        <w:gridCol w:w="1059"/>
        <w:gridCol w:w="992"/>
        <w:gridCol w:w="1007"/>
        <w:gridCol w:w="979"/>
        <w:gridCol w:w="1418"/>
      </w:tblGrid>
      <w:tr w:rsidR="00A00583" w:rsidRPr="004717EF" w:rsidTr="005666A3">
        <w:tc>
          <w:tcPr>
            <w:tcW w:w="425"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843"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8" w:type="dxa"/>
            <w:vMerge w:val="restart"/>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00583" w:rsidRPr="004717EF" w:rsidTr="005666A3">
        <w:tc>
          <w:tcPr>
            <w:tcW w:w="425" w:type="dxa"/>
            <w:vMerge/>
          </w:tcPr>
          <w:p w:rsidR="00A00583" w:rsidRPr="004717EF" w:rsidRDefault="00A00583" w:rsidP="00A00583">
            <w:pPr>
              <w:spacing w:after="0" w:line="240" w:lineRule="auto"/>
              <w:rPr>
                <w:rFonts w:ascii="Times New Roman" w:hAnsi="Times New Roman" w:cs="Times New Roman"/>
                <w:sz w:val="18"/>
                <w:szCs w:val="18"/>
              </w:rPr>
            </w:pPr>
          </w:p>
        </w:tc>
        <w:tc>
          <w:tcPr>
            <w:tcW w:w="2478" w:type="dxa"/>
            <w:vMerge/>
          </w:tcPr>
          <w:p w:rsidR="00A00583" w:rsidRPr="004717EF" w:rsidRDefault="00A00583" w:rsidP="00A00583">
            <w:pPr>
              <w:spacing w:after="0" w:line="240" w:lineRule="auto"/>
              <w:rPr>
                <w:rFonts w:ascii="Times New Roman" w:hAnsi="Times New Roman" w:cs="Times New Roman"/>
                <w:sz w:val="18"/>
                <w:szCs w:val="18"/>
              </w:rPr>
            </w:pPr>
          </w:p>
        </w:tc>
        <w:tc>
          <w:tcPr>
            <w:tcW w:w="925" w:type="dxa"/>
            <w:vMerge/>
          </w:tcPr>
          <w:p w:rsidR="00A00583" w:rsidRPr="004717EF" w:rsidRDefault="00A00583" w:rsidP="00A00583">
            <w:pPr>
              <w:spacing w:after="0" w:line="240" w:lineRule="auto"/>
              <w:jc w:val="center"/>
              <w:rPr>
                <w:rFonts w:ascii="Times New Roman" w:hAnsi="Times New Roman" w:cs="Times New Roman"/>
                <w:sz w:val="18"/>
                <w:szCs w:val="18"/>
              </w:rPr>
            </w:pPr>
          </w:p>
        </w:tc>
        <w:tc>
          <w:tcPr>
            <w:tcW w:w="1843" w:type="dxa"/>
            <w:vMerge/>
          </w:tcPr>
          <w:p w:rsidR="00A00583" w:rsidRPr="004717EF" w:rsidRDefault="00A00583" w:rsidP="00A00583">
            <w:pPr>
              <w:spacing w:after="0" w:line="240" w:lineRule="auto"/>
              <w:rPr>
                <w:rFonts w:ascii="Times New Roman" w:hAnsi="Times New Roman" w:cs="Times New Roman"/>
                <w:sz w:val="18"/>
                <w:szCs w:val="18"/>
              </w:rPr>
            </w:pPr>
          </w:p>
        </w:tc>
        <w:tc>
          <w:tcPr>
            <w:tcW w:w="992" w:type="dxa"/>
            <w:vMerge/>
          </w:tcPr>
          <w:p w:rsidR="00A00583" w:rsidRPr="004717EF" w:rsidRDefault="00A00583" w:rsidP="00A00583">
            <w:pPr>
              <w:spacing w:after="0" w:line="240" w:lineRule="auto"/>
              <w:rPr>
                <w:rFonts w:ascii="Times New Roman" w:hAnsi="Times New Roman" w:cs="Times New Roman"/>
                <w:sz w:val="18"/>
                <w:szCs w:val="18"/>
              </w:rPr>
            </w:pPr>
          </w:p>
        </w:tc>
        <w:tc>
          <w:tcPr>
            <w:tcW w:w="3618" w:type="dxa"/>
            <w:gridSpan w:val="5"/>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rsidR="00A00583" w:rsidRPr="004717EF" w:rsidRDefault="00A00583"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rPr>
              <w:t>2026 год</w:t>
            </w:r>
          </w:p>
        </w:tc>
        <w:tc>
          <w:tcPr>
            <w:tcW w:w="979" w:type="dxa"/>
          </w:tcPr>
          <w:p w:rsidR="00A00583" w:rsidRPr="004717EF" w:rsidRDefault="00A00583"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rPr>
              <w:t>2027 год</w:t>
            </w:r>
          </w:p>
        </w:tc>
        <w:tc>
          <w:tcPr>
            <w:tcW w:w="1418" w:type="dxa"/>
            <w:vMerge/>
          </w:tcPr>
          <w:p w:rsidR="00A00583" w:rsidRPr="004717EF" w:rsidRDefault="00A00583" w:rsidP="00A00583">
            <w:pPr>
              <w:spacing w:after="0" w:line="240" w:lineRule="auto"/>
              <w:rPr>
                <w:rFonts w:ascii="Times New Roman" w:hAnsi="Times New Roman" w:cs="Times New Roman"/>
                <w:sz w:val="18"/>
                <w:szCs w:val="18"/>
              </w:rPr>
            </w:pPr>
          </w:p>
        </w:tc>
      </w:tr>
      <w:tr w:rsidR="00A00583" w:rsidRPr="004717EF" w:rsidTr="005666A3">
        <w:tc>
          <w:tcPr>
            <w:tcW w:w="425"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843"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8" w:type="dxa"/>
          </w:tcPr>
          <w:p w:rsidR="00A00583" w:rsidRPr="004717EF" w:rsidRDefault="00A00583"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B8450B" w:rsidRPr="004717EF" w:rsidTr="005666A3">
        <w:trPr>
          <w:trHeight w:val="20"/>
        </w:trPr>
        <w:tc>
          <w:tcPr>
            <w:tcW w:w="425" w:type="dxa"/>
            <w:vMerge w:val="restart"/>
          </w:tcPr>
          <w:p w:rsidR="00B8450B" w:rsidRPr="004717EF" w:rsidRDefault="00B8450B" w:rsidP="00A00583">
            <w:pPr>
              <w:pStyle w:val="ConsPlusNormal"/>
              <w:rPr>
                <w:rFonts w:ascii="Times New Roman" w:hAnsi="Times New Roman" w:cs="Times New Roman"/>
                <w:sz w:val="18"/>
                <w:szCs w:val="18"/>
              </w:rPr>
            </w:pPr>
            <w:r>
              <w:rPr>
                <w:rFonts w:ascii="Times New Roman" w:hAnsi="Times New Roman" w:cs="Times New Roman"/>
                <w:sz w:val="18"/>
                <w:szCs w:val="18"/>
              </w:rPr>
              <w:t>2</w:t>
            </w:r>
            <w:r w:rsidRPr="004717EF">
              <w:rPr>
                <w:rFonts w:ascii="Times New Roman" w:hAnsi="Times New Roman" w:cs="Times New Roman"/>
                <w:sz w:val="18"/>
                <w:szCs w:val="18"/>
              </w:rPr>
              <w:t>.</w:t>
            </w:r>
          </w:p>
        </w:tc>
        <w:tc>
          <w:tcPr>
            <w:tcW w:w="2478" w:type="dxa"/>
            <w:vMerge w:val="restart"/>
          </w:tcPr>
          <w:p w:rsidR="00B8450B" w:rsidRPr="004717EF" w:rsidRDefault="00B8450B" w:rsidP="00B8450B">
            <w:pPr>
              <w:spacing w:after="0" w:line="240" w:lineRule="auto"/>
              <w:rPr>
                <w:rFonts w:ascii="Times New Roman" w:hAnsi="Times New Roman" w:cs="Times New Roman"/>
                <w:sz w:val="18"/>
                <w:szCs w:val="18"/>
              </w:rPr>
            </w:pPr>
            <w:r w:rsidRPr="00DA664D">
              <w:rPr>
                <w:rFonts w:ascii="Times New Roman" w:eastAsiaTheme="minorHAnsi" w:hAnsi="Times New Roman" w:cs="Times New Roman"/>
                <w:sz w:val="18"/>
                <w:szCs w:val="18"/>
                <w:lang w:eastAsia="en-US"/>
              </w:rPr>
              <w:t>Основное мероприятие 02</w:t>
            </w:r>
            <w:r>
              <w:rPr>
                <w:rFonts w:ascii="Times New Roman" w:eastAsiaTheme="minorHAnsi" w:hAnsi="Times New Roman" w:cs="Times New Roman"/>
                <w:sz w:val="18"/>
                <w:szCs w:val="18"/>
                <w:lang w:eastAsia="en-US"/>
              </w:rPr>
              <w:t>.</w:t>
            </w:r>
            <w:r w:rsidRPr="00DA664D">
              <w:rPr>
                <w:rFonts w:ascii="Times New Roman" w:eastAsiaTheme="minorHAnsi" w:hAnsi="Times New Roman" w:cs="Times New Roman"/>
                <w:sz w:val="18"/>
                <w:szCs w:val="18"/>
                <w:lang w:eastAsia="en-US"/>
              </w:rPr>
              <w:t xml:space="preserve"> Переселение граждан из </w:t>
            </w:r>
            <w:r>
              <w:rPr>
                <w:rFonts w:ascii="Times New Roman" w:eastAsiaTheme="minorHAnsi" w:hAnsi="Times New Roman" w:cs="Times New Roman"/>
                <w:sz w:val="18"/>
                <w:szCs w:val="18"/>
                <w:lang w:eastAsia="en-US"/>
              </w:rPr>
              <w:t>аварийного жилищного фонда</w:t>
            </w:r>
          </w:p>
        </w:tc>
        <w:tc>
          <w:tcPr>
            <w:tcW w:w="925" w:type="dxa"/>
            <w:vMerge w:val="restart"/>
          </w:tcPr>
          <w:p w:rsidR="00B8450B" w:rsidRPr="004717EF" w:rsidRDefault="00B8450B"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rsidR="00B8450B" w:rsidRPr="004717EF" w:rsidRDefault="00B8450B" w:rsidP="00A00583">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B8450B" w:rsidRPr="00A00583" w:rsidRDefault="00B8450B" w:rsidP="00A00583">
            <w:pPr>
              <w:spacing w:after="0" w:line="240" w:lineRule="auto"/>
              <w:jc w:val="center"/>
              <w:rPr>
                <w:rFonts w:ascii="Times New Roman" w:hAnsi="Times New Roman" w:cs="Times New Roman"/>
                <w:sz w:val="18"/>
                <w:szCs w:val="18"/>
              </w:rPr>
            </w:pPr>
            <w:r w:rsidRPr="00B8450B">
              <w:rPr>
                <w:rFonts w:ascii="Times New Roman" w:hAnsi="Times New Roman" w:cs="Times New Roman"/>
                <w:color w:val="000000"/>
                <w:sz w:val="18"/>
                <w:szCs w:val="18"/>
              </w:rPr>
              <w:t>26</w:t>
            </w:r>
            <w:r>
              <w:rPr>
                <w:rFonts w:ascii="Times New Roman" w:hAnsi="Times New Roman" w:cs="Times New Roman"/>
                <w:color w:val="000000"/>
                <w:sz w:val="18"/>
                <w:szCs w:val="18"/>
                <w:lang w:val="en-US"/>
              </w:rPr>
              <w:t> </w:t>
            </w:r>
            <w:r w:rsidRPr="00B8450B">
              <w:rPr>
                <w:rFonts w:ascii="Times New Roman" w:hAnsi="Times New Roman" w:cs="Times New Roman"/>
                <w:color w:val="000000"/>
                <w:sz w:val="18"/>
                <w:szCs w:val="18"/>
              </w:rPr>
              <w:t>265</w:t>
            </w:r>
            <w:r>
              <w:rPr>
                <w:rFonts w:ascii="Times New Roman" w:hAnsi="Times New Roman" w:cs="Times New Roman"/>
                <w:color w:val="000000"/>
                <w:sz w:val="18"/>
                <w:szCs w:val="18"/>
              </w:rPr>
              <w:t>,00</w:t>
            </w:r>
          </w:p>
        </w:tc>
        <w:tc>
          <w:tcPr>
            <w:tcW w:w="3618" w:type="dxa"/>
            <w:gridSpan w:val="5"/>
          </w:tcPr>
          <w:p w:rsidR="00B8450B" w:rsidRPr="00A00583" w:rsidRDefault="00B8450B" w:rsidP="00A00583">
            <w:pPr>
              <w:spacing w:after="0" w:line="240" w:lineRule="auto"/>
              <w:jc w:val="center"/>
              <w:rPr>
                <w:rFonts w:ascii="Times New Roman" w:hAnsi="Times New Roman" w:cs="Times New Roman"/>
                <w:sz w:val="18"/>
                <w:szCs w:val="18"/>
              </w:rPr>
            </w:pPr>
            <w:r w:rsidRPr="00B8450B">
              <w:rPr>
                <w:rFonts w:ascii="Times New Roman" w:hAnsi="Times New Roman" w:cs="Times New Roman"/>
                <w:color w:val="000000"/>
                <w:sz w:val="18"/>
                <w:szCs w:val="18"/>
              </w:rPr>
              <w:t>26</w:t>
            </w:r>
            <w:r>
              <w:rPr>
                <w:rFonts w:ascii="Times New Roman" w:hAnsi="Times New Roman" w:cs="Times New Roman"/>
                <w:color w:val="000000"/>
                <w:sz w:val="18"/>
                <w:szCs w:val="18"/>
                <w:lang w:val="en-US"/>
              </w:rPr>
              <w:t> </w:t>
            </w:r>
            <w:r w:rsidRPr="00B8450B">
              <w:rPr>
                <w:rFonts w:ascii="Times New Roman" w:hAnsi="Times New Roman" w:cs="Times New Roman"/>
                <w:color w:val="000000"/>
                <w:sz w:val="18"/>
                <w:szCs w:val="18"/>
              </w:rPr>
              <w:t>265</w:t>
            </w:r>
            <w:r>
              <w:rPr>
                <w:rFonts w:ascii="Times New Roman" w:hAnsi="Times New Roman" w:cs="Times New Roman"/>
                <w:color w:val="000000"/>
                <w:sz w:val="18"/>
                <w:szCs w:val="18"/>
              </w:rPr>
              <w:t>,00</w:t>
            </w:r>
          </w:p>
        </w:tc>
        <w:tc>
          <w:tcPr>
            <w:tcW w:w="105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val="restart"/>
          </w:tcPr>
          <w:p w:rsidR="00B8450B" w:rsidRPr="004717EF" w:rsidRDefault="00B8450B"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B8450B" w:rsidRPr="004717EF" w:rsidTr="005666A3">
        <w:trPr>
          <w:trHeight w:val="511"/>
        </w:trPr>
        <w:tc>
          <w:tcPr>
            <w:tcW w:w="425" w:type="dxa"/>
            <w:vMerge/>
          </w:tcPr>
          <w:p w:rsidR="00B8450B" w:rsidRPr="004717EF" w:rsidRDefault="00B8450B" w:rsidP="00A00583">
            <w:pPr>
              <w:spacing w:after="0" w:line="240" w:lineRule="auto"/>
              <w:rPr>
                <w:rFonts w:ascii="Times New Roman" w:hAnsi="Times New Roman" w:cs="Times New Roman"/>
                <w:sz w:val="18"/>
                <w:szCs w:val="18"/>
              </w:rPr>
            </w:pPr>
          </w:p>
        </w:tc>
        <w:tc>
          <w:tcPr>
            <w:tcW w:w="2478" w:type="dxa"/>
            <w:vMerge/>
          </w:tcPr>
          <w:p w:rsidR="00B8450B" w:rsidRPr="004717EF" w:rsidRDefault="00B8450B" w:rsidP="00A00583">
            <w:pPr>
              <w:spacing w:after="0" w:line="240" w:lineRule="auto"/>
              <w:rPr>
                <w:rFonts w:ascii="Times New Roman" w:hAnsi="Times New Roman" w:cs="Times New Roman"/>
                <w:sz w:val="18"/>
                <w:szCs w:val="18"/>
              </w:rPr>
            </w:pPr>
          </w:p>
        </w:tc>
        <w:tc>
          <w:tcPr>
            <w:tcW w:w="925" w:type="dxa"/>
            <w:vMerge/>
          </w:tcPr>
          <w:p w:rsidR="00B8450B" w:rsidRPr="004717EF" w:rsidRDefault="00B8450B" w:rsidP="00A00583">
            <w:pPr>
              <w:spacing w:after="0" w:line="240" w:lineRule="auto"/>
              <w:jc w:val="center"/>
              <w:rPr>
                <w:rFonts w:ascii="Times New Roman" w:hAnsi="Times New Roman" w:cs="Times New Roman"/>
                <w:sz w:val="18"/>
                <w:szCs w:val="18"/>
              </w:rPr>
            </w:pPr>
          </w:p>
        </w:tc>
        <w:tc>
          <w:tcPr>
            <w:tcW w:w="1843" w:type="dxa"/>
          </w:tcPr>
          <w:p w:rsidR="00B8450B" w:rsidRPr="004717EF" w:rsidRDefault="00B8450B" w:rsidP="00A00583">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3618" w:type="dxa"/>
            <w:gridSpan w:val="5"/>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105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tcPr>
          <w:p w:rsidR="00B8450B" w:rsidRPr="004717EF" w:rsidRDefault="00B8450B" w:rsidP="00A00583">
            <w:pPr>
              <w:pStyle w:val="ConsPlusNormal"/>
              <w:rPr>
                <w:rFonts w:ascii="Times New Roman" w:hAnsi="Times New Roman" w:cs="Times New Roman"/>
                <w:sz w:val="18"/>
                <w:szCs w:val="18"/>
              </w:rPr>
            </w:pPr>
          </w:p>
        </w:tc>
      </w:tr>
      <w:tr w:rsidR="00B8450B" w:rsidRPr="004717EF" w:rsidTr="005666A3">
        <w:trPr>
          <w:trHeight w:val="511"/>
        </w:trPr>
        <w:tc>
          <w:tcPr>
            <w:tcW w:w="425" w:type="dxa"/>
            <w:vMerge/>
          </w:tcPr>
          <w:p w:rsidR="00B8450B" w:rsidRPr="004717EF" w:rsidRDefault="00B8450B" w:rsidP="00B8450B">
            <w:pPr>
              <w:spacing w:after="0" w:line="240" w:lineRule="auto"/>
              <w:rPr>
                <w:rFonts w:ascii="Times New Roman" w:hAnsi="Times New Roman" w:cs="Times New Roman"/>
                <w:sz w:val="18"/>
                <w:szCs w:val="18"/>
              </w:rPr>
            </w:pPr>
          </w:p>
        </w:tc>
        <w:tc>
          <w:tcPr>
            <w:tcW w:w="2478" w:type="dxa"/>
            <w:vMerge/>
          </w:tcPr>
          <w:p w:rsidR="00B8450B" w:rsidRPr="004717EF" w:rsidRDefault="00B8450B" w:rsidP="00B8450B">
            <w:pPr>
              <w:spacing w:after="0" w:line="240" w:lineRule="auto"/>
              <w:rPr>
                <w:rFonts w:ascii="Times New Roman" w:hAnsi="Times New Roman" w:cs="Times New Roman"/>
                <w:sz w:val="18"/>
                <w:szCs w:val="18"/>
              </w:rPr>
            </w:pPr>
          </w:p>
        </w:tc>
        <w:tc>
          <w:tcPr>
            <w:tcW w:w="925" w:type="dxa"/>
            <w:vMerge/>
          </w:tcPr>
          <w:p w:rsidR="00B8450B" w:rsidRPr="004717EF" w:rsidRDefault="00B8450B" w:rsidP="00B8450B">
            <w:pPr>
              <w:spacing w:after="0" w:line="240" w:lineRule="auto"/>
              <w:jc w:val="center"/>
              <w:rPr>
                <w:rFonts w:ascii="Times New Roman" w:hAnsi="Times New Roman" w:cs="Times New Roman"/>
                <w:sz w:val="18"/>
                <w:szCs w:val="18"/>
              </w:rPr>
            </w:pPr>
          </w:p>
        </w:tc>
        <w:tc>
          <w:tcPr>
            <w:tcW w:w="1843" w:type="dxa"/>
          </w:tcPr>
          <w:p w:rsidR="00B8450B" w:rsidRPr="004717EF" w:rsidRDefault="00B8450B" w:rsidP="00B8450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B8450B" w:rsidRDefault="00B8450B" w:rsidP="00B8450B">
            <w:pPr>
              <w:jc w:val="center"/>
            </w:pPr>
            <w:r w:rsidRPr="00C845A6">
              <w:rPr>
                <w:rFonts w:ascii="Times New Roman" w:hAnsi="Times New Roman" w:cs="Times New Roman"/>
                <w:color w:val="000000"/>
                <w:sz w:val="18"/>
                <w:szCs w:val="18"/>
              </w:rPr>
              <w:t>0,00</w:t>
            </w:r>
          </w:p>
        </w:tc>
        <w:tc>
          <w:tcPr>
            <w:tcW w:w="3618" w:type="dxa"/>
            <w:gridSpan w:val="5"/>
          </w:tcPr>
          <w:p w:rsidR="00B8450B" w:rsidRDefault="00B8450B" w:rsidP="00B8450B">
            <w:pPr>
              <w:jc w:val="center"/>
            </w:pPr>
            <w:r w:rsidRPr="00C845A6">
              <w:rPr>
                <w:rFonts w:ascii="Times New Roman" w:hAnsi="Times New Roman" w:cs="Times New Roman"/>
                <w:color w:val="000000"/>
                <w:sz w:val="18"/>
                <w:szCs w:val="18"/>
              </w:rPr>
              <w:t>0,00</w:t>
            </w:r>
          </w:p>
        </w:tc>
        <w:tc>
          <w:tcPr>
            <w:tcW w:w="1059" w:type="dxa"/>
          </w:tcPr>
          <w:p w:rsidR="00B8450B" w:rsidRDefault="00B8450B" w:rsidP="00B8450B">
            <w:pPr>
              <w:jc w:val="center"/>
            </w:pPr>
            <w:r w:rsidRPr="00C845A6">
              <w:rPr>
                <w:rFonts w:ascii="Times New Roman" w:hAnsi="Times New Roman" w:cs="Times New Roman"/>
                <w:color w:val="000000"/>
                <w:sz w:val="18"/>
                <w:szCs w:val="18"/>
              </w:rPr>
              <w:t>0,00</w:t>
            </w:r>
          </w:p>
        </w:tc>
        <w:tc>
          <w:tcPr>
            <w:tcW w:w="992" w:type="dxa"/>
          </w:tcPr>
          <w:p w:rsidR="00B8450B" w:rsidRDefault="00B8450B" w:rsidP="00B8450B">
            <w:pPr>
              <w:jc w:val="center"/>
            </w:pPr>
            <w:r w:rsidRPr="00C845A6">
              <w:rPr>
                <w:rFonts w:ascii="Times New Roman" w:hAnsi="Times New Roman" w:cs="Times New Roman"/>
                <w:color w:val="000000"/>
                <w:sz w:val="18"/>
                <w:szCs w:val="18"/>
              </w:rPr>
              <w:t>0,00</w:t>
            </w:r>
          </w:p>
        </w:tc>
        <w:tc>
          <w:tcPr>
            <w:tcW w:w="1007" w:type="dxa"/>
          </w:tcPr>
          <w:p w:rsidR="00B8450B" w:rsidRDefault="00B8450B" w:rsidP="00B8450B">
            <w:pPr>
              <w:jc w:val="center"/>
            </w:pPr>
            <w:r w:rsidRPr="00C845A6">
              <w:rPr>
                <w:rFonts w:ascii="Times New Roman" w:hAnsi="Times New Roman" w:cs="Times New Roman"/>
                <w:color w:val="000000"/>
                <w:sz w:val="18"/>
                <w:szCs w:val="18"/>
              </w:rPr>
              <w:t>0,00</w:t>
            </w:r>
          </w:p>
        </w:tc>
        <w:tc>
          <w:tcPr>
            <w:tcW w:w="979" w:type="dxa"/>
          </w:tcPr>
          <w:p w:rsidR="00B8450B" w:rsidRDefault="00B8450B" w:rsidP="00B8450B">
            <w:pPr>
              <w:jc w:val="center"/>
            </w:pPr>
            <w:r w:rsidRPr="00C845A6">
              <w:rPr>
                <w:rFonts w:ascii="Times New Roman" w:hAnsi="Times New Roman" w:cs="Times New Roman"/>
                <w:color w:val="000000"/>
                <w:sz w:val="18"/>
                <w:szCs w:val="18"/>
              </w:rPr>
              <w:t>0,00</w:t>
            </w:r>
          </w:p>
        </w:tc>
        <w:tc>
          <w:tcPr>
            <w:tcW w:w="1418" w:type="dxa"/>
            <w:vMerge/>
          </w:tcPr>
          <w:p w:rsidR="00B8450B" w:rsidRPr="004717EF" w:rsidRDefault="00B8450B" w:rsidP="00B8450B">
            <w:pPr>
              <w:pStyle w:val="ConsPlusNormal"/>
              <w:rPr>
                <w:rFonts w:ascii="Times New Roman" w:hAnsi="Times New Roman" w:cs="Times New Roman"/>
                <w:sz w:val="18"/>
                <w:szCs w:val="18"/>
              </w:rPr>
            </w:pPr>
          </w:p>
        </w:tc>
      </w:tr>
      <w:tr w:rsidR="00B8450B" w:rsidRPr="004717EF" w:rsidTr="005666A3">
        <w:trPr>
          <w:trHeight w:val="20"/>
        </w:trPr>
        <w:tc>
          <w:tcPr>
            <w:tcW w:w="425" w:type="dxa"/>
            <w:vMerge w:val="restart"/>
          </w:tcPr>
          <w:p w:rsidR="00B8450B" w:rsidRPr="004717EF" w:rsidRDefault="00B8450B" w:rsidP="00A00583">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2478" w:type="dxa"/>
            <w:vMerge w:val="restart"/>
          </w:tcPr>
          <w:p w:rsidR="00B8450B" w:rsidRPr="00DA664D" w:rsidRDefault="00B8450B" w:rsidP="00A00583">
            <w:pPr>
              <w:spacing w:after="0" w:line="240" w:lineRule="auto"/>
              <w:rPr>
                <w:rFonts w:ascii="Times New Roman" w:eastAsiaTheme="minorHAnsi" w:hAnsi="Times New Roman" w:cs="Times New Roman"/>
                <w:strike/>
                <w:sz w:val="18"/>
                <w:szCs w:val="18"/>
                <w:lang w:eastAsia="en-US"/>
              </w:rPr>
            </w:pPr>
            <w:r w:rsidRPr="00DA664D">
              <w:rPr>
                <w:rFonts w:ascii="Times New Roman" w:eastAsiaTheme="minorHAnsi" w:hAnsi="Times New Roman"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rsidR="00B8450B" w:rsidRPr="004717EF" w:rsidRDefault="00B8450B" w:rsidP="00A0058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rsidR="00B8450B" w:rsidRPr="004717EF" w:rsidRDefault="00B8450B" w:rsidP="00A00583">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3618" w:type="dxa"/>
            <w:gridSpan w:val="5"/>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105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val="restart"/>
          </w:tcPr>
          <w:p w:rsidR="00B8450B" w:rsidRPr="004717EF" w:rsidRDefault="00B8450B" w:rsidP="00A00583">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w:t>
            </w:r>
          </w:p>
        </w:tc>
      </w:tr>
      <w:tr w:rsidR="00B8450B" w:rsidRPr="004717EF" w:rsidTr="005666A3">
        <w:trPr>
          <w:trHeight w:val="359"/>
        </w:trPr>
        <w:tc>
          <w:tcPr>
            <w:tcW w:w="425" w:type="dxa"/>
            <w:vMerge/>
          </w:tcPr>
          <w:p w:rsidR="00B8450B" w:rsidRPr="004717EF" w:rsidRDefault="00B8450B" w:rsidP="00A00583">
            <w:pPr>
              <w:spacing w:after="0" w:line="240" w:lineRule="auto"/>
              <w:rPr>
                <w:rFonts w:ascii="Times New Roman" w:hAnsi="Times New Roman" w:cs="Times New Roman"/>
                <w:sz w:val="18"/>
                <w:szCs w:val="18"/>
              </w:rPr>
            </w:pPr>
          </w:p>
        </w:tc>
        <w:tc>
          <w:tcPr>
            <w:tcW w:w="2478" w:type="dxa"/>
            <w:vMerge/>
          </w:tcPr>
          <w:p w:rsidR="00B8450B" w:rsidRPr="004717EF" w:rsidRDefault="00B8450B" w:rsidP="00A00583">
            <w:pPr>
              <w:spacing w:after="0" w:line="240" w:lineRule="auto"/>
              <w:rPr>
                <w:rFonts w:ascii="Times New Roman" w:hAnsi="Times New Roman" w:cs="Times New Roman"/>
                <w:sz w:val="18"/>
                <w:szCs w:val="18"/>
              </w:rPr>
            </w:pPr>
          </w:p>
        </w:tc>
        <w:tc>
          <w:tcPr>
            <w:tcW w:w="925" w:type="dxa"/>
            <w:vMerge/>
          </w:tcPr>
          <w:p w:rsidR="00B8450B" w:rsidRPr="004717EF" w:rsidRDefault="00B8450B" w:rsidP="00A00583">
            <w:pPr>
              <w:spacing w:after="0" w:line="240" w:lineRule="auto"/>
              <w:jc w:val="center"/>
              <w:rPr>
                <w:rFonts w:ascii="Times New Roman" w:hAnsi="Times New Roman" w:cs="Times New Roman"/>
                <w:sz w:val="18"/>
                <w:szCs w:val="18"/>
              </w:rPr>
            </w:pPr>
          </w:p>
        </w:tc>
        <w:tc>
          <w:tcPr>
            <w:tcW w:w="1843" w:type="dxa"/>
          </w:tcPr>
          <w:p w:rsidR="00B8450B" w:rsidRPr="004717EF" w:rsidRDefault="00B8450B" w:rsidP="00A00583">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3618" w:type="dxa"/>
            <w:gridSpan w:val="5"/>
          </w:tcPr>
          <w:p w:rsidR="00B8450B" w:rsidRDefault="00B8450B" w:rsidP="00A00583">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105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B8450B" w:rsidRPr="004717EF" w:rsidRDefault="00B8450B" w:rsidP="00A00583">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tcPr>
          <w:p w:rsidR="00B8450B" w:rsidRPr="004717EF" w:rsidRDefault="00B8450B" w:rsidP="00A00583">
            <w:pPr>
              <w:pStyle w:val="ConsPlusNormal"/>
              <w:rPr>
                <w:rFonts w:ascii="Times New Roman" w:hAnsi="Times New Roman" w:cs="Times New Roman"/>
                <w:sz w:val="18"/>
                <w:szCs w:val="18"/>
              </w:rPr>
            </w:pPr>
          </w:p>
        </w:tc>
      </w:tr>
      <w:tr w:rsidR="00B8450B" w:rsidRPr="004717EF" w:rsidTr="005666A3">
        <w:trPr>
          <w:trHeight w:val="359"/>
        </w:trPr>
        <w:tc>
          <w:tcPr>
            <w:tcW w:w="425" w:type="dxa"/>
            <w:vMerge/>
          </w:tcPr>
          <w:p w:rsidR="00B8450B" w:rsidRPr="004717EF" w:rsidRDefault="00B8450B" w:rsidP="00B8450B">
            <w:pPr>
              <w:spacing w:after="0" w:line="240" w:lineRule="auto"/>
              <w:rPr>
                <w:rFonts w:ascii="Times New Roman" w:hAnsi="Times New Roman" w:cs="Times New Roman"/>
                <w:sz w:val="18"/>
                <w:szCs w:val="18"/>
              </w:rPr>
            </w:pPr>
          </w:p>
        </w:tc>
        <w:tc>
          <w:tcPr>
            <w:tcW w:w="2478" w:type="dxa"/>
            <w:vMerge/>
          </w:tcPr>
          <w:p w:rsidR="00B8450B" w:rsidRPr="004717EF" w:rsidRDefault="00B8450B" w:rsidP="00B8450B">
            <w:pPr>
              <w:spacing w:after="0" w:line="240" w:lineRule="auto"/>
              <w:rPr>
                <w:rFonts w:ascii="Times New Roman" w:hAnsi="Times New Roman" w:cs="Times New Roman"/>
                <w:sz w:val="18"/>
                <w:szCs w:val="18"/>
              </w:rPr>
            </w:pPr>
          </w:p>
        </w:tc>
        <w:tc>
          <w:tcPr>
            <w:tcW w:w="925" w:type="dxa"/>
            <w:vMerge/>
          </w:tcPr>
          <w:p w:rsidR="00B8450B" w:rsidRPr="004717EF" w:rsidRDefault="00B8450B" w:rsidP="00B8450B">
            <w:pPr>
              <w:spacing w:after="0" w:line="240" w:lineRule="auto"/>
              <w:jc w:val="center"/>
              <w:rPr>
                <w:rFonts w:ascii="Times New Roman" w:hAnsi="Times New Roman" w:cs="Times New Roman"/>
                <w:sz w:val="18"/>
                <w:szCs w:val="18"/>
              </w:rPr>
            </w:pPr>
          </w:p>
        </w:tc>
        <w:tc>
          <w:tcPr>
            <w:tcW w:w="1843" w:type="dxa"/>
          </w:tcPr>
          <w:p w:rsidR="00B8450B" w:rsidRPr="004717EF" w:rsidRDefault="00B8450B" w:rsidP="00B8450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B8450B" w:rsidRDefault="00B8450B" w:rsidP="00B8450B">
            <w:pPr>
              <w:jc w:val="center"/>
            </w:pPr>
            <w:r w:rsidRPr="0027197B">
              <w:rPr>
                <w:rFonts w:ascii="Times New Roman" w:hAnsi="Times New Roman" w:cs="Times New Roman"/>
                <w:color w:val="000000"/>
                <w:sz w:val="18"/>
                <w:szCs w:val="18"/>
              </w:rPr>
              <w:t>0,00</w:t>
            </w:r>
          </w:p>
        </w:tc>
        <w:tc>
          <w:tcPr>
            <w:tcW w:w="3618" w:type="dxa"/>
            <w:gridSpan w:val="5"/>
          </w:tcPr>
          <w:p w:rsidR="00B8450B" w:rsidRDefault="00B8450B" w:rsidP="00B8450B">
            <w:pPr>
              <w:jc w:val="center"/>
            </w:pPr>
            <w:r w:rsidRPr="0027197B">
              <w:rPr>
                <w:rFonts w:ascii="Times New Roman" w:hAnsi="Times New Roman" w:cs="Times New Roman"/>
                <w:color w:val="000000"/>
                <w:sz w:val="18"/>
                <w:szCs w:val="18"/>
              </w:rPr>
              <w:t>0,00</w:t>
            </w:r>
          </w:p>
        </w:tc>
        <w:tc>
          <w:tcPr>
            <w:tcW w:w="1059" w:type="dxa"/>
          </w:tcPr>
          <w:p w:rsidR="00B8450B" w:rsidRDefault="00B8450B" w:rsidP="00B8450B">
            <w:pPr>
              <w:jc w:val="center"/>
            </w:pPr>
            <w:r w:rsidRPr="0027197B">
              <w:rPr>
                <w:rFonts w:ascii="Times New Roman" w:hAnsi="Times New Roman" w:cs="Times New Roman"/>
                <w:color w:val="000000"/>
                <w:sz w:val="18"/>
                <w:szCs w:val="18"/>
              </w:rPr>
              <w:t>0,00</w:t>
            </w:r>
          </w:p>
        </w:tc>
        <w:tc>
          <w:tcPr>
            <w:tcW w:w="992" w:type="dxa"/>
          </w:tcPr>
          <w:p w:rsidR="00B8450B" w:rsidRDefault="00B8450B" w:rsidP="00B8450B">
            <w:pPr>
              <w:jc w:val="center"/>
            </w:pPr>
            <w:r w:rsidRPr="0027197B">
              <w:rPr>
                <w:rFonts w:ascii="Times New Roman" w:hAnsi="Times New Roman" w:cs="Times New Roman"/>
                <w:color w:val="000000"/>
                <w:sz w:val="18"/>
                <w:szCs w:val="18"/>
              </w:rPr>
              <w:t>0,00</w:t>
            </w:r>
          </w:p>
        </w:tc>
        <w:tc>
          <w:tcPr>
            <w:tcW w:w="1007" w:type="dxa"/>
          </w:tcPr>
          <w:p w:rsidR="00B8450B" w:rsidRDefault="00B8450B" w:rsidP="00B8450B">
            <w:pPr>
              <w:jc w:val="center"/>
            </w:pPr>
            <w:r w:rsidRPr="0027197B">
              <w:rPr>
                <w:rFonts w:ascii="Times New Roman" w:hAnsi="Times New Roman" w:cs="Times New Roman"/>
                <w:color w:val="000000"/>
                <w:sz w:val="18"/>
                <w:szCs w:val="18"/>
              </w:rPr>
              <w:t>0,00</w:t>
            </w:r>
          </w:p>
        </w:tc>
        <w:tc>
          <w:tcPr>
            <w:tcW w:w="979" w:type="dxa"/>
          </w:tcPr>
          <w:p w:rsidR="00B8450B" w:rsidRDefault="00B8450B" w:rsidP="00B8450B">
            <w:pPr>
              <w:jc w:val="center"/>
            </w:pPr>
            <w:r w:rsidRPr="0027197B">
              <w:rPr>
                <w:rFonts w:ascii="Times New Roman" w:hAnsi="Times New Roman" w:cs="Times New Roman"/>
                <w:color w:val="000000"/>
                <w:sz w:val="18"/>
                <w:szCs w:val="18"/>
              </w:rPr>
              <w:t>0,00</w:t>
            </w:r>
          </w:p>
        </w:tc>
        <w:tc>
          <w:tcPr>
            <w:tcW w:w="1418" w:type="dxa"/>
            <w:vMerge/>
          </w:tcPr>
          <w:p w:rsidR="00B8450B" w:rsidRPr="004717EF" w:rsidRDefault="00B8450B" w:rsidP="00B8450B">
            <w:pPr>
              <w:pStyle w:val="ConsPlusNormal"/>
              <w:rPr>
                <w:rFonts w:ascii="Times New Roman" w:hAnsi="Times New Roman" w:cs="Times New Roman"/>
                <w:sz w:val="18"/>
                <w:szCs w:val="18"/>
              </w:rPr>
            </w:pPr>
          </w:p>
        </w:tc>
      </w:tr>
      <w:tr w:rsidR="005666A3" w:rsidRPr="004717EF" w:rsidTr="00CE3A6E">
        <w:tc>
          <w:tcPr>
            <w:tcW w:w="425" w:type="dxa"/>
            <w:vMerge w:val="restart"/>
          </w:tcPr>
          <w:p w:rsidR="005666A3" w:rsidRPr="004717EF" w:rsidRDefault="005666A3" w:rsidP="00A00583">
            <w:pPr>
              <w:spacing w:after="0" w:line="240" w:lineRule="auto"/>
              <w:rPr>
                <w:rFonts w:ascii="Times New Roman" w:hAnsi="Times New Roman" w:cs="Times New Roman"/>
                <w:sz w:val="18"/>
                <w:szCs w:val="18"/>
              </w:rPr>
            </w:pPr>
          </w:p>
        </w:tc>
        <w:tc>
          <w:tcPr>
            <w:tcW w:w="2478" w:type="dxa"/>
            <w:vMerge w:val="restart"/>
          </w:tcPr>
          <w:p w:rsidR="005666A3" w:rsidRPr="004717EF" w:rsidRDefault="005666A3" w:rsidP="00A00583">
            <w:pPr>
              <w:spacing w:after="0" w:line="240" w:lineRule="auto"/>
              <w:rPr>
                <w:rFonts w:ascii="Times New Roman" w:hAnsi="Times New Roman" w:cs="Times New Roman"/>
                <w:color w:val="FF0000"/>
                <w:sz w:val="18"/>
                <w:szCs w:val="18"/>
              </w:rPr>
            </w:pPr>
            <w:r w:rsidRPr="00735B3F">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ascii="Times New Roman" w:eastAsia="Times New Roman" w:hAnsi="Times New Roman" w:cs="Times New Roman"/>
                <w:sz w:val="18"/>
                <w:szCs w:val="18"/>
              </w:rPr>
              <w:t xml:space="preserve">, расселенного по Подпрограмме </w:t>
            </w:r>
            <w:r>
              <w:rPr>
                <w:rFonts w:ascii="Times New Roman" w:eastAsia="Times New Roman" w:hAnsi="Times New Roman" w:cs="Times New Roman"/>
                <w:sz w:val="18"/>
                <w:szCs w:val="18"/>
                <w:lang w:val="en-US"/>
              </w:rPr>
              <w:t>II</w:t>
            </w:r>
            <w:r>
              <w:rPr>
                <w:rFonts w:ascii="Times New Roman" w:eastAsiaTheme="minorHAnsi" w:hAnsi="Times New Roman" w:cs="Times New Roman"/>
                <w:sz w:val="18"/>
                <w:szCs w:val="18"/>
                <w:lang w:eastAsia="en-US"/>
              </w:rPr>
              <w:t>, чел.</w:t>
            </w:r>
          </w:p>
        </w:tc>
        <w:tc>
          <w:tcPr>
            <w:tcW w:w="925" w:type="dxa"/>
            <w:vMerge w:val="restart"/>
          </w:tcPr>
          <w:p w:rsidR="005666A3" w:rsidRPr="00656661" w:rsidRDefault="005666A3" w:rsidP="00CE3A6E">
            <w:pPr>
              <w:spacing w:after="0" w:line="240" w:lineRule="auto"/>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1843" w:type="dxa"/>
            <w:vMerge w:val="restart"/>
          </w:tcPr>
          <w:p w:rsidR="005666A3" w:rsidRPr="00656661" w:rsidRDefault="005666A3" w:rsidP="00CE3A6E">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992" w:type="dxa"/>
            <w:vMerge w:val="restart"/>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Всего</w:t>
            </w:r>
          </w:p>
        </w:tc>
        <w:tc>
          <w:tcPr>
            <w:tcW w:w="783" w:type="dxa"/>
            <w:vMerge w:val="restart"/>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Итого</w:t>
            </w:r>
          </w:p>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2023 год</w:t>
            </w:r>
          </w:p>
        </w:tc>
        <w:tc>
          <w:tcPr>
            <w:tcW w:w="2835" w:type="dxa"/>
            <w:gridSpan w:val="4"/>
          </w:tcPr>
          <w:p w:rsidR="005666A3" w:rsidRPr="00656661" w:rsidRDefault="005666A3" w:rsidP="00CE3A6E">
            <w:pPr>
              <w:spacing w:after="0" w:line="240" w:lineRule="auto"/>
              <w:jc w:val="center"/>
              <w:rPr>
                <w:rFonts w:ascii="Times New Roman" w:hAnsi="Times New Roman" w:cs="Times New Roman"/>
                <w:sz w:val="18"/>
                <w:szCs w:val="18"/>
              </w:rPr>
            </w:pPr>
            <w:r w:rsidRPr="00656661">
              <w:rPr>
                <w:rFonts w:ascii="Times New Roman" w:hAnsi="Times New Roman" w:cs="Times New Roman"/>
                <w:sz w:val="18"/>
                <w:szCs w:val="18"/>
              </w:rPr>
              <w:t>В том числе по кварталам:</w:t>
            </w:r>
          </w:p>
        </w:tc>
        <w:tc>
          <w:tcPr>
            <w:tcW w:w="1059" w:type="dxa"/>
            <w:vMerge w:val="restart"/>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2024 год </w:t>
            </w:r>
          </w:p>
        </w:tc>
        <w:tc>
          <w:tcPr>
            <w:tcW w:w="992" w:type="dxa"/>
            <w:vMerge w:val="restart"/>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1007" w:type="dxa"/>
            <w:vMerge w:val="restart"/>
          </w:tcPr>
          <w:p w:rsidR="005666A3" w:rsidRPr="00656661" w:rsidRDefault="005666A3" w:rsidP="00CE3A6E">
            <w:pPr>
              <w:spacing w:after="0" w:line="240" w:lineRule="auto"/>
              <w:jc w:val="center"/>
              <w:rPr>
                <w:rFonts w:ascii="Times New Roman" w:hAnsi="Times New Roman" w:cs="Times New Roman"/>
                <w:sz w:val="18"/>
                <w:szCs w:val="18"/>
              </w:rPr>
            </w:pPr>
            <w:r w:rsidRPr="00656661">
              <w:rPr>
                <w:rFonts w:ascii="Times New Roman" w:hAnsi="Times New Roman" w:cs="Times New Roman"/>
                <w:sz w:val="18"/>
                <w:szCs w:val="18"/>
              </w:rPr>
              <w:t>2026 год</w:t>
            </w:r>
          </w:p>
        </w:tc>
        <w:tc>
          <w:tcPr>
            <w:tcW w:w="979" w:type="dxa"/>
            <w:vMerge w:val="restart"/>
          </w:tcPr>
          <w:p w:rsidR="005666A3" w:rsidRPr="00656661" w:rsidRDefault="005666A3" w:rsidP="00CE3A6E">
            <w:pPr>
              <w:spacing w:after="0" w:line="240" w:lineRule="auto"/>
              <w:jc w:val="center"/>
              <w:rPr>
                <w:rFonts w:ascii="Times New Roman" w:hAnsi="Times New Roman" w:cs="Times New Roman"/>
                <w:sz w:val="18"/>
                <w:szCs w:val="18"/>
              </w:rPr>
            </w:pPr>
            <w:r w:rsidRPr="00656661">
              <w:rPr>
                <w:rFonts w:ascii="Times New Roman" w:hAnsi="Times New Roman" w:cs="Times New Roman"/>
                <w:sz w:val="18"/>
                <w:szCs w:val="18"/>
              </w:rPr>
              <w:t>2027 год</w:t>
            </w:r>
          </w:p>
        </w:tc>
        <w:tc>
          <w:tcPr>
            <w:tcW w:w="1418" w:type="dxa"/>
            <w:vMerge w:val="restart"/>
          </w:tcPr>
          <w:p w:rsidR="005666A3" w:rsidRPr="004717EF" w:rsidRDefault="005666A3" w:rsidP="005666A3">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5666A3" w:rsidRPr="004717EF" w:rsidTr="005666A3">
        <w:tc>
          <w:tcPr>
            <w:tcW w:w="425" w:type="dxa"/>
            <w:vMerge/>
          </w:tcPr>
          <w:p w:rsidR="005666A3" w:rsidRPr="004717EF" w:rsidRDefault="005666A3" w:rsidP="00A00583">
            <w:pPr>
              <w:spacing w:after="0" w:line="240" w:lineRule="auto"/>
              <w:rPr>
                <w:rFonts w:ascii="Times New Roman" w:hAnsi="Times New Roman" w:cs="Times New Roman"/>
                <w:sz w:val="18"/>
                <w:szCs w:val="18"/>
              </w:rPr>
            </w:pPr>
          </w:p>
        </w:tc>
        <w:tc>
          <w:tcPr>
            <w:tcW w:w="2478" w:type="dxa"/>
            <w:vMerge/>
          </w:tcPr>
          <w:p w:rsidR="005666A3" w:rsidRPr="004717EF" w:rsidRDefault="005666A3" w:rsidP="00A00583">
            <w:pPr>
              <w:spacing w:after="0" w:line="240" w:lineRule="auto"/>
              <w:rPr>
                <w:rFonts w:ascii="Times New Roman" w:hAnsi="Times New Roman" w:cs="Times New Roman"/>
                <w:color w:val="FF0000"/>
                <w:sz w:val="18"/>
                <w:szCs w:val="18"/>
              </w:rPr>
            </w:pPr>
          </w:p>
        </w:tc>
        <w:tc>
          <w:tcPr>
            <w:tcW w:w="925" w:type="dxa"/>
            <w:vMerge/>
          </w:tcPr>
          <w:p w:rsidR="005666A3" w:rsidRPr="00656661" w:rsidRDefault="005666A3" w:rsidP="00A00583">
            <w:pPr>
              <w:spacing w:after="0" w:line="240" w:lineRule="auto"/>
              <w:jc w:val="center"/>
              <w:rPr>
                <w:rFonts w:ascii="Times New Roman" w:hAnsi="Times New Roman" w:cs="Times New Roman"/>
                <w:sz w:val="18"/>
                <w:szCs w:val="18"/>
              </w:rPr>
            </w:pPr>
          </w:p>
        </w:tc>
        <w:tc>
          <w:tcPr>
            <w:tcW w:w="1843" w:type="dxa"/>
            <w:vMerge/>
          </w:tcPr>
          <w:p w:rsidR="005666A3" w:rsidRPr="00656661" w:rsidRDefault="005666A3" w:rsidP="00A00583">
            <w:pPr>
              <w:pStyle w:val="ConsPlusNormal"/>
              <w:rPr>
                <w:rFonts w:ascii="Times New Roman" w:hAnsi="Times New Roman" w:cs="Times New Roman"/>
                <w:sz w:val="18"/>
                <w:szCs w:val="18"/>
              </w:rPr>
            </w:pPr>
          </w:p>
        </w:tc>
        <w:tc>
          <w:tcPr>
            <w:tcW w:w="992" w:type="dxa"/>
            <w:vMerge/>
          </w:tcPr>
          <w:p w:rsidR="005666A3" w:rsidRPr="00656661" w:rsidRDefault="005666A3" w:rsidP="00A00583">
            <w:pPr>
              <w:pStyle w:val="ConsPlusNormal"/>
              <w:jc w:val="center"/>
              <w:rPr>
                <w:rFonts w:ascii="Times New Roman" w:hAnsi="Times New Roman" w:cs="Times New Roman"/>
                <w:sz w:val="18"/>
                <w:szCs w:val="18"/>
              </w:rPr>
            </w:pPr>
          </w:p>
        </w:tc>
        <w:tc>
          <w:tcPr>
            <w:tcW w:w="783" w:type="dxa"/>
            <w:vMerge/>
          </w:tcPr>
          <w:p w:rsidR="005666A3" w:rsidRPr="00656661" w:rsidRDefault="005666A3" w:rsidP="00A00583">
            <w:pPr>
              <w:pStyle w:val="ConsPlusNormal"/>
              <w:jc w:val="center"/>
              <w:rPr>
                <w:rFonts w:ascii="Times New Roman" w:hAnsi="Times New Roman" w:cs="Times New Roman"/>
                <w:sz w:val="18"/>
                <w:szCs w:val="18"/>
              </w:rPr>
            </w:pPr>
          </w:p>
        </w:tc>
        <w:tc>
          <w:tcPr>
            <w:tcW w:w="708" w:type="dxa"/>
          </w:tcPr>
          <w:p w:rsidR="005666A3" w:rsidRPr="00656661" w:rsidRDefault="005666A3" w:rsidP="00A00583">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w:t>
            </w:r>
          </w:p>
        </w:tc>
        <w:tc>
          <w:tcPr>
            <w:tcW w:w="709" w:type="dxa"/>
          </w:tcPr>
          <w:p w:rsidR="005666A3" w:rsidRPr="00656661" w:rsidRDefault="005666A3" w:rsidP="00A00583">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w:t>
            </w:r>
          </w:p>
        </w:tc>
        <w:tc>
          <w:tcPr>
            <w:tcW w:w="709" w:type="dxa"/>
          </w:tcPr>
          <w:p w:rsidR="005666A3" w:rsidRPr="00656661" w:rsidRDefault="005666A3" w:rsidP="00A00583">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III</w:t>
            </w:r>
          </w:p>
        </w:tc>
        <w:tc>
          <w:tcPr>
            <w:tcW w:w="709" w:type="dxa"/>
          </w:tcPr>
          <w:p w:rsidR="005666A3" w:rsidRPr="00656661" w:rsidRDefault="005666A3" w:rsidP="00A00583">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IV</w:t>
            </w:r>
          </w:p>
        </w:tc>
        <w:tc>
          <w:tcPr>
            <w:tcW w:w="1059" w:type="dxa"/>
            <w:vMerge/>
          </w:tcPr>
          <w:p w:rsidR="005666A3" w:rsidRPr="00656661" w:rsidRDefault="005666A3" w:rsidP="00A00583">
            <w:pPr>
              <w:pStyle w:val="ConsPlusNormal"/>
              <w:jc w:val="center"/>
              <w:rPr>
                <w:rFonts w:ascii="Times New Roman" w:hAnsi="Times New Roman" w:cs="Times New Roman"/>
                <w:sz w:val="18"/>
                <w:szCs w:val="18"/>
              </w:rPr>
            </w:pPr>
          </w:p>
        </w:tc>
        <w:tc>
          <w:tcPr>
            <w:tcW w:w="992" w:type="dxa"/>
            <w:vMerge/>
          </w:tcPr>
          <w:p w:rsidR="005666A3" w:rsidRPr="00656661" w:rsidRDefault="005666A3" w:rsidP="00A00583">
            <w:pPr>
              <w:pStyle w:val="ConsPlusNormal"/>
              <w:jc w:val="center"/>
              <w:rPr>
                <w:rFonts w:ascii="Times New Roman" w:hAnsi="Times New Roman" w:cs="Times New Roman"/>
                <w:sz w:val="18"/>
                <w:szCs w:val="18"/>
              </w:rPr>
            </w:pPr>
          </w:p>
        </w:tc>
        <w:tc>
          <w:tcPr>
            <w:tcW w:w="1007" w:type="dxa"/>
            <w:vMerge/>
          </w:tcPr>
          <w:p w:rsidR="005666A3" w:rsidRPr="00656661" w:rsidRDefault="005666A3" w:rsidP="00A00583">
            <w:pPr>
              <w:pStyle w:val="ConsPlusNormal"/>
              <w:jc w:val="center"/>
              <w:rPr>
                <w:rFonts w:ascii="Times New Roman" w:hAnsi="Times New Roman" w:cs="Times New Roman"/>
                <w:sz w:val="18"/>
                <w:szCs w:val="18"/>
              </w:rPr>
            </w:pPr>
          </w:p>
        </w:tc>
        <w:tc>
          <w:tcPr>
            <w:tcW w:w="979" w:type="dxa"/>
            <w:vMerge/>
          </w:tcPr>
          <w:p w:rsidR="005666A3" w:rsidRPr="00656661" w:rsidRDefault="005666A3" w:rsidP="00A00583">
            <w:pPr>
              <w:pStyle w:val="ConsPlusNormal"/>
              <w:jc w:val="center"/>
              <w:rPr>
                <w:rFonts w:ascii="Times New Roman" w:hAnsi="Times New Roman" w:cs="Times New Roman"/>
                <w:sz w:val="18"/>
                <w:szCs w:val="18"/>
              </w:rPr>
            </w:pPr>
          </w:p>
        </w:tc>
        <w:tc>
          <w:tcPr>
            <w:tcW w:w="1418" w:type="dxa"/>
            <w:vMerge/>
          </w:tcPr>
          <w:p w:rsidR="005666A3" w:rsidRPr="004717EF" w:rsidRDefault="005666A3" w:rsidP="00A00583">
            <w:pPr>
              <w:pStyle w:val="ConsPlusNormal"/>
              <w:rPr>
                <w:rFonts w:ascii="Times New Roman" w:hAnsi="Times New Roman" w:cs="Times New Roman"/>
                <w:sz w:val="18"/>
                <w:szCs w:val="18"/>
              </w:rPr>
            </w:pPr>
          </w:p>
        </w:tc>
      </w:tr>
      <w:tr w:rsidR="005666A3" w:rsidRPr="004717EF" w:rsidTr="005666A3">
        <w:tc>
          <w:tcPr>
            <w:tcW w:w="425" w:type="dxa"/>
            <w:vMerge/>
          </w:tcPr>
          <w:p w:rsidR="005666A3" w:rsidRPr="004717EF" w:rsidRDefault="005666A3" w:rsidP="00A00583">
            <w:pPr>
              <w:spacing w:after="0" w:line="240" w:lineRule="auto"/>
              <w:rPr>
                <w:rFonts w:ascii="Times New Roman" w:hAnsi="Times New Roman" w:cs="Times New Roman"/>
                <w:sz w:val="18"/>
                <w:szCs w:val="18"/>
              </w:rPr>
            </w:pPr>
          </w:p>
        </w:tc>
        <w:tc>
          <w:tcPr>
            <w:tcW w:w="2478" w:type="dxa"/>
            <w:vMerge/>
          </w:tcPr>
          <w:p w:rsidR="005666A3" w:rsidRPr="004717EF" w:rsidRDefault="005666A3" w:rsidP="00A00583">
            <w:pPr>
              <w:spacing w:after="0" w:line="240" w:lineRule="auto"/>
              <w:rPr>
                <w:rFonts w:ascii="Times New Roman" w:hAnsi="Times New Roman" w:cs="Times New Roman"/>
                <w:color w:val="FF0000"/>
                <w:sz w:val="18"/>
                <w:szCs w:val="18"/>
              </w:rPr>
            </w:pPr>
          </w:p>
        </w:tc>
        <w:tc>
          <w:tcPr>
            <w:tcW w:w="925" w:type="dxa"/>
            <w:vMerge/>
          </w:tcPr>
          <w:p w:rsidR="005666A3" w:rsidRPr="00656661" w:rsidRDefault="005666A3" w:rsidP="00A00583">
            <w:pPr>
              <w:spacing w:after="0" w:line="240" w:lineRule="auto"/>
              <w:jc w:val="center"/>
              <w:rPr>
                <w:rFonts w:ascii="Times New Roman" w:hAnsi="Times New Roman" w:cs="Times New Roman"/>
                <w:sz w:val="18"/>
                <w:szCs w:val="18"/>
              </w:rPr>
            </w:pPr>
          </w:p>
        </w:tc>
        <w:tc>
          <w:tcPr>
            <w:tcW w:w="1843" w:type="dxa"/>
            <w:vMerge/>
          </w:tcPr>
          <w:p w:rsidR="005666A3" w:rsidRPr="00656661" w:rsidRDefault="005666A3" w:rsidP="00A00583">
            <w:pPr>
              <w:pStyle w:val="ConsPlusNormal"/>
              <w:rPr>
                <w:rFonts w:ascii="Times New Roman" w:hAnsi="Times New Roman" w:cs="Times New Roman"/>
                <w:sz w:val="18"/>
                <w:szCs w:val="18"/>
              </w:rPr>
            </w:pPr>
          </w:p>
        </w:tc>
        <w:tc>
          <w:tcPr>
            <w:tcW w:w="992"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83"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8"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59"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92"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07"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79" w:type="dxa"/>
          </w:tcPr>
          <w:p w:rsidR="005666A3" w:rsidRPr="00656661" w:rsidRDefault="005666A3" w:rsidP="00CE3A6E">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418" w:type="dxa"/>
            <w:vMerge/>
          </w:tcPr>
          <w:p w:rsidR="005666A3" w:rsidRPr="004717EF" w:rsidRDefault="005666A3" w:rsidP="00A00583">
            <w:pPr>
              <w:pStyle w:val="ConsPlusNormal"/>
              <w:rPr>
                <w:rFonts w:ascii="Times New Roman" w:hAnsi="Times New Roman" w:cs="Times New Roman"/>
                <w:sz w:val="18"/>
                <w:szCs w:val="18"/>
              </w:rPr>
            </w:pPr>
          </w:p>
        </w:tc>
      </w:tr>
      <w:tr w:rsidR="005666A3" w:rsidRPr="004717EF" w:rsidTr="005666A3">
        <w:tc>
          <w:tcPr>
            <w:tcW w:w="425" w:type="dxa"/>
            <w:vMerge w:val="restart"/>
          </w:tcPr>
          <w:p w:rsidR="005666A3" w:rsidRPr="004717EF" w:rsidRDefault="005666A3" w:rsidP="00B8450B">
            <w:pPr>
              <w:spacing w:after="0" w:line="240" w:lineRule="auto"/>
              <w:rPr>
                <w:rFonts w:ascii="Times New Roman" w:hAnsi="Times New Roman" w:cs="Times New Roman"/>
                <w:sz w:val="18"/>
                <w:szCs w:val="18"/>
              </w:rPr>
            </w:pPr>
          </w:p>
        </w:tc>
        <w:tc>
          <w:tcPr>
            <w:tcW w:w="2478" w:type="dxa"/>
            <w:vMerge w:val="restart"/>
          </w:tcPr>
          <w:p w:rsidR="005666A3" w:rsidRPr="004717EF" w:rsidRDefault="005666A3" w:rsidP="00B8450B">
            <w:pPr>
              <w:spacing w:after="0" w:line="240" w:lineRule="auto"/>
              <w:rPr>
                <w:rFonts w:ascii="Times New Roman" w:hAnsi="Times New Roman" w:cs="Times New Roman"/>
                <w:sz w:val="18"/>
                <w:szCs w:val="18"/>
              </w:rPr>
            </w:pPr>
            <w:r w:rsidRPr="004717EF">
              <w:rPr>
                <w:rFonts w:ascii="Times New Roman" w:hAnsi="Times New Roman" w:cs="Times New Roman"/>
                <w:sz w:val="18"/>
                <w:szCs w:val="18"/>
              </w:rPr>
              <w:t>Всего по Подпрограмме</w:t>
            </w:r>
          </w:p>
        </w:tc>
        <w:tc>
          <w:tcPr>
            <w:tcW w:w="925" w:type="dxa"/>
            <w:vMerge w:val="restart"/>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c>
          <w:tcPr>
            <w:tcW w:w="1843" w:type="dxa"/>
          </w:tcPr>
          <w:p w:rsidR="005666A3" w:rsidRPr="004717EF" w:rsidRDefault="005666A3" w:rsidP="00B8450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5666A3" w:rsidRPr="00A00583" w:rsidRDefault="005666A3" w:rsidP="00B8450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lang w:val="en-US"/>
              </w:rPr>
              <w:t>26 265</w:t>
            </w:r>
            <w:r>
              <w:rPr>
                <w:rFonts w:ascii="Times New Roman" w:hAnsi="Times New Roman" w:cs="Times New Roman"/>
                <w:color w:val="000000"/>
                <w:sz w:val="18"/>
                <w:szCs w:val="18"/>
              </w:rPr>
              <w:t>,00</w:t>
            </w:r>
          </w:p>
        </w:tc>
        <w:tc>
          <w:tcPr>
            <w:tcW w:w="3618" w:type="dxa"/>
            <w:gridSpan w:val="5"/>
          </w:tcPr>
          <w:p w:rsidR="005666A3" w:rsidRPr="00A00583" w:rsidRDefault="005666A3" w:rsidP="00B8450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lang w:val="en-US"/>
              </w:rPr>
              <w:t>26 265</w:t>
            </w:r>
            <w:r>
              <w:rPr>
                <w:rFonts w:ascii="Times New Roman" w:hAnsi="Times New Roman" w:cs="Times New Roman"/>
                <w:color w:val="000000"/>
                <w:sz w:val="18"/>
                <w:szCs w:val="18"/>
              </w:rPr>
              <w:t>,00</w:t>
            </w:r>
          </w:p>
        </w:tc>
        <w:tc>
          <w:tcPr>
            <w:tcW w:w="1059"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val="restart"/>
          </w:tcPr>
          <w:p w:rsidR="005666A3" w:rsidRPr="004717EF" w:rsidRDefault="005666A3" w:rsidP="00B8450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5666A3" w:rsidRPr="004717EF" w:rsidTr="005666A3">
        <w:tc>
          <w:tcPr>
            <w:tcW w:w="425" w:type="dxa"/>
            <w:vMerge/>
          </w:tcPr>
          <w:p w:rsidR="005666A3" w:rsidRPr="004717EF" w:rsidRDefault="005666A3" w:rsidP="00B8450B">
            <w:pPr>
              <w:spacing w:after="0" w:line="240" w:lineRule="auto"/>
              <w:rPr>
                <w:rFonts w:ascii="Times New Roman" w:hAnsi="Times New Roman" w:cs="Times New Roman"/>
                <w:sz w:val="18"/>
                <w:szCs w:val="18"/>
              </w:rPr>
            </w:pPr>
          </w:p>
        </w:tc>
        <w:tc>
          <w:tcPr>
            <w:tcW w:w="2478" w:type="dxa"/>
            <w:vMerge/>
          </w:tcPr>
          <w:p w:rsidR="005666A3" w:rsidRPr="004717EF" w:rsidRDefault="005666A3" w:rsidP="00B8450B">
            <w:pPr>
              <w:spacing w:after="0" w:line="240" w:lineRule="auto"/>
              <w:rPr>
                <w:rFonts w:ascii="Times New Roman" w:hAnsi="Times New Roman" w:cs="Times New Roman"/>
                <w:sz w:val="18"/>
                <w:szCs w:val="18"/>
              </w:rPr>
            </w:pPr>
          </w:p>
        </w:tc>
        <w:tc>
          <w:tcPr>
            <w:tcW w:w="925" w:type="dxa"/>
            <w:vMerge/>
          </w:tcPr>
          <w:p w:rsidR="005666A3" w:rsidRPr="004717EF" w:rsidRDefault="005666A3" w:rsidP="00B8450B">
            <w:pPr>
              <w:spacing w:after="0" w:line="240" w:lineRule="auto"/>
              <w:jc w:val="center"/>
              <w:rPr>
                <w:rFonts w:ascii="Times New Roman" w:hAnsi="Times New Roman" w:cs="Times New Roman"/>
                <w:sz w:val="18"/>
                <w:szCs w:val="18"/>
              </w:rPr>
            </w:pPr>
          </w:p>
        </w:tc>
        <w:tc>
          <w:tcPr>
            <w:tcW w:w="1843" w:type="dxa"/>
          </w:tcPr>
          <w:p w:rsidR="005666A3" w:rsidRPr="004717EF" w:rsidRDefault="005666A3" w:rsidP="00B8450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5666A3" w:rsidRDefault="005666A3" w:rsidP="00B8450B">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3618" w:type="dxa"/>
            <w:gridSpan w:val="5"/>
          </w:tcPr>
          <w:p w:rsidR="005666A3" w:rsidRDefault="005666A3" w:rsidP="00B8450B">
            <w:pPr>
              <w:jc w:val="center"/>
            </w:pPr>
            <w:r w:rsidRPr="008321A3">
              <w:rPr>
                <w:rFonts w:ascii="Times New Roman" w:hAnsi="Times New Roman" w:cs="Times New Roman"/>
                <w:color w:val="000000"/>
                <w:sz w:val="18"/>
                <w:szCs w:val="18"/>
                <w:lang w:val="en-US"/>
              </w:rPr>
              <w:t>26 265</w:t>
            </w:r>
            <w:r w:rsidRPr="008321A3">
              <w:rPr>
                <w:rFonts w:ascii="Times New Roman" w:hAnsi="Times New Roman" w:cs="Times New Roman"/>
                <w:color w:val="000000"/>
                <w:sz w:val="18"/>
                <w:szCs w:val="18"/>
              </w:rPr>
              <w:t>,00</w:t>
            </w:r>
          </w:p>
        </w:tc>
        <w:tc>
          <w:tcPr>
            <w:tcW w:w="1059"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92"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007"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979" w:type="dxa"/>
          </w:tcPr>
          <w:p w:rsidR="005666A3" w:rsidRPr="004717EF" w:rsidRDefault="005666A3" w:rsidP="00B8450B">
            <w:pPr>
              <w:spacing w:after="0" w:line="240" w:lineRule="auto"/>
              <w:jc w:val="center"/>
              <w:rPr>
                <w:rFonts w:ascii="Times New Roman" w:hAnsi="Times New Roman" w:cs="Times New Roman"/>
                <w:sz w:val="18"/>
                <w:szCs w:val="18"/>
              </w:rPr>
            </w:pPr>
            <w:r w:rsidRPr="004717EF">
              <w:rPr>
                <w:rFonts w:ascii="Times New Roman" w:hAnsi="Times New Roman" w:cs="Times New Roman"/>
                <w:color w:val="000000"/>
                <w:sz w:val="18"/>
                <w:szCs w:val="18"/>
              </w:rPr>
              <w:t>0,00</w:t>
            </w:r>
          </w:p>
        </w:tc>
        <w:tc>
          <w:tcPr>
            <w:tcW w:w="1418" w:type="dxa"/>
            <w:vMerge/>
          </w:tcPr>
          <w:p w:rsidR="005666A3" w:rsidRPr="004717EF" w:rsidRDefault="005666A3" w:rsidP="00B8450B">
            <w:pPr>
              <w:pStyle w:val="ConsPlusNormal"/>
              <w:rPr>
                <w:rFonts w:ascii="Times New Roman" w:hAnsi="Times New Roman" w:cs="Times New Roman"/>
                <w:sz w:val="18"/>
                <w:szCs w:val="18"/>
              </w:rPr>
            </w:pPr>
          </w:p>
        </w:tc>
      </w:tr>
      <w:tr w:rsidR="005666A3" w:rsidRPr="004717EF" w:rsidTr="005666A3">
        <w:tc>
          <w:tcPr>
            <w:tcW w:w="425" w:type="dxa"/>
            <w:vMerge/>
          </w:tcPr>
          <w:p w:rsidR="005666A3" w:rsidRPr="004717EF" w:rsidRDefault="005666A3" w:rsidP="00B8450B">
            <w:pPr>
              <w:spacing w:after="0" w:line="240" w:lineRule="auto"/>
              <w:rPr>
                <w:rFonts w:ascii="Times New Roman" w:hAnsi="Times New Roman" w:cs="Times New Roman"/>
                <w:sz w:val="18"/>
                <w:szCs w:val="18"/>
              </w:rPr>
            </w:pPr>
          </w:p>
        </w:tc>
        <w:tc>
          <w:tcPr>
            <w:tcW w:w="2478" w:type="dxa"/>
            <w:vMerge/>
          </w:tcPr>
          <w:p w:rsidR="005666A3" w:rsidRPr="004717EF" w:rsidRDefault="005666A3" w:rsidP="00B8450B">
            <w:pPr>
              <w:spacing w:after="0" w:line="240" w:lineRule="auto"/>
              <w:rPr>
                <w:rFonts w:ascii="Times New Roman" w:hAnsi="Times New Roman" w:cs="Times New Roman"/>
                <w:sz w:val="18"/>
                <w:szCs w:val="18"/>
              </w:rPr>
            </w:pPr>
          </w:p>
        </w:tc>
        <w:tc>
          <w:tcPr>
            <w:tcW w:w="925" w:type="dxa"/>
            <w:vMerge/>
          </w:tcPr>
          <w:p w:rsidR="005666A3" w:rsidRPr="004717EF" w:rsidRDefault="005666A3" w:rsidP="00B8450B">
            <w:pPr>
              <w:spacing w:after="0" w:line="240" w:lineRule="auto"/>
              <w:jc w:val="center"/>
              <w:rPr>
                <w:rFonts w:ascii="Times New Roman" w:hAnsi="Times New Roman" w:cs="Times New Roman"/>
                <w:sz w:val="18"/>
                <w:szCs w:val="18"/>
              </w:rPr>
            </w:pPr>
          </w:p>
        </w:tc>
        <w:tc>
          <w:tcPr>
            <w:tcW w:w="1843" w:type="dxa"/>
          </w:tcPr>
          <w:p w:rsidR="005666A3" w:rsidRPr="004717EF" w:rsidRDefault="005666A3" w:rsidP="00B8450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5666A3" w:rsidRDefault="005666A3" w:rsidP="00B8450B">
            <w:pPr>
              <w:jc w:val="center"/>
            </w:pPr>
            <w:r w:rsidRPr="00D75FA2">
              <w:rPr>
                <w:rFonts w:ascii="Times New Roman" w:hAnsi="Times New Roman" w:cs="Times New Roman"/>
                <w:color w:val="000000"/>
                <w:sz w:val="18"/>
                <w:szCs w:val="18"/>
              </w:rPr>
              <w:t>0,00</w:t>
            </w:r>
          </w:p>
        </w:tc>
        <w:tc>
          <w:tcPr>
            <w:tcW w:w="3618" w:type="dxa"/>
            <w:gridSpan w:val="5"/>
          </w:tcPr>
          <w:p w:rsidR="005666A3" w:rsidRDefault="005666A3" w:rsidP="00B8450B">
            <w:pPr>
              <w:jc w:val="center"/>
            </w:pPr>
            <w:r w:rsidRPr="00D75FA2">
              <w:rPr>
                <w:rFonts w:ascii="Times New Roman" w:hAnsi="Times New Roman" w:cs="Times New Roman"/>
                <w:color w:val="000000"/>
                <w:sz w:val="18"/>
                <w:szCs w:val="18"/>
              </w:rPr>
              <w:t>0,00</w:t>
            </w:r>
          </w:p>
        </w:tc>
        <w:tc>
          <w:tcPr>
            <w:tcW w:w="1059" w:type="dxa"/>
          </w:tcPr>
          <w:p w:rsidR="005666A3" w:rsidRDefault="005666A3" w:rsidP="00B8450B">
            <w:pPr>
              <w:jc w:val="center"/>
            </w:pPr>
            <w:r w:rsidRPr="00D75FA2">
              <w:rPr>
                <w:rFonts w:ascii="Times New Roman" w:hAnsi="Times New Roman" w:cs="Times New Roman"/>
                <w:color w:val="000000"/>
                <w:sz w:val="18"/>
                <w:szCs w:val="18"/>
              </w:rPr>
              <w:t>0,00</w:t>
            </w:r>
          </w:p>
        </w:tc>
        <w:tc>
          <w:tcPr>
            <w:tcW w:w="992" w:type="dxa"/>
          </w:tcPr>
          <w:p w:rsidR="005666A3" w:rsidRDefault="005666A3" w:rsidP="00B8450B">
            <w:pPr>
              <w:jc w:val="center"/>
            </w:pPr>
            <w:r w:rsidRPr="00D75FA2">
              <w:rPr>
                <w:rFonts w:ascii="Times New Roman" w:hAnsi="Times New Roman" w:cs="Times New Roman"/>
                <w:color w:val="000000"/>
                <w:sz w:val="18"/>
                <w:szCs w:val="18"/>
              </w:rPr>
              <w:t>0,00</w:t>
            </w:r>
          </w:p>
        </w:tc>
        <w:tc>
          <w:tcPr>
            <w:tcW w:w="1007" w:type="dxa"/>
          </w:tcPr>
          <w:p w:rsidR="005666A3" w:rsidRDefault="005666A3" w:rsidP="00B8450B">
            <w:pPr>
              <w:jc w:val="center"/>
            </w:pPr>
            <w:r w:rsidRPr="00D75FA2">
              <w:rPr>
                <w:rFonts w:ascii="Times New Roman" w:hAnsi="Times New Roman" w:cs="Times New Roman"/>
                <w:color w:val="000000"/>
                <w:sz w:val="18"/>
                <w:szCs w:val="18"/>
              </w:rPr>
              <w:t>0,00</w:t>
            </w:r>
          </w:p>
        </w:tc>
        <w:tc>
          <w:tcPr>
            <w:tcW w:w="979" w:type="dxa"/>
          </w:tcPr>
          <w:p w:rsidR="005666A3" w:rsidRDefault="005666A3" w:rsidP="00B8450B">
            <w:pPr>
              <w:jc w:val="center"/>
            </w:pPr>
            <w:r w:rsidRPr="00D75FA2">
              <w:rPr>
                <w:rFonts w:ascii="Times New Roman" w:hAnsi="Times New Roman" w:cs="Times New Roman"/>
                <w:color w:val="000000"/>
                <w:sz w:val="18"/>
                <w:szCs w:val="18"/>
              </w:rPr>
              <w:t>0,00</w:t>
            </w:r>
          </w:p>
        </w:tc>
        <w:tc>
          <w:tcPr>
            <w:tcW w:w="1418" w:type="dxa"/>
            <w:vMerge/>
          </w:tcPr>
          <w:p w:rsidR="005666A3" w:rsidRPr="004717EF" w:rsidRDefault="005666A3" w:rsidP="00B8450B">
            <w:pPr>
              <w:pStyle w:val="ConsPlusNormal"/>
              <w:rPr>
                <w:rFonts w:ascii="Times New Roman" w:hAnsi="Times New Roman" w:cs="Times New Roman"/>
                <w:sz w:val="18"/>
                <w:szCs w:val="18"/>
              </w:rPr>
            </w:pPr>
          </w:p>
        </w:tc>
      </w:tr>
    </w:tbl>
    <w:p w:rsidR="00A00583" w:rsidRDefault="00A00583" w:rsidP="00A00583">
      <w:pPr>
        <w:widowControl w:val="0"/>
        <w:autoSpaceDE w:val="0"/>
        <w:autoSpaceDN w:val="0"/>
        <w:spacing w:after="0" w:line="240" w:lineRule="auto"/>
        <w:jc w:val="center"/>
        <w:rPr>
          <w:rFonts w:ascii="Times New Roman" w:eastAsia="Times New Roman" w:hAnsi="Times New Roman" w:cs="Times New Roman"/>
          <w:b/>
          <w:bCs/>
          <w:sz w:val="24"/>
          <w:szCs w:val="24"/>
        </w:rPr>
      </w:pPr>
    </w:p>
    <w:p w:rsidR="00A00583" w:rsidRDefault="00A00583" w:rsidP="00396BAB">
      <w:pPr>
        <w:widowControl w:val="0"/>
        <w:autoSpaceDE w:val="0"/>
        <w:autoSpaceDN w:val="0"/>
        <w:spacing w:after="0" w:line="240" w:lineRule="auto"/>
        <w:jc w:val="center"/>
        <w:rPr>
          <w:rFonts w:ascii="Times New Roman" w:eastAsia="Times New Roman" w:hAnsi="Times New Roman" w:cs="Times New Roman"/>
          <w:b/>
          <w:bCs/>
          <w:sz w:val="24"/>
          <w:szCs w:val="24"/>
        </w:rPr>
      </w:pPr>
    </w:p>
    <w:p w:rsidR="00A00583" w:rsidRDefault="00A00583" w:rsidP="00396BAB">
      <w:pPr>
        <w:widowControl w:val="0"/>
        <w:autoSpaceDE w:val="0"/>
        <w:autoSpaceDN w:val="0"/>
        <w:spacing w:after="0" w:line="240" w:lineRule="auto"/>
        <w:jc w:val="center"/>
        <w:rPr>
          <w:rFonts w:ascii="Times New Roman" w:eastAsia="Times New Roman" w:hAnsi="Times New Roman" w:cs="Times New Roman"/>
          <w:b/>
          <w:bCs/>
          <w:sz w:val="24"/>
          <w:szCs w:val="24"/>
        </w:rPr>
      </w:pPr>
    </w:p>
    <w:p w:rsidR="00A00583" w:rsidRDefault="00A00583" w:rsidP="00396BAB">
      <w:pPr>
        <w:widowControl w:val="0"/>
        <w:autoSpaceDE w:val="0"/>
        <w:autoSpaceDN w:val="0"/>
        <w:spacing w:after="0" w:line="240" w:lineRule="auto"/>
        <w:jc w:val="center"/>
        <w:rPr>
          <w:rFonts w:ascii="Times New Roman" w:eastAsia="Times New Roman" w:hAnsi="Times New Roman" w:cs="Times New Roman"/>
          <w:b/>
          <w:bCs/>
          <w:sz w:val="24"/>
          <w:szCs w:val="24"/>
        </w:rPr>
      </w:pPr>
    </w:p>
    <w:p w:rsidR="00C75ACF" w:rsidRPr="00C75ACF" w:rsidRDefault="00C75ACF" w:rsidP="00040479">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p>
    <w:p w:rsidR="00B8450B" w:rsidRDefault="00B8450B">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B8450B" w:rsidRPr="00B8450B" w:rsidRDefault="00656661" w:rsidP="00040479">
      <w:pPr>
        <w:widowControl w:val="0"/>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w:t>
      </w:r>
      <w:r w:rsidR="00CA4D67" w:rsidRPr="00B8450B">
        <w:rPr>
          <w:rFonts w:ascii="Times New Roman" w:eastAsiaTheme="minorHAnsi" w:hAnsi="Times New Roman" w:cs="Times New Roman"/>
          <w:sz w:val="24"/>
          <w:szCs w:val="24"/>
          <w:lang w:eastAsia="en-US"/>
        </w:rPr>
        <w:t xml:space="preserve">. </w:t>
      </w:r>
      <w:r w:rsidR="00C75ACF" w:rsidRPr="00B8450B">
        <w:rPr>
          <w:rFonts w:ascii="Times New Roman" w:eastAsiaTheme="minorHAnsi" w:hAnsi="Times New Roman" w:cs="Times New Roman"/>
          <w:sz w:val="24"/>
          <w:szCs w:val="24"/>
          <w:lang w:eastAsia="en-US"/>
        </w:rPr>
        <w:t xml:space="preserve">Методика расчета значений целевых показателей </w:t>
      </w:r>
    </w:p>
    <w:p w:rsidR="00B8450B" w:rsidRPr="00B8450B" w:rsidRDefault="00C75ACF" w:rsidP="00040479">
      <w:pPr>
        <w:widowControl w:val="0"/>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B8450B">
        <w:rPr>
          <w:rFonts w:ascii="Times New Roman" w:eastAsiaTheme="minorHAnsi" w:hAnsi="Times New Roman" w:cs="Times New Roman"/>
          <w:sz w:val="24"/>
          <w:szCs w:val="24"/>
          <w:lang w:eastAsia="en-US"/>
        </w:rPr>
        <w:t xml:space="preserve">муниципальной программы городского округа Электросталь Московской области </w:t>
      </w:r>
    </w:p>
    <w:p w:rsidR="00040479" w:rsidRDefault="00040479" w:rsidP="0004047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B8450B">
        <w:rPr>
          <w:rFonts w:ascii="Times New Roman" w:eastAsia="Times New Roman" w:hAnsi="Times New Roman" w:cs="Times New Roman"/>
          <w:bCs/>
          <w:sz w:val="24"/>
          <w:szCs w:val="24"/>
        </w:rPr>
        <w:t>«</w:t>
      </w:r>
      <w:r w:rsidRPr="00B8450B">
        <w:rPr>
          <w:rFonts w:ascii="Times New Roman" w:eastAsia="Times New Roman" w:hAnsi="Times New Roman" w:cs="Times New Roman"/>
          <w:bCs/>
          <w:sz w:val="24"/>
          <w:szCs w:val="24"/>
          <w:lang w:eastAsia="en-US"/>
        </w:rPr>
        <w:t>Переселение граждан из аварийного жилищного фонда</w:t>
      </w:r>
      <w:r w:rsidRPr="00B8450B">
        <w:rPr>
          <w:rFonts w:ascii="Times New Roman" w:eastAsia="Times New Roman" w:hAnsi="Times New Roman" w:cs="Times New Roman"/>
          <w:bCs/>
          <w:sz w:val="24"/>
          <w:szCs w:val="24"/>
        </w:rPr>
        <w:t>»</w:t>
      </w:r>
    </w:p>
    <w:p w:rsidR="00B8450B" w:rsidRPr="00B8450B" w:rsidRDefault="00B8450B" w:rsidP="0004047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p>
    <w:tbl>
      <w:tblPr>
        <w:tblW w:w="5000" w:type="pct"/>
        <w:tblLayout w:type="fixed"/>
        <w:tblLook w:val="04A0" w:firstRow="1" w:lastRow="0" w:firstColumn="1" w:lastColumn="0" w:noHBand="0" w:noVBand="1"/>
      </w:tblPr>
      <w:tblGrid>
        <w:gridCol w:w="620"/>
        <w:gridCol w:w="2695"/>
        <w:gridCol w:w="1242"/>
        <w:gridCol w:w="5143"/>
        <w:gridCol w:w="2504"/>
        <w:gridCol w:w="2073"/>
      </w:tblGrid>
      <w:tr w:rsidR="00040479" w:rsidRPr="0096665E" w:rsidTr="0096665E">
        <w:trPr>
          <w:trHeight w:val="630"/>
        </w:trPr>
        <w:tc>
          <w:tcPr>
            <w:tcW w:w="217" w:type="pct"/>
            <w:tcBorders>
              <w:top w:val="single" w:sz="4" w:space="0" w:color="000000"/>
              <w:left w:val="single" w:sz="4" w:space="0" w:color="000000"/>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 п/п</w:t>
            </w:r>
          </w:p>
        </w:tc>
        <w:tc>
          <w:tcPr>
            <w:tcW w:w="944" w:type="pct"/>
            <w:tcBorders>
              <w:top w:val="single" w:sz="4" w:space="0" w:color="000000"/>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Наименование показателя</w:t>
            </w:r>
          </w:p>
        </w:tc>
        <w:tc>
          <w:tcPr>
            <w:tcW w:w="435" w:type="pct"/>
            <w:tcBorders>
              <w:top w:val="single" w:sz="4" w:space="0" w:color="000000"/>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Единица измерения</w:t>
            </w:r>
          </w:p>
        </w:tc>
        <w:tc>
          <w:tcPr>
            <w:tcW w:w="1801" w:type="pct"/>
            <w:tcBorders>
              <w:top w:val="single" w:sz="4" w:space="0" w:color="000000"/>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 xml:space="preserve">Порядок расчета </w:t>
            </w:r>
          </w:p>
        </w:tc>
        <w:tc>
          <w:tcPr>
            <w:tcW w:w="877" w:type="pct"/>
            <w:tcBorders>
              <w:top w:val="single" w:sz="4" w:space="0" w:color="000000"/>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Источник данных</w:t>
            </w:r>
          </w:p>
        </w:tc>
        <w:tc>
          <w:tcPr>
            <w:tcW w:w="726" w:type="pct"/>
            <w:tcBorders>
              <w:top w:val="single" w:sz="4" w:space="0" w:color="000000"/>
              <w:left w:val="nil"/>
              <w:bottom w:val="single" w:sz="4" w:space="0" w:color="000000"/>
              <w:right w:val="single" w:sz="4" w:space="0" w:color="000000"/>
            </w:tcBorders>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Периодичность предоставления</w:t>
            </w:r>
          </w:p>
        </w:tc>
      </w:tr>
      <w:tr w:rsidR="00040479" w:rsidRPr="0096665E" w:rsidTr="0096665E">
        <w:trPr>
          <w:trHeight w:val="315"/>
        </w:trPr>
        <w:tc>
          <w:tcPr>
            <w:tcW w:w="217" w:type="pct"/>
            <w:tcBorders>
              <w:top w:val="nil"/>
              <w:left w:val="single" w:sz="4" w:space="0" w:color="000000"/>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1</w:t>
            </w:r>
          </w:p>
        </w:tc>
        <w:tc>
          <w:tcPr>
            <w:tcW w:w="944" w:type="pct"/>
            <w:tcBorders>
              <w:top w:val="nil"/>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2</w:t>
            </w:r>
          </w:p>
        </w:tc>
        <w:tc>
          <w:tcPr>
            <w:tcW w:w="435" w:type="pct"/>
            <w:tcBorders>
              <w:top w:val="nil"/>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3</w:t>
            </w:r>
          </w:p>
        </w:tc>
        <w:tc>
          <w:tcPr>
            <w:tcW w:w="1801" w:type="pct"/>
            <w:tcBorders>
              <w:top w:val="nil"/>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4</w:t>
            </w:r>
          </w:p>
        </w:tc>
        <w:tc>
          <w:tcPr>
            <w:tcW w:w="877" w:type="pct"/>
            <w:tcBorders>
              <w:top w:val="nil"/>
              <w:left w:val="nil"/>
              <w:bottom w:val="single" w:sz="4" w:space="0" w:color="000000"/>
              <w:right w:val="single" w:sz="4" w:space="0" w:color="000000"/>
            </w:tcBorders>
            <w:shd w:val="clear" w:color="auto" w:fill="auto"/>
            <w:hideMark/>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5</w:t>
            </w:r>
          </w:p>
        </w:tc>
        <w:tc>
          <w:tcPr>
            <w:tcW w:w="726" w:type="pct"/>
            <w:tcBorders>
              <w:top w:val="nil"/>
              <w:left w:val="nil"/>
              <w:bottom w:val="single" w:sz="4" w:space="0" w:color="000000"/>
              <w:right w:val="single" w:sz="4" w:space="0" w:color="000000"/>
            </w:tcBorders>
          </w:tcPr>
          <w:p w:rsidR="00040479" w:rsidRPr="0096665E" w:rsidRDefault="00040479"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6</w:t>
            </w:r>
          </w:p>
        </w:tc>
      </w:tr>
      <w:tr w:rsidR="0096665E" w:rsidRPr="0096665E" w:rsidTr="0096665E">
        <w:trPr>
          <w:trHeight w:val="57"/>
        </w:trPr>
        <w:tc>
          <w:tcPr>
            <w:tcW w:w="217" w:type="pct"/>
            <w:tcBorders>
              <w:top w:val="nil"/>
              <w:left w:val="single" w:sz="4" w:space="0" w:color="000000"/>
              <w:bottom w:val="single" w:sz="4" w:space="0" w:color="000000"/>
              <w:right w:val="single" w:sz="4" w:space="0" w:color="000000"/>
            </w:tcBorders>
            <w:shd w:val="clear" w:color="auto" w:fill="auto"/>
            <w:hideMark/>
          </w:tcPr>
          <w:p w:rsidR="0096665E" w:rsidRPr="00361F87" w:rsidRDefault="0096665E" w:rsidP="0096665E">
            <w:pPr>
              <w:pStyle w:val="ConsPlusNormal"/>
              <w:jc w:val="center"/>
              <w:rPr>
                <w:rFonts w:ascii="Times New Roman" w:hAnsi="Times New Roman" w:cs="Times New Roman"/>
                <w:sz w:val="18"/>
                <w:szCs w:val="18"/>
              </w:rPr>
            </w:pPr>
            <w:r w:rsidRPr="00361F87">
              <w:rPr>
                <w:rFonts w:ascii="Times New Roman" w:hAnsi="Times New Roman" w:cs="Times New Roman"/>
                <w:sz w:val="18"/>
                <w:szCs w:val="18"/>
              </w:rPr>
              <w:t>1.</w:t>
            </w:r>
          </w:p>
        </w:tc>
        <w:tc>
          <w:tcPr>
            <w:tcW w:w="944" w:type="pct"/>
            <w:tcBorders>
              <w:top w:val="nil"/>
              <w:left w:val="nil"/>
              <w:bottom w:val="single" w:sz="4" w:space="0" w:color="000000"/>
              <w:right w:val="single" w:sz="4" w:space="0" w:color="000000"/>
            </w:tcBorders>
            <w:shd w:val="clear" w:color="auto" w:fill="auto"/>
            <w:hideMark/>
          </w:tcPr>
          <w:p w:rsidR="0096665E" w:rsidRPr="00735B3F" w:rsidRDefault="0096665E" w:rsidP="0096665E">
            <w:pPr>
              <w:spacing w:after="0" w:line="240" w:lineRule="auto"/>
              <w:rPr>
                <w:rFonts w:ascii="Times New Roman" w:eastAsia="Times New Roman" w:hAnsi="Times New Roman" w:cs="Times New Roman"/>
                <w:sz w:val="18"/>
                <w:szCs w:val="18"/>
              </w:rPr>
            </w:pPr>
            <w:r w:rsidRPr="00735B3F">
              <w:rPr>
                <w:rFonts w:ascii="Times New Roman" w:eastAsia="Times New Roman" w:hAnsi="Times New Roman" w:cs="Times New Roman"/>
                <w:sz w:val="18"/>
                <w:szCs w:val="18"/>
              </w:rPr>
              <w:t>Количество квадратных метров расселенного аварийного жилищного фонда</w:t>
            </w:r>
          </w:p>
        </w:tc>
        <w:tc>
          <w:tcPr>
            <w:tcW w:w="435" w:type="pct"/>
            <w:tcBorders>
              <w:top w:val="nil"/>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Тысяча квадратных метров</w:t>
            </w:r>
          </w:p>
        </w:tc>
        <w:tc>
          <w:tcPr>
            <w:tcW w:w="1801" w:type="pct"/>
            <w:tcBorders>
              <w:top w:val="nil"/>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7" w:type="pct"/>
            <w:tcBorders>
              <w:top w:val="nil"/>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000000"/>
              <w:right w:val="single" w:sz="4" w:space="0" w:color="000000"/>
            </w:tcBorders>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Ежеквартально, годовая</w:t>
            </w:r>
          </w:p>
        </w:tc>
      </w:tr>
      <w:tr w:rsidR="0096665E" w:rsidRPr="0096665E" w:rsidTr="0096665E">
        <w:trPr>
          <w:trHeight w:val="236"/>
        </w:trPr>
        <w:tc>
          <w:tcPr>
            <w:tcW w:w="217" w:type="pct"/>
            <w:tcBorders>
              <w:top w:val="nil"/>
              <w:left w:val="single" w:sz="4" w:space="0" w:color="000000"/>
              <w:bottom w:val="single" w:sz="4" w:space="0" w:color="auto"/>
              <w:right w:val="single" w:sz="4" w:space="0" w:color="000000"/>
            </w:tcBorders>
            <w:shd w:val="clear" w:color="auto" w:fill="auto"/>
            <w:hideMark/>
          </w:tcPr>
          <w:p w:rsidR="0096665E" w:rsidRPr="00361F87" w:rsidRDefault="0096665E" w:rsidP="0096665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44" w:type="pct"/>
            <w:tcBorders>
              <w:top w:val="nil"/>
              <w:left w:val="nil"/>
              <w:bottom w:val="single" w:sz="4" w:space="0" w:color="auto"/>
              <w:right w:val="single" w:sz="4" w:space="0" w:color="000000"/>
            </w:tcBorders>
            <w:shd w:val="clear" w:color="auto" w:fill="auto"/>
            <w:hideMark/>
          </w:tcPr>
          <w:p w:rsidR="0096665E" w:rsidRPr="00735B3F" w:rsidRDefault="0096665E" w:rsidP="0096665E">
            <w:pPr>
              <w:spacing w:after="0" w:line="240" w:lineRule="auto"/>
              <w:rPr>
                <w:rFonts w:ascii="Times New Roman" w:eastAsia="Times New Roman" w:hAnsi="Times New Roman" w:cs="Times New Roman"/>
                <w:sz w:val="18"/>
                <w:szCs w:val="18"/>
              </w:rPr>
            </w:pPr>
            <w:r w:rsidRPr="00735B3F">
              <w:rPr>
                <w:rFonts w:ascii="Times New Roman" w:eastAsia="Times New Roman" w:hAnsi="Times New Roman" w:cs="Times New Roman"/>
                <w:sz w:val="18"/>
                <w:szCs w:val="18"/>
              </w:rPr>
              <w:t>Количество граждан, расселенных из аварийного жилищного фонда</w:t>
            </w:r>
          </w:p>
        </w:tc>
        <w:tc>
          <w:tcPr>
            <w:tcW w:w="435" w:type="pct"/>
            <w:tcBorders>
              <w:top w:val="nil"/>
              <w:left w:val="nil"/>
              <w:bottom w:val="single" w:sz="4" w:space="0" w:color="auto"/>
              <w:right w:val="single" w:sz="4" w:space="0" w:color="000000"/>
            </w:tcBorders>
            <w:shd w:val="clear" w:color="auto" w:fill="auto"/>
            <w:hideMark/>
          </w:tcPr>
          <w:p w:rsidR="0096665E" w:rsidRPr="0096665E" w:rsidRDefault="0096665E"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Тысяча человек</w:t>
            </w:r>
          </w:p>
        </w:tc>
        <w:tc>
          <w:tcPr>
            <w:tcW w:w="1801" w:type="pct"/>
            <w:tcBorders>
              <w:top w:val="nil"/>
              <w:left w:val="nil"/>
              <w:bottom w:val="single" w:sz="4" w:space="0" w:color="auto"/>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7" w:type="pct"/>
            <w:tcBorders>
              <w:top w:val="nil"/>
              <w:left w:val="nil"/>
              <w:bottom w:val="single" w:sz="4" w:space="0" w:color="auto"/>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auto"/>
              <w:right w:val="single" w:sz="4" w:space="0" w:color="000000"/>
            </w:tcBorders>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Ежеквартально, годовая</w:t>
            </w:r>
          </w:p>
        </w:tc>
      </w:tr>
      <w:tr w:rsidR="0096665E" w:rsidRPr="0096665E" w:rsidTr="00E703F8">
        <w:trPr>
          <w:trHeight w:val="132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96665E" w:rsidRPr="007E6BFF" w:rsidRDefault="005666A3" w:rsidP="0096665E">
            <w:pPr>
              <w:pStyle w:val="ConsPlusNormal"/>
              <w:jc w:val="center"/>
              <w:rPr>
                <w:rFonts w:ascii="Times New Roman" w:hAnsi="Times New Roman" w:cs="Times New Roman"/>
                <w:sz w:val="18"/>
                <w:szCs w:val="18"/>
              </w:rPr>
            </w:pPr>
            <w:r>
              <w:rPr>
                <w:rFonts w:ascii="Times New Roman" w:hAnsi="Times New Roman" w:cs="Times New Roman"/>
                <w:sz w:val="18"/>
                <w:szCs w:val="18"/>
              </w:rPr>
              <w:t>3</w:t>
            </w:r>
            <w:r w:rsidR="0096665E">
              <w:rPr>
                <w:rFonts w:ascii="Times New Roman" w:hAnsi="Times New Roman" w:cs="Times New Roman"/>
                <w:sz w:val="18"/>
                <w:szCs w:val="18"/>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65E" w:rsidRPr="00735B3F" w:rsidRDefault="0096665E" w:rsidP="0096665E">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735B3F">
              <w:rPr>
                <w:rFonts w:ascii="Times New Roman" w:eastAsia="Times New Roman" w:hAnsi="Times New Roman"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Pr>
                <w:rFonts w:ascii="Times New Roman" w:eastAsia="Times New Roman" w:hAnsi="Times New Roman" w:cs="Times New Roman"/>
                <w:sz w:val="18"/>
                <w:szCs w:val="18"/>
                <w:lang w:val="en-US"/>
              </w:rPr>
              <w:t>II</w:t>
            </w:r>
            <w:r w:rsidRPr="00735B3F">
              <w:rPr>
                <w:rFonts w:ascii="Times New Roman" w:eastAsia="Times New Roman" w:hAnsi="Times New Roman" w:cs="Times New Roman"/>
                <w:sz w:val="18"/>
                <w:szCs w:val="18"/>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96665E" w:rsidRPr="0096665E" w:rsidRDefault="0096665E"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Тысяча квадратных метров</w:t>
            </w:r>
          </w:p>
        </w:tc>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single" w:sz="4" w:space="0" w:color="auto"/>
              <w:bottom w:val="single" w:sz="4" w:space="0" w:color="auto"/>
              <w:right w:val="single" w:sz="4" w:space="0" w:color="auto"/>
            </w:tcBorders>
          </w:tcPr>
          <w:p w:rsidR="0096665E" w:rsidRPr="0096665E" w:rsidRDefault="0096665E" w:rsidP="0096665E">
            <w:pPr>
              <w:spacing w:after="0" w:line="240" w:lineRule="auto"/>
              <w:rPr>
                <w:rFonts w:ascii="Times New Roman" w:eastAsiaTheme="minorHAnsi" w:hAnsi="Times New Roman" w:cs="Times New Roman"/>
                <w:sz w:val="18"/>
                <w:szCs w:val="18"/>
                <w:lang w:eastAsia="en-US"/>
              </w:rPr>
            </w:pPr>
            <w:r w:rsidRPr="0096665E">
              <w:rPr>
                <w:rFonts w:ascii="Times New Roman" w:eastAsia="Times New Roman" w:hAnsi="Times New Roman" w:cs="Times New Roman"/>
                <w:sz w:val="18"/>
                <w:szCs w:val="18"/>
                <w:lang w:eastAsia="en-US"/>
              </w:rPr>
              <w:t>Ежеквартально, годовая</w:t>
            </w:r>
          </w:p>
        </w:tc>
      </w:tr>
      <w:tr w:rsidR="0096665E" w:rsidRPr="0096665E" w:rsidTr="00E703F8">
        <w:trPr>
          <w:trHeight w:val="1320"/>
        </w:trPr>
        <w:tc>
          <w:tcPr>
            <w:tcW w:w="217" w:type="pct"/>
            <w:tcBorders>
              <w:top w:val="single" w:sz="4" w:space="0" w:color="auto"/>
              <w:left w:val="single" w:sz="4" w:space="0" w:color="000000"/>
              <w:bottom w:val="single" w:sz="4" w:space="0" w:color="000000"/>
              <w:right w:val="single" w:sz="4" w:space="0" w:color="000000"/>
            </w:tcBorders>
            <w:shd w:val="clear" w:color="auto" w:fill="auto"/>
            <w:hideMark/>
          </w:tcPr>
          <w:p w:rsidR="0096665E" w:rsidRDefault="005666A3" w:rsidP="0096665E">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96665E">
              <w:rPr>
                <w:rFonts w:ascii="Times New Roman" w:hAnsi="Times New Roman" w:cs="Times New Roman"/>
                <w:sz w:val="18"/>
                <w:szCs w:val="18"/>
              </w:rPr>
              <w:t>.</w:t>
            </w:r>
          </w:p>
        </w:tc>
        <w:tc>
          <w:tcPr>
            <w:tcW w:w="944" w:type="pct"/>
            <w:tcBorders>
              <w:top w:val="single" w:sz="4" w:space="0" w:color="auto"/>
              <w:left w:val="nil"/>
              <w:bottom w:val="single" w:sz="4" w:space="0" w:color="000000"/>
              <w:right w:val="single" w:sz="4" w:space="0" w:color="000000"/>
            </w:tcBorders>
            <w:shd w:val="clear" w:color="auto" w:fill="auto"/>
            <w:vAlign w:val="center"/>
            <w:hideMark/>
          </w:tcPr>
          <w:p w:rsidR="0096665E" w:rsidRPr="00735B3F" w:rsidRDefault="0096665E" w:rsidP="0096665E">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735B3F">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ascii="Times New Roman" w:eastAsia="Times New Roman" w:hAnsi="Times New Roman" w:cs="Times New Roman"/>
                <w:sz w:val="18"/>
                <w:szCs w:val="18"/>
              </w:rPr>
              <w:t xml:space="preserve">, расселенного по Подпрограмме </w:t>
            </w:r>
            <w:r>
              <w:rPr>
                <w:rFonts w:ascii="Times New Roman" w:eastAsia="Times New Roman" w:hAnsi="Times New Roman" w:cs="Times New Roman"/>
                <w:sz w:val="18"/>
                <w:szCs w:val="18"/>
                <w:lang w:val="en-US"/>
              </w:rPr>
              <w:t>II</w:t>
            </w:r>
            <w:r w:rsidRPr="00735B3F">
              <w:rPr>
                <w:rFonts w:ascii="Times New Roman" w:eastAsia="Times New Roman" w:hAnsi="Times New Roman" w:cs="Times New Roman"/>
                <w:sz w:val="18"/>
                <w:szCs w:val="18"/>
              </w:rPr>
              <w:t>.</w:t>
            </w:r>
          </w:p>
        </w:tc>
        <w:tc>
          <w:tcPr>
            <w:tcW w:w="435" w:type="pct"/>
            <w:tcBorders>
              <w:top w:val="single" w:sz="4" w:space="0" w:color="auto"/>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Тысяча человек</w:t>
            </w:r>
          </w:p>
        </w:tc>
        <w:tc>
          <w:tcPr>
            <w:tcW w:w="1801" w:type="pct"/>
            <w:tcBorders>
              <w:top w:val="single" w:sz="4" w:space="0" w:color="auto"/>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nil"/>
              <w:bottom w:val="single" w:sz="4" w:space="0" w:color="000000"/>
              <w:right w:val="single" w:sz="4" w:space="0" w:color="000000"/>
            </w:tcBorders>
            <w:shd w:val="clear" w:color="auto" w:fill="auto"/>
            <w:hideMark/>
          </w:tcPr>
          <w:p w:rsidR="0096665E" w:rsidRPr="0096665E" w:rsidRDefault="0096665E" w:rsidP="0096665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nil"/>
              <w:bottom w:val="single" w:sz="4" w:space="0" w:color="000000"/>
              <w:right w:val="single" w:sz="4" w:space="0" w:color="000000"/>
            </w:tcBorders>
          </w:tcPr>
          <w:p w:rsidR="0096665E" w:rsidRPr="0096665E" w:rsidRDefault="0096665E" w:rsidP="0096665E">
            <w:pPr>
              <w:spacing w:after="0" w:line="240" w:lineRule="auto"/>
              <w:rPr>
                <w:rFonts w:ascii="Times New Roman" w:eastAsiaTheme="minorHAnsi" w:hAnsi="Times New Roman" w:cs="Times New Roman"/>
                <w:sz w:val="18"/>
                <w:szCs w:val="18"/>
                <w:lang w:eastAsia="en-US"/>
              </w:rPr>
            </w:pPr>
            <w:r w:rsidRPr="0096665E">
              <w:rPr>
                <w:rFonts w:ascii="Times New Roman" w:eastAsia="Times New Roman" w:hAnsi="Times New Roman" w:cs="Times New Roman"/>
                <w:sz w:val="18"/>
                <w:szCs w:val="18"/>
                <w:lang w:eastAsia="en-US"/>
              </w:rPr>
              <w:t>Ежеквартально, годовая</w:t>
            </w:r>
          </w:p>
        </w:tc>
      </w:tr>
    </w:tbl>
    <w:p w:rsidR="00675261" w:rsidRDefault="00675261" w:rsidP="0004047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3E098B" w:rsidRDefault="003E09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665E" w:rsidRPr="0096665E" w:rsidRDefault="00656661" w:rsidP="00924841">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A4D67" w:rsidRPr="0096665E">
        <w:rPr>
          <w:rFonts w:ascii="Times New Roman" w:eastAsia="Times New Roman" w:hAnsi="Times New Roman" w:cs="Times New Roman"/>
          <w:sz w:val="24"/>
          <w:szCs w:val="24"/>
        </w:rPr>
        <w:t xml:space="preserve">. </w:t>
      </w:r>
      <w:r w:rsidR="00924841" w:rsidRPr="0096665E">
        <w:rPr>
          <w:rFonts w:ascii="Times New Roman" w:eastAsia="Times New Roman" w:hAnsi="Times New Roman" w:cs="Times New Roman"/>
          <w:sz w:val="24"/>
          <w:szCs w:val="24"/>
        </w:rPr>
        <w:t xml:space="preserve">Методика определения результатов выполнения мероприятий </w:t>
      </w:r>
    </w:p>
    <w:p w:rsidR="0096665E" w:rsidRPr="0096665E" w:rsidRDefault="00924841" w:rsidP="00924841">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665E">
        <w:rPr>
          <w:rFonts w:ascii="Times New Roman" w:eastAsia="Times New Roman" w:hAnsi="Times New Roman" w:cs="Times New Roman"/>
          <w:sz w:val="24"/>
          <w:szCs w:val="24"/>
        </w:rPr>
        <w:t>муниципальной программы городского округа Электросталь Московской области</w:t>
      </w:r>
      <w:r w:rsidRPr="0096665E">
        <w:rPr>
          <w:rFonts w:ascii="Times New Roman" w:eastAsia="Times New Roman" w:hAnsi="Times New Roman" w:cs="Times New Roman"/>
          <w:bCs/>
          <w:sz w:val="24"/>
          <w:szCs w:val="24"/>
        </w:rPr>
        <w:t xml:space="preserve">  </w:t>
      </w:r>
    </w:p>
    <w:p w:rsidR="00924841" w:rsidRPr="0096665E" w:rsidRDefault="00924841" w:rsidP="00924841">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665E">
        <w:rPr>
          <w:rFonts w:ascii="Times New Roman" w:eastAsia="Times New Roman" w:hAnsi="Times New Roman" w:cs="Times New Roman"/>
          <w:bCs/>
          <w:sz w:val="24"/>
          <w:szCs w:val="24"/>
        </w:rPr>
        <w:t>«</w:t>
      </w:r>
      <w:r w:rsidRPr="0096665E">
        <w:rPr>
          <w:rFonts w:ascii="Times New Roman" w:eastAsia="Times New Roman" w:hAnsi="Times New Roman" w:cs="Times New Roman"/>
          <w:bCs/>
          <w:sz w:val="24"/>
          <w:szCs w:val="24"/>
          <w:lang w:eastAsia="en-US"/>
        </w:rPr>
        <w:t>Переселение граждан из аварийного жилищного фонда</w:t>
      </w:r>
      <w:r w:rsidRPr="0096665E">
        <w:rPr>
          <w:rFonts w:ascii="Times New Roman" w:eastAsia="Times New Roman" w:hAnsi="Times New Roman" w:cs="Times New Roman"/>
          <w:bCs/>
          <w:sz w:val="24"/>
          <w:szCs w:val="24"/>
        </w:rPr>
        <w:t>»</w:t>
      </w:r>
    </w:p>
    <w:p w:rsidR="00924841" w:rsidRPr="00924841" w:rsidRDefault="00924841" w:rsidP="00924841">
      <w:pPr>
        <w:tabs>
          <w:tab w:val="left" w:pos="1845"/>
        </w:tabs>
        <w:spacing w:after="0" w:line="240" w:lineRule="auto"/>
        <w:jc w:val="center"/>
        <w:rPr>
          <w:rFonts w:ascii="Times New Roman" w:eastAsia="Times New Roman" w:hAnsi="Times New Roman" w:cs="Times New Roman"/>
          <w:b/>
          <w:bCs/>
          <w:sz w:val="24"/>
          <w:szCs w:val="24"/>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485"/>
        <w:gridCol w:w="1275"/>
        <w:gridCol w:w="1278"/>
        <w:gridCol w:w="3826"/>
        <w:gridCol w:w="1216"/>
        <w:gridCol w:w="4591"/>
      </w:tblGrid>
      <w:tr w:rsidR="0096665E" w:rsidRPr="00396BAB" w:rsidTr="0096665E">
        <w:tc>
          <w:tcPr>
            <w:tcW w:w="176"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 xml:space="preserve">№ </w:t>
            </w:r>
            <w:r w:rsidRPr="00396BAB">
              <w:rPr>
                <w:rFonts w:ascii="Times New Roman" w:eastAsia="Calibri" w:hAnsi="Times New Roman" w:cs="Times New Roman"/>
                <w:sz w:val="18"/>
                <w:szCs w:val="18"/>
              </w:rPr>
              <w:br/>
              <w:t>п/п</w:t>
            </w:r>
          </w:p>
        </w:tc>
        <w:tc>
          <w:tcPr>
            <w:tcW w:w="524" w:type="pct"/>
            <w:shd w:val="clear" w:color="auto" w:fill="auto"/>
          </w:tcPr>
          <w:p w:rsidR="00924841" w:rsidRPr="00396BAB" w:rsidRDefault="00924841" w:rsidP="00B8450B">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 xml:space="preserve">№ подпрограммы </w:t>
            </w:r>
          </w:p>
        </w:tc>
        <w:tc>
          <w:tcPr>
            <w:tcW w:w="450" w:type="pct"/>
            <w:shd w:val="clear" w:color="auto" w:fill="auto"/>
          </w:tcPr>
          <w:p w:rsidR="00924841" w:rsidRPr="00396BAB" w:rsidRDefault="00924841" w:rsidP="00B8450B">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rPr>
              <w:t xml:space="preserve">№ основного мероприятия </w:t>
            </w:r>
          </w:p>
        </w:tc>
        <w:tc>
          <w:tcPr>
            <w:tcW w:w="451" w:type="pct"/>
            <w:shd w:val="clear" w:color="auto" w:fill="auto"/>
          </w:tcPr>
          <w:p w:rsidR="00924841" w:rsidRPr="00396BAB" w:rsidRDefault="00924841" w:rsidP="00B8450B">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rPr>
              <w:t xml:space="preserve">№ мероприятия </w:t>
            </w:r>
          </w:p>
        </w:tc>
        <w:tc>
          <w:tcPr>
            <w:tcW w:w="1350"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Наименование результата</w:t>
            </w:r>
          </w:p>
        </w:tc>
        <w:tc>
          <w:tcPr>
            <w:tcW w:w="429"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Единица измерения</w:t>
            </w:r>
          </w:p>
        </w:tc>
        <w:tc>
          <w:tcPr>
            <w:tcW w:w="1620" w:type="pct"/>
            <w:shd w:val="clear" w:color="auto" w:fill="auto"/>
          </w:tcPr>
          <w:p w:rsidR="00924841" w:rsidRPr="00396BAB" w:rsidRDefault="00924841" w:rsidP="00924841">
            <w:pPr>
              <w:autoSpaceDE w:val="0"/>
              <w:autoSpaceDN w:val="0"/>
              <w:adjustRightInd w:val="0"/>
              <w:spacing w:after="0" w:line="240" w:lineRule="auto"/>
              <w:ind w:right="-79"/>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Порядок определения значений</w:t>
            </w:r>
          </w:p>
        </w:tc>
      </w:tr>
      <w:tr w:rsidR="0096665E" w:rsidRPr="00396BAB" w:rsidTr="0096665E">
        <w:tc>
          <w:tcPr>
            <w:tcW w:w="176"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1</w:t>
            </w:r>
          </w:p>
        </w:tc>
        <w:tc>
          <w:tcPr>
            <w:tcW w:w="524"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lang w:val="en-US"/>
              </w:rPr>
              <w:t>2</w:t>
            </w:r>
          </w:p>
        </w:tc>
        <w:tc>
          <w:tcPr>
            <w:tcW w:w="450"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lang w:val="en-US"/>
              </w:rPr>
              <w:t>3</w:t>
            </w:r>
          </w:p>
        </w:tc>
        <w:tc>
          <w:tcPr>
            <w:tcW w:w="451"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lang w:val="en-US"/>
              </w:rPr>
              <w:t>4</w:t>
            </w:r>
          </w:p>
        </w:tc>
        <w:tc>
          <w:tcPr>
            <w:tcW w:w="1350"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lang w:val="en-US"/>
              </w:rPr>
            </w:pPr>
            <w:r w:rsidRPr="00396BAB">
              <w:rPr>
                <w:rFonts w:ascii="Times New Roman" w:eastAsia="Calibri" w:hAnsi="Times New Roman" w:cs="Times New Roman"/>
                <w:sz w:val="18"/>
                <w:szCs w:val="18"/>
                <w:lang w:val="en-US"/>
              </w:rPr>
              <w:t>5</w:t>
            </w:r>
          </w:p>
        </w:tc>
        <w:tc>
          <w:tcPr>
            <w:tcW w:w="429" w:type="pct"/>
            <w:shd w:val="clear" w:color="auto" w:fill="auto"/>
          </w:tcPr>
          <w:p w:rsidR="00924841" w:rsidRPr="00396BAB" w:rsidRDefault="00924841" w:rsidP="00924841">
            <w:pPr>
              <w:autoSpaceDE w:val="0"/>
              <w:autoSpaceDN w:val="0"/>
              <w:adjustRightInd w:val="0"/>
              <w:spacing w:after="0" w:line="240" w:lineRule="auto"/>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6</w:t>
            </w:r>
          </w:p>
        </w:tc>
        <w:tc>
          <w:tcPr>
            <w:tcW w:w="1620" w:type="pct"/>
            <w:shd w:val="clear" w:color="auto" w:fill="auto"/>
          </w:tcPr>
          <w:p w:rsidR="00924841" w:rsidRPr="00396BAB" w:rsidRDefault="00924841" w:rsidP="00924841">
            <w:pPr>
              <w:autoSpaceDE w:val="0"/>
              <w:autoSpaceDN w:val="0"/>
              <w:adjustRightInd w:val="0"/>
              <w:spacing w:after="0" w:line="240" w:lineRule="auto"/>
              <w:ind w:right="-79"/>
              <w:jc w:val="center"/>
              <w:rPr>
                <w:rFonts w:ascii="Times New Roman" w:eastAsia="Calibri" w:hAnsi="Times New Roman" w:cs="Times New Roman"/>
                <w:sz w:val="18"/>
                <w:szCs w:val="18"/>
              </w:rPr>
            </w:pPr>
            <w:r w:rsidRPr="00396BAB">
              <w:rPr>
                <w:rFonts w:ascii="Times New Roman" w:eastAsia="Calibri" w:hAnsi="Times New Roman" w:cs="Times New Roman"/>
                <w:sz w:val="18"/>
                <w:szCs w:val="18"/>
              </w:rPr>
              <w:t>7</w:t>
            </w:r>
          </w:p>
        </w:tc>
      </w:tr>
      <w:tr w:rsidR="005666A3" w:rsidRPr="00396BAB" w:rsidTr="00E703F8">
        <w:tc>
          <w:tcPr>
            <w:tcW w:w="176" w:type="pct"/>
            <w:shd w:val="clear" w:color="auto" w:fill="auto"/>
          </w:tcPr>
          <w:p w:rsidR="005666A3" w:rsidRDefault="003940CC" w:rsidP="0096665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5666A3">
              <w:rPr>
                <w:rFonts w:ascii="Times New Roman" w:eastAsia="Calibri" w:hAnsi="Times New Roman" w:cs="Times New Roman"/>
                <w:sz w:val="18"/>
                <w:szCs w:val="18"/>
              </w:rPr>
              <w:t>.</w:t>
            </w:r>
          </w:p>
        </w:tc>
        <w:tc>
          <w:tcPr>
            <w:tcW w:w="524" w:type="pct"/>
            <w:shd w:val="clear" w:color="auto" w:fill="auto"/>
          </w:tcPr>
          <w:p w:rsidR="005666A3" w:rsidRPr="0096665E" w:rsidRDefault="005666A3" w:rsidP="00CE3A6E">
            <w:pPr>
              <w:autoSpaceDE w:val="0"/>
              <w:autoSpaceDN w:val="0"/>
              <w:adjustRightInd w:val="0"/>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II</w:t>
            </w:r>
          </w:p>
        </w:tc>
        <w:tc>
          <w:tcPr>
            <w:tcW w:w="450" w:type="pct"/>
            <w:shd w:val="clear" w:color="auto" w:fill="auto"/>
          </w:tcPr>
          <w:p w:rsidR="005666A3" w:rsidRPr="00396BAB" w:rsidRDefault="005666A3" w:rsidP="00CE3A6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w:t>
            </w:r>
          </w:p>
        </w:tc>
        <w:tc>
          <w:tcPr>
            <w:tcW w:w="451" w:type="pct"/>
            <w:shd w:val="clear" w:color="auto" w:fill="auto"/>
          </w:tcPr>
          <w:p w:rsidR="005666A3" w:rsidRPr="00396BAB" w:rsidRDefault="005666A3" w:rsidP="00CE3A6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w:t>
            </w:r>
          </w:p>
        </w:tc>
        <w:tc>
          <w:tcPr>
            <w:tcW w:w="1350" w:type="pct"/>
            <w:shd w:val="clear" w:color="auto" w:fill="auto"/>
            <w:vAlign w:val="center"/>
          </w:tcPr>
          <w:p w:rsidR="005666A3" w:rsidRPr="00735B3F" w:rsidRDefault="005666A3" w:rsidP="00CE3A6E">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735B3F">
              <w:rPr>
                <w:rFonts w:ascii="Times New Roman" w:eastAsia="Times New Roman" w:hAnsi="Times New Roman"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ascii="Times New Roman" w:eastAsia="Times New Roman" w:hAnsi="Times New Roman" w:cs="Times New Roman"/>
                <w:sz w:val="18"/>
                <w:szCs w:val="18"/>
              </w:rPr>
              <w:t xml:space="preserve">, расселенного по Подпрограмме </w:t>
            </w:r>
            <w:r>
              <w:rPr>
                <w:rFonts w:ascii="Times New Roman" w:eastAsia="Times New Roman" w:hAnsi="Times New Roman" w:cs="Times New Roman"/>
                <w:sz w:val="18"/>
                <w:szCs w:val="18"/>
                <w:lang w:val="en-US"/>
              </w:rPr>
              <w:t>II</w:t>
            </w:r>
            <w:r w:rsidRPr="00735B3F">
              <w:rPr>
                <w:rFonts w:ascii="Times New Roman" w:eastAsia="Times New Roman" w:hAnsi="Times New Roman" w:cs="Times New Roman"/>
                <w:sz w:val="18"/>
                <w:szCs w:val="18"/>
              </w:rPr>
              <w:t>.</w:t>
            </w:r>
          </w:p>
        </w:tc>
        <w:tc>
          <w:tcPr>
            <w:tcW w:w="429" w:type="pct"/>
            <w:shd w:val="clear" w:color="auto" w:fill="auto"/>
          </w:tcPr>
          <w:p w:rsidR="005666A3" w:rsidRPr="0096665E" w:rsidRDefault="005666A3" w:rsidP="00CE3A6E">
            <w:pPr>
              <w:spacing w:after="0" w:line="240" w:lineRule="auto"/>
              <w:jc w:val="center"/>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человек</w:t>
            </w:r>
          </w:p>
        </w:tc>
        <w:tc>
          <w:tcPr>
            <w:tcW w:w="1620" w:type="pct"/>
            <w:shd w:val="clear" w:color="auto" w:fill="auto"/>
          </w:tcPr>
          <w:p w:rsidR="005666A3" w:rsidRPr="0096665E" w:rsidRDefault="005666A3" w:rsidP="00CE3A6E">
            <w:pPr>
              <w:spacing w:after="0" w:line="240" w:lineRule="auto"/>
              <w:rPr>
                <w:rFonts w:ascii="Times New Roman" w:eastAsia="Times New Roman" w:hAnsi="Times New Roman" w:cs="Times New Roman"/>
                <w:sz w:val="18"/>
                <w:szCs w:val="18"/>
                <w:lang w:eastAsia="en-US"/>
              </w:rPr>
            </w:pPr>
            <w:r w:rsidRPr="0096665E">
              <w:rPr>
                <w:rFonts w:ascii="Times New Roman" w:eastAsia="Times New Roman" w:hAnsi="Times New Roman"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r>
    </w:tbl>
    <w:p w:rsidR="00040479" w:rsidRDefault="00040479" w:rsidP="00DA664D">
      <w:pPr>
        <w:spacing w:after="0" w:line="240" w:lineRule="auto"/>
        <w:rPr>
          <w:rFonts w:ascii="Times New Roman" w:eastAsiaTheme="minorHAnsi" w:hAnsi="Times New Roman" w:cs="Times New Roman"/>
          <w:sz w:val="24"/>
          <w:szCs w:val="24"/>
          <w:lang w:eastAsia="en-US"/>
        </w:rPr>
      </w:pPr>
      <w:bookmarkStart w:id="5" w:name="_GoBack"/>
      <w:bookmarkEnd w:id="5"/>
    </w:p>
    <w:sectPr w:rsidR="00040479" w:rsidSect="00414F60">
      <w:headerReference w:type="default" r:id="rId8"/>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38" w:rsidRDefault="00AA0538" w:rsidP="0050592A">
      <w:pPr>
        <w:spacing w:after="0" w:line="240" w:lineRule="auto"/>
      </w:pPr>
      <w:r>
        <w:separator/>
      </w:r>
    </w:p>
  </w:endnote>
  <w:endnote w:type="continuationSeparator" w:id="0">
    <w:p w:rsidR="00AA0538" w:rsidRDefault="00AA0538"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38" w:rsidRDefault="00AA0538" w:rsidP="0050592A">
      <w:pPr>
        <w:spacing w:after="0" w:line="240" w:lineRule="auto"/>
      </w:pPr>
      <w:r>
        <w:separator/>
      </w:r>
    </w:p>
  </w:footnote>
  <w:footnote w:type="continuationSeparator" w:id="0">
    <w:p w:rsidR="00AA0538" w:rsidRDefault="00AA0538"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CF4986" w:rsidRDefault="00F040C5">
        <w:pPr>
          <w:pStyle w:val="a5"/>
          <w:jc w:val="center"/>
        </w:pPr>
        <w:r>
          <w:fldChar w:fldCharType="begin"/>
        </w:r>
        <w:r>
          <w:instrText xml:space="preserve"> PAGE   \* MERGEFORMAT </w:instrText>
        </w:r>
        <w:r>
          <w:fldChar w:fldCharType="separate"/>
        </w:r>
        <w:r w:rsidR="00441982">
          <w:rPr>
            <w:noProof/>
          </w:rPr>
          <w:t>2</w:t>
        </w:r>
        <w:r>
          <w:rPr>
            <w:noProof/>
          </w:rPr>
          <w:fldChar w:fldCharType="end"/>
        </w:r>
      </w:p>
    </w:sdtContent>
  </w:sdt>
  <w:p w:rsidR="00CF4986" w:rsidRDefault="00CF49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D7"/>
    <w:rsid w:val="00000EBC"/>
    <w:rsid w:val="00005361"/>
    <w:rsid w:val="00023915"/>
    <w:rsid w:val="0003116B"/>
    <w:rsid w:val="00035415"/>
    <w:rsid w:val="00036E6E"/>
    <w:rsid w:val="00040479"/>
    <w:rsid w:val="00044FB6"/>
    <w:rsid w:val="00051294"/>
    <w:rsid w:val="0005178D"/>
    <w:rsid w:val="00054DD1"/>
    <w:rsid w:val="000600C8"/>
    <w:rsid w:val="0006064B"/>
    <w:rsid w:val="00064C65"/>
    <w:rsid w:val="00071770"/>
    <w:rsid w:val="00073164"/>
    <w:rsid w:val="000755EC"/>
    <w:rsid w:val="000819DF"/>
    <w:rsid w:val="00083B81"/>
    <w:rsid w:val="00087ECD"/>
    <w:rsid w:val="000919FC"/>
    <w:rsid w:val="0009225C"/>
    <w:rsid w:val="00095D38"/>
    <w:rsid w:val="000A000C"/>
    <w:rsid w:val="000A2BA6"/>
    <w:rsid w:val="000B350E"/>
    <w:rsid w:val="000B5C62"/>
    <w:rsid w:val="000C1D96"/>
    <w:rsid w:val="000C1E98"/>
    <w:rsid w:val="000C5C51"/>
    <w:rsid w:val="000D3DBF"/>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0C42"/>
    <w:rsid w:val="0015515A"/>
    <w:rsid w:val="00155DF2"/>
    <w:rsid w:val="00163364"/>
    <w:rsid w:val="0016629F"/>
    <w:rsid w:val="00170B6B"/>
    <w:rsid w:val="00173FB5"/>
    <w:rsid w:val="001750C5"/>
    <w:rsid w:val="001760EB"/>
    <w:rsid w:val="00176BDE"/>
    <w:rsid w:val="001805A7"/>
    <w:rsid w:val="0018591E"/>
    <w:rsid w:val="00195891"/>
    <w:rsid w:val="001A2450"/>
    <w:rsid w:val="001B068D"/>
    <w:rsid w:val="001B6900"/>
    <w:rsid w:val="001C3329"/>
    <w:rsid w:val="001C5C98"/>
    <w:rsid w:val="001C6D16"/>
    <w:rsid w:val="001D1260"/>
    <w:rsid w:val="001D231D"/>
    <w:rsid w:val="001E3653"/>
    <w:rsid w:val="001E39C1"/>
    <w:rsid w:val="001E6404"/>
    <w:rsid w:val="001F5E7C"/>
    <w:rsid w:val="00203DDE"/>
    <w:rsid w:val="00212475"/>
    <w:rsid w:val="00215079"/>
    <w:rsid w:val="0021598E"/>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62653"/>
    <w:rsid w:val="0026578E"/>
    <w:rsid w:val="0027269B"/>
    <w:rsid w:val="0027547C"/>
    <w:rsid w:val="00277856"/>
    <w:rsid w:val="00280668"/>
    <w:rsid w:val="00293991"/>
    <w:rsid w:val="00295A23"/>
    <w:rsid w:val="002B0916"/>
    <w:rsid w:val="002B5067"/>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235D6"/>
    <w:rsid w:val="00331AC1"/>
    <w:rsid w:val="00333CA7"/>
    <w:rsid w:val="003355F8"/>
    <w:rsid w:val="0033567A"/>
    <w:rsid w:val="00343DBC"/>
    <w:rsid w:val="0034692A"/>
    <w:rsid w:val="0035238A"/>
    <w:rsid w:val="00352CAF"/>
    <w:rsid w:val="003534D4"/>
    <w:rsid w:val="00356343"/>
    <w:rsid w:val="00361537"/>
    <w:rsid w:val="00362AA4"/>
    <w:rsid w:val="003729FD"/>
    <w:rsid w:val="00374590"/>
    <w:rsid w:val="0037613D"/>
    <w:rsid w:val="003805A1"/>
    <w:rsid w:val="0038563D"/>
    <w:rsid w:val="00392557"/>
    <w:rsid w:val="00392B84"/>
    <w:rsid w:val="003940CC"/>
    <w:rsid w:val="00395F57"/>
    <w:rsid w:val="00396BAB"/>
    <w:rsid w:val="0039788C"/>
    <w:rsid w:val="003A16EB"/>
    <w:rsid w:val="003A174A"/>
    <w:rsid w:val="003A490F"/>
    <w:rsid w:val="003A51F3"/>
    <w:rsid w:val="003B120C"/>
    <w:rsid w:val="003C4833"/>
    <w:rsid w:val="003C71FC"/>
    <w:rsid w:val="003D08D8"/>
    <w:rsid w:val="003D5C8D"/>
    <w:rsid w:val="003E098B"/>
    <w:rsid w:val="003E0D55"/>
    <w:rsid w:val="003E1E8B"/>
    <w:rsid w:val="003E5CC1"/>
    <w:rsid w:val="003E6224"/>
    <w:rsid w:val="003E7433"/>
    <w:rsid w:val="003F1757"/>
    <w:rsid w:val="00400746"/>
    <w:rsid w:val="004009DA"/>
    <w:rsid w:val="00400EEF"/>
    <w:rsid w:val="00406A74"/>
    <w:rsid w:val="00407DA1"/>
    <w:rsid w:val="004139D0"/>
    <w:rsid w:val="00414F60"/>
    <w:rsid w:val="00422E7C"/>
    <w:rsid w:val="004241D1"/>
    <w:rsid w:val="00424AA3"/>
    <w:rsid w:val="0042560E"/>
    <w:rsid w:val="00430155"/>
    <w:rsid w:val="004369CC"/>
    <w:rsid w:val="004372C6"/>
    <w:rsid w:val="004379CB"/>
    <w:rsid w:val="00437C2E"/>
    <w:rsid w:val="00441982"/>
    <w:rsid w:val="00466001"/>
    <w:rsid w:val="004717EF"/>
    <w:rsid w:val="004723B8"/>
    <w:rsid w:val="00474D53"/>
    <w:rsid w:val="00474FD4"/>
    <w:rsid w:val="00484993"/>
    <w:rsid w:val="00485638"/>
    <w:rsid w:val="00490011"/>
    <w:rsid w:val="00491B60"/>
    <w:rsid w:val="00491C57"/>
    <w:rsid w:val="004A32B2"/>
    <w:rsid w:val="004A3E77"/>
    <w:rsid w:val="004A5057"/>
    <w:rsid w:val="004B205C"/>
    <w:rsid w:val="004B75B0"/>
    <w:rsid w:val="004C51E3"/>
    <w:rsid w:val="004C77AA"/>
    <w:rsid w:val="004C7FF3"/>
    <w:rsid w:val="004D11D7"/>
    <w:rsid w:val="004D2850"/>
    <w:rsid w:val="004D3B86"/>
    <w:rsid w:val="004D6BF6"/>
    <w:rsid w:val="004E1300"/>
    <w:rsid w:val="004E1814"/>
    <w:rsid w:val="004E36FB"/>
    <w:rsid w:val="004E4381"/>
    <w:rsid w:val="004F5140"/>
    <w:rsid w:val="00501C9D"/>
    <w:rsid w:val="0050557A"/>
    <w:rsid w:val="0050592A"/>
    <w:rsid w:val="0052098E"/>
    <w:rsid w:val="00522797"/>
    <w:rsid w:val="00525F5E"/>
    <w:rsid w:val="005424DE"/>
    <w:rsid w:val="00546CAE"/>
    <w:rsid w:val="005541BB"/>
    <w:rsid w:val="0055484D"/>
    <w:rsid w:val="00557312"/>
    <w:rsid w:val="00560FCE"/>
    <w:rsid w:val="00563FE9"/>
    <w:rsid w:val="005666A3"/>
    <w:rsid w:val="005725C9"/>
    <w:rsid w:val="00574A37"/>
    <w:rsid w:val="005759DF"/>
    <w:rsid w:val="005762CC"/>
    <w:rsid w:val="005822DC"/>
    <w:rsid w:val="00584EE6"/>
    <w:rsid w:val="00584F55"/>
    <w:rsid w:val="00590362"/>
    <w:rsid w:val="0059057D"/>
    <w:rsid w:val="0059635A"/>
    <w:rsid w:val="005A06EE"/>
    <w:rsid w:val="005B0519"/>
    <w:rsid w:val="005B05F4"/>
    <w:rsid w:val="005B225A"/>
    <w:rsid w:val="005B5D2C"/>
    <w:rsid w:val="005C366C"/>
    <w:rsid w:val="005C6846"/>
    <w:rsid w:val="005D09F4"/>
    <w:rsid w:val="005D2813"/>
    <w:rsid w:val="005D5459"/>
    <w:rsid w:val="005F4A22"/>
    <w:rsid w:val="005F7329"/>
    <w:rsid w:val="006067C2"/>
    <w:rsid w:val="00613F35"/>
    <w:rsid w:val="00620C5C"/>
    <w:rsid w:val="006264C1"/>
    <w:rsid w:val="00633BA8"/>
    <w:rsid w:val="006342A0"/>
    <w:rsid w:val="00640AFF"/>
    <w:rsid w:val="006450B2"/>
    <w:rsid w:val="00647869"/>
    <w:rsid w:val="00650CC1"/>
    <w:rsid w:val="00654734"/>
    <w:rsid w:val="00656661"/>
    <w:rsid w:val="006639B8"/>
    <w:rsid w:val="00665749"/>
    <w:rsid w:val="00665F34"/>
    <w:rsid w:val="00671A7F"/>
    <w:rsid w:val="00675261"/>
    <w:rsid w:val="00680FCB"/>
    <w:rsid w:val="00683688"/>
    <w:rsid w:val="006901BC"/>
    <w:rsid w:val="0069046E"/>
    <w:rsid w:val="00693031"/>
    <w:rsid w:val="00694DCC"/>
    <w:rsid w:val="00695055"/>
    <w:rsid w:val="006A48D1"/>
    <w:rsid w:val="006B6572"/>
    <w:rsid w:val="006B6E3D"/>
    <w:rsid w:val="006C3D5D"/>
    <w:rsid w:val="006C7291"/>
    <w:rsid w:val="006C7929"/>
    <w:rsid w:val="006D0838"/>
    <w:rsid w:val="006D24DE"/>
    <w:rsid w:val="006D329E"/>
    <w:rsid w:val="006D4BE1"/>
    <w:rsid w:val="006D4D88"/>
    <w:rsid w:val="006D5ABE"/>
    <w:rsid w:val="006E08CB"/>
    <w:rsid w:val="006E0FAC"/>
    <w:rsid w:val="006E11B3"/>
    <w:rsid w:val="006F0C52"/>
    <w:rsid w:val="006F2A8F"/>
    <w:rsid w:val="006F3FDB"/>
    <w:rsid w:val="006F4321"/>
    <w:rsid w:val="00701FD8"/>
    <w:rsid w:val="007051FF"/>
    <w:rsid w:val="007058FF"/>
    <w:rsid w:val="00712D8D"/>
    <w:rsid w:val="00714764"/>
    <w:rsid w:val="007165F6"/>
    <w:rsid w:val="00724237"/>
    <w:rsid w:val="00724A8C"/>
    <w:rsid w:val="0072653E"/>
    <w:rsid w:val="007300F2"/>
    <w:rsid w:val="0073176A"/>
    <w:rsid w:val="00733325"/>
    <w:rsid w:val="00733ECA"/>
    <w:rsid w:val="00735B3F"/>
    <w:rsid w:val="00736474"/>
    <w:rsid w:val="00743E3F"/>
    <w:rsid w:val="007516F5"/>
    <w:rsid w:val="00762558"/>
    <w:rsid w:val="00763571"/>
    <w:rsid w:val="0078575B"/>
    <w:rsid w:val="007871C5"/>
    <w:rsid w:val="00791A8C"/>
    <w:rsid w:val="007966CF"/>
    <w:rsid w:val="007A017B"/>
    <w:rsid w:val="007A14CE"/>
    <w:rsid w:val="007A26EC"/>
    <w:rsid w:val="007A63E3"/>
    <w:rsid w:val="007A717E"/>
    <w:rsid w:val="007C0FD3"/>
    <w:rsid w:val="007C5366"/>
    <w:rsid w:val="007D6B83"/>
    <w:rsid w:val="007E41AE"/>
    <w:rsid w:val="007E6BFF"/>
    <w:rsid w:val="008009E2"/>
    <w:rsid w:val="00801CD8"/>
    <w:rsid w:val="0080202B"/>
    <w:rsid w:val="00802891"/>
    <w:rsid w:val="00804E66"/>
    <w:rsid w:val="00804FBB"/>
    <w:rsid w:val="008068C8"/>
    <w:rsid w:val="00810C1F"/>
    <w:rsid w:val="00816277"/>
    <w:rsid w:val="008240C0"/>
    <w:rsid w:val="00824164"/>
    <w:rsid w:val="0084204C"/>
    <w:rsid w:val="00845AC9"/>
    <w:rsid w:val="008479BC"/>
    <w:rsid w:val="00852054"/>
    <w:rsid w:val="008643FB"/>
    <w:rsid w:val="00872306"/>
    <w:rsid w:val="008723BD"/>
    <w:rsid w:val="0087583F"/>
    <w:rsid w:val="00880B23"/>
    <w:rsid w:val="00885A42"/>
    <w:rsid w:val="00887C9F"/>
    <w:rsid w:val="00891AF6"/>
    <w:rsid w:val="0089596A"/>
    <w:rsid w:val="008B2433"/>
    <w:rsid w:val="008B3BE5"/>
    <w:rsid w:val="008B4B62"/>
    <w:rsid w:val="008C73A9"/>
    <w:rsid w:val="008C7AE5"/>
    <w:rsid w:val="008D5470"/>
    <w:rsid w:val="008D5B2D"/>
    <w:rsid w:val="008D777F"/>
    <w:rsid w:val="008E0A87"/>
    <w:rsid w:val="008E7DAA"/>
    <w:rsid w:val="008F021F"/>
    <w:rsid w:val="008F463D"/>
    <w:rsid w:val="008F5F5E"/>
    <w:rsid w:val="00901E4B"/>
    <w:rsid w:val="00906FEB"/>
    <w:rsid w:val="00911138"/>
    <w:rsid w:val="009163F7"/>
    <w:rsid w:val="00917C53"/>
    <w:rsid w:val="00921A9C"/>
    <w:rsid w:val="00924841"/>
    <w:rsid w:val="00931DE1"/>
    <w:rsid w:val="0093409B"/>
    <w:rsid w:val="009402AD"/>
    <w:rsid w:val="00940A46"/>
    <w:rsid w:val="009411C8"/>
    <w:rsid w:val="00944CF1"/>
    <w:rsid w:val="00946155"/>
    <w:rsid w:val="0095241A"/>
    <w:rsid w:val="00952AA3"/>
    <w:rsid w:val="00953654"/>
    <w:rsid w:val="00955F7F"/>
    <w:rsid w:val="0096665E"/>
    <w:rsid w:val="00967265"/>
    <w:rsid w:val="00967640"/>
    <w:rsid w:val="00970A2E"/>
    <w:rsid w:val="009749BB"/>
    <w:rsid w:val="00976596"/>
    <w:rsid w:val="0098392B"/>
    <w:rsid w:val="00983B03"/>
    <w:rsid w:val="00984703"/>
    <w:rsid w:val="00990B7C"/>
    <w:rsid w:val="009931FE"/>
    <w:rsid w:val="00993E63"/>
    <w:rsid w:val="00997352"/>
    <w:rsid w:val="009A0518"/>
    <w:rsid w:val="009A39E0"/>
    <w:rsid w:val="009B0698"/>
    <w:rsid w:val="009B1CF0"/>
    <w:rsid w:val="009B2709"/>
    <w:rsid w:val="009C0DCD"/>
    <w:rsid w:val="009C1291"/>
    <w:rsid w:val="009C32D1"/>
    <w:rsid w:val="009C60C7"/>
    <w:rsid w:val="009D1380"/>
    <w:rsid w:val="009D7083"/>
    <w:rsid w:val="009E0388"/>
    <w:rsid w:val="009E1BFF"/>
    <w:rsid w:val="009E21D4"/>
    <w:rsid w:val="009E29DC"/>
    <w:rsid w:val="009E4140"/>
    <w:rsid w:val="009F3A3E"/>
    <w:rsid w:val="009F6BA5"/>
    <w:rsid w:val="009F76E0"/>
    <w:rsid w:val="00A00583"/>
    <w:rsid w:val="00A018E9"/>
    <w:rsid w:val="00A01F32"/>
    <w:rsid w:val="00A07ADF"/>
    <w:rsid w:val="00A07C02"/>
    <w:rsid w:val="00A33D0D"/>
    <w:rsid w:val="00A4049C"/>
    <w:rsid w:val="00A4192F"/>
    <w:rsid w:val="00A41D1C"/>
    <w:rsid w:val="00A46756"/>
    <w:rsid w:val="00A543E7"/>
    <w:rsid w:val="00A5531B"/>
    <w:rsid w:val="00A600A2"/>
    <w:rsid w:val="00A71A57"/>
    <w:rsid w:val="00A73B7E"/>
    <w:rsid w:val="00A755C8"/>
    <w:rsid w:val="00A761FF"/>
    <w:rsid w:val="00A84351"/>
    <w:rsid w:val="00A869D1"/>
    <w:rsid w:val="00A95C57"/>
    <w:rsid w:val="00A97F3D"/>
    <w:rsid w:val="00AA0538"/>
    <w:rsid w:val="00AA51C5"/>
    <w:rsid w:val="00AA5A42"/>
    <w:rsid w:val="00AB38D6"/>
    <w:rsid w:val="00AB5D65"/>
    <w:rsid w:val="00AB6DBE"/>
    <w:rsid w:val="00AC2949"/>
    <w:rsid w:val="00AC40D7"/>
    <w:rsid w:val="00AC429E"/>
    <w:rsid w:val="00AD1597"/>
    <w:rsid w:val="00AD1B7E"/>
    <w:rsid w:val="00AD31B7"/>
    <w:rsid w:val="00AD4F1A"/>
    <w:rsid w:val="00AD5B67"/>
    <w:rsid w:val="00AD68B5"/>
    <w:rsid w:val="00AE1446"/>
    <w:rsid w:val="00AE33D5"/>
    <w:rsid w:val="00AE4253"/>
    <w:rsid w:val="00AE48BB"/>
    <w:rsid w:val="00AE5D92"/>
    <w:rsid w:val="00AF0980"/>
    <w:rsid w:val="00AF3483"/>
    <w:rsid w:val="00AF6582"/>
    <w:rsid w:val="00AF6F50"/>
    <w:rsid w:val="00B00955"/>
    <w:rsid w:val="00B02A15"/>
    <w:rsid w:val="00B07A48"/>
    <w:rsid w:val="00B12407"/>
    <w:rsid w:val="00B224F0"/>
    <w:rsid w:val="00B26888"/>
    <w:rsid w:val="00B32DEC"/>
    <w:rsid w:val="00B361B4"/>
    <w:rsid w:val="00B37B41"/>
    <w:rsid w:val="00B452BD"/>
    <w:rsid w:val="00B53AD7"/>
    <w:rsid w:val="00B56B30"/>
    <w:rsid w:val="00B610B5"/>
    <w:rsid w:val="00B64453"/>
    <w:rsid w:val="00B730A5"/>
    <w:rsid w:val="00B82B2D"/>
    <w:rsid w:val="00B8339A"/>
    <w:rsid w:val="00B83FAA"/>
    <w:rsid w:val="00B8450B"/>
    <w:rsid w:val="00B95DB4"/>
    <w:rsid w:val="00B97EB5"/>
    <w:rsid w:val="00BA768B"/>
    <w:rsid w:val="00BB0817"/>
    <w:rsid w:val="00BB12EE"/>
    <w:rsid w:val="00BB2D33"/>
    <w:rsid w:val="00BB7C06"/>
    <w:rsid w:val="00BC4553"/>
    <w:rsid w:val="00BC57C1"/>
    <w:rsid w:val="00BC6CC9"/>
    <w:rsid w:val="00BD12E4"/>
    <w:rsid w:val="00BD1902"/>
    <w:rsid w:val="00BE0F74"/>
    <w:rsid w:val="00BE780E"/>
    <w:rsid w:val="00BE7B2F"/>
    <w:rsid w:val="00C031F6"/>
    <w:rsid w:val="00C048A5"/>
    <w:rsid w:val="00C05AFA"/>
    <w:rsid w:val="00C07834"/>
    <w:rsid w:val="00C11FF8"/>
    <w:rsid w:val="00C131E6"/>
    <w:rsid w:val="00C133BD"/>
    <w:rsid w:val="00C21142"/>
    <w:rsid w:val="00C23DB0"/>
    <w:rsid w:val="00C325C2"/>
    <w:rsid w:val="00C37A54"/>
    <w:rsid w:val="00C42B55"/>
    <w:rsid w:val="00C514E4"/>
    <w:rsid w:val="00C52291"/>
    <w:rsid w:val="00C55793"/>
    <w:rsid w:val="00C57648"/>
    <w:rsid w:val="00C606A5"/>
    <w:rsid w:val="00C60EBC"/>
    <w:rsid w:val="00C621FB"/>
    <w:rsid w:val="00C74235"/>
    <w:rsid w:val="00C75ACF"/>
    <w:rsid w:val="00C80318"/>
    <w:rsid w:val="00C818B9"/>
    <w:rsid w:val="00C820D0"/>
    <w:rsid w:val="00C833EE"/>
    <w:rsid w:val="00C90EDE"/>
    <w:rsid w:val="00C91BF5"/>
    <w:rsid w:val="00C9565B"/>
    <w:rsid w:val="00C96F16"/>
    <w:rsid w:val="00CA427B"/>
    <w:rsid w:val="00CA4D67"/>
    <w:rsid w:val="00CA5475"/>
    <w:rsid w:val="00CA56C5"/>
    <w:rsid w:val="00CA7B50"/>
    <w:rsid w:val="00CB13A3"/>
    <w:rsid w:val="00CB1B34"/>
    <w:rsid w:val="00CB5733"/>
    <w:rsid w:val="00CB6789"/>
    <w:rsid w:val="00CB69D0"/>
    <w:rsid w:val="00CD5B16"/>
    <w:rsid w:val="00CD6A9E"/>
    <w:rsid w:val="00CD754F"/>
    <w:rsid w:val="00CD7661"/>
    <w:rsid w:val="00CE03FB"/>
    <w:rsid w:val="00CE1C7D"/>
    <w:rsid w:val="00CE2B4D"/>
    <w:rsid w:val="00CE3A6E"/>
    <w:rsid w:val="00CE44BD"/>
    <w:rsid w:val="00CF04BA"/>
    <w:rsid w:val="00CF0A55"/>
    <w:rsid w:val="00CF4986"/>
    <w:rsid w:val="00CF6648"/>
    <w:rsid w:val="00D13BE3"/>
    <w:rsid w:val="00D1541F"/>
    <w:rsid w:val="00D1603B"/>
    <w:rsid w:val="00D2346A"/>
    <w:rsid w:val="00D250CB"/>
    <w:rsid w:val="00D36930"/>
    <w:rsid w:val="00D400EA"/>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A664D"/>
    <w:rsid w:val="00DB13D3"/>
    <w:rsid w:val="00DB1D72"/>
    <w:rsid w:val="00DB4113"/>
    <w:rsid w:val="00DB6D18"/>
    <w:rsid w:val="00DC762B"/>
    <w:rsid w:val="00DD7CF0"/>
    <w:rsid w:val="00DE61FD"/>
    <w:rsid w:val="00DE6384"/>
    <w:rsid w:val="00DF0694"/>
    <w:rsid w:val="00DF331B"/>
    <w:rsid w:val="00DF3C4F"/>
    <w:rsid w:val="00DF40A2"/>
    <w:rsid w:val="00DF5509"/>
    <w:rsid w:val="00DF739F"/>
    <w:rsid w:val="00DF749F"/>
    <w:rsid w:val="00E05493"/>
    <w:rsid w:val="00E11169"/>
    <w:rsid w:val="00E12238"/>
    <w:rsid w:val="00E236AB"/>
    <w:rsid w:val="00E24989"/>
    <w:rsid w:val="00E253B7"/>
    <w:rsid w:val="00E3378D"/>
    <w:rsid w:val="00E37BA9"/>
    <w:rsid w:val="00E41F4D"/>
    <w:rsid w:val="00E50EF3"/>
    <w:rsid w:val="00E5210B"/>
    <w:rsid w:val="00E52385"/>
    <w:rsid w:val="00E703F8"/>
    <w:rsid w:val="00E71755"/>
    <w:rsid w:val="00E7294B"/>
    <w:rsid w:val="00E860E4"/>
    <w:rsid w:val="00E92C4E"/>
    <w:rsid w:val="00E9434A"/>
    <w:rsid w:val="00E95612"/>
    <w:rsid w:val="00E96430"/>
    <w:rsid w:val="00EA313E"/>
    <w:rsid w:val="00EA3A12"/>
    <w:rsid w:val="00EA453A"/>
    <w:rsid w:val="00EA5F90"/>
    <w:rsid w:val="00EA66C7"/>
    <w:rsid w:val="00EB0544"/>
    <w:rsid w:val="00EB356D"/>
    <w:rsid w:val="00EB4876"/>
    <w:rsid w:val="00EB52BD"/>
    <w:rsid w:val="00EC085B"/>
    <w:rsid w:val="00EC19E7"/>
    <w:rsid w:val="00EC512D"/>
    <w:rsid w:val="00ED18D0"/>
    <w:rsid w:val="00ED5319"/>
    <w:rsid w:val="00ED65A2"/>
    <w:rsid w:val="00EE04E0"/>
    <w:rsid w:val="00EE4CDF"/>
    <w:rsid w:val="00EE76BE"/>
    <w:rsid w:val="00EF2011"/>
    <w:rsid w:val="00EF477A"/>
    <w:rsid w:val="00F01F1A"/>
    <w:rsid w:val="00F03761"/>
    <w:rsid w:val="00F040C5"/>
    <w:rsid w:val="00F0664A"/>
    <w:rsid w:val="00F122A9"/>
    <w:rsid w:val="00F15483"/>
    <w:rsid w:val="00F15C6F"/>
    <w:rsid w:val="00F1685F"/>
    <w:rsid w:val="00F21D90"/>
    <w:rsid w:val="00F22CFE"/>
    <w:rsid w:val="00F27D05"/>
    <w:rsid w:val="00F3305F"/>
    <w:rsid w:val="00F3426C"/>
    <w:rsid w:val="00F350FC"/>
    <w:rsid w:val="00F3637C"/>
    <w:rsid w:val="00F36AAB"/>
    <w:rsid w:val="00F36FF7"/>
    <w:rsid w:val="00F37262"/>
    <w:rsid w:val="00F37AD7"/>
    <w:rsid w:val="00F415EE"/>
    <w:rsid w:val="00F41699"/>
    <w:rsid w:val="00F46CAA"/>
    <w:rsid w:val="00F503EE"/>
    <w:rsid w:val="00F56B83"/>
    <w:rsid w:val="00F609F0"/>
    <w:rsid w:val="00F65C3C"/>
    <w:rsid w:val="00F66726"/>
    <w:rsid w:val="00F67AC0"/>
    <w:rsid w:val="00F71163"/>
    <w:rsid w:val="00F71268"/>
    <w:rsid w:val="00F77303"/>
    <w:rsid w:val="00F812E7"/>
    <w:rsid w:val="00F81AE9"/>
    <w:rsid w:val="00F87E11"/>
    <w:rsid w:val="00F90C76"/>
    <w:rsid w:val="00F944D4"/>
    <w:rsid w:val="00F9644D"/>
    <w:rsid w:val="00F973C7"/>
    <w:rsid w:val="00F97773"/>
    <w:rsid w:val="00F97D4A"/>
    <w:rsid w:val="00FA2449"/>
    <w:rsid w:val="00FB7EBB"/>
    <w:rsid w:val="00FC75F9"/>
    <w:rsid w:val="00FC793C"/>
    <w:rsid w:val="00FD1152"/>
    <w:rsid w:val="00FD1560"/>
    <w:rsid w:val="00FD311C"/>
    <w:rsid w:val="00FD619E"/>
    <w:rsid w:val="00FD7924"/>
    <w:rsid w:val="00FE1805"/>
    <w:rsid w:val="00FE225D"/>
    <w:rsid w:val="00FF0BA0"/>
    <w:rsid w:val="00FF0CBA"/>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C4D0E1-827C-4AF3-B8B3-6F39966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A664D"/>
  </w:style>
  <w:style w:type="paragraph" w:customStyle="1" w:styleId="ConsPlusNormal">
    <w:name w:val="ConsPlusNormal"/>
    <w:link w:val="ConsPlusNormal0"/>
    <w:qFormat/>
    <w:rsid w:val="00DA664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A664D"/>
    <w:pPr>
      <w:widowControl w:val="0"/>
      <w:autoSpaceDE w:val="0"/>
      <w:autoSpaceDN w:val="0"/>
      <w:spacing w:after="0" w:line="240" w:lineRule="auto"/>
    </w:pPr>
    <w:rPr>
      <w:rFonts w:ascii="Calibri" w:eastAsia="Times New Roman" w:hAnsi="Calibri" w:cs="Calibri"/>
      <w:b/>
      <w:szCs w:val="20"/>
    </w:rPr>
  </w:style>
  <w:style w:type="table" w:customStyle="1" w:styleId="10">
    <w:name w:val="Сетка таблицы1"/>
    <w:basedOn w:val="a1"/>
    <w:next w:val="aa"/>
    <w:uiPriority w:val="39"/>
    <w:rsid w:val="00DA66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DA664D"/>
    <w:pPr>
      <w:spacing w:after="0" w:line="240" w:lineRule="auto"/>
    </w:pPr>
    <w:rPr>
      <w:rFonts w:ascii="Times New Roman" w:eastAsiaTheme="minorHAnsi" w:hAnsi="Times New Roman"/>
      <w:sz w:val="20"/>
      <w:szCs w:val="20"/>
      <w:lang w:eastAsia="en-US"/>
    </w:rPr>
  </w:style>
  <w:style w:type="character" w:customStyle="1" w:styleId="ac">
    <w:name w:val="Текст сноски Знак"/>
    <w:basedOn w:val="a0"/>
    <w:link w:val="ab"/>
    <w:uiPriority w:val="99"/>
    <w:semiHidden/>
    <w:rsid w:val="00DA664D"/>
    <w:rPr>
      <w:rFonts w:ascii="Times New Roman" w:eastAsiaTheme="minorHAnsi" w:hAnsi="Times New Roman"/>
      <w:sz w:val="20"/>
      <w:szCs w:val="20"/>
      <w:lang w:eastAsia="en-US"/>
    </w:rPr>
  </w:style>
  <w:style w:type="character" w:styleId="ad">
    <w:name w:val="footnote reference"/>
    <w:basedOn w:val="a0"/>
    <w:uiPriority w:val="99"/>
    <w:semiHidden/>
    <w:unhideWhenUsed/>
    <w:rsid w:val="00DA664D"/>
    <w:rPr>
      <w:vertAlign w:val="superscript"/>
    </w:rPr>
  </w:style>
  <w:style w:type="paragraph" w:styleId="ae">
    <w:name w:val="List Paragraph"/>
    <w:basedOn w:val="a"/>
    <w:uiPriority w:val="34"/>
    <w:qFormat/>
    <w:rsid w:val="00DA664D"/>
    <w:pPr>
      <w:spacing w:after="0" w:line="240" w:lineRule="auto"/>
      <w:ind w:left="720"/>
      <w:contextualSpacing/>
    </w:pPr>
    <w:rPr>
      <w:rFonts w:ascii="Times New Roman" w:eastAsiaTheme="minorHAnsi" w:hAnsi="Times New Roman"/>
      <w:sz w:val="28"/>
      <w:lang w:eastAsia="en-US"/>
    </w:rPr>
  </w:style>
  <w:style w:type="paragraph" w:styleId="af">
    <w:name w:val="Document Map"/>
    <w:basedOn w:val="a"/>
    <w:link w:val="af0"/>
    <w:uiPriority w:val="99"/>
    <w:semiHidden/>
    <w:unhideWhenUsed/>
    <w:rsid w:val="00DA664D"/>
    <w:pPr>
      <w:spacing w:after="0" w:line="240" w:lineRule="auto"/>
    </w:pPr>
    <w:rPr>
      <w:rFonts w:ascii="Tahoma" w:eastAsiaTheme="minorHAnsi" w:hAnsi="Tahoma" w:cs="Tahoma"/>
      <w:sz w:val="16"/>
      <w:szCs w:val="16"/>
      <w:lang w:eastAsia="en-US"/>
    </w:rPr>
  </w:style>
  <w:style w:type="character" w:customStyle="1" w:styleId="af0">
    <w:name w:val="Схема документа Знак"/>
    <w:basedOn w:val="a0"/>
    <w:link w:val="af"/>
    <w:uiPriority w:val="99"/>
    <w:semiHidden/>
    <w:rsid w:val="00DA664D"/>
    <w:rPr>
      <w:rFonts w:ascii="Tahoma" w:eastAsiaTheme="minorHAnsi" w:hAnsi="Tahoma" w:cs="Tahoma"/>
      <w:sz w:val="16"/>
      <w:szCs w:val="16"/>
      <w:lang w:eastAsia="en-US"/>
    </w:rPr>
  </w:style>
  <w:style w:type="character" w:customStyle="1" w:styleId="ConsPlusNormal0">
    <w:name w:val="ConsPlusNormal Знак"/>
    <w:link w:val="ConsPlusNormal"/>
    <w:locked/>
    <w:rsid w:val="00A46756"/>
    <w:rPr>
      <w:rFonts w:ascii="Calibri" w:eastAsia="Times New Roman" w:hAnsi="Calibri" w:cs="Calibri"/>
      <w:szCs w:val="20"/>
    </w:rPr>
  </w:style>
  <w:style w:type="table" w:customStyle="1" w:styleId="2">
    <w:name w:val="Сетка таблицы2"/>
    <w:basedOn w:val="a1"/>
    <w:next w:val="aa"/>
    <w:uiPriority w:val="59"/>
    <w:rsid w:val="00924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8AC2-7232-4BA9-95E8-87752A28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2022-11-05T11:37:00Z</cp:lastPrinted>
  <dcterms:created xsi:type="dcterms:W3CDTF">2022-11-18T07:40:00Z</dcterms:created>
  <dcterms:modified xsi:type="dcterms:W3CDTF">2022-11-18T09:22:00Z</dcterms:modified>
</cp:coreProperties>
</file>