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35" w:rsidRPr="001C7035" w:rsidRDefault="001C7035" w:rsidP="001C7035">
      <w:pPr>
        <w:ind w:left="-1560" w:right="-850"/>
        <w:jc w:val="center"/>
      </w:pPr>
      <w:r w:rsidRPr="001C7035">
        <w:rPr>
          <w:noProof/>
        </w:rPr>
        <w:drawing>
          <wp:inline distT="0" distB="0" distL="0" distR="0" wp14:anchorId="039F05E9" wp14:editId="06B27F9C">
            <wp:extent cx="819150" cy="838200"/>
            <wp:effectExtent l="19050" t="0" r="0" b="0"/>
            <wp:docPr id="2" name="Рисунок 1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erb_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35" w:rsidRPr="001C7035" w:rsidRDefault="001C7035" w:rsidP="001C7035">
      <w:pPr>
        <w:ind w:left="-1560" w:right="-850"/>
        <w:rPr>
          <w:b/>
        </w:rPr>
      </w:pPr>
    </w:p>
    <w:p w:rsidR="001C7035" w:rsidRPr="001C7035" w:rsidRDefault="001C7035" w:rsidP="001C7035">
      <w:pPr>
        <w:ind w:left="-1560" w:right="-850"/>
        <w:jc w:val="center"/>
        <w:rPr>
          <w:b/>
          <w:sz w:val="28"/>
        </w:rPr>
      </w:pPr>
      <w:proofErr w:type="gramStart"/>
      <w:r w:rsidRPr="001C7035">
        <w:rPr>
          <w:b/>
          <w:sz w:val="28"/>
        </w:rPr>
        <w:t>АДМИНИСТРАЦИЯ  ГОРОДСКОГО</w:t>
      </w:r>
      <w:proofErr w:type="gramEnd"/>
      <w:r w:rsidRPr="001C7035">
        <w:rPr>
          <w:b/>
          <w:sz w:val="28"/>
        </w:rPr>
        <w:t xml:space="preserve"> ОКРУГА ЭЛЕКТРОСТАЛЬ</w:t>
      </w:r>
    </w:p>
    <w:p w:rsidR="001C7035" w:rsidRPr="001C7035" w:rsidRDefault="001C7035" w:rsidP="001C7035">
      <w:pPr>
        <w:ind w:left="-1560" w:right="-850"/>
        <w:jc w:val="center"/>
        <w:rPr>
          <w:b/>
          <w:sz w:val="12"/>
          <w:szCs w:val="12"/>
        </w:rPr>
      </w:pPr>
    </w:p>
    <w:p w:rsidR="001C7035" w:rsidRPr="001C7035" w:rsidRDefault="001C7035" w:rsidP="001C7035">
      <w:pPr>
        <w:ind w:left="-1560" w:right="-850"/>
        <w:jc w:val="center"/>
        <w:rPr>
          <w:b/>
          <w:sz w:val="28"/>
        </w:rPr>
      </w:pPr>
      <w:r w:rsidRPr="001C7035">
        <w:rPr>
          <w:b/>
          <w:sz w:val="28"/>
        </w:rPr>
        <w:t>МОСКОВСКОЙ   ОБЛАСТИ</w:t>
      </w:r>
    </w:p>
    <w:p w:rsidR="001C7035" w:rsidRPr="001C7035" w:rsidRDefault="001C7035" w:rsidP="001C7035">
      <w:pPr>
        <w:ind w:left="-1560" w:right="-850"/>
        <w:jc w:val="center"/>
        <w:rPr>
          <w:sz w:val="16"/>
          <w:szCs w:val="16"/>
        </w:rPr>
      </w:pPr>
    </w:p>
    <w:p w:rsidR="001C7035" w:rsidRPr="001C7035" w:rsidRDefault="001C7035" w:rsidP="001C7035">
      <w:pPr>
        <w:ind w:left="-1560" w:right="-850"/>
        <w:jc w:val="center"/>
        <w:rPr>
          <w:b/>
          <w:sz w:val="44"/>
        </w:rPr>
      </w:pPr>
      <w:r w:rsidRPr="001C7035">
        <w:rPr>
          <w:b/>
          <w:sz w:val="44"/>
        </w:rPr>
        <w:t>РАСПОРЯЖЕНИЕ</w:t>
      </w:r>
    </w:p>
    <w:p w:rsidR="001C7035" w:rsidRPr="001C7035" w:rsidRDefault="001C7035" w:rsidP="001C7035">
      <w:pPr>
        <w:ind w:left="-1560" w:right="-850"/>
        <w:jc w:val="center"/>
        <w:rPr>
          <w:b/>
        </w:rPr>
      </w:pPr>
    </w:p>
    <w:p w:rsidR="001C7035" w:rsidRPr="001C7035" w:rsidRDefault="001C7035" w:rsidP="001C7035">
      <w:pPr>
        <w:ind w:left="-1560" w:right="-850"/>
        <w:jc w:val="center"/>
        <w:rPr>
          <w:b/>
        </w:rPr>
      </w:pPr>
    </w:p>
    <w:p w:rsidR="001C7035" w:rsidRPr="001C7035" w:rsidRDefault="001C7035" w:rsidP="001C7035">
      <w:pPr>
        <w:ind w:left="-1560" w:right="-850"/>
        <w:jc w:val="center"/>
        <w:outlineLvl w:val="0"/>
      </w:pPr>
      <w:r w:rsidRPr="001C7035">
        <w:t xml:space="preserve"> _____</w:t>
      </w:r>
      <w:r>
        <w:rPr>
          <w:u w:val="single"/>
        </w:rPr>
        <w:t>27.08.2026</w:t>
      </w:r>
      <w:r w:rsidRPr="001C7035">
        <w:t>___ № ___</w:t>
      </w:r>
      <w:r>
        <w:rPr>
          <w:u w:val="single"/>
        </w:rPr>
        <w:t>157-р</w:t>
      </w:r>
      <w:r w:rsidRPr="001C7035">
        <w:t>__________</w:t>
      </w:r>
    </w:p>
    <w:p w:rsidR="001C7035" w:rsidRPr="001C7035" w:rsidRDefault="001C7035" w:rsidP="001C7035"/>
    <w:p w:rsidR="00FF62F0" w:rsidRDefault="00FF62F0" w:rsidP="00FF62F0">
      <w:pPr>
        <w:ind w:left="-1560" w:right="-567"/>
        <w:jc w:val="center"/>
        <w:outlineLvl w:val="0"/>
      </w:pPr>
      <w:r>
        <w:t xml:space="preserve">        </w:t>
      </w:r>
    </w:p>
    <w:p w:rsidR="00FF62F0" w:rsidRDefault="00FF62F0" w:rsidP="00FF62F0">
      <w:pPr>
        <w:ind w:left="-142" w:right="-2" w:firstLine="142"/>
        <w:jc w:val="center"/>
        <w:outlineLvl w:val="0"/>
      </w:pPr>
      <w:r>
        <w:t>О признани</w:t>
      </w:r>
      <w:bookmarkStart w:id="0" w:name="_GoBack"/>
      <w:bookmarkEnd w:id="0"/>
      <w:r>
        <w:t>и утратившими силу муниципальных правовых актов</w:t>
      </w:r>
    </w:p>
    <w:p w:rsidR="00FF62F0" w:rsidRDefault="00FF62F0" w:rsidP="00FF62F0">
      <w:pPr>
        <w:autoSpaceDE w:val="0"/>
        <w:autoSpaceDN w:val="0"/>
        <w:adjustRightInd w:val="0"/>
        <w:spacing w:before="2" w:after="2"/>
        <w:ind w:left="340" w:firstLine="567"/>
        <w:jc w:val="center"/>
      </w:pPr>
    </w:p>
    <w:p w:rsidR="00D2306D" w:rsidRDefault="00D2306D" w:rsidP="00D2306D">
      <w:pPr>
        <w:autoSpaceDE w:val="0"/>
        <w:autoSpaceDN w:val="0"/>
        <w:adjustRightInd w:val="0"/>
        <w:spacing w:before="2" w:after="2"/>
        <w:ind w:left="340" w:firstLine="567"/>
        <w:jc w:val="both"/>
      </w:pPr>
    </w:p>
    <w:p w:rsidR="00D2306D" w:rsidRDefault="00D2306D" w:rsidP="00D2306D">
      <w:pPr>
        <w:autoSpaceDE w:val="0"/>
        <w:autoSpaceDN w:val="0"/>
        <w:adjustRightInd w:val="0"/>
        <w:spacing w:before="2" w:after="2"/>
        <w:ind w:left="340" w:firstLine="567"/>
        <w:jc w:val="both"/>
      </w:pPr>
    </w:p>
    <w:p w:rsidR="002015D8" w:rsidRDefault="00FF62F0" w:rsidP="008F5691">
      <w:pPr>
        <w:autoSpaceDE w:val="0"/>
        <w:autoSpaceDN w:val="0"/>
        <w:adjustRightInd w:val="0"/>
        <w:spacing w:before="2" w:after="2"/>
        <w:ind w:left="340" w:firstLine="567"/>
        <w:jc w:val="both"/>
      </w:pPr>
      <w:r>
        <w:rPr>
          <w:rFonts w:cs="Times New Roman"/>
          <w:color w:val="000000"/>
        </w:rPr>
        <w:t xml:space="preserve">В соответствии </w:t>
      </w:r>
      <w:r w:rsidRPr="00925758">
        <w:t>с Федеральным законом от 2</w:t>
      </w:r>
      <w:r>
        <w:t>0</w:t>
      </w:r>
      <w:r w:rsidRPr="00925758">
        <w:t>.</w:t>
      </w:r>
      <w:r>
        <w:t>0</w:t>
      </w:r>
      <w:r w:rsidRPr="00925758">
        <w:t>2.20</w:t>
      </w:r>
      <w:r>
        <w:t>26</w:t>
      </w:r>
      <w:r w:rsidRPr="00925758">
        <w:t xml:space="preserve"> № 23-ФЗ «О </w:t>
      </w:r>
      <w:r>
        <w:t xml:space="preserve">внесении изменений в отдельные законодательные акты Российской Федерации и </w:t>
      </w:r>
      <w:r w:rsidRPr="00A74F4B">
        <w:t xml:space="preserve">признании утратившим силу подпункта </w:t>
      </w:r>
      <w:r>
        <w:t>«</w:t>
      </w:r>
      <w:r w:rsidRPr="00A74F4B">
        <w:t>д</w:t>
      </w:r>
      <w:r>
        <w:t>»</w:t>
      </w:r>
      <w:r w:rsidRPr="00A74F4B">
        <w:t xml:space="preserve"> пункта 29 части 2 статьи 32 Федерального закона </w:t>
      </w:r>
      <w:r>
        <w:t>«</w:t>
      </w:r>
      <w:r w:rsidRPr="00A74F4B">
        <w:t>Об общих принципах организации местного самоуправления в единой системе публичной власти</w:t>
      </w:r>
      <w:r w:rsidRPr="00925758">
        <w:t>»</w:t>
      </w:r>
      <w:r w:rsidR="004F33E9">
        <w:t>:</w:t>
      </w:r>
    </w:p>
    <w:p w:rsidR="00D2306D" w:rsidRDefault="00D2306D" w:rsidP="00D2306D">
      <w:pPr>
        <w:autoSpaceDE w:val="0"/>
        <w:autoSpaceDN w:val="0"/>
        <w:adjustRightInd w:val="0"/>
        <w:spacing w:before="2" w:after="2"/>
        <w:ind w:left="340" w:firstLine="567"/>
        <w:jc w:val="both"/>
        <w:rPr>
          <w:rFonts w:ascii="Arial" w:hAnsi="Arial"/>
          <w:color w:val="444444"/>
          <w:shd w:val="clear" w:color="auto" w:fill="FFFFFF"/>
        </w:rPr>
      </w:pPr>
    </w:p>
    <w:p w:rsidR="00FF62F0" w:rsidRPr="00FF62F0" w:rsidRDefault="00FF62F0" w:rsidP="00FF62F0">
      <w:pPr>
        <w:pStyle w:val="a4"/>
        <w:numPr>
          <w:ilvl w:val="0"/>
          <w:numId w:val="2"/>
        </w:numPr>
        <w:jc w:val="both"/>
      </w:pPr>
      <w:r>
        <w:rPr>
          <w:rFonts w:cs="Times New Roman"/>
          <w:color w:val="000000" w:themeColor="text1"/>
          <w:shd w:val="clear" w:color="auto" w:fill="FFFFFF"/>
        </w:rPr>
        <w:t>Признать утратившими силу:</w:t>
      </w:r>
    </w:p>
    <w:p w:rsidR="005372A0" w:rsidRDefault="000C765A" w:rsidP="00C535FF">
      <w:pPr>
        <w:ind w:left="284" w:firstLine="567"/>
        <w:jc w:val="both"/>
        <w:rPr>
          <w:rFonts w:cs="Times New Roman"/>
          <w:color w:val="000000" w:themeColor="text1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 xml:space="preserve"> </w:t>
      </w:r>
      <w:r w:rsidR="00C75FB6" w:rsidRPr="00C75FB6">
        <w:rPr>
          <w:rFonts w:cs="Times New Roman"/>
          <w:color w:val="000000" w:themeColor="text1"/>
          <w:shd w:val="clear" w:color="auto" w:fill="FFFFFF"/>
        </w:rPr>
        <w:t>1.</w:t>
      </w:r>
      <w:r w:rsidR="00C75FB6">
        <w:rPr>
          <w:rFonts w:cs="Times New Roman"/>
          <w:color w:val="000000" w:themeColor="text1"/>
          <w:shd w:val="clear" w:color="auto" w:fill="FFFFFF"/>
        </w:rPr>
        <w:t xml:space="preserve">1 </w:t>
      </w:r>
      <w:r w:rsidR="00FF62F0" w:rsidRPr="00C75FB6">
        <w:rPr>
          <w:rFonts w:cs="Times New Roman"/>
          <w:color w:val="000000" w:themeColor="text1"/>
          <w:shd w:val="clear" w:color="auto" w:fill="FFFFFF"/>
        </w:rPr>
        <w:t xml:space="preserve">распоряжение Администрации городского округа Электросталь Московской области от 03.09.2024 </w:t>
      </w:r>
      <w:r w:rsidR="00897CB7">
        <w:rPr>
          <w:rFonts w:cs="Times New Roman"/>
          <w:color w:val="000000" w:themeColor="text1"/>
          <w:shd w:val="clear" w:color="auto" w:fill="FFFFFF"/>
        </w:rPr>
        <w:t xml:space="preserve">№ </w:t>
      </w:r>
      <w:r w:rsidR="00897CB7" w:rsidRPr="00C75FB6">
        <w:rPr>
          <w:rFonts w:cs="Times New Roman"/>
          <w:color w:val="000000" w:themeColor="text1"/>
          <w:shd w:val="clear" w:color="auto" w:fill="FFFFFF"/>
        </w:rPr>
        <w:t>211</w:t>
      </w:r>
      <w:r w:rsidR="00FF62F0" w:rsidRPr="00C75FB6">
        <w:rPr>
          <w:rFonts w:cs="Times New Roman"/>
          <w:color w:val="000000" w:themeColor="text1"/>
          <w:shd w:val="clear" w:color="auto" w:fill="FFFFFF"/>
        </w:rPr>
        <w:t>-р «Об утверждении перечня до</w:t>
      </w:r>
      <w:r w:rsidR="00C75FB6" w:rsidRPr="00C75FB6">
        <w:rPr>
          <w:rFonts w:cs="Times New Roman"/>
          <w:color w:val="000000" w:themeColor="text1"/>
          <w:shd w:val="clear" w:color="auto" w:fill="FFFFFF"/>
        </w:rPr>
        <w:t>лжностных лиц</w:t>
      </w:r>
      <w:r w:rsidR="009747BE">
        <w:rPr>
          <w:rFonts w:cs="Times New Roman"/>
          <w:color w:val="000000" w:themeColor="text1"/>
          <w:shd w:val="clear" w:color="auto" w:fill="FFFFFF"/>
        </w:rPr>
        <w:t>,</w:t>
      </w:r>
      <w:r w:rsidR="00C75FB6" w:rsidRPr="00C75FB6">
        <w:rPr>
          <w:rFonts w:cs="Times New Roman"/>
          <w:color w:val="000000" w:themeColor="text1"/>
          <w:shd w:val="clear" w:color="auto" w:fill="FFFFFF"/>
        </w:rPr>
        <w:t xml:space="preserve"> уполномоченных осуществлять муниципальный жилищный контроль на территории городского округа Электросталь Московской области</w:t>
      </w:r>
      <w:r w:rsidR="00FF62F0" w:rsidRPr="00C75FB6">
        <w:rPr>
          <w:rFonts w:cs="Times New Roman"/>
          <w:color w:val="000000" w:themeColor="text1"/>
          <w:shd w:val="clear" w:color="auto" w:fill="FFFFFF"/>
        </w:rPr>
        <w:t>»</w:t>
      </w:r>
      <w:r w:rsidR="00016099">
        <w:rPr>
          <w:rFonts w:cs="Times New Roman"/>
          <w:color w:val="000000" w:themeColor="text1"/>
          <w:shd w:val="clear" w:color="auto" w:fill="FFFFFF"/>
        </w:rPr>
        <w:t>;</w:t>
      </w:r>
    </w:p>
    <w:p w:rsidR="005372A0" w:rsidRDefault="005372A0" w:rsidP="003A7ECD">
      <w:pPr>
        <w:ind w:left="284" w:firstLine="567"/>
        <w:jc w:val="both"/>
        <w:rPr>
          <w:rFonts w:cs="Times New Roman"/>
          <w:color w:val="000000" w:themeColor="text1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 xml:space="preserve">1.2 </w:t>
      </w:r>
      <w:r w:rsidRPr="00C75FB6">
        <w:rPr>
          <w:rFonts w:cs="Times New Roman"/>
          <w:color w:val="000000" w:themeColor="text1"/>
          <w:shd w:val="clear" w:color="auto" w:fill="FFFFFF"/>
        </w:rPr>
        <w:t>распоряжени</w:t>
      </w:r>
      <w:r w:rsidR="00B56CB9">
        <w:rPr>
          <w:rFonts w:cs="Times New Roman"/>
          <w:color w:val="000000" w:themeColor="text1"/>
          <w:shd w:val="clear" w:color="auto" w:fill="FFFFFF"/>
        </w:rPr>
        <w:t>е</w:t>
      </w:r>
      <w:r w:rsidRPr="00C75FB6">
        <w:rPr>
          <w:rFonts w:cs="Times New Roman"/>
          <w:color w:val="000000" w:themeColor="text1"/>
          <w:shd w:val="clear" w:color="auto" w:fill="FFFFFF"/>
        </w:rPr>
        <w:t xml:space="preserve"> Администрации городского округа Электросталь Московской области от </w:t>
      </w:r>
      <w:r>
        <w:rPr>
          <w:rFonts w:cs="Times New Roman"/>
          <w:color w:val="000000" w:themeColor="text1"/>
          <w:shd w:val="clear" w:color="auto" w:fill="FFFFFF"/>
        </w:rPr>
        <w:t>24.01.2025 № 11-р «О внесении изменений</w:t>
      </w:r>
      <w:r w:rsidR="003A7ECD">
        <w:rPr>
          <w:rFonts w:cs="Times New Roman"/>
          <w:color w:val="000000" w:themeColor="text1"/>
          <w:shd w:val="clear" w:color="auto" w:fill="FFFFFF"/>
        </w:rPr>
        <w:t xml:space="preserve"> в распоряжение </w:t>
      </w:r>
      <w:r w:rsidR="003A7ECD" w:rsidRPr="00C75FB6">
        <w:rPr>
          <w:rFonts w:cs="Times New Roman"/>
          <w:color w:val="000000" w:themeColor="text1"/>
          <w:shd w:val="clear" w:color="auto" w:fill="FFFFFF"/>
        </w:rPr>
        <w:t xml:space="preserve">Администрации городского округа Электросталь Московской области от 03.09.2024 </w:t>
      </w:r>
      <w:r w:rsidR="003A7ECD">
        <w:rPr>
          <w:rFonts w:cs="Times New Roman"/>
          <w:color w:val="000000" w:themeColor="text1"/>
          <w:shd w:val="clear" w:color="auto" w:fill="FFFFFF"/>
        </w:rPr>
        <w:t xml:space="preserve">№ </w:t>
      </w:r>
      <w:r w:rsidR="003A7ECD" w:rsidRPr="00C75FB6">
        <w:rPr>
          <w:rFonts w:cs="Times New Roman"/>
          <w:color w:val="000000" w:themeColor="text1"/>
          <w:shd w:val="clear" w:color="auto" w:fill="FFFFFF"/>
        </w:rPr>
        <w:t>211-р «Об утверждении перечня должностных лиц</w:t>
      </w:r>
      <w:r w:rsidR="00B56CB9">
        <w:rPr>
          <w:rFonts w:cs="Times New Roman"/>
          <w:color w:val="000000" w:themeColor="text1"/>
          <w:shd w:val="clear" w:color="auto" w:fill="FFFFFF"/>
        </w:rPr>
        <w:t>,</w:t>
      </w:r>
      <w:r w:rsidR="003A7ECD" w:rsidRPr="00C75FB6">
        <w:rPr>
          <w:rFonts w:cs="Times New Roman"/>
          <w:color w:val="000000" w:themeColor="text1"/>
          <w:shd w:val="clear" w:color="auto" w:fill="FFFFFF"/>
        </w:rPr>
        <w:t xml:space="preserve"> уполномоченных осуществлять муниципальный жилищный контроль на территории городского округа Электросталь Московской области»</w:t>
      </w:r>
      <w:r w:rsidR="003A7ECD">
        <w:rPr>
          <w:rFonts w:cs="Times New Roman"/>
          <w:color w:val="000000" w:themeColor="text1"/>
          <w:shd w:val="clear" w:color="auto" w:fill="FFFFFF"/>
        </w:rPr>
        <w:t xml:space="preserve">»; </w:t>
      </w:r>
    </w:p>
    <w:p w:rsidR="0075285B" w:rsidRDefault="00C535FF" w:rsidP="00C535FF">
      <w:pPr>
        <w:ind w:left="284"/>
        <w:jc w:val="both"/>
      </w:pPr>
      <w:r>
        <w:t xml:space="preserve">          </w:t>
      </w:r>
      <w:r w:rsidR="000C765A">
        <w:t xml:space="preserve"> </w:t>
      </w:r>
      <w:r w:rsidR="00C75FB6">
        <w:t>1.</w:t>
      </w:r>
      <w:r w:rsidR="00FF2241">
        <w:t>3</w:t>
      </w:r>
      <w:r w:rsidR="00C75FB6">
        <w:t xml:space="preserve"> распоряжение Администрации городского округа Электросталь Мо</w:t>
      </w:r>
      <w:r w:rsidR="0075285B">
        <w:t>сковской области от 11.12.2024 №</w:t>
      </w:r>
      <w:r w:rsidR="00C75FB6">
        <w:t> 321-р «Об утверждении перечня должностных лиц, уполномоченных на принятие решений о проведении контрольных мероприятий при осуществлении муниципального жилищного контроля на территории городского округа Электросталь Московской области»</w:t>
      </w:r>
      <w:r w:rsidR="0075285B">
        <w:t>;</w:t>
      </w:r>
    </w:p>
    <w:p w:rsidR="0075285B" w:rsidRDefault="0075285B" w:rsidP="00C535FF">
      <w:pPr>
        <w:ind w:left="284"/>
        <w:jc w:val="both"/>
      </w:pPr>
      <w:r>
        <w:t xml:space="preserve">         </w:t>
      </w:r>
      <w:r w:rsidR="000C765A">
        <w:t xml:space="preserve"> </w:t>
      </w:r>
      <w:r>
        <w:t>1.</w:t>
      </w:r>
      <w:r w:rsidR="00FF2241">
        <w:t>4</w:t>
      </w:r>
      <w:r>
        <w:t xml:space="preserve"> распоряжение Администрации городского округа Электросталь Московской области от 24.11.2025 № 232-р «О внесении изменений в распоряжение Администрации городского округа Электросталь Московской области от 11.12.2024 № 321-р «Об утверждении перечня должностных лиц, уполномоченных на принятие решений о проведении контрольных мероприятий при осуществлении муниципального жилищного контроля на территории городского округа Электросталь Московской области»»;</w:t>
      </w:r>
      <w:r w:rsidR="00C535FF">
        <w:t xml:space="preserve">        </w:t>
      </w:r>
    </w:p>
    <w:p w:rsidR="002C62FF" w:rsidRDefault="0075285B" w:rsidP="00C535FF">
      <w:pPr>
        <w:ind w:left="284"/>
        <w:jc w:val="both"/>
      </w:pPr>
      <w:r>
        <w:t xml:space="preserve">        </w:t>
      </w:r>
      <w:r w:rsidR="000C765A">
        <w:t xml:space="preserve"> </w:t>
      </w:r>
      <w:r>
        <w:t xml:space="preserve"> </w:t>
      </w:r>
      <w:r w:rsidR="002C62FF">
        <w:t>1.</w:t>
      </w:r>
      <w:r w:rsidR="00FF2241">
        <w:t>5</w:t>
      </w:r>
      <w:r w:rsidR="002C62FF">
        <w:t xml:space="preserve"> распоряжение Администрации городского округа Электросталь Московской области от 11.12.2024 № 320-р «О назначении ответственных должностных лиц и присвоении соответствующих ролей в государственной информационной системе «Типовое облачное решение по автоматизации контрольной (надзорной) деятельности» </w:t>
      </w:r>
      <w:r w:rsidR="002C62FF">
        <w:lastRenderedPageBreak/>
        <w:t>в сфере муниципального жилищного контроля на территории городского округа Э</w:t>
      </w:r>
      <w:r>
        <w:t>лектросталь Московской области»;</w:t>
      </w:r>
    </w:p>
    <w:p w:rsidR="0075285B" w:rsidRDefault="0075285B" w:rsidP="00C535FF">
      <w:pPr>
        <w:ind w:left="284"/>
        <w:jc w:val="both"/>
      </w:pPr>
      <w:r>
        <w:t xml:space="preserve">         1.</w:t>
      </w:r>
      <w:r w:rsidR="00FF2241">
        <w:t>6</w:t>
      </w:r>
      <w:r>
        <w:t xml:space="preserve"> распоряжение Администрации городского округа Электросталь Московской области от 24.06.2025 № 119-р «О внесении изменений в распоряжение Администрации городского округа Электросталь Московской области от 11.12.2024 № 320-р «О назначении ответственных должностных лиц и присвоении соответствующих ролей в государственной информационной системе «Типовое облачное решение по автоматизации контрольной (надзорной) деятельности» в сфере муниципального жилищного контроля на территории городского округа Электросталь Московской области»»;</w:t>
      </w:r>
    </w:p>
    <w:p w:rsidR="0075285B" w:rsidRDefault="0075285B" w:rsidP="00C535FF">
      <w:pPr>
        <w:ind w:left="284"/>
        <w:jc w:val="both"/>
      </w:pPr>
      <w:r>
        <w:t xml:space="preserve">         1.</w:t>
      </w:r>
      <w:r w:rsidR="00FF2241">
        <w:t>7</w:t>
      </w:r>
      <w:r>
        <w:t xml:space="preserve"> распоряжение Администрации городского округа Электросталь Московской области от 08.12.2025 № 249-р «О внесении изменений в распоряжение Администрации городского округа Электросталь Московской области от 11.12.2024 № 320-р «О назначении ответственных должностных лиц и присвоении соответствующих ролей в государственной информационной системе «Типовое облачное решение по автоматизации контрольной (надзорной) деятельности» в сфере муниципального жилищного контроля на территории городского округа Электросталь Московской области»»;</w:t>
      </w:r>
    </w:p>
    <w:p w:rsidR="002C62FF" w:rsidRDefault="002C62FF" w:rsidP="00C535FF">
      <w:pPr>
        <w:ind w:left="284" w:firstLine="567"/>
        <w:jc w:val="both"/>
      </w:pPr>
      <w:r>
        <w:t>1.</w:t>
      </w:r>
      <w:r w:rsidR="00FF2241">
        <w:t>8</w:t>
      </w:r>
      <w:r>
        <w:t xml:space="preserve"> распоряжение Администрации городского округа Электросталь Московской области</w:t>
      </w:r>
      <w:r w:rsidR="00C535FF">
        <w:t xml:space="preserve"> от 08.12.2025 № 250-р «Об организации работы по рассмотрению обращений контролируемых лиц, поступивших в подсистему досудебного обжалования в рамках муниципального жилищного контроля на территории городского округа Электросталь Московской области».</w:t>
      </w:r>
    </w:p>
    <w:p w:rsidR="00C535FF" w:rsidRPr="008E0DBB" w:rsidRDefault="00C535FF" w:rsidP="00C535FF">
      <w:pPr>
        <w:ind w:left="284" w:firstLine="283"/>
        <w:jc w:val="both"/>
        <w:rPr>
          <w:rFonts w:cs="Times New Roman"/>
          <w:color w:val="000000"/>
        </w:rPr>
      </w:pPr>
      <w:r>
        <w:t xml:space="preserve">     </w:t>
      </w:r>
      <w:r>
        <w:rPr>
          <w:rFonts w:cs="Times New Roman"/>
          <w:color w:val="000000"/>
        </w:rPr>
        <w:t>2</w:t>
      </w:r>
      <w:r w:rsidRPr="008E0DBB">
        <w:rPr>
          <w:rFonts w:cs="Times New Roman"/>
          <w:color w:val="000000"/>
        </w:rPr>
        <w:t xml:space="preserve">. Разместить настоящее </w:t>
      </w:r>
      <w:r w:rsidR="00113D13">
        <w:rPr>
          <w:rFonts w:cs="Times New Roman"/>
          <w:color w:val="000000"/>
        </w:rPr>
        <w:t>распоряжение</w:t>
      </w:r>
      <w:r w:rsidRPr="008E0DBB">
        <w:rPr>
          <w:rFonts w:cs="Times New Roman"/>
          <w:color w:val="000000"/>
        </w:rPr>
        <w:t xml:space="preserve"> на официальном сайте городского округа Электросталь Московской области в информационно-коммуникационной сети «Интернет» по адресу: </w:t>
      </w:r>
      <w:hyperlink r:id="rId9" w:history="1">
        <w:r w:rsidRPr="008E0DBB">
          <w:rPr>
            <w:rStyle w:val="ab"/>
            <w:rFonts w:cs="Times New Roman"/>
            <w:color w:val="000000"/>
          </w:rPr>
          <w:t>www.electrostal.ru</w:t>
        </w:r>
      </w:hyperlink>
      <w:r w:rsidRPr="008E0DBB">
        <w:rPr>
          <w:rFonts w:cs="Times New Roman"/>
          <w:color w:val="000000"/>
        </w:rPr>
        <w:t>.</w:t>
      </w:r>
    </w:p>
    <w:p w:rsidR="00D2306D" w:rsidRDefault="00C535FF" w:rsidP="00C535FF">
      <w:pPr>
        <w:ind w:left="284"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</w:t>
      </w:r>
      <w:r w:rsidRPr="008E0DBB">
        <w:rPr>
          <w:rFonts w:cs="Times New Roman"/>
          <w:color w:val="000000"/>
        </w:rPr>
        <w:t xml:space="preserve">.Настоящее </w:t>
      </w:r>
      <w:r w:rsidR="00113D13">
        <w:rPr>
          <w:rFonts w:cs="Times New Roman"/>
          <w:color w:val="000000"/>
        </w:rPr>
        <w:t>распоряжение</w:t>
      </w:r>
      <w:r w:rsidRPr="008E0DBB">
        <w:rPr>
          <w:rFonts w:cs="Times New Roman"/>
          <w:color w:val="000000"/>
        </w:rPr>
        <w:t xml:space="preserve"> вступает в силу </w:t>
      </w:r>
      <w:r>
        <w:rPr>
          <w:rFonts w:cs="Times New Roman"/>
          <w:color w:val="000000"/>
        </w:rPr>
        <w:t>с 01</w:t>
      </w:r>
      <w:r w:rsidRPr="008E0DBB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>09.2026</w:t>
      </w:r>
    </w:p>
    <w:p w:rsidR="00C535FF" w:rsidRDefault="00C535FF" w:rsidP="00C535FF">
      <w:pPr>
        <w:ind w:left="284" w:firstLine="567"/>
        <w:jc w:val="both"/>
        <w:rPr>
          <w:rFonts w:cs="Times New Roman"/>
          <w:color w:val="000000"/>
        </w:rPr>
      </w:pPr>
    </w:p>
    <w:p w:rsidR="00C535FF" w:rsidRDefault="00C535FF" w:rsidP="00C535FF">
      <w:pPr>
        <w:ind w:left="284" w:firstLine="567"/>
        <w:jc w:val="both"/>
        <w:rPr>
          <w:rFonts w:cs="Times New Roman"/>
          <w:color w:val="000000"/>
        </w:rPr>
      </w:pPr>
    </w:p>
    <w:p w:rsidR="00C535FF" w:rsidRDefault="00C535FF" w:rsidP="00C535FF">
      <w:pPr>
        <w:ind w:left="284" w:firstLine="567"/>
        <w:jc w:val="both"/>
        <w:rPr>
          <w:rFonts w:cs="Times New Roman"/>
          <w:color w:val="000000"/>
        </w:rPr>
      </w:pPr>
    </w:p>
    <w:p w:rsidR="00C535FF" w:rsidRPr="00C535FF" w:rsidRDefault="00C535FF" w:rsidP="00C535FF">
      <w:pPr>
        <w:ind w:left="284" w:firstLine="567"/>
        <w:jc w:val="both"/>
        <w:rPr>
          <w:rFonts w:cs="Times New Roman"/>
          <w:color w:val="000000"/>
        </w:rPr>
      </w:pPr>
    </w:p>
    <w:p w:rsidR="002015D8" w:rsidRDefault="00C535FF" w:rsidP="00C535FF">
      <w:pPr>
        <w:spacing w:before="2" w:after="2"/>
        <w:ind w:left="284" w:right="-144" w:hanging="284"/>
        <w:jc w:val="both"/>
        <w:rPr>
          <w:rFonts w:cs="Times New Roman"/>
        </w:rPr>
      </w:pPr>
      <w:r>
        <w:t xml:space="preserve">     </w:t>
      </w:r>
      <w:r w:rsidR="002015D8">
        <w:t xml:space="preserve">Глава городского округа                                                                                   </w:t>
      </w:r>
      <w:r w:rsidR="00FF62F0">
        <w:t xml:space="preserve">      </w:t>
      </w:r>
      <w:r>
        <w:t xml:space="preserve">  </w:t>
      </w:r>
      <w:r w:rsidR="00FF62F0">
        <w:t xml:space="preserve">Ф.А. </w:t>
      </w:r>
      <w:proofErr w:type="spellStart"/>
      <w:r w:rsidR="00FF62F0">
        <w:t>Ефанов</w:t>
      </w:r>
      <w:proofErr w:type="spellEnd"/>
      <w:r w:rsidR="002015D8">
        <w:t xml:space="preserve">                        </w:t>
      </w:r>
    </w:p>
    <w:p w:rsidR="00D2306D" w:rsidRDefault="00D2306D" w:rsidP="00D2306D">
      <w:pPr>
        <w:spacing w:before="2" w:after="2"/>
        <w:ind w:right="-144"/>
        <w:jc w:val="both"/>
        <w:rPr>
          <w:rFonts w:cs="Times New Roman"/>
        </w:rPr>
      </w:pPr>
    </w:p>
    <w:p w:rsidR="00D2306D" w:rsidRDefault="00D2306D" w:rsidP="00D2306D">
      <w:pPr>
        <w:spacing w:before="2" w:after="2"/>
        <w:ind w:right="-144"/>
        <w:jc w:val="both"/>
        <w:rPr>
          <w:rFonts w:cs="Times New Roman"/>
        </w:rPr>
      </w:pPr>
    </w:p>
    <w:p w:rsidR="00D2306D" w:rsidRDefault="00D2306D" w:rsidP="00D2306D">
      <w:pPr>
        <w:spacing w:before="2" w:after="2"/>
        <w:ind w:right="-144"/>
        <w:jc w:val="both"/>
        <w:rPr>
          <w:rFonts w:cs="Times New Roman"/>
        </w:rPr>
      </w:pPr>
    </w:p>
    <w:p w:rsidR="002015D8" w:rsidRDefault="00C535FF" w:rsidP="00C535FF">
      <w:pPr>
        <w:tabs>
          <w:tab w:val="left" w:pos="7980"/>
        </w:tabs>
        <w:autoSpaceDE w:val="0"/>
        <w:autoSpaceDN w:val="0"/>
        <w:adjustRightInd w:val="0"/>
        <w:ind w:left="426" w:right="-144" w:hanging="426"/>
        <w:rPr>
          <w:rFonts w:cs="Times New Roman"/>
        </w:rPr>
      </w:pPr>
      <w:r>
        <w:rPr>
          <w:rFonts w:cs="Times New Roman"/>
        </w:rPr>
        <w:t xml:space="preserve">    </w:t>
      </w:r>
      <w:r w:rsidR="002015D8">
        <w:rPr>
          <w:rFonts w:cs="Times New Roman"/>
        </w:rPr>
        <w:t xml:space="preserve"> </w:t>
      </w:r>
    </w:p>
    <w:p w:rsidR="001A47CD" w:rsidRDefault="001A47CD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p w:rsidR="00493EB1" w:rsidRDefault="00493EB1" w:rsidP="00D2306D"/>
    <w:sectPr w:rsidR="00493EB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EB" w:rsidRDefault="00AB76EB" w:rsidP="00D2306D">
      <w:r>
        <w:separator/>
      </w:r>
    </w:p>
  </w:endnote>
  <w:endnote w:type="continuationSeparator" w:id="0">
    <w:p w:rsidR="00AB76EB" w:rsidRDefault="00AB76EB" w:rsidP="00D2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EB" w:rsidRDefault="00AB76EB" w:rsidP="00D2306D">
      <w:r>
        <w:separator/>
      </w:r>
    </w:p>
  </w:footnote>
  <w:footnote w:type="continuationSeparator" w:id="0">
    <w:p w:rsidR="00AB76EB" w:rsidRDefault="00AB76EB" w:rsidP="00D23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0FE" w:rsidRDefault="00D750FE" w:rsidP="00F60B60">
    <w:pPr>
      <w:pStyle w:val="a5"/>
    </w:pPr>
  </w:p>
  <w:p w:rsidR="00D2306D" w:rsidRDefault="00D230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4406D"/>
    <w:multiLevelType w:val="hybridMultilevel"/>
    <w:tmpl w:val="6AE8D0B4"/>
    <w:lvl w:ilvl="0" w:tplc="2F88F046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1EA67207"/>
    <w:multiLevelType w:val="multilevel"/>
    <w:tmpl w:val="21762EAC"/>
    <w:lvl w:ilvl="0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29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13"/>
    <w:rsid w:val="00016099"/>
    <w:rsid w:val="000C765A"/>
    <w:rsid w:val="000D3280"/>
    <w:rsid w:val="00100278"/>
    <w:rsid w:val="0010393B"/>
    <w:rsid w:val="00113D13"/>
    <w:rsid w:val="00183E0C"/>
    <w:rsid w:val="001A47CD"/>
    <w:rsid w:val="001C7035"/>
    <w:rsid w:val="002015D8"/>
    <w:rsid w:val="00256526"/>
    <w:rsid w:val="002C62FF"/>
    <w:rsid w:val="003907C9"/>
    <w:rsid w:val="003A7ECD"/>
    <w:rsid w:val="004564AE"/>
    <w:rsid w:val="00466813"/>
    <w:rsid w:val="00493EB1"/>
    <w:rsid w:val="004B1DE5"/>
    <w:rsid w:val="004C0BE6"/>
    <w:rsid w:val="004F33E9"/>
    <w:rsid w:val="005372A0"/>
    <w:rsid w:val="00557D6D"/>
    <w:rsid w:val="00640CB2"/>
    <w:rsid w:val="00714D09"/>
    <w:rsid w:val="0075285B"/>
    <w:rsid w:val="0086503E"/>
    <w:rsid w:val="00897CB7"/>
    <w:rsid w:val="008B185E"/>
    <w:rsid w:val="008F5691"/>
    <w:rsid w:val="00936943"/>
    <w:rsid w:val="009747BE"/>
    <w:rsid w:val="009861ED"/>
    <w:rsid w:val="009B3D81"/>
    <w:rsid w:val="00AB76EB"/>
    <w:rsid w:val="00B56CB9"/>
    <w:rsid w:val="00C04AE0"/>
    <w:rsid w:val="00C3763F"/>
    <w:rsid w:val="00C535FF"/>
    <w:rsid w:val="00C75FB6"/>
    <w:rsid w:val="00D2306D"/>
    <w:rsid w:val="00D750FE"/>
    <w:rsid w:val="00EE08DE"/>
    <w:rsid w:val="00F60B60"/>
    <w:rsid w:val="00FF2241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F9F1CE-6332-4C74-97AA-985F8D45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5D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D8"/>
    <w:pPr>
      <w:spacing w:before="100" w:beforeAutospacing="1" w:after="100" w:afterAutospacing="1"/>
    </w:pPr>
    <w:rPr>
      <w:rFonts w:cs="Times New Roman"/>
    </w:rPr>
  </w:style>
  <w:style w:type="paragraph" w:styleId="a4">
    <w:name w:val="List Paragraph"/>
    <w:basedOn w:val="a"/>
    <w:uiPriority w:val="34"/>
    <w:qFormat/>
    <w:rsid w:val="002015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3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306D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23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306D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64A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64AE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C53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13638-4F99-4C84-8F4C-D36A7155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Шахова</dc:creator>
  <cp:keywords/>
  <dc:description/>
  <cp:lastModifiedBy>Юлия Рукоданова</cp:lastModifiedBy>
  <cp:revision>26</cp:revision>
  <cp:lastPrinted>2026-08-21T07:02:00Z</cp:lastPrinted>
  <dcterms:created xsi:type="dcterms:W3CDTF">2025-02-24T09:30:00Z</dcterms:created>
  <dcterms:modified xsi:type="dcterms:W3CDTF">2026-08-28T13:38:00Z</dcterms:modified>
</cp:coreProperties>
</file>