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858" w:rsidRDefault="00C72858">
      <w:pPr>
        <w:autoSpaceDE w:val="0"/>
        <w:rPr>
          <w:color w:val="000000"/>
        </w:rPr>
      </w:pPr>
    </w:p>
    <w:p w:rsidR="00C72858" w:rsidRDefault="00C72858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C72858" w:rsidRDefault="00C72858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C72858" w:rsidRPr="00CD5DF1">
        <w:tc>
          <w:tcPr>
            <w:tcW w:w="5353" w:type="dxa"/>
            <w:shd w:val="clear" w:color="auto" w:fill="auto"/>
          </w:tcPr>
          <w:p w:rsidR="00C72858" w:rsidRDefault="00C72858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:rsidR="00C72858" w:rsidRDefault="00EC37B7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:rsidR="00C72858" w:rsidRDefault="00C7285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:rsidR="00C72858" w:rsidRDefault="00EC3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:rsidR="00C72858" w:rsidRDefault="00C7285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C72858" w:rsidRDefault="00C7285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C72858" w:rsidRDefault="00C72858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:rsidR="00C72858" w:rsidRDefault="00C72858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C72858" w:rsidRDefault="00C72858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:rsidR="00C72858" w:rsidRDefault="00C72858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C72858" w:rsidRDefault="00C72858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C72858" w:rsidRDefault="00C72858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C72858" w:rsidRDefault="00C72858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C72858" w:rsidRDefault="00C72858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:rsidR="00C72858" w:rsidRDefault="00EC37B7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:rsidR="00C72858" w:rsidRDefault="00EC37B7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ПЭ-ЭС/26-1649</w:t>
      </w:r>
    </w:p>
    <w:p w:rsidR="00C72858" w:rsidRDefault="00C72858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C72858" w:rsidRDefault="00EC37B7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:rsidR="00C72858" w:rsidRDefault="00EC37B7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находящегося в собственности: г.о. Электросталь</w:t>
      </w:r>
      <w:r>
        <w:rPr>
          <w:sz w:val="26"/>
          <w:szCs w:val="26"/>
          <w:lang w:val="ru-RU"/>
        </w:rPr>
        <w:t>, расположенного по</w:t>
      </w:r>
      <w:r w:rsidR="00CD5DF1">
        <w:rPr>
          <w:sz w:val="26"/>
          <w:szCs w:val="26"/>
          <w:lang w:val="ru-RU"/>
        </w:rPr>
        <w:t xml:space="preserve"> адресу: Московская область, г.</w:t>
      </w:r>
      <w:r>
        <w:rPr>
          <w:sz w:val="26"/>
          <w:szCs w:val="26"/>
          <w:lang w:val="ru-RU"/>
        </w:rPr>
        <w:t xml:space="preserve"> Электросталь, ул. Спортивная, (во дворе дома 47А), пом.2</w:t>
      </w:r>
    </w:p>
    <w:p w:rsidR="00C72858" w:rsidRDefault="00C72858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C72858" w:rsidRDefault="00C72858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C72858" w:rsidRDefault="00C72858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C72858" w:rsidRDefault="00C72858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C72858" w:rsidRDefault="00C72858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C72858" w:rsidRDefault="00EC37B7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proofErr w:type="spellStart"/>
      <w:r>
        <w:rPr>
          <w:bCs/>
          <w:sz w:val="26"/>
          <w:szCs w:val="26"/>
        </w:rPr>
        <w:t>easuz</w:t>
      </w:r>
      <w:proofErr w:type="spellEnd"/>
      <w:r>
        <w:rPr>
          <w:bCs/>
          <w:sz w:val="26"/>
          <w:szCs w:val="26"/>
          <w:lang w:val="ru-RU"/>
        </w:rPr>
        <w:t>.</w:t>
      </w:r>
      <w:proofErr w:type="spellStart"/>
      <w:r>
        <w:rPr>
          <w:bCs/>
          <w:sz w:val="26"/>
          <w:szCs w:val="26"/>
        </w:rPr>
        <w:t>mosreg</w:t>
      </w:r>
      <w:proofErr w:type="spellEnd"/>
      <w:r>
        <w:rPr>
          <w:bCs/>
          <w:sz w:val="26"/>
          <w:szCs w:val="26"/>
          <w:lang w:val="ru-RU"/>
        </w:rPr>
        <w:t>.</w:t>
      </w:r>
      <w:proofErr w:type="spellStart"/>
      <w:r>
        <w:rPr>
          <w:bCs/>
          <w:sz w:val="26"/>
          <w:szCs w:val="26"/>
        </w:rPr>
        <w:t>ru</w:t>
      </w:r>
      <w:proofErr w:type="spellEnd"/>
      <w:r>
        <w:rPr>
          <w:bCs/>
          <w:sz w:val="26"/>
          <w:szCs w:val="26"/>
          <w:lang w:val="ru-RU"/>
        </w:rPr>
        <w:t>/</w:t>
      </w:r>
      <w:proofErr w:type="spellStart"/>
      <w:r>
        <w:rPr>
          <w:bCs/>
          <w:sz w:val="26"/>
          <w:szCs w:val="26"/>
        </w:rPr>
        <w:t>torgi</w:t>
      </w:r>
      <w:proofErr w:type="spellEnd"/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00200190102595</w:t>
      </w:r>
    </w:p>
    <w:p w:rsidR="00C72858" w:rsidRDefault="00C72858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C72858" w:rsidRDefault="00EC37B7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 xml:space="preserve">Дата начала приема </w:t>
      </w:r>
      <w:proofErr w:type="gramStart"/>
      <w:r>
        <w:rPr>
          <w:bCs/>
          <w:sz w:val="26"/>
          <w:szCs w:val="26"/>
          <w:lang w:val="ru-RU"/>
        </w:rPr>
        <w:t>заявок:</w:t>
      </w:r>
      <w:r>
        <w:rPr>
          <w:bCs/>
          <w:sz w:val="26"/>
          <w:szCs w:val="26"/>
          <w:lang w:val="ru-RU"/>
        </w:rPr>
        <w:tab/>
      </w:r>
      <w:proofErr w:type="gramEnd"/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09.04.2026</w:t>
      </w:r>
    </w:p>
    <w:p w:rsidR="00C72858" w:rsidRDefault="00C72858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C72858" w:rsidRDefault="00EC37B7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17.06.2026</w:t>
      </w:r>
    </w:p>
    <w:p w:rsidR="00C72858" w:rsidRDefault="00C72858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:rsidR="00C72858" w:rsidRDefault="00EC37B7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19.06.2026</w:t>
      </w:r>
    </w:p>
    <w:p w:rsidR="00C72858" w:rsidRDefault="00C72858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C72858" w:rsidRDefault="00EC37B7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 xml:space="preserve">Дата начала </w:t>
      </w:r>
      <w:proofErr w:type="gramStart"/>
      <w:r>
        <w:rPr>
          <w:bCs/>
          <w:sz w:val="26"/>
          <w:szCs w:val="26"/>
          <w:lang w:val="ru-RU"/>
        </w:rPr>
        <w:t>аукциона:</w:t>
      </w:r>
      <w:r>
        <w:rPr>
          <w:bCs/>
          <w:sz w:val="26"/>
          <w:szCs w:val="26"/>
          <w:lang w:val="ru-RU"/>
        </w:rPr>
        <w:tab/>
      </w:r>
      <w:proofErr w:type="gramEnd"/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19.06.2026</w:t>
      </w:r>
    </w:p>
    <w:p w:rsidR="00C72858" w:rsidRDefault="00C72858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C72858" w:rsidRDefault="00C72858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C72858" w:rsidRDefault="00C72858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C72858" w:rsidRDefault="00C72858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C72858" w:rsidRDefault="00C72858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:rsidR="00C72858" w:rsidRDefault="00C72858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:rsidR="00C72858" w:rsidRDefault="00C72858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C72858" w:rsidRDefault="00C72858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C72858" w:rsidRDefault="00C72858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C72858" w:rsidRDefault="00C72858">
      <w:pPr>
        <w:autoSpaceDE w:val="0"/>
        <w:autoSpaceDN w:val="0"/>
        <w:adjustRightInd w:val="0"/>
        <w:rPr>
          <w:bCs/>
          <w:lang w:val="ru-RU"/>
        </w:rPr>
      </w:pPr>
    </w:p>
    <w:p w:rsidR="00C72858" w:rsidRDefault="00C72858">
      <w:pPr>
        <w:autoSpaceDE w:val="0"/>
        <w:autoSpaceDN w:val="0"/>
        <w:adjustRightInd w:val="0"/>
        <w:rPr>
          <w:bCs/>
          <w:lang w:val="ru-RU"/>
        </w:rPr>
      </w:pPr>
    </w:p>
    <w:p w:rsidR="00C72858" w:rsidRDefault="00C72858">
      <w:pPr>
        <w:autoSpaceDE w:val="0"/>
        <w:autoSpaceDN w:val="0"/>
        <w:adjustRightInd w:val="0"/>
        <w:rPr>
          <w:bCs/>
          <w:lang w:val="ru-RU"/>
        </w:rPr>
      </w:pPr>
    </w:p>
    <w:p w:rsidR="00C72858" w:rsidRDefault="00C72858">
      <w:pPr>
        <w:autoSpaceDE w:val="0"/>
        <w:autoSpaceDN w:val="0"/>
        <w:adjustRightInd w:val="0"/>
        <w:rPr>
          <w:bCs/>
          <w:lang w:val="ru-RU"/>
        </w:rPr>
      </w:pPr>
    </w:p>
    <w:p w:rsidR="00C72858" w:rsidRDefault="00C72858">
      <w:pPr>
        <w:autoSpaceDE w:val="0"/>
        <w:autoSpaceDN w:val="0"/>
        <w:adjustRightInd w:val="0"/>
        <w:rPr>
          <w:bCs/>
          <w:lang w:val="ru-RU"/>
        </w:rPr>
      </w:pPr>
    </w:p>
    <w:p w:rsidR="00C72858" w:rsidRDefault="00C72858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C72858" w:rsidRDefault="00EC37B7">
      <w:pPr>
        <w:autoSpaceDE w:val="0"/>
        <w:autoSpaceDN w:val="0"/>
        <w:adjustRightInd w:val="0"/>
        <w:jc w:val="center"/>
        <w:rPr>
          <w:bCs/>
          <w:lang w:val="ru-RU"/>
        </w:rPr>
      </w:pPr>
      <w:r w:rsidRPr="00CD5DF1">
        <w:rPr>
          <w:rFonts w:eastAsia="SimSun"/>
          <w:b/>
          <w:szCs w:val="24"/>
          <w:lang w:val="ru-RU"/>
        </w:rPr>
        <w:t>2026 год</w:t>
      </w:r>
    </w:p>
    <w:p w:rsidR="00C72858" w:rsidRDefault="00EC37B7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ПЭ-ЭС/26-1649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о проведении аукциона в электронной форме по продаже имущества, находящегося в собственности:</w:t>
      </w:r>
      <w:r>
        <w:rPr>
          <w:b w:val="0"/>
          <w:i w:val="0"/>
          <w:sz w:val="26"/>
          <w:szCs w:val="26"/>
          <w:lang w:val="ru-RU"/>
        </w:rPr>
        <w:t xml:space="preserve"> г.о. Электросталь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r w:rsidR="00CD5DF1">
        <w:rPr>
          <w:b w:val="0"/>
          <w:i w:val="0"/>
          <w:sz w:val="26"/>
          <w:szCs w:val="26"/>
          <w:lang w:val="ru-RU"/>
        </w:rPr>
        <w:t>Московская область, г.</w:t>
      </w:r>
      <w:r>
        <w:rPr>
          <w:b w:val="0"/>
          <w:i w:val="0"/>
          <w:sz w:val="26"/>
          <w:szCs w:val="26"/>
          <w:lang w:val="ru-RU"/>
        </w:rPr>
        <w:t xml:space="preserve"> Электросталь, ул. Спортивная, (во дворе дома 47А), пом.2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:rsidR="00C72858" w:rsidRDefault="00C72858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  <w:bookmarkStart w:id="0" w:name="_GoBack"/>
      <w:bookmarkEnd w:id="0"/>
    </w:p>
    <w:p w:rsidR="00C72858" w:rsidRDefault="00EC37B7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color w:val="000000"/>
          <w:sz w:val="26"/>
          <w:szCs w:val="26"/>
          <w:lang w:val="ru-RU"/>
        </w:rPr>
        <w:t>Изложить абзац 15 пункта 2.5. Информационного сообщения в следующей редакции:</w:t>
      </w:r>
    </w:p>
    <w:p w:rsidR="00C72858" w:rsidRDefault="00C72858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:rsidR="00C72858" w:rsidRDefault="00EC37B7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 xml:space="preserve">09.04.2026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17.06.2026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:rsidR="00C72858" w:rsidRDefault="00C72858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:rsidR="00C72858" w:rsidRDefault="00EC37B7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:rsidR="00C72858" w:rsidRDefault="00C72858">
      <w:pPr>
        <w:rPr>
          <w:lang w:val="ru-RU"/>
        </w:rPr>
      </w:pPr>
    </w:p>
    <w:p w:rsidR="00C72858" w:rsidRDefault="00EC37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«3.3. Дата и время окончания приема/подачи Заявок: 17.06.2026 в 18 час. 00 мин.</w:t>
      </w:r>
    </w:p>
    <w:p w:rsidR="00C72858" w:rsidRDefault="00EC37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3.4. Дата определения Участников: 19.06.2026.</w:t>
      </w:r>
    </w:p>
    <w:p w:rsidR="00C72858" w:rsidRDefault="00EC37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3.5. Место, дата и время проведения аукциона: электронная площадка 19.06.2026 в 14 час. 00 мин.</w:t>
      </w:r>
    </w:p>
    <w:p w:rsidR="00C72858" w:rsidRDefault="00EC37B7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:rsidR="00C72858" w:rsidRDefault="00EC37B7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19.06.2026 с 14 час. 00 мин. до последнего предложения Участников.</w:t>
      </w:r>
      <w:r>
        <w:rPr>
          <w:b/>
          <w:color w:val="000000"/>
          <w:sz w:val="26"/>
          <w:szCs w:val="26"/>
          <w:lang w:val="ru-RU"/>
        </w:rPr>
        <w:t>».</w:t>
      </w:r>
    </w:p>
    <w:sectPr w:rsidR="00C72858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7B7" w:rsidRDefault="00EC37B7">
      <w:r>
        <w:separator/>
      </w:r>
    </w:p>
  </w:endnote>
  <w:endnote w:type="continuationSeparator" w:id="0">
    <w:p w:rsidR="00EC37B7" w:rsidRDefault="00EC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858" w:rsidRDefault="00EC37B7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2858" w:rsidRDefault="00C72858">
    <w:pPr>
      <w:pStyle w:val="a9"/>
      <w:ind w:right="360"/>
    </w:pPr>
  </w:p>
  <w:p w:rsidR="00C72858" w:rsidRDefault="00C72858"/>
  <w:p w:rsidR="00C72858" w:rsidRDefault="00C7285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858" w:rsidRDefault="00C72858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858" w:rsidRDefault="00EC37B7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7B7" w:rsidRDefault="00EC37B7">
      <w:r>
        <w:separator/>
      </w:r>
    </w:p>
  </w:footnote>
  <w:footnote w:type="continuationSeparator" w:id="0">
    <w:p w:rsidR="00EC37B7" w:rsidRDefault="00EC3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54484"/>
    <w:multiLevelType w:val="multilevel"/>
    <w:tmpl w:val="0B754484"/>
    <w:lvl w:ilvl="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144B3D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72858"/>
    <w:rsid w:val="00CA00FC"/>
    <w:rsid w:val="00CD5DF1"/>
    <w:rsid w:val="00D47084"/>
    <w:rsid w:val="00E57F02"/>
    <w:rsid w:val="00EB2FCA"/>
    <w:rsid w:val="00EC37B7"/>
    <w:rsid w:val="00F15069"/>
    <w:rsid w:val="00F57D57"/>
    <w:rsid w:val="59C36FD2"/>
    <w:rsid w:val="7888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94B75-BC0F-40FB-B848-DE1BF3F1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qFormat/>
    <w:rPr>
      <w:sz w:val="16"/>
      <w:szCs w:val="16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rPr>
      <w:sz w:val="20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  <w:rPr>
      <w:sz w:val="20"/>
    </w:rPr>
  </w:style>
  <w:style w:type="paragraph" w:customStyle="1" w:styleId="adress">
    <w:name w:val="adress"/>
    <w:basedOn w:val="a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Pasenko</dc:creator>
  <cp:lastModifiedBy>Мария Можина</cp:lastModifiedBy>
  <cp:revision>3</cp:revision>
  <dcterms:created xsi:type="dcterms:W3CDTF">2025-03-13T14:39:00Z</dcterms:created>
  <dcterms:modified xsi:type="dcterms:W3CDTF">2026-05-12T08:33:00Z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E51A0C74B9A149CBB5A760AF715E46B0_12</vt:lpwstr>
  </property>
  <property fmtid="{D5CDD505-2E9C-101B-9397-08002B2CF9AE}" pid="4" name="KSOTemplateDocerSaveRecord">
    <vt:lpwstr>eyJoZGlkIjoiN2VkNzVmZWExOTkwYmFhYWEyZDg5ZTZmZjE5MWNiYzAiLCJ1c2VySWQiOiIxMTEzMjU1NjA5OTc0NiJ9</vt:lpwstr>
  </property>
</Properties>
</file>