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4EBF" w14:textId="77777777" w:rsidR="006F67E7" w:rsidRPr="006F67E7" w:rsidRDefault="006F67E7" w:rsidP="006F67E7">
      <w:pPr>
        <w:shd w:val="clear" w:color="auto" w:fill="FFFFFF"/>
        <w:spacing w:after="240" w:line="300" w:lineRule="atLeast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6F67E7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Определены особенности изъятия цифровой валюты при производстве следственных действий</w:t>
      </w:r>
    </w:p>
    <w:p w14:paraId="4C29D55F" w14:textId="1EF1FE39" w:rsidR="006F67E7" w:rsidRPr="006F67E7" w:rsidRDefault="006F67E7" w:rsidP="006F67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7E7">
        <w:rPr>
          <w:rFonts w:ascii="Times New Roman" w:hAnsi="Times New Roman" w:cs="Times New Roman"/>
          <w:sz w:val="28"/>
          <w:szCs w:val="28"/>
        </w:rPr>
        <w:t>Федеральн</w:t>
      </w:r>
      <w:r w:rsidRPr="006F67E7">
        <w:rPr>
          <w:rFonts w:ascii="Times New Roman" w:hAnsi="Times New Roman" w:cs="Times New Roman"/>
          <w:sz w:val="28"/>
          <w:szCs w:val="28"/>
        </w:rPr>
        <w:t>ым</w:t>
      </w:r>
      <w:r w:rsidRPr="006F67E7">
        <w:rPr>
          <w:rFonts w:ascii="Times New Roman" w:hAnsi="Times New Roman" w:cs="Times New Roman"/>
          <w:sz w:val="28"/>
          <w:szCs w:val="28"/>
        </w:rPr>
        <w:t xml:space="preserve"> закон от 20.02.2026 N 38-ФЗ "О внесении изменений в статью 104.1 Уголовного кодекса Российской Федерации и Уголовно-процессуальный кодекс Российской Федерации"</w:t>
      </w:r>
      <w:r w:rsidRPr="006F67E7">
        <w:rPr>
          <w:rFonts w:ascii="Times New Roman" w:hAnsi="Times New Roman" w:cs="Times New Roman"/>
          <w:sz w:val="28"/>
          <w:szCs w:val="28"/>
        </w:rPr>
        <w:t xml:space="preserve"> у</w:t>
      </w:r>
      <w:r w:rsidRPr="006F67E7">
        <w:rPr>
          <w:rFonts w:ascii="Times New Roman" w:hAnsi="Times New Roman" w:cs="Times New Roman"/>
          <w:sz w:val="28"/>
          <w:szCs w:val="28"/>
        </w:rPr>
        <w:t>становлено, что изъятие цифровой валюты осуществляется в ходе следственных действий с участием специалиста. Материальный носитель, на котором осуществляется хранение цифровой валюты или зафиксирована информация, посредством которой осуществляется доступ к цифровой валюте, изымается в ходе следственных действий и хранится в опечатанном виде в условиях, обеспечивающих сохранность цифровой валюты и исключающих возможность ознакомления с указанной информацией посторонних лиц.</w:t>
      </w:r>
    </w:p>
    <w:p w14:paraId="7BEB6B22" w14:textId="77777777" w:rsidR="006F67E7" w:rsidRPr="006F67E7" w:rsidRDefault="006F67E7" w:rsidP="006F67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7E7">
        <w:rPr>
          <w:rFonts w:ascii="Times New Roman" w:hAnsi="Times New Roman" w:cs="Times New Roman"/>
          <w:sz w:val="28"/>
          <w:szCs w:val="28"/>
        </w:rPr>
        <w:t>При наложении ареста на цифровую валюту, хранение которой осуществляется на материальном носителе или доступ к которой осуществляется посредством информации, зафиксированной на материальном носителе, такой материальный носитель подлежит изъятию. В целях обеспечения сохранности цифровой валюты при наличии технической возможности осуществляется ее перевод на адрес-идентификатор, позволяющий обеспечить сохранность арестованной цифровой валюты, в порядке, установленном Правительством РФ.</w:t>
      </w:r>
    </w:p>
    <w:p w14:paraId="1179FE73" w14:textId="77777777" w:rsidR="006F67E7" w:rsidRPr="006F67E7" w:rsidRDefault="006F67E7" w:rsidP="006F67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7E7">
        <w:rPr>
          <w:rFonts w:ascii="Times New Roman" w:hAnsi="Times New Roman" w:cs="Times New Roman"/>
          <w:sz w:val="28"/>
          <w:szCs w:val="28"/>
        </w:rPr>
        <w:t>При наложении ареста на цифровую валюту операции с арестованной цифровой валютой прекращаются полностью или частично в пределах, определенных судом.</w:t>
      </w:r>
    </w:p>
    <w:p w14:paraId="10234870" w14:textId="0908FFCC" w:rsidR="006F67E7" w:rsidRDefault="006F67E7" w:rsidP="006F67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7E7">
        <w:rPr>
          <w:rFonts w:ascii="Times New Roman" w:hAnsi="Times New Roman" w:cs="Times New Roman"/>
          <w:sz w:val="28"/>
          <w:szCs w:val="28"/>
        </w:rPr>
        <w:t>Закреплено, что для целей статьи 104.1 УК РФ и других статей УК РФ цифровая валюта признается имуществом.</w:t>
      </w:r>
    </w:p>
    <w:p w14:paraId="3949FDCA" w14:textId="77777777" w:rsidR="006F67E7" w:rsidRPr="006F67E7" w:rsidRDefault="006F67E7" w:rsidP="006F67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1E144D" w14:textId="7818A969" w:rsidR="008D3F21" w:rsidRDefault="008D3F21" w:rsidP="008D3F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3F21">
        <w:rPr>
          <w:rFonts w:ascii="Times New Roman" w:hAnsi="Times New Roman" w:cs="Times New Roman"/>
          <w:sz w:val="28"/>
          <w:szCs w:val="28"/>
        </w:rPr>
        <w:t>Разъяснение подготовила помощник прокурора города Самохина А.А.</w:t>
      </w:r>
    </w:p>
    <w:p w14:paraId="12D49E4C" w14:textId="77777777" w:rsidR="00620AB8" w:rsidRPr="008D3F21" w:rsidRDefault="00620AB8" w:rsidP="008D3F21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20AB8" w:rsidRPr="008D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C7241"/>
    <w:multiLevelType w:val="multilevel"/>
    <w:tmpl w:val="CA54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72376"/>
    <w:multiLevelType w:val="multilevel"/>
    <w:tmpl w:val="4FDE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073412"/>
    <w:multiLevelType w:val="multilevel"/>
    <w:tmpl w:val="B8A2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A4"/>
    <w:rsid w:val="001D31A2"/>
    <w:rsid w:val="002A26FF"/>
    <w:rsid w:val="002A6831"/>
    <w:rsid w:val="002C1E07"/>
    <w:rsid w:val="003B321C"/>
    <w:rsid w:val="00406FCF"/>
    <w:rsid w:val="005101A4"/>
    <w:rsid w:val="005925B1"/>
    <w:rsid w:val="00620AB8"/>
    <w:rsid w:val="006F67E7"/>
    <w:rsid w:val="008D3F21"/>
    <w:rsid w:val="00924ABC"/>
    <w:rsid w:val="00A30290"/>
    <w:rsid w:val="00B6180D"/>
    <w:rsid w:val="00B7229D"/>
    <w:rsid w:val="00B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4514"/>
  <w15:chartTrackingRefBased/>
  <w15:docId w15:val="{9CB60AE8-EA49-445E-95CB-10291728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8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8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8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FCF"/>
    <w:pPr>
      <w:spacing w:after="0" w:line="360" w:lineRule="auto"/>
      <w:jc w:val="center"/>
    </w:pPr>
    <w:rPr>
      <w:rFonts w:ascii="Times New Roman" w:hAnsi="Times New Roman"/>
      <w:b/>
      <w:sz w:val="28"/>
    </w:rPr>
  </w:style>
  <w:style w:type="character" w:styleId="a4">
    <w:name w:val="Hyperlink"/>
    <w:basedOn w:val="a0"/>
    <w:uiPriority w:val="99"/>
    <w:semiHidden/>
    <w:unhideWhenUsed/>
    <w:rsid w:val="008D3F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A68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-news">
    <w:name w:val="tags-news"/>
    <w:basedOn w:val="a0"/>
    <w:rsid w:val="002A6831"/>
  </w:style>
  <w:style w:type="character" w:customStyle="1" w:styleId="20">
    <w:name w:val="Заголовок 2 Знак"/>
    <w:basedOn w:val="a0"/>
    <w:link w:val="2"/>
    <w:uiPriority w:val="9"/>
    <w:semiHidden/>
    <w:rsid w:val="002A68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A68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Strong"/>
    <w:basedOn w:val="a0"/>
    <w:uiPriority w:val="22"/>
    <w:qFormat/>
    <w:rsid w:val="002A6831"/>
    <w:rPr>
      <w:b/>
      <w:bCs/>
    </w:rPr>
  </w:style>
  <w:style w:type="paragraph" w:styleId="a6">
    <w:name w:val="Normal (Web)"/>
    <w:basedOn w:val="a"/>
    <w:uiPriority w:val="99"/>
    <w:semiHidden/>
    <w:unhideWhenUsed/>
    <w:rsid w:val="002A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link">
    <w:name w:val="doc_link"/>
    <w:basedOn w:val="a"/>
    <w:rsid w:val="00A3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Самохина</dc:creator>
  <cp:keywords/>
  <dc:description/>
  <cp:lastModifiedBy>Ангелина Самохина</cp:lastModifiedBy>
  <cp:revision>2</cp:revision>
  <dcterms:created xsi:type="dcterms:W3CDTF">2026-02-22T07:22:00Z</dcterms:created>
  <dcterms:modified xsi:type="dcterms:W3CDTF">2026-02-22T07:22:00Z</dcterms:modified>
</cp:coreProperties>
</file>