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7402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350" w:firstLineChars="125"/>
        <w:jc w:val="both"/>
        <w:textAlignment w:val="auto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Обязательные требования к охране лесов от пожаров и ответственность за их невыполнение</w:t>
      </w:r>
    </w:p>
    <w:p w14:paraId="6B16311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righ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 w14:paraId="27862D3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Лесным кодексом Российской Федерации (далее – ЛК РФ) определено, что леса подлежат охране, которая включает организацию работ:</w:t>
      </w:r>
    </w:p>
    <w:p w14:paraId="51BBFB2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лесопожарному зонированию,</w:t>
      </w:r>
    </w:p>
    <w:p w14:paraId="3692CB2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принятию мер экстренного реагирования,</w:t>
      </w:r>
    </w:p>
    <w:p w14:paraId="1CF7C7A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тушению лесных пожаров,</w:t>
      </w:r>
    </w:p>
    <w:p w14:paraId="2741472C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выполнению мер пожарной безопасности в лесах.</w:t>
      </w:r>
    </w:p>
    <w:p w14:paraId="00C467B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Организация лесопожарного зонирования и принятие мер экстренного реагирования осуществляется Рослесхозом.</w:t>
      </w:r>
    </w:p>
    <w:p w14:paraId="4742DFB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Тушение лесных пожаров предполагает комплекс мер по обследованию лесного пожара, доставке людей и средств к месту тушения лесного пожара, локализации и ликвидации лесного пожара, искусственному вызыванию осадков, наблюдению и предотвращению возобновления лесного пожара.</w:t>
      </w:r>
    </w:p>
    <w:p w14:paraId="556D284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Лица, использующие леса, в случае обнаружения лесного пожара на соответствующем лесном участке немедленно обязаны сообщить об этом в специализированную диспетчерскую службу и принять все возможные меры по недопущению распространения лесного пожара (часть 2 статьи 53.4 ЛК РФ).</w:t>
      </w:r>
    </w:p>
    <w:p w14:paraId="54B200A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Кроме того, на лесопользователей возложена обязанность по участию в осуществлении мероприятий по тушению лесного пожара на соответствующем лесном участке. При этом техника, используемая при тушении, должна быть оборудована техническими средствами контроля – система ГЛОНАСС.</w:t>
      </w:r>
    </w:p>
    <w:p w14:paraId="37D1535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Порядок оснащения техники средствами контроля установлен приказом Минприроды России от 21.02.2022 № 121 «Об утверждении Порядка оснащения транспортных средств, на которых осуществляется транспортировка древесины (в случае ее транспортировки автомобильным транспортом), и техники, используемой при тушении лесных пожаров, техническими средствами контроля, их видов, требований к их использованию и порядка их функционирования».</w:t>
      </w:r>
    </w:p>
    <w:p w14:paraId="210D3CC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Меры пожарной безопасности в лесах включают в себя предупреждение лесных пожаров, мониторинг пожарной опасности, разработку и утверждение планов тушения лесных пожаров.</w:t>
      </w:r>
    </w:p>
    <w:p w14:paraId="081013B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План тушения лесных пожаров утверждается ежегодно Министерством природных ресурсов, лесного хозяйства и экологии Пермского края, который включает перечни лесопожарных формирований, сил и средств подразделений пожарной охраны.</w:t>
      </w:r>
    </w:p>
    <w:p w14:paraId="356EB18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 помощью наблюдения и контроля за пожарной опасностью в лесах, патрулированием лесов обеспечивается мониторинг пожарной опасности. Требования к мониторингу пожарной опасности определены в приказе Минприроды России от 23.06.2014 № 276 «Об утверждении Порядка осуществления мониторинга пожарной опасности в лесах и лесных пожаров».</w:t>
      </w:r>
    </w:p>
    <w:p w14:paraId="419654F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Предупреждение лесных пожаров – это противопожарное обустройство лесов, приобретение и содержание средств предупреждения и тушения лесных пожаров, противопожарную пропаганду и обучение населения мерам пожарной безопасности в лесах.</w:t>
      </w:r>
    </w:p>
    <w:p w14:paraId="469679C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Приказом Минприроды России от 28.03.2014 № 161 утверждены нормативы обеспеченности средствами предупреждения и тушения лесных пожаров для лиц, использующих леса.</w:t>
      </w:r>
    </w:p>
    <w:p w14:paraId="48A7F19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 01.09.2025 вступят в силу новые нормативы, утвержденные приказом Минприроды России от 09.04.2025 № 183.</w:t>
      </w:r>
    </w:p>
    <w:p w14:paraId="11CCB4B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Кроме того, постановлением Правительства Российской Федерации от 07.10.2020 № 1614 установлены единые требования к мерам пожарной безопасности в лесах в зависимости от целевого назначения лесов при их использовании, воспроизводстве лесов, при пребывании граждан в лесах, являющиеся обязательными для исполнения органами государственной власти, органами местного самоуправления, юридическими лицами и гражданами.</w:t>
      </w:r>
    </w:p>
    <w:p w14:paraId="7ACF1F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Нарушение правил пожарной безопасности в лесах влечет административную ответственность, предусмотренную частью 1 статьи 8.32 Кодекса российской Федерации об административных правонарушениях (далее - КоАП РФ).</w:t>
      </w:r>
    </w:p>
    <w:p w14:paraId="092EF9F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Частью 2 статьи 8.32 КоАП РФ установлена ответственность за выжигание сухой травы, горючих материалов вблизи леса, частями 3 - 4 статьи 8.32 КоАП РФ – за нарушение правил в особых условиях противопожарного режима, частью 5 статьи 8.32 КоАП РФ – за несоблюдение требований, повлекшие возникновение лесного пожара.</w:t>
      </w:r>
    </w:p>
    <w:p w14:paraId="668F952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Уголовная ответственность за нарушение правил противопожарной безопасности предусмотрена статьей 261 Уголовного кодекса Российской Федерации и возможна при причинении тяжкого вреда здоровью человека или смерти, или если в результате неосторожного обращения с огнем уничтожены или повреждены лесные насаждения и иные насаждения, что повлекло значительный (более 10 тысяч рублей).</w:t>
      </w:r>
    </w:p>
    <w:p w14:paraId="4086CE4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0" w:name="_GoBack"/>
      <w:bookmarkEnd w:id="0"/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048D353E"/>
    <w:rsid w:val="183F6590"/>
    <w:rsid w:val="290E3FBF"/>
    <w:rsid w:val="4C5F3AAC"/>
    <w:rsid w:val="69E564C6"/>
    <w:rsid w:val="714E5164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154</Words>
  <Characters>884</Characters>
  <Lines>7</Lines>
  <Paragraphs>2</Paragraphs>
  <TotalTime>80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2025-06-15T19:32:26Z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69AE18DF2B994CA6ABFF2061B3488B7B_13</vt:lpwstr>
  </property>
</Properties>
</file>