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F944C" w14:textId="77777777" w:rsidR="001103FF" w:rsidRDefault="001103FF" w:rsidP="001103FF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Меры по минимизации (ликвидации) последствий коррупции законом не определены, но они напрямую связаны с ее профилактикой.</w:t>
      </w:r>
    </w:p>
    <w:p w14:paraId="70B8E426" w14:textId="77777777" w:rsidR="001103FF" w:rsidRDefault="001103FF" w:rsidP="001103FF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Одной из таких мер в соответствии со статьей 13.3 Федерального закона от 25.12.2008 № 273-ФЗ «О противодействии коррупции» является антикоррупционная оговорка при заключении договоров.</w:t>
      </w:r>
    </w:p>
    <w:p w14:paraId="00157D05" w14:textId="77777777" w:rsidR="001103FF" w:rsidRDefault="001103FF" w:rsidP="001103FF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Антикоррупционная оговорка</w:t>
      </w:r>
      <w:r>
        <w:rPr>
          <w:rFonts w:ascii="Roboto" w:hAnsi="Roboto"/>
          <w:color w:val="333333"/>
        </w:rPr>
        <w:t> </w:t>
      </w:r>
      <w:r>
        <w:rPr>
          <w:color w:val="000000"/>
        </w:rPr>
        <w:t>– это</w:t>
      </w:r>
      <w:r>
        <w:rPr>
          <w:rFonts w:ascii="Roboto" w:hAnsi="Roboto"/>
          <w:color w:val="333333"/>
        </w:rPr>
        <w:t> </w:t>
      </w:r>
      <w:r>
        <w:rPr>
          <w:color w:val="000000"/>
        </w:rPr>
        <w:t>включаемое в государственный контракт обязательное условие, возлагающее на его стороны обязанность воздерживаться от действий, которые могут квалифицироваться как коррупционные, а также немедленно информировать друг друга обо всех возможных коррупционных рисках, возникающих при исполнении контракта, и совместно принимать меры по их нейтрализации.</w:t>
      </w:r>
    </w:p>
    <w:p w14:paraId="5369E9A1" w14:textId="77777777" w:rsidR="001103FF" w:rsidRDefault="001103FF" w:rsidP="001103FF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Неисполнение условий антикоррупционной оговорки дает право стороне контракта заявить об одностороннем отказе от его дальнейшего исполнения и потребовать возмещения понесенных убытков. Антикоррупционная оговорка направлена на то, чтобы стороны понимали о недопустимости совершения коррупционных правонарушений.</w:t>
      </w:r>
    </w:p>
    <w:p w14:paraId="2134A3E7" w14:textId="77777777" w:rsidR="001103FF" w:rsidRDefault="001103FF" w:rsidP="001103FF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Например, при заключении договора поставки стороны в антикоррупционной оговорке могут указать условия, при которых устанавливается запрет на выплату денежных средств сотрудникам и представителям другой стороны в целях оказания недружественного влияния на их поведение по договору или получения необоснованных преимуществ.</w:t>
      </w:r>
    </w:p>
    <w:p w14:paraId="7B8090EF" w14:textId="77777777" w:rsidR="001103FF" w:rsidRDefault="001103FF" w:rsidP="001103FF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Как показывает практика, за нарушение антикоррупционной оговорки пострадавшая сторона договора, в котором были закреплены соответствующие условия, вправе рассчитывать на взыскание достаточно основательных сумм в качестве штрафа.</w:t>
      </w:r>
    </w:p>
    <w:p w14:paraId="0E450DA0" w14:textId="77777777" w:rsidR="001103FF" w:rsidRDefault="001103FF" w:rsidP="001103FF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При этом при включении положений антикоррупционной оговорки в договор необходимо учитывать фактические возможности второй стороны в части исполнения предусмотренных такой оговоркой обязательств.</w:t>
      </w:r>
    </w:p>
    <w:p w14:paraId="3973AC41" w14:textId="77777777" w:rsidR="00E83209" w:rsidRDefault="00E83209"/>
    <w:sectPr w:rsidR="00E8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AA"/>
    <w:rsid w:val="001103FF"/>
    <w:rsid w:val="004B1B3B"/>
    <w:rsid w:val="00A323AA"/>
    <w:rsid w:val="00B22FE1"/>
    <w:rsid w:val="00E8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BAFAA-7D83-4B76-9449-98679422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Сердюков</dc:creator>
  <cp:keywords/>
  <dc:description/>
  <cp:lastModifiedBy>Артем Сердюков</cp:lastModifiedBy>
  <cp:revision>2</cp:revision>
  <dcterms:created xsi:type="dcterms:W3CDTF">2024-05-15T14:51:00Z</dcterms:created>
  <dcterms:modified xsi:type="dcterms:W3CDTF">2024-05-15T14:51:00Z</dcterms:modified>
</cp:coreProperties>
</file>