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  <w:r w:rsidRPr="0023586F">
        <w:rPr>
          <w:rFonts w:ascii="Times New Roman" w:hAnsi="Times New Roman" w:cs="Times New Roman"/>
          <w:sz w:val="28"/>
          <w:szCs w:val="28"/>
        </w:rPr>
        <w:t>Федеральный закон от 06.04.2024 N 70-ФЗ "О внесении изменения в Трудовой кодекс Российской Федерации".</w:t>
      </w: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  <w:r w:rsidRPr="0023586F">
        <w:rPr>
          <w:rFonts w:ascii="Times New Roman" w:hAnsi="Times New Roman" w:cs="Times New Roman"/>
          <w:sz w:val="28"/>
          <w:szCs w:val="28"/>
        </w:rPr>
        <w:t>ТК РФ дополнен новой статьей 264.1 "Гарантии супруге (супругу) погибшего (умершего) ветерана боевых действий", положениями которой устанавливается, что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  <w:r w:rsidRPr="0023586F">
        <w:rPr>
          <w:rFonts w:ascii="Times New Roman" w:hAnsi="Times New Roman" w:cs="Times New Roman"/>
          <w:sz w:val="28"/>
          <w:szCs w:val="28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  <w:r w:rsidRPr="0023586F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3586F"/>
    <w:rsid w:val="0025380F"/>
    <w:rsid w:val="00A00BBD"/>
    <w:rsid w:val="00A20EE1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2024-06-27T17:24:00Z</dcterms:created>
  <dcterms:modified xsi:type="dcterms:W3CDTF">2024-06-27T17:24:00Z</dcterms:modified>
</cp:coreProperties>
</file>