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разъясняет:</w:t>
      </w:r>
    </w:p>
    <w:p w14:paraId="02000000">
      <w:pPr>
        <w:spacing w:after="0" w:before="0"/>
        <w:ind w:firstLine="709" w:left="0" w:right="0"/>
        <w:jc w:val="center"/>
        <w:rPr>
          <w:rFonts w:ascii="PT Astra Serif" w:hAnsi="PT Astra Serif"/>
          <w:sz w:val="28"/>
        </w:rPr>
      </w:pPr>
      <w:r>
        <w:br/>
      </w:r>
      <w:r>
        <w:rPr>
          <w:rStyle w:val="Style_1_ch"/>
          <w:rFonts w:ascii="PT Astra Serif" w:hAnsi="PT Astra Serif"/>
          <w:b w:val="1"/>
          <w:sz w:val="28"/>
        </w:rPr>
        <w:t>Предотвращение мошеннических действий в отношении подростков</w:t>
      </w:r>
    </w:p>
    <w:p w14:paraId="03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Согласно положениям Банка России от 30 января 2025 года № 851-П «Об установлении обязательных для кредитных организаций, иностранных банков, осуществляющих деятельность на территории Российской Федерации через свои филиалы, требований к обеспечению защиты информации при осуществлении банковской деятельности в целях противодействия осуществлению переводов денежных средств без согласия клиента», с 14 лет ребёнок может оформить отдельную дебетовую карту. </w:t>
      </w:r>
    </w:p>
    <w:p w14:paraId="04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Для этого потребуется паспорт ребёнка. Банк может запросить письменное согласие родителей.</w:t>
      </w:r>
    </w:p>
    <w:p w14:paraId="05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В соответствии с пунктом 11 Положения, с 29 марта 2025 года банки обязаны сообщать родителям клиентов в возрасте от 14 до 18 лет о выпуске карт и об операциях по ним. Это правило введено для предотвращения мошеннических действий с участием подростков. </w:t>
      </w:r>
    </w:p>
    <w:p w14:paraId="06000000">
      <w:pPr>
        <w:spacing w:after="0"/>
        <w:ind w:firstLine="709"/>
        <w:jc w:val="both"/>
      </w:pPr>
      <w:r>
        <w:rPr>
          <w:rStyle w:val="Style_1_ch"/>
          <w:rFonts w:ascii="PT Astra Serif" w:hAnsi="PT Astra Serif"/>
          <w:sz w:val="28"/>
        </w:rPr>
        <w:t>Всю подробную информацию можно получить в банке, который выпустил карту ребёнку.</w:t>
      </w:r>
    </w:p>
    <w:p w14:paraId="07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</w:p>
    <w:p w14:paraId="08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2025-06-22T14:19:53Z</dcterms:modified>
</cp:coreProperties>
</file>