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</w:p>
    <w:p w14:paraId="03000000">
      <w:pPr>
        <w:spacing w:after="0" w:before="168"/>
        <w:ind w:firstLine="0" w:left="0" w:right="0"/>
        <w:jc w:val="center"/>
        <w:rPr>
          <w:b w:val="0"/>
        </w:rPr>
      </w:pPr>
      <w:r>
        <w:rPr>
          <w:b w:val="1"/>
        </w:rPr>
        <w:t>С 1 марта 2026 года дополняются полномочия Росздравнадзора</w:t>
      </w:r>
      <w:r>
        <w:br/>
      </w:r>
    </w:p>
    <w:p w14:paraId="04000000">
      <w:pPr>
        <w:spacing w:after="0" w:before="168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Ведомство в том числе будет предоставлять заключения о соответствии организаций, осуществляющих образовательную деятельность по профессиональным образовательным программам медицинского образования, фармацевтического образования, требованиям к кадровому и материально-техническому обеспечению образовательной деятельности в части практической подготовки обучающихся, предусмотренным федеральными государственными образовательными стандартами, типовыми дополнительными профессиональными программами в области охраны здоровья и осуществления фармацевтической деятельности по соответствующим медицинским и фармацевтическим специальностям.</w:t>
      </w:r>
    </w:p>
    <w:p w14:paraId="05000000">
      <w:pPr>
        <w:spacing w:after="0" w:before="168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Реализован Федеральный закон от 28.02.2025 N 28-ФЗ "О внесении изменений в отдельные законодательные акты Российской Федерации".</w:t>
      </w:r>
    </w:p>
    <w:p w14:paraId="06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7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2025-06-22T14:00:51Z</dcterms:modified>
</cp:coreProperties>
</file>