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ind/>
        <w:jc w:val="center"/>
        <w:rPr>
          <w:b w:val="1"/>
        </w:rPr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Штраф за слишком темное лобовое стекло на машине могут повысить до 3 тыс. руб.</w:t>
      </w:r>
    </w:p>
    <w:p w14:paraId="04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Административная ответственность для водителей будет наступать, если светопропускание передних боковых стекол машины меньше 42%. </w:t>
      </w:r>
    </w:p>
    <w:p w14:paraId="05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Сейчас за тонировку с нарушением техрегламента согласно ч. 3.1 ст. 12.5 КоАП предусмотрен штраф 500 руб. </w:t>
      </w:r>
    </w:p>
    <w:p w14:paraId="06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😊</w:t>
      </w:r>
      <w:r>
        <w:rPr>
          <w:rStyle w:val="Style_1_ch"/>
          <w:rFonts w:ascii="PT Astra Serif" w:hAnsi="PT Astra Serif"/>
          <w:sz w:val="28"/>
        </w:rPr>
        <w:t>Законопроект предлагает:</w:t>
      </w:r>
    </w:p>
    <w:p w14:paraId="07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😊</w:t>
      </w:r>
      <w:r>
        <w:rPr>
          <w:rStyle w:val="Style_1_ch"/>
          <w:rFonts w:ascii="PT Astra Serif" w:hAnsi="PT Astra Serif"/>
          <w:sz w:val="28"/>
        </w:rPr>
        <w:t>разделить нарушения по видам стекол;</w:t>
      </w:r>
    </w:p>
    <w:p w14:paraId="08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😊</w:t>
      </w:r>
      <w:r>
        <w:rPr>
          <w:rStyle w:val="Style_1_ch"/>
          <w:rFonts w:ascii="PT Astra Serif" w:hAnsi="PT Astra Serif"/>
          <w:sz w:val="28"/>
        </w:rPr>
        <w:t>ужесточить наказание за слишком темное лобовое стекло – штраф до 3 тыс. руб., если светопропускание меньше 70%;</w:t>
      </w:r>
    </w:p>
    <w:p w14:paraId="09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😊</w:t>
      </w:r>
      <w:r>
        <w:rPr>
          <w:rStyle w:val="Style_1_ch"/>
          <w:rFonts w:ascii="PT Astra Serif" w:hAnsi="PT Astra Serif"/>
          <w:sz w:val="28"/>
        </w:rPr>
        <w:t>разрешить тонировать передние боковые стекла, при этом светопропускание должно быть не меньше 60% от нормы;</w:t>
      </w:r>
    </w:p>
    <w:p w14:paraId="0A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фактически административная ответственность наступает, если на передних боковых стеклах светопропускание опускается ниже 42% – размер штрафа составит 1 тыс. руб.</w:t>
      </w:r>
    </w:p>
    <w:p w14:paraId="0B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😊</w:t>
      </w:r>
      <w:r>
        <w:rPr>
          <w:rStyle w:val="Style_1_ch"/>
          <w:rFonts w:ascii="PT Astra Serif" w:hAnsi="PT Astra Serif"/>
          <w:sz w:val="28"/>
        </w:rPr>
        <w:t>Требования к светопропусканию останутся прежними по техрегламенту.</w:t>
      </w:r>
    </w:p>
    <w:p w14:paraId="0C000000">
      <w:pPr>
        <w:spacing w:after="0"/>
        <w:ind w:firstLine="567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пояснительной записке указано, что многие водители положительно высказываются о возможности устанавливать затемняющие пленки на передние стекла. "Прямые палящие лучи солнца провоцируют перегрев салона, повышенный расход топлива ввиду необходимости использовать кондиционер, а также отрицательно влияют на зрение и общее самочувствие водителя", – отмечают разработчики.</w:t>
      </w:r>
    </w:p>
    <w:p w14:paraId="0D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2025-06-22T14:30:34Z</dcterms:modified>
</cp:coreProperties>
</file>