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2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Прокуратурой города по </w:t>
      </w:r>
      <w:r>
        <w:rPr>
          <w:rFonts w:ascii="Times New Roman" w:hAnsi="Times New Roman"/>
          <w:sz w:val="28"/>
        </w:rPr>
        <w:t>информации</w:t>
      </w:r>
      <w:r>
        <w:rPr>
          <w:rFonts w:ascii="Times New Roman" w:hAnsi="Times New Roman"/>
          <w:sz w:val="28"/>
        </w:rPr>
        <w:t xml:space="preserve">, поступившей из </w:t>
      </w:r>
      <w:r>
        <w:rPr>
          <w:rFonts w:ascii="Times New Roman" w:hAnsi="Times New Roman"/>
          <w:sz w:val="28"/>
        </w:rPr>
        <w:t>Отделения Фонда пенсионного и социального страхования Российской Федерации по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Москве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Московской области </w:t>
      </w:r>
      <w:r>
        <w:rPr>
          <w:rFonts w:ascii="Times New Roman" w:hAnsi="Times New Roman"/>
          <w:sz w:val="28"/>
        </w:rPr>
        <w:t xml:space="preserve">(далее – </w:t>
      </w:r>
      <w:r>
        <w:rPr>
          <w:rFonts w:ascii="Times New Roman" w:hAnsi="Times New Roman"/>
          <w:sz w:val="28"/>
        </w:rPr>
        <w:t>ОСФР по г.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Московской области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проведена проверка </w:t>
      </w:r>
      <w:r>
        <w:rPr>
          <w:rFonts w:ascii="Times New Roman" w:hAnsi="Times New Roman"/>
          <w:sz w:val="28"/>
        </w:rPr>
        <w:t xml:space="preserve">в отношении ИП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части несоблюдения страхователями законодательства в сфере индивидуального </w:t>
      </w:r>
      <w:r>
        <w:rPr>
          <w:rFonts w:ascii="Times New Roman" w:hAnsi="Times New Roman"/>
          <w:sz w:val="28"/>
        </w:rPr>
        <w:t xml:space="preserve">(персонифицированного) учета. 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пп. 1 п.1 ст. 6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15.12.2001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167-ФЗ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обязательном пенсионном страховании в Российской Федерации</w:t>
      </w:r>
      <w:r>
        <w:rPr>
          <w:rFonts w:ascii="Times New Roman" w:hAnsi="Times New Roman"/>
          <w:sz w:val="28"/>
        </w:rPr>
        <w:t>» (далее Закон-№167-ФЗ)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 являются с</w:t>
      </w:r>
      <w:r>
        <w:rPr>
          <w:rFonts w:ascii="Times New Roman" w:hAnsi="Times New Roman"/>
          <w:sz w:val="28"/>
        </w:rPr>
        <w:t>трахователями по обязательному пенсионному страхованию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п. 2 ст. 14 Закона №167-ФЗ</w:t>
      </w:r>
      <w:r>
        <w:rPr>
          <w:rFonts w:ascii="Times New Roman" w:hAnsi="Times New Roman"/>
          <w:sz w:val="28"/>
        </w:rPr>
        <w:t xml:space="preserve"> страхователи обязаны,  в том числе,  </w:t>
      </w:r>
      <w:r>
        <w:rPr>
          <w:rFonts w:ascii="Times New Roman" w:hAnsi="Times New Roman"/>
          <w:sz w:val="28"/>
        </w:rPr>
        <w:t>своевременно и в полном объеме уплачивать страховые взносы в Фонд и вести учет, связанный с начислением и перечислением страховых взносов в Фонд;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представлять в территориальные органы страховщика документы, необходимые для ведения индивидуального (персонифицированного) учета, а также для назначения (перерасчета) и выплаты обязательного страхового обеспечения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силу</w:t>
      </w:r>
      <w:r>
        <w:rPr>
          <w:rFonts w:ascii="Times New Roman" w:hAnsi="Times New Roman"/>
          <w:sz w:val="28"/>
        </w:rPr>
        <w:t xml:space="preserve"> ч. 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ст. 8 Федерального закона от 01.04.1996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>-ФЗ</w:t>
      </w:r>
      <w:r>
        <w:rPr>
          <w:rFonts w:ascii="Times New Roman" w:hAnsi="Times New Roman"/>
          <w:sz w:val="28"/>
        </w:rPr>
        <w:t xml:space="preserve">                                                  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>
        <w:rPr>
          <w:rFonts w:ascii="Times New Roman" w:hAnsi="Times New Roman"/>
          <w:sz w:val="28"/>
        </w:rPr>
        <w:t xml:space="preserve">» (далее –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акон № 27</w:t>
      </w:r>
      <w:r>
        <w:rPr>
          <w:rFonts w:ascii="Times New Roman" w:hAnsi="Times New Roman"/>
          <w:sz w:val="28"/>
        </w:rPr>
        <w:t>-ФЗ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сведения для индивидуального (персонифицированного) учета представляются страхователями.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Часть</w:t>
      </w:r>
      <w:r>
        <w:rPr>
          <w:rFonts w:ascii="Times New Roman" w:hAnsi="Times New Roman"/>
          <w:sz w:val="28"/>
        </w:rPr>
        <w:t xml:space="preserve">ю </w:t>
      </w:r>
      <w:r>
        <w:rPr>
          <w:rFonts w:ascii="Times New Roman" w:hAnsi="Times New Roman"/>
          <w:sz w:val="28"/>
        </w:rPr>
        <w:t xml:space="preserve"> 2 ст.  3 </w:t>
      </w:r>
      <w:r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№ 27-ФЗ</w:t>
      </w:r>
      <w:r>
        <w:rPr>
          <w:rFonts w:ascii="Times New Roman" w:hAnsi="Times New Roman"/>
          <w:sz w:val="28"/>
        </w:rPr>
        <w:t xml:space="preserve"> определено, что с</w:t>
      </w:r>
      <w:r>
        <w:rPr>
          <w:rFonts w:ascii="Times New Roman" w:hAnsi="Times New Roman"/>
          <w:sz w:val="28"/>
        </w:rPr>
        <w:t xml:space="preserve">трахователь представляет </w:t>
      </w:r>
      <w:r>
        <w:rPr>
          <w:rFonts w:ascii="Times New Roman" w:hAnsi="Times New Roman"/>
          <w:sz w:val="28"/>
        </w:rPr>
        <w:t>в органы Фонда сведения для индивидуального (персонифицированного) учета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(за исключением сведений, предусмотренных пунктом 8 статьи 11 настоящего Федерального закона) в составе единой формы сведений. В единую форму </w:t>
      </w:r>
      <w:r>
        <w:rPr>
          <w:rFonts w:ascii="Times New Roman" w:hAnsi="Times New Roman"/>
          <w:sz w:val="28"/>
        </w:rPr>
        <w:t>сведений включаются также сведения о начисленных страховых взносах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на обязательное социальное страхование от несчастных случаев на производстве </w:t>
      </w:r>
      <w:r>
        <w:rPr>
          <w:rFonts w:ascii="Times New Roman" w:hAnsi="Times New Roman"/>
          <w:sz w:val="28"/>
        </w:rPr>
        <w:t>и профессиональных заболеваний, представляемые ежеквартально в соответствии с Федеральным законом от 24</w:t>
      </w:r>
      <w:r>
        <w:rPr>
          <w:rFonts w:ascii="Times New Roman" w:hAnsi="Times New Roman"/>
          <w:sz w:val="28"/>
        </w:rPr>
        <w:t xml:space="preserve">.07.1988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125-ФЗ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. Единая форма сведений и порядок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>и нормативно-правовому регулированию в сфере социального страхования. Форматы единой формы сведений определяются Фондом.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</w:t>
      </w:r>
      <w:r>
        <w:rPr>
          <w:rFonts w:ascii="Times New Roman" w:hAnsi="Times New Roman"/>
          <w:sz w:val="28"/>
        </w:rPr>
        <w:t>в соответствии со ст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11 </w:t>
      </w:r>
      <w:r>
        <w:rPr>
          <w:rFonts w:ascii="Times New Roman" w:hAnsi="Times New Roman"/>
          <w:sz w:val="28"/>
        </w:rPr>
        <w:t xml:space="preserve">Закона </w:t>
      </w:r>
      <w:r>
        <w:rPr>
          <w:rFonts w:ascii="Times New Roman" w:hAnsi="Times New Roman"/>
          <w:sz w:val="28"/>
        </w:rPr>
        <w:t xml:space="preserve"> с 1 января 2023 года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определенные сведения и документы,  в том числе, дату заключения, дату прекращения и иные реквизиты договора гражданско-правового характера  о выполнении работ (об оказании услуг).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О</w:t>
      </w:r>
      <w:r>
        <w:rPr>
          <w:rFonts w:ascii="Times New Roman" w:hAnsi="Times New Roman"/>
          <w:sz w:val="28"/>
        </w:rPr>
        <w:t>СФР по г. Москве и Московской области</w:t>
      </w:r>
      <w:r>
        <w:rPr>
          <w:rFonts w:ascii="Times New Roman" w:hAnsi="Times New Roman"/>
          <w:sz w:val="28"/>
        </w:rPr>
        <w:t xml:space="preserve"> в  адрес ИП неоднократно направлялась информация о необходимости представления недостающих сведений о трудовой деятельности в отношении работника И.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Однако, до настоящего времени, указанные сведения не представлен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адрес </w:t>
      </w:r>
      <w:r>
        <w:rPr>
          <w:rFonts w:ascii="Times New Roman" w:hAnsi="Times New Roman"/>
          <w:sz w:val="28"/>
        </w:rPr>
        <w:t>ОСФР по г. Москве и Московской области</w:t>
      </w:r>
      <w:r>
        <w:rPr>
          <w:rFonts w:ascii="Times New Roman" w:hAnsi="Times New Roman"/>
          <w:sz w:val="28"/>
        </w:rPr>
        <w:t>.</w:t>
      </w: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работодателя – Индивидуального предпринимателя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>находится на рассмотрении.</w:t>
      </w: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D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er"/>
    <w:basedOn w:val="Style_1"/>
    <w:link w:val="Style_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6_ch" w:type="character">
    <w:name w:val="header"/>
    <w:basedOn w:val="Style_1_ch"/>
    <w:link w:val="Style_6"/>
    <w:rPr>
      <w:rFonts w:ascii="Times New Roman" w:hAnsi="Times New Roman"/>
      <w:sz w:val="24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Body Text 2"/>
    <w:basedOn w:val="Style_1"/>
    <w:link w:val="Style_10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0_ch" w:type="character">
    <w:name w:val="Body Text 2"/>
    <w:basedOn w:val="Style_1_ch"/>
    <w:link w:val="Style_10"/>
    <w:rPr>
      <w:rFonts w:ascii="Times New Roman" w:hAnsi="Times New Roman"/>
      <w:sz w:val="24"/>
    </w:rPr>
  </w:style>
  <w:style w:styleId="Style_11" w:type="paragraph">
    <w:name w:val="Font Style12"/>
    <w:link w:val="Style_11_ch"/>
    <w:rPr>
      <w:rFonts w:ascii="Times New Roman" w:hAnsi="Times New Roman"/>
      <w:sz w:val="22"/>
    </w:rPr>
  </w:style>
  <w:style w:styleId="Style_11_ch" w:type="character">
    <w:name w:val="Font Style12"/>
    <w:link w:val="Style_11"/>
    <w:rPr>
      <w:rFonts w:ascii="Times New Roman" w:hAnsi="Times New Roman"/>
      <w:sz w:val="22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текст2"/>
    <w:basedOn w:val="Style_1"/>
    <w:link w:val="Style_13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3_ch" w:type="character">
    <w:name w:val="Основной текст2"/>
    <w:basedOn w:val="Style_1_ch"/>
    <w:link w:val="Style_13"/>
    <w:rPr>
      <w:rFonts w:ascii="Times New Roman" w:hAnsi="Times New Roman"/>
      <w:sz w:val="28"/>
    </w:rPr>
  </w:style>
  <w:style w:styleId="Style_14" w:type="paragraph">
    <w:name w:val="Normal (Web)"/>
    <w:basedOn w:val="Style_1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_ch"/>
    <w:link w:val="Style_14"/>
    <w:rPr>
      <w:rFonts w:ascii="Times New Roman" w:hAnsi="Times New Roman"/>
      <w:sz w:val="24"/>
    </w:rPr>
  </w:style>
  <w:style w:styleId="Style_15" w:type="paragraph">
    <w:name w:val="heading 5"/>
    <w:next w:val="Style_1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Знак Знак Знак1"/>
    <w:basedOn w:val="Style_1"/>
    <w:link w:val="Style_16_ch"/>
    <w:pPr>
      <w:widowControl w:val="1"/>
      <w:spacing w:line="240" w:lineRule="exact"/>
      <w:ind/>
    </w:pPr>
    <w:rPr>
      <w:rFonts w:ascii="Verdana" w:hAnsi="Verdana"/>
      <w:sz w:val="24"/>
    </w:rPr>
  </w:style>
  <w:style w:styleId="Style_16_ch" w:type="character">
    <w:name w:val="Знак Знак Знак1"/>
    <w:basedOn w:val="Style_1_ch"/>
    <w:link w:val="Style_16"/>
    <w:rPr>
      <w:rFonts w:ascii="Verdana" w:hAnsi="Verdana"/>
      <w:sz w:val="24"/>
    </w:rPr>
  </w:style>
  <w:style w:styleId="Style_17" w:type="paragraph">
    <w:name w:val="heading 1"/>
    <w:next w:val="Style_1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1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1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1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1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1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1"/>
    <w:link w:val="Style_26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26_ch" w:type="character">
    <w:name w:val="Title"/>
    <w:basedOn w:val="Style_1_ch"/>
    <w:link w:val="Style_26"/>
    <w:rPr>
      <w:rFonts w:ascii="Times New Roman" w:hAnsi="Times New Roman"/>
      <w:b w:val="1"/>
      <w:sz w:val="24"/>
    </w:rPr>
  </w:style>
  <w:style w:styleId="Style_27" w:type="paragraph">
    <w:name w:val="heading 4"/>
    <w:next w:val="Style_1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1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2026-09-23T12:31:59Z</dcterms:created>
  <dcterms:modified xsi:type="dcterms:W3CDTF">2026-09-23T12:34:35Z</dcterms:modified>
</cp:coreProperties>
</file>