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4B" w:rsidRPr="0076270B" w:rsidRDefault="002A474B" w:rsidP="002A474B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Согласно ст. 65 Трудового кодекса РФ при заключении трудового договора военнообязанные и лица, подлежащие призыву на военную службу, поступающие на работу, предъявляют работодателю, наряду с другими документами, документы воинского учета (военный билет, справка взамен военного билета, удостоверение гражданина, подлежащего призыву на военную службу, в том числе в форме электронного документа).</w:t>
      </w:r>
    </w:p>
    <w:p w:rsidR="002A474B" w:rsidRDefault="002A474B" w:rsidP="002A474B">
      <w:pPr>
        <w:rPr>
          <w:rFonts w:ascii="Times New Roman" w:hAnsi="Times New Roman" w:cs="Times New Roman"/>
          <w:sz w:val="28"/>
          <w:szCs w:val="28"/>
        </w:rPr>
      </w:pPr>
      <w:r w:rsidRPr="0076270B">
        <w:rPr>
          <w:rFonts w:ascii="Times New Roman" w:hAnsi="Times New Roman" w:cs="Times New Roman"/>
          <w:sz w:val="28"/>
          <w:szCs w:val="28"/>
        </w:rPr>
        <w:t>Отсутствие у лица, поступающего на работу, документов воинского учета не указано в трудовом законодательстве в качестве обстоятельства, исключающего возможность его трудоустройства, а также их отсутствие не связано с его деловыми качествами.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87"/>
    <w:rsid w:val="00166365"/>
    <w:rsid w:val="002A474B"/>
    <w:rsid w:val="00E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28AA3-6E9E-44E5-8606-3F2442C5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2024-06-26T12:42:00Z</dcterms:created>
  <dcterms:modified xsi:type="dcterms:W3CDTF">2024-06-26T12:42:00Z</dcterms:modified>
</cp:coreProperties>
</file>