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t xml:space="preserve">Закон Московской области от 05.05.2026 № 53/2026-ОЗ "О внесении изменений в Закон Московской области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 </w:t>
      </w:r>
    </w:p>
    <w:p w14:paraId="0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Полное гособеспечение таких детей, признанных нуждающимися во временном жизнеустройстве, включает бесплатное питание, бесплатный комплект одежды, обуви и мягкого инвентаря, проживания в помещении без взимания платы или возмещение их полной стоимости, а также бесплатное оказание медицинской помощи. Дано понятие несовершеннолетнего, признанного нуждающимся во временном жизнеустройстве. К ним отнесены несовершеннолетние, находящиеся в трудной жизненной ситуации (за исключением детей-сирот и детей, оставшихся без попечения родителей) или социально опасном положении, в случае если родители по каким-либо причинам не могут исполнять свои обязанности, в т.ч. когда несовершеннолетний 4 отказывается проживать в семье родителей, и признанный нуждающимся во временном жизнеустройстве на основании распорядительного акта центрального исполнительного органа государственной власти Московской области, наделенного статусом органа опеки и попечительства.</w:t>
      </w:r>
    </w:p>
    <w:p w14:paraId="04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ext body"/>
    <w:basedOn w:val="Style_1"/>
    <w:link w:val="Style_3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3_ch" w:type="character">
    <w:name w:val="Text body"/>
    <w:basedOn w:val="Style_1_ch"/>
    <w:link w:val="Style_3"/>
    <w:rPr>
      <w:rFonts w:ascii="Liberation Serif" w:hAnsi="Liberation Serif"/>
      <w:sz w:val="24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er"/>
    <w:basedOn w:val="Style_1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1_ch"/>
    <w:link w:val="Style_11"/>
  </w:style>
  <w:style w:styleId="Style_12" w:type="paragraph">
    <w:name w:val="Normal (Web)"/>
    <w:basedOn w:val="Style_1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next w:val="Style_3"/>
    <w:link w:val="Style_14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4_ch" w:type="character">
    <w:name w:val="heading 1"/>
    <w:basedOn w:val="Style_1_ch"/>
    <w:link w:val="Style_14"/>
    <w:rPr>
      <w:rFonts w:ascii="Liberation Serif" w:hAnsi="Liberation Serif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0_ch" w:type="character">
    <w:name w:val="ConsPlusNormal"/>
    <w:link w:val="Style_20"/>
    <w:rPr>
      <w:rFonts w:ascii="Times New Roman" w:hAnsi="Times New Roman"/>
      <w:sz w:val="24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2026-05-15T15:55:54Z</dcterms:modified>
</cp:coreProperties>
</file>