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города Электростали Московской области разъясняет.</w:t>
      </w:r>
    </w:p>
    <w:p w14:paraId="02000000">
      <w:pPr>
        <w:spacing w:after="0" w:before="168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 xml:space="preserve">Актуализирован перечень автомобилей отечественного производства, подпадающих под утвержденные параметры закона о локализации такси </w:t>
      </w:r>
      <w:r>
        <w:rPr>
          <w:rFonts w:ascii="Times New Roman" w:hAnsi="Times New Roman"/>
          <w:b w:val="0"/>
          <w:sz w:val="28"/>
        </w:rPr>
        <w:t xml:space="preserve">(Информация </w:t>
      </w:r>
      <w:r>
        <w:rPr>
          <w:rFonts w:ascii="Times New Roman" w:hAnsi="Times New Roman"/>
          <w:sz w:val="28"/>
        </w:rPr>
        <w:t>Минпромторга России</w:t>
      </w:r>
      <w:r>
        <w:rPr>
          <w:rFonts w:ascii="Times New Roman" w:hAnsi="Times New Roman"/>
          <w:sz w:val="28"/>
        </w:rPr>
        <w:t>).</w:t>
      </w:r>
    </w:p>
    <w:p w14:paraId="03000000">
      <w:pPr>
        <w:spacing w:after="0" w:before="168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На данный момент под сформированные критерии подходят следующие модели:</w:t>
      </w:r>
    </w:p>
    <w:p w14:paraId="04000000">
      <w:pPr>
        <w:spacing w:after="0" w:before="168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 бренд LADA, модели: Granta, Iskra, Vesta, Aura, Largus, Niva Travel, Niva Legend;</w:t>
      </w:r>
    </w:p>
    <w:p w14:paraId="05000000">
      <w:pPr>
        <w:spacing w:after="0" w:before="168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 бренд Sollers, модель: SP7, SF1;</w:t>
      </w:r>
    </w:p>
    <w:p w14:paraId="06000000">
      <w:pPr>
        <w:spacing w:after="0" w:before="168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 бренд Evolute, модели: I-JOY, I-SKY, I-SPACE;</w:t>
      </w:r>
    </w:p>
    <w:p w14:paraId="07000000">
      <w:pPr>
        <w:spacing w:after="0" w:before="168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 бренд Voyah, модели: Free, Dream, Passion;</w:t>
      </w:r>
    </w:p>
    <w:p w14:paraId="08000000">
      <w:pPr>
        <w:spacing w:after="0" w:before="168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 бренд Москвич, модели: 3, 3е, 6, 8, М70, М90;</w:t>
      </w:r>
    </w:p>
    <w:p w14:paraId="09000000">
      <w:pPr>
        <w:spacing w:after="0" w:before="168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 бренд UMO, модель 5.</w:t>
      </w:r>
    </w:p>
    <w:p w14:paraId="0A000000">
      <w:pPr>
        <w:spacing w:after="0" w:before="168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Требования Федерального закона от 23.05.2025 N 116-ФЗ "О внесении изменений в статьи 9 и 10 Федерального закона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 распространяются на автомобили, включаемые в региональные реестры легкового такси после даты его вступления в силу, и не касаются автомобилей, которые начали работать в такси до этого момента.</w:t>
      </w:r>
    </w:p>
    <w:p w14:paraId="0B000000">
      <w:pPr>
        <w:spacing w:after="0" w:before="0"/>
        <w:ind w:firstLine="0" w:left="0" w:right="0"/>
        <w:jc w:val="both"/>
        <w:rPr>
          <w:b w:val="0"/>
        </w:rPr>
      </w:pPr>
      <w:r>
        <w:rPr>
          <w:b w:val="0"/>
        </w:rPr>
        <w:t> </w:t>
      </w:r>
    </w:p>
    <w:p w14:paraId="0C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                          </w:t>
      </w:r>
    </w:p>
    <w:p w14:paraId="0D000000">
      <w:pPr>
        <w:widowControl w:val="1"/>
        <w:spacing w:after="0" w:before="0"/>
        <w:ind w:firstLine="0" w:left="2126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Помощник прокурора города Шаркова Ольга Викторовна </w:t>
      </w:r>
    </w:p>
    <w:sectPr>
      <w:pgSz w:h="16838" w:orient="portrait" w:w="11906"/>
      <w:pgMar w:bottom="1134" w:footer="708" w:gutter="0" w:header="708" w:left="1701" w:right="566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6"/>
    <w:next w:val="Style_1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header"/>
    <w:basedOn w:val="Style_1"/>
    <w:link w:val="Style_9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9_ch" w:type="character">
    <w:name w:val="header"/>
    <w:basedOn w:val="Style_1_ch"/>
    <w:link w:val="Style_9"/>
  </w:style>
  <w:style w:styleId="Style_10" w:type="paragraph">
    <w:name w:val="toc 3"/>
    <w:next w:val="Style_1"/>
    <w:link w:val="Style_10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ConsPlusNormal"/>
    <w:link w:val="Style_11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11_ch" w:type="character">
    <w:name w:val="ConsPlusNormal"/>
    <w:link w:val="Style_11"/>
    <w:rPr>
      <w:rFonts w:ascii="Times New Roman" w:hAnsi="Times New Roman"/>
      <w:sz w:val="24"/>
    </w:rPr>
  </w:style>
  <w:style w:styleId="Style_12" w:type="paragraph">
    <w:name w:val="heading 5"/>
    <w:next w:val="Style_1"/>
    <w:link w:val="Style_12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1"/>
    <w:link w:val="Style_1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Normal (Web)"/>
    <w:basedOn w:val="Style_1"/>
    <w:link w:val="Style_19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_ch" w:type="character">
    <w:name w:val="Normal (Web)"/>
    <w:basedOn w:val="Style_1_ch"/>
    <w:link w:val="Style_19"/>
    <w:rPr>
      <w:rFonts w:ascii="Times New Roman" w:hAnsi="Times New Roman"/>
      <w:sz w:val="24"/>
    </w:rPr>
  </w:style>
  <w:style w:styleId="Style_20" w:type="paragraph">
    <w:name w:val="toc 8"/>
    <w:next w:val="Style_1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2026-03-11T07:46:27Z</dcterms:created>
  <dcterms:modified xsi:type="dcterms:W3CDTF">2026-03-11T07:50:06Z</dcterms:modified>
</cp:coreProperties>
</file>