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F0" w:rsidRDefault="00D94AF0" w:rsidP="00D94AF0">
      <w:pPr>
        <w:jc w:val="both"/>
        <w:rPr>
          <w:sz w:val="28"/>
          <w:szCs w:val="28"/>
        </w:rPr>
      </w:pPr>
      <w:r>
        <w:rPr>
          <w:sz w:val="28"/>
          <w:szCs w:val="28"/>
        </w:rPr>
        <w:t>Льготы для детей-сирот и детей, оставшихся без попечения родителей.</w:t>
      </w:r>
    </w:p>
    <w:p w:rsidR="00D94AF0" w:rsidRDefault="00D94AF0" w:rsidP="00D94A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Постановлением Правительства Московской области от 15.08.2024 № 864-ПП «О внесении изменений в постановление Правительства Московской области от 27.08.2008 № 127/5 «Об утверждении Порядка выплаты ежемесячных денежных средств и ежегодного денежного пособия на детей, находящихся под опекой (попечительством), в приемных семьях, в детских домах семейного типа в Московской области» определен перечень случаев, при возникновении которых назначаются и выплачиваются ежемесячные и ежегодные денежные средства на имеющих место жительства в Московской области детей-сирот и детей, оставшихся без попечения родителей и находящихся под опекой (попечительством), в приемной семье, в детском доме семейного типа.</w:t>
      </w:r>
    </w:p>
    <w:p w:rsidR="00D94AF0" w:rsidRDefault="00D94AF0" w:rsidP="00D94A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уточнено, что ежемесячные и ежегодные денежные средства не назначаются и не выплачиваются на тех детей, родители которых имеют условия для их содержания и воспитания, но добровольно передают их под опеку (попечительство), в приемную семью, в детский дом семейного типа, другим лицам. </w:t>
      </w:r>
    </w:p>
    <w:p w:rsidR="00D94AF0" w:rsidRDefault="00D94AF0" w:rsidP="00D94AF0">
      <w:pPr>
        <w:ind w:firstLine="708"/>
        <w:jc w:val="both"/>
        <w:rPr>
          <w:sz w:val="28"/>
          <w:szCs w:val="28"/>
        </w:rPr>
      </w:pPr>
    </w:p>
    <w:p w:rsidR="00D94AF0" w:rsidRDefault="00D94AF0" w:rsidP="00D94AF0">
      <w:pPr>
        <w:ind w:firstLine="708"/>
        <w:jc w:val="right"/>
        <w:rPr>
          <w:sz w:val="28"/>
          <w:szCs w:val="28"/>
        </w:rPr>
      </w:pPr>
      <w:r w:rsidRPr="001F7331">
        <w:rPr>
          <w:sz w:val="28"/>
          <w:szCs w:val="28"/>
        </w:rPr>
        <w:t>Информацию подготовил помощник прокурора города Электростали М.И. Дорошенко.</w:t>
      </w:r>
    </w:p>
    <w:p w:rsidR="00D94AF0" w:rsidRDefault="00D94AF0" w:rsidP="00D94AF0">
      <w:pPr>
        <w:jc w:val="both"/>
        <w:rPr>
          <w:sz w:val="28"/>
          <w:szCs w:val="28"/>
        </w:rPr>
      </w:pPr>
    </w:p>
    <w:p w:rsidR="00D94AF0" w:rsidRDefault="00D94AF0" w:rsidP="00D94AF0">
      <w:pPr>
        <w:jc w:val="both"/>
        <w:rPr>
          <w:sz w:val="28"/>
          <w:szCs w:val="28"/>
        </w:rPr>
      </w:pPr>
    </w:p>
    <w:p w:rsidR="00D94AF0" w:rsidRDefault="00D94AF0" w:rsidP="00D94AF0">
      <w:bookmarkStart w:id="0" w:name="_GoBack"/>
      <w:bookmarkEnd w:id="0"/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9A"/>
    <w:rsid w:val="00166365"/>
    <w:rsid w:val="00D94AF0"/>
    <w:rsid w:val="00D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7A4DC-3462-4C25-8C0F-CFD3DACE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2024-09-05T14:07:00Z</dcterms:created>
  <dcterms:modified xsi:type="dcterms:W3CDTF">2024-09-05T14:07:00Z</dcterms:modified>
</cp:coreProperties>
</file>