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F1C" w:rsidRPr="00C10F1C" w:rsidRDefault="00C10F1C" w:rsidP="00C10F1C">
      <w:pPr>
        <w:spacing w:after="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C10F1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Новые правила обращения с твердыми коммунальными отходами.</w:t>
      </w:r>
    </w:p>
    <w:p w:rsidR="00C10F1C" w:rsidRPr="00C10F1C" w:rsidRDefault="00C10F1C" w:rsidP="00C10F1C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 w:rsidRPr="00C10F1C">
        <w:rPr>
          <w:color w:val="000000"/>
          <w:shd w:val="clear" w:color="auto" w:fill="FFFFFF"/>
        </w:rPr>
        <w:t>С 1 сентября 2025 года вступили в силу новые Правила обращения с твердыми коммунальными отходами (ТКО), утвержденные постановлением Правительства Российской Федерации от 07.03.2025 № 293.</w:t>
      </w:r>
    </w:p>
    <w:p w:rsidR="00C10F1C" w:rsidRPr="00C10F1C" w:rsidRDefault="00C10F1C" w:rsidP="00C10F1C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 w:rsidRPr="00C10F1C">
        <w:rPr>
          <w:color w:val="000000"/>
          <w:shd w:val="clear" w:color="auto" w:fill="FFFFFF"/>
        </w:rPr>
        <w:t>Согласно изменениям, запрещено оставлять в контейнерах и бункерах для сбора ТКО, а также на контейнерных площадках ветки, листву, траву и другие древесно-растительные отходы.</w:t>
      </w:r>
    </w:p>
    <w:p w:rsidR="00C10F1C" w:rsidRPr="00C10F1C" w:rsidRDefault="00C10F1C" w:rsidP="00C10F1C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 w:rsidRPr="00C10F1C">
        <w:rPr>
          <w:color w:val="000000"/>
          <w:shd w:val="clear" w:color="auto" w:fill="FFFFFF"/>
        </w:rPr>
        <w:t>Накопление на контейнерной площадке для сбора ТКО строительных, промышленных, растительных отходов не допускается.</w:t>
      </w:r>
    </w:p>
    <w:p w:rsidR="00C10F1C" w:rsidRPr="00C10F1C" w:rsidRDefault="00C10F1C" w:rsidP="00C10F1C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bookmarkStart w:id="0" w:name="_GoBack"/>
      <w:bookmarkEnd w:id="0"/>
      <w:r w:rsidRPr="00C10F1C">
        <w:rPr>
          <w:color w:val="000000"/>
          <w:shd w:val="clear" w:color="auto" w:fill="FFFFFF"/>
        </w:rPr>
        <w:t>Складирование древесно-растительных отходов на контейнерной площадке является нарушением требований в области обращения с отходами и образует состав административного правонарушения, предусмотренного ч. 1 ст. 8.2 КоАП РФ, санкция которой предусматривает административный штраф для граждан до 3 тыс. рублей, для юридических лиц до 250 тыс. рублей.</w:t>
      </w:r>
    </w:p>
    <w:p w:rsidR="00C10F1C" w:rsidRPr="00C10F1C" w:rsidRDefault="00C10F1C" w:rsidP="00C10F1C">
      <w:pPr>
        <w:spacing w:after="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:rsidR="00EE0C10" w:rsidRPr="00C10F1C" w:rsidRDefault="00EE0C10" w:rsidP="00C10F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10F1C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EE0C10" w:rsidRPr="00C10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126B0C"/>
    <w:rsid w:val="002820D3"/>
    <w:rsid w:val="00625AAB"/>
    <w:rsid w:val="0073599D"/>
    <w:rsid w:val="00A930D1"/>
    <w:rsid w:val="00C10F1C"/>
    <w:rsid w:val="00E1523D"/>
    <w:rsid w:val="00EE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B2056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6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343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3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0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48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4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7</cp:revision>
  <dcterms:created xsi:type="dcterms:W3CDTF">2025-10-26T09:56:00Z</dcterms:created>
  <dcterms:modified xsi:type="dcterms:W3CDTF">2025-10-26T10:06:00Z</dcterms:modified>
</cp:coreProperties>
</file>