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A4" w:rsidRPr="0073789B" w:rsidRDefault="0061251D" w:rsidP="0073789B">
      <w:pPr>
        <w:pStyle w:val="1"/>
        <w:spacing w:line="360" w:lineRule="auto"/>
        <w:ind w:left="431" w:hanging="431"/>
        <w:jc w:val="center"/>
        <w:rPr>
          <w:sz w:val="36"/>
          <w:szCs w:val="28"/>
        </w:rPr>
      </w:pPr>
      <w:r w:rsidRPr="001F5DE9">
        <w:rPr>
          <w:b w:val="0"/>
          <w:color w:val="000000" w:themeColor="text1"/>
          <w:sz w:val="36"/>
          <w:szCs w:val="36"/>
        </w:rPr>
        <w:fldChar w:fldCharType="begin"/>
      </w:r>
      <w:r w:rsidR="00412EA4" w:rsidRPr="001F5DE9">
        <w:rPr>
          <w:b w:val="0"/>
          <w:color w:val="000000" w:themeColor="text1"/>
          <w:sz w:val="36"/>
          <w:szCs w:val="36"/>
        </w:rPr>
        <w:instrText xml:space="preserve"> HYPERLINK "https://sfr.gov.ru/grazhdanam/edinoe_posobie" </w:instrText>
      </w:r>
      <w:r w:rsidRPr="001F5DE9">
        <w:rPr>
          <w:b w:val="0"/>
          <w:color w:val="000000" w:themeColor="text1"/>
          <w:sz w:val="36"/>
          <w:szCs w:val="36"/>
        </w:rPr>
        <w:fldChar w:fldCharType="separate"/>
      </w:r>
      <w:bookmarkStart w:id="0" w:name="_GoBack"/>
      <w:bookmarkEnd w:id="0"/>
      <w:r w:rsidR="0073789B" w:rsidRPr="0073789B">
        <w:rPr>
          <w:sz w:val="36"/>
          <w:szCs w:val="28"/>
        </w:rPr>
        <w:t xml:space="preserve"> Социальный фонд проинформирует </w:t>
      </w:r>
      <w:proofErr w:type="spellStart"/>
      <w:r w:rsidR="0073789B" w:rsidRPr="0073789B">
        <w:rPr>
          <w:sz w:val="36"/>
          <w:szCs w:val="28"/>
        </w:rPr>
        <w:t>самозанятых</w:t>
      </w:r>
      <w:proofErr w:type="spellEnd"/>
      <w:r w:rsidR="0073789B" w:rsidRPr="0073789B">
        <w:rPr>
          <w:sz w:val="36"/>
          <w:szCs w:val="28"/>
        </w:rPr>
        <w:t xml:space="preserve"> о формировании пенсионных прав</w:t>
      </w:r>
      <w:r w:rsidR="004B1E51" w:rsidRPr="0073789B">
        <w:rPr>
          <w:sz w:val="36"/>
          <w:szCs w:val="28"/>
        </w:rPr>
        <w:t xml:space="preserve">   </w:t>
      </w:r>
      <w:r w:rsidR="00E70EF4" w:rsidRPr="0073789B">
        <w:rPr>
          <w:rStyle w:val="layout"/>
          <w:color w:val="000000" w:themeColor="text1"/>
          <w:sz w:val="52"/>
          <w:szCs w:val="36"/>
        </w:rPr>
        <w:t xml:space="preserve"> </w:t>
      </w:r>
      <w:r w:rsidR="00A411ED" w:rsidRPr="0073789B">
        <w:rPr>
          <w:rStyle w:val="layout"/>
          <w:color w:val="000000" w:themeColor="text1"/>
          <w:sz w:val="52"/>
          <w:szCs w:val="36"/>
        </w:rPr>
        <w:t xml:space="preserve"> </w:t>
      </w:r>
      <w:r w:rsidR="00EB23B0" w:rsidRPr="0073789B">
        <w:rPr>
          <w:rStyle w:val="layout"/>
          <w:color w:val="000000" w:themeColor="text1"/>
          <w:sz w:val="44"/>
          <w:szCs w:val="36"/>
        </w:rPr>
        <w:t xml:space="preserve"> </w:t>
      </w:r>
      <w:r w:rsidR="00412EA4" w:rsidRPr="0073789B">
        <w:rPr>
          <w:rStyle w:val="a7"/>
          <w:color w:val="000000" w:themeColor="text1"/>
          <w:sz w:val="36"/>
          <w:szCs w:val="36"/>
          <w:u w:val="none"/>
        </w:rPr>
        <w:t xml:space="preserve"> </w:t>
      </w:r>
      <w:r w:rsidRPr="0073789B">
        <w:rPr>
          <w:color w:val="000000" w:themeColor="text1"/>
          <w:sz w:val="36"/>
          <w:szCs w:val="36"/>
        </w:rPr>
        <w:fldChar w:fldCharType="end"/>
      </w:r>
    </w:p>
    <w:p w:rsidR="0073789B" w:rsidRPr="0073789B" w:rsidRDefault="00BC69B8" w:rsidP="007378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73789B">
        <w:rPr>
          <w:rFonts w:ascii="Times New Roman" w:hAnsi="Times New Roman"/>
          <w:spacing w:val="4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73789B">
        <w:rPr>
          <w:rFonts w:ascii="Times New Roman" w:hAnsi="Times New Roman"/>
          <w:spacing w:val="4"/>
          <w:sz w:val="28"/>
          <w:szCs w:val="28"/>
        </w:rPr>
        <w:t>г</w:t>
      </w:r>
      <w:proofErr w:type="gramEnd"/>
      <w:r w:rsidRPr="0073789B">
        <w:rPr>
          <w:rFonts w:ascii="Times New Roman" w:hAnsi="Times New Roman"/>
          <w:spacing w:val="4"/>
          <w:sz w:val="28"/>
          <w:szCs w:val="28"/>
        </w:rPr>
        <w:t xml:space="preserve">. Москве и Московской области </w:t>
      </w:r>
      <w:r w:rsidR="00504B9B" w:rsidRPr="0073789B">
        <w:rPr>
          <w:rFonts w:ascii="Times New Roman" w:hAnsi="Times New Roman"/>
          <w:spacing w:val="4"/>
          <w:sz w:val="28"/>
          <w:szCs w:val="28"/>
        </w:rPr>
        <w:t>сообщает</w:t>
      </w:r>
      <w:r w:rsidR="00C80AEB" w:rsidRPr="0073789B">
        <w:rPr>
          <w:rFonts w:ascii="Times New Roman" w:hAnsi="Times New Roman"/>
          <w:spacing w:val="4"/>
          <w:sz w:val="28"/>
          <w:szCs w:val="28"/>
        </w:rPr>
        <w:t>,</w:t>
      </w:r>
      <w:r w:rsidR="00B95285" w:rsidRPr="0073789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C65DD" w:rsidRPr="0073789B">
        <w:rPr>
          <w:rFonts w:ascii="Times New Roman" w:hAnsi="Times New Roman"/>
          <w:spacing w:val="4"/>
          <w:sz w:val="28"/>
          <w:szCs w:val="28"/>
        </w:rPr>
        <w:t>что</w:t>
      </w:r>
      <w:r w:rsidR="00E70EF4" w:rsidRPr="0073789B">
        <w:rPr>
          <w:rStyle w:val="layout"/>
          <w:rFonts w:ascii="Times New Roman" w:hAnsi="Times New Roman"/>
          <w:spacing w:val="4"/>
          <w:sz w:val="28"/>
          <w:szCs w:val="28"/>
        </w:rPr>
        <w:t xml:space="preserve"> </w:t>
      </w:r>
      <w:r w:rsidR="0073789B"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работающие на себя граждане, которые применяют налог на профессиональный доход, осенью получат уведомления фонда о возможности формировать пенсию за счет добровольных взносов. Сообщения будут поступать в личный кабинет на портале </w:t>
      </w:r>
      <w:proofErr w:type="spellStart"/>
      <w:proofErr w:type="gramStart"/>
      <w:r w:rsidR="0073789B"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госуслуг</w:t>
      </w:r>
      <w:proofErr w:type="spellEnd"/>
      <w:proofErr w:type="gramEnd"/>
      <w:r w:rsidR="0073789B"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и предусматривать два вида информирования.</w:t>
      </w:r>
    </w:p>
    <w:p w:rsidR="0073789B" w:rsidRPr="0073789B" w:rsidRDefault="0073789B" w:rsidP="007378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Первое расскажет о том, как добровольно вступить в правоотношения по обязательному пенсионному страхованию для формирования пенсионных прав. Соответствующее уведомление получат все </w:t>
      </w:r>
      <w:proofErr w:type="spellStart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самозанятые</w:t>
      </w:r>
      <w:proofErr w:type="spellEnd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, которые еще не зарегистрированы в качестве плательщиков добровольных взносов. Второй вид сообщения будет предназначен для тех, кто уже вступил в добровольные правоотношения, но пока не перечислил взносы для формирования пенсии. Они получат напоминание об уплате средств.</w:t>
      </w:r>
    </w:p>
    <w:p w:rsidR="0073789B" w:rsidRPr="0073789B" w:rsidRDefault="0073789B" w:rsidP="007378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Напомним, что для того, чтобы обеспечить будущую пенсию, работающим на себя россиянам нужно уплачивать страховые взносы в Социальный фонд России.</w:t>
      </w:r>
    </w:p>
    <w:p w:rsidR="0073789B" w:rsidRPr="0073789B" w:rsidRDefault="0073789B" w:rsidP="007378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Информирование пройдет в несколько этапов. На первом этапе уведомления получат </w:t>
      </w:r>
      <w:proofErr w:type="spellStart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самозанятые</w:t>
      </w:r>
      <w:proofErr w:type="spellEnd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предпенсионного</w:t>
      </w:r>
      <w:proofErr w:type="spellEnd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возраста, то есть те, кому до выхода на пенсию осталось 5 лет и меньше. Далее Социальный фонд направит сообщения тем, у кого пенсионный возраст наступает через 6 –10 лет. На третьем этапе уведомления получат люди, выходящие на пенсию через 11 – 15 лет. Кроме этого </w:t>
      </w:r>
      <w:proofErr w:type="spellStart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самозанятые</w:t>
      </w:r>
      <w:proofErr w:type="spellEnd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граждане, как и все застрахованные россияне, </w:t>
      </w:r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lastRenderedPageBreak/>
        <w:t xml:space="preserve">раз в 3 года на портале </w:t>
      </w:r>
      <w:proofErr w:type="spellStart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госуслуг</w:t>
      </w:r>
      <w:proofErr w:type="spellEnd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получают уведомления о предполагаемом размере будущей страховой пенсии по старости при достижении возраста 45 (мужчины) и 40 лет (женщины).</w:t>
      </w:r>
    </w:p>
    <w:p w:rsidR="0073789B" w:rsidRPr="0073789B" w:rsidRDefault="0073789B" w:rsidP="007378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Отметим, что льготный налоговый режим на профессиональный доход не предполагает обязательной уплаты страховых взносов на пенсионное обеспечение. Поэтому периоды деятельности в качестве </w:t>
      </w:r>
      <w:proofErr w:type="spellStart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самозанятого</w:t>
      </w:r>
      <w:proofErr w:type="spellEnd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не учитываются при оформлении страховой пенсии по старости. Чтобы их учесть </w:t>
      </w:r>
      <w:proofErr w:type="spellStart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самозанятые</w:t>
      </w:r>
      <w:proofErr w:type="spellEnd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могут уплачивать добровольные страховые взносы.</w:t>
      </w:r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br/>
      </w:r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br/>
        <w:t xml:space="preserve">Согласно правилам обязательного пенсионного страхования, если человек работает по трудовому договору, взносы за него платит работодатель. Благодаря этому у работника появляется стаж и пенсионные коэффициенты, необходимые для получения страховой пенсии. Люди, оформившие статус индивидуального предпринимателя, самостоятельно платят за себя обязательные взносы на пенсионное страхование. В таком формате работают все предприниматели, кроме </w:t>
      </w:r>
      <w:proofErr w:type="gramStart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применяющих</w:t>
      </w:r>
      <w:proofErr w:type="gramEnd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налог на профессиональный доход. Они не обязаны перечислять страховые взносы, из-за чего не формируют право на страховую пенсию по старости. Единственный способ для таких предпринимателей обеспечить себе пенсию – это платить взносы в добровольном порядке.</w:t>
      </w:r>
    </w:p>
    <w:p w:rsidR="0073789B" w:rsidRPr="0073789B" w:rsidRDefault="0073789B" w:rsidP="007378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i/>
          <w:spacing w:val="4"/>
          <w:sz w:val="28"/>
          <w:szCs w:val="28"/>
          <w:lang w:eastAsia="ru-RU"/>
        </w:rPr>
      </w:pPr>
      <w:r w:rsidRPr="0073789B">
        <w:rPr>
          <w:rFonts w:ascii="Times New Roman" w:eastAsia="Times New Roman" w:hAnsi="Times New Roman"/>
          <w:b/>
          <w:i/>
          <w:spacing w:val="4"/>
          <w:sz w:val="28"/>
          <w:szCs w:val="28"/>
          <w:lang w:eastAsia="ru-RU"/>
        </w:rPr>
        <w:t>Вступить в добровольные правоотношения для уплаты страховых взносов на обязательное пенсионное страхование можно, подав соответствующее заявление в Социальный фонд России одним из способов:</w:t>
      </w:r>
    </w:p>
    <w:p w:rsidR="0073789B" w:rsidRPr="0073789B" w:rsidRDefault="0073789B" w:rsidP="0073789B">
      <w:pPr>
        <w:numPr>
          <w:ilvl w:val="0"/>
          <w:numId w:val="3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лично в </w:t>
      </w:r>
      <w:hyperlink r:id="rId7" w:tgtFrame="_blank" w:history="1">
        <w:r w:rsidRPr="0073789B">
          <w:rPr>
            <w:rFonts w:ascii="Times New Roman" w:eastAsia="Times New Roman" w:hAnsi="Times New Roman"/>
            <w:color w:val="0000FF"/>
            <w:spacing w:val="4"/>
            <w:sz w:val="28"/>
            <w:szCs w:val="28"/>
            <w:u w:val="single"/>
            <w:lang w:eastAsia="ru-RU"/>
          </w:rPr>
          <w:t>территориальный орган СФР</w:t>
        </w:r>
      </w:hyperlink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(по месту жительства);</w:t>
      </w:r>
    </w:p>
    <w:p w:rsidR="0073789B" w:rsidRPr="0073789B" w:rsidRDefault="0073789B" w:rsidP="0073789B">
      <w:pPr>
        <w:numPr>
          <w:ilvl w:val="0"/>
          <w:numId w:val="3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 использованием услуг почтовой связи;</w:t>
      </w:r>
    </w:p>
    <w:p w:rsidR="0073789B" w:rsidRPr="0073789B" w:rsidRDefault="0073789B" w:rsidP="0073789B">
      <w:pPr>
        <w:numPr>
          <w:ilvl w:val="0"/>
          <w:numId w:val="3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lastRenderedPageBreak/>
        <w:t xml:space="preserve">на сайте СФР или </w:t>
      </w:r>
      <w:hyperlink r:id="rId8" w:tgtFrame="_blank" w:history="1">
        <w:r w:rsidRPr="0073789B">
          <w:rPr>
            <w:rFonts w:ascii="Times New Roman" w:eastAsia="Times New Roman" w:hAnsi="Times New Roman"/>
            <w:color w:val="0000FF"/>
            <w:spacing w:val="4"/>
            <w:sz w:val="28"/>
            <w:szCs w:val="28"/>
            <w:u w:val="single"/>
            <w:lang w:eastAsia="ru-RU"/>
          </w:rPr>
          <w:t>через ЕПГУ</w:t>
        </w:r>
      </w:hyperlink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;</w:t>
      </w:r>
    </w:p>
    <w:p w:rsidR="0073789B" w:rsidRPr="0073789B" w:rsidRDefault="0073789B" w:rsidP="0073789B">
      <w:pPr>
        <w:numPr>
          <w:ilvl w:val="0"/>
          <w:numId w:val="3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через мобильное приложение «</w:t>
      </w:r>
      <w:hyperlink r:id="rId9" w:tgtFrame="_blank" w:history="1">
        <w:r w:rsidRPr="0073789B">
          <w:rPr>
            <w:rFonts w:ascii="Times New Roman" w:eastAsia="Times New Roman" w:hAnsi="Times New Roman"/>
            <w:color w:val="0000FF"/>
            <w:spacing w:val="4"/>
            <w:sz w:val="28"/>
            <w:szCs w:val="28"/>
            <w:u w:val="single"/>
            <w:lang w:eastAsia="ru-RU"/>
          </w:rPr>
          <w:t>Мой налог</w:t>
        </w:r>
      </w:hyperlink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»</w:t>
      </w:r>
    </w:p>
    <w:p w:rsidR="0073789B" w:rsidRPr="0073789B" w:rsidRDefault="0073789B" w:rsidP="007378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Добровольные платежи перечисляются через банк. Реквизиты для уплаты можно получить в территориальных отделениях фонда, сформировать самостоятельно с помощью электронного сервиса </w:t>
      </w:r>
      <w:proofErr w:type="spellStart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Соцфонда</w:t>
      </w:r>
      <w:proofErr w:type="spellEnd"/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или произвести уплату страховых взносов посредством мобильного приложения «Мой налог».</w:t>
      </w:r>
    </w:p>
    <w:p w:rsidR="0073789B" w:rsidRPr="0073789B" w:rsidRDefault="0073789B" w:rsidP="007378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73789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Следует учитывать, что люди, не сумевшие заработать требуемый стаж и пенсионный коэффициент, теряют право на страховую пенсию по старости. Им назначается социальная пенсия на 5 лет позже пенсионного возраста и в размере, не превышающем прожиточный минимум.</w:t>
      </w:r>
    </w:p>
    <w:p w:rsidR="0073789B" w:rsidRDefault="0073789B" w:rsidP="0073789B">
      <w:pPr>
        <w:pStyle w:val="normalweb"/>
        <w:spacing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C204DD">
        <w:rPr>
          <w:b/>
          <w:i/>
          <w:spacing w:val="2"/>
          <w:sz w:val="28"/>
          <w:szCs w:val="28"/>
        </w:rPr>
        <w:t>контакт-центра</w:t>
      </w:r>
      <w:proofErr w:type="spellEnd"/>
      <w:proofErr w:type="gramEnd"/>
      <w:r w:rsidRPr="00C204DD">
        <w:rPr>
          <w:b/>
          <w:i/>
          <w:spacing w:val="2"/>
          <w:sz w:val="28"/>
          <w:szCs w:val="28"/>
        </w:rPr>
        <w:t xml:space="preserve">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73789B" w:rsidRPr="0073789B" w:rsidRDefault="0073789B" w:rsidP="0073789B">
      <w:pPr>
        <w:pStyle w:val="normalweb"/>
        <w:spacing w:line="360" w:lineRule="auto"/>
        <w:ind w:firstLine="709"/>
        <w:jc w:val="both"/>
        <w:rPr>
          <w:spacing w:val="2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10"/>
      <w:footerReference w:type="default" r:id="rId11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96" w:rsidRDefault="009C4896" w:rsidP="00E60B04">
      <w:pPr>
        <w:spacing w:after="0" w:line="240" w:lineRule="auto"/>
      </w:pPr>
      <w:r>
        <w:separator/>
      </w:r>
    </w:p>
  </w:endnote>
  <w:endnote w:type="continuationSeparator" w:id="0">
    <w:p w:rsidR="009C4896" w:rsidRDefault="009C489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96" w:rsidRDefault="009C4896" w:rsidP="00E60B04">
      <w:pPr>
        <w:spacing w:after="0" w:line="240" w:lineRule="auto"/>
      </w:pPr>
      <w:r>
        <w:separator/>
      </w:r>
    </w:p>
  </w:footnote>
  <w:footnote w:type="continuationSeparator" w:id="0">
    <w:p w:rsidR="009C4896" w:rsidRDefault="009C489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251D">
      <w:pict>
        <v:rect id="_x0000_i1025" style="width:350.6pt;height:.05pt;flip:y" o:hrpct="944" o:hralign="center" o:hrstd="t" o:hr="t" fillcolor="gray" stroked="f"/>
      </w:pict>
    </w:r>
    <w:r w:rsidR="0061251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8778D"/>
    <w:multiLevelType w:val="multilevel"/>
    <w:tmpl w:val="6C84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DA3961"/>
    <w:multiLevelType w:val="hybridMultilevel"/>
    <w:tmpl w:val="065E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4"/>
  </w:num>
  <w:num w:numId="8">
    <w:abstractNumId w:val="23"/>
  </w:num>
  <w:num w:numId="9">
    <w:abstractNumId w:val="9"/>
  </w:num>
  <w:num w:numId="10">
    <w:abstractNumId w:val="22"/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30"/>
  </w:num>
  <w:num w:numId="16">
    <w:abstractNumId w:val="14"/>
  </w:num>
  <w:num w:numId="17">
    <w:abstractNumId w:val="12"/>
  </w:num>
  <w:num w:numId="18">
    <w:abstractNumId w:val="11"/>
  </w:num>
  <w:num w:numId="19">
    <w:abstractNumId w:val="6"/>
  </w:num>
  <w:num w:numId="20">
    <w:abstractNumId w:val="27"/>
  </w:num>
  <w:num w:numId="21">
    <w:abstractNumId w:val="28"/>
  </w:num>
  <w:num w:numId="22">
    <w:abstractNumId w:val="25"/>
  </w:num>
  <w:num w:numId="23">
    <w:abstractNumId w:val="17"/>
  </w:num>
  <w:num w:numId="24">
    <w:abstractNumId w:val="4"/>
  </w:num>
  <w:num w:numId="25">
    <w:abstractNumId w:val="32"/>
  </w:num>
  <w:num w:numId="26">
    <w:abstractNumId w:val="33"/>
  </w:num>
  <w:num w:numId="27">
    <w:abstractNumId w:val="18"/>
  </w:num>
  <w:num w:numId="28">
    <w:abstractNumId w:val="31"/>
  </w:num>
  <w:num w:numId="29">
    <w:abstractNumId w:val="1"/>
  </w:num>
  <w:num w:numId="30">
    <w:abstractNumId w:val="24"/>
  </w:num>
  <w:num w:numId="31">
    <w:abstractNumId w:val="3"/>
  </w:num>
  <w:num w:numId="32">
    <w:abstractNumId w:val="5"/>
  </w:num>
  <w:num w:numId="33">
    <w:abstractNumId w:val="29"/>
  </w:num>
  <w:num w:numId="34">
    <w:abstractNumId w:val="26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1F5DE9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1B0E"/>
    <w:rsid w:val="002D382A"/>
    <w:rsid w:val="002F0317"/>
    <w:rsid w:val="002F25D9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1E51"/>
    <w:rsid w:val="004C05CC"/>
    <w:rsid w:val="004C1486"/>
    <w:rsid w:val="004C1884"/>
    <w:rsid w:val="004C5347"/>
    <w:rsid w:val="004D2617"/>
    <w:rsid w:val="004D3207"/>
    <w:rsid w:val="004E250C"/>
    <w:rsid w:val="00504B9B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251D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789B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B18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C4896"/>
    <w:rsid w:val="009D1434"/>
    <w:rsid w:val="00A228A8"/>
    <w:rsid w:val="00A2715B"/>
    <w:rsid w:val="00A35CFC"/>
    <w:rsid w:val="00A36B51"/>
    <w:rsid w:val="00A411ED"/>
    <w:rsid w:val="00A42974"/>
    <w:rsid w:val="00A536E1"/>
    <w:rsid w:val="00A7658C"/>
    <w:rsid w:val="00A84190"/>
    <w:rsid w:val="00A84E98"/>
    <w:rsid w:val="00A97EF1"/>
    <w:rsid w:val="00AA74C3"/>
    <w:rsid w:val="00AC1D28"/>
    <w:rsid w:val="00AC3017"/>
    <w:rsid w:val="00AD3C38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0EF4"/>
    <w:rsid w:val="00E719AA"/>
    <w:rsid w:val="00E71B9E"/>
    <w:rsid w:val="00E71F4E"/>
    <w:rsid w:val="00E74016"/>
    <w:rsid w:val="00E82F63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4B1E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10423/1/form?_=1705327727899&amp;_=17243968814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social_fond/~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pd.nalog.ru/ap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2024-09-03T08:12:00Z</cp:lastPrinted>
  <dcterms:created xsi:type="dcterms:W3CDTF">2024-09-03T08:19:00Z</dcterms:created>
  <dcterms:modified xsi:type="dcterms:W3CDTF">2024-09-03T08:19:00Z</dcterms:modified>
</cp:coreProperties>
</file>