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86B" w:rsidRPr="00EA086B" w:rsidRDefault="00EA086B" w:rsidP="00EA086B">
      <w:pPr>
        <w:rPr>
          <w:rFonts w:ascii="Times New Roman" w:hAnsi="Times New Roman" w:cs="Times New Roman"/>
          <w:sz w:val="28"/>
          <w:szCs w:val="28"/>
        </w:rPr>
      </w:pPr>
      <w:r w:rsidRPr="00EA086B">
        <w:rPr>
          <w:rFonts w:ascii="Times New Roman" w:hAnsi="Times New Roman" w:cs="Times New Roman"/>
          <w:sz w:val="28"/>
          <w:szCs w:val="28"/>
        </w:rPr>
        <w:t xml:space="preserve">Письмо Минстроя России от 09.04.2024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EA086B">
        <w:rPr>
          <w:rFonts w:ascii="Times New Roman" w:hAnsi="Times New Roman" w:cs="Times New Roman"/>
          <w:sz w:val="28"/>
          <w:szCs w:val="28"/>
        </w:rPr>
        <w:t xml:space="preserve"> 20042-АФ/04 «О критериях отнесения собственников или иных законных владельцев тепловых сетей к теплосетевым организациям».</w:t>
      </w:r>
    </w:p>
    <w:p w:rsidR="00EA086B" w:rsidRPr="00EA086B" w:rsidRDefault="00EA086B" w:rsidP="00EA086B">
      <w:pPr>
        <w:rPr>
          <w:rFonts w:ascii="Times New Roman" w:hAnsi="Times New Roman" w:cs="Times New Roman"/>
          <w:sz w:val="28"/>
          <w:szCs w:val="28"/>
        </w:rPr>
      </w:pPr>
      <w:r w:rsidRPr="00EA086B">
        <w:rPr>
          <w:rFonts w:ascii="Times New Roman" w:hAnsi="Times New Roman" w:cs="Times New Roman"/>
          <w:sz w:val="28"/>
          <w:szCs w:val="28"/>
        </w:rPr>
        <w:t>Сообщается, в частности, что только теплосетевая организация вправе оказывать услуги по передаче тепловой энергии, теплоносителя и получать за эти услуги плату. Отнесение собственников или иных владельцев сетей к теплосетевым организациям осуществляется при условии их соответствия утвержденным Правительством РФ критериям. Критерии утверждены Постановлением Правительства РФ от 25 ноября 2021 г. N 2033 "О внесении изменений в некоторые акты Правительства Российской Федерации" и применяются с 1 сентября 2022 года.</w:t>
      </w:r>
    </w:p>
    <w:p w:rsidR="00EA086B" w:rsidRPr="00EA086B" w:rsidRDefault="00EA086B" w:rsidP="00EA086B">
      <w:pPr>
        <w:rPr>
          <w:rFonts w:ascii="Times New Roman" w:hAnsi="Times New Roman" w:cs="Times New Roman"/>
          <w:sz w:val="28"/>
          <w:szCs w:val="28"/>
        </w:rPr>
      </w:pPr>
      <w:r w:rsidRPr="00EA086B">
        <w:rPr>
          <w:rFonts w:ascii="Times New Roman" w:hAnsi="Times New Roman" w:cs="Times New Roman"/>
          <w:sz w:val="28"/>
          <w:szCs w:val="28"/>
        </w:rPr>
        <w:t xml:space="preserve">Собственник или иной законный владелец тепловых сетей, не соответствующий критериям отнесения к теплосетевым организациям, не вправе требовать плату за передачу тепла, в том числе в период приостановления вывода тепловых сетей из эксплуатации, и препятствовать передаче по его тепловым сетям тепловой энергии потребителям, </w:t>
      </w:r>
      <w:proofErr w:type="spellStart"/>
      <w:r w:rsidRPr="00EA086B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EA086B">
        <w:rPr>
          <w:rFonts w:ascii="Times New Roman" w:hAnsi="Times New Roman" w:cs="Times New Roman"/>
          <w:sz w:val="28"/>
          <w:szCs w:val="28"/>
        </w:rPr>
        <w:t xml:space="preserve"> установки которых присоединены к таким тепловым сетям.</w:t>
      </w:r>
    </w:p>
    <w:p w:rsidR="00B07CB4" w:rsidRPr="00C3742D" w:rsidRDefault="00B07CB4" w:rsidP="00C3742D"/>
    <w:sectPr w:rsidR="00B07CB4" w:rsidRPr="00C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B07CB4"/>
    <w:rsid w:val="00C3742D"/>
    <w:rsid w:val="00E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12A8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3</cp:revision>
  <dcterms:created xsi:type="dcterms:W3CDTF">2024-06-27T17:11:00Z</dcterms:created>
  <dcterms:modified xsi:type="dcterms:W3CDTF">2024-06-27T17:16:00Z</dcterms:modified>
</cp:coreProperties>
</file>