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711" w:rsidRPr="00743711" w:rsidRDefault="00743711" w:rsidP="00743711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743711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Сообщение о способах и порядке предоставления сведений о правообладателях ранее учтенных объектов недвижимости такими правообладателями либо любыми заинтересованными лицами </w:t>
      </w:r>
    </w:p>
    <w:p w:rsidR="00743711" w:rsidRPr="00743711" w:rsidRDefault="00743711" w:rsidP="00743711">
      <w:pPr>
        <w:spacing w:before="100" w:beforeAutospacing="1" w:after="150" w:line="240" w:lineRule="auto"/>
        <w:jc w:val="center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743711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Уважаемые граждане и юридические лица! </w:t>
      </w:r>
    </w:p>
    <w:p w:rsidR="00743711" w:rsidRPr="00743711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</w:t>
      </w:r>
      <w:proofErr w:type="gramStart"/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целях исполнения Федерального закона Российской Федерации от 30.12.2020 № 518-ФЗ «О внесении изменений в отдельные законодательные акты Российской Федерации» и выявления правообладателей ранее учтенных объектов недвижимого имущества, расположенных на территории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городского округа Электросталь Московской области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сведения о правообладателях</w:t>
      </w:r>
      <w:r w:rsidR="0093386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которых не внесены в Единый государственный реестр недвижимости,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Комитет имущественных отношений Администрации городского округа Электросталь Московской области 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информирует о размещении перечней этих</w:t>
      </w:r>
      <w:proofErr w:type="gramEnd"/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объектов на официальном сайте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городского округа Электросталь Московской области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сети Интернет по адресу: https://electrostal.ru/ и в средствах массовой информации.</w:t>
      </w:r>
    </w:p>
    <w:p w:rsidR="00743711" w:rsidRPr="00743711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Правообладатели (их уполномоченные представители), любые заинтересованные лица, права и законные интересы которых могут быть затронуты в связи с проведением мероприятий по выявлению правообладателей </w:t>
      </w:r>
      <w:r w:rsidR="0093386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таких 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объектов, могут представить в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Комитет имущественных отношений Администрации городского округа Электросталь Московской области 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имеющиеся сведения о правообладателях, в том числе документы, подтверждающие права на</w:t>
      </w:r>
      <w:r w:rsidR="0093386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вышеуказанные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объекты.</w:t>
      </w:r>
    </w:p>
    <w:p w:rsidR="00743711" w:rsidRPr="00743711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Обратите внимание, что при предоставлении сведений о почтовом адресе и (или) адресе электронной почты в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Комитет имущественных отношений Администрации городского округа Электросталь Московской области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одновременно необходимо представить 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 (СНИЛС).</w:t>
      </w:r>
    </w:p>
    <w:p w:rsidR="00743711" w:rsidRPr="00743711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Сведения могут быть представлены:</w:t>
      </w:r>
    </w:p>
    <w:p w:rsidR="00743711" w:rsidRPr="00743711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    по почте: 144003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Московская область, г. Электросталь, ул. Мира, д. 5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  <w:proofErr w:type="gramEnd"/>
    </w:p>
    <w:p w:rsidR="00743711" w:rsidRPr="00743711" w:rsidRDefault="00743711" w:rsidP="00743711">
      <w:pPr>
        <w:spacing w:before="100" w:beforeAutospacing="1"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    лично:</w:t>
      </w:r>
      <w:r w:rsidR="00322D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Комитет имущественных отношений Администрации городского округа Электросталь Московской области, адрес: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Московская область, </w:t>
      </w:r>
      <w:r w:rsidR="00322D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    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 Электросталь, ул. Мира, д. 5</w:t>
      </w:r>
      <w:r w:rsidR="001310B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телефон для связи: 84571-98-48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;</w:t>
      </w:r>
    </w:p>
    <w:p w:rsidR="00743711" w:rsidRPr="001310B2" w:rsidRDefault="00743711" w:rsidP="001310B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310B2">
        <w:rPr>
          <w:rFonts w:ascii="Times New Roman" w:hAnsi="Times New Roman" w:cs="Times New Roman"/>
          <w:sz w:val="28"/>
          <w:szCs w:val="28"/>
          <w:lang w:eastAsia="ru-RU"/>
        </w:rPr>
        <w:t>-     по электронной почте: </w:t>
      </w:r>
      <w:proofErr w:type="spellStart"/>
      <w:r w:rsidR="001310B2" w:rsidRPr="001310B2">
        <w:rPr>
          <w:rFonts w:ascii="Times New Roman" w:hAnsi="Times New Roman" w:cs="Times New Roman"/>
          <w:sz w:val="28"/>
          <w:szCs w:val="28"/>
        </w:rPr>
        <w:t>elst_kio@mosreg.ru</w:t>
      </w:r>
      <w:proofErr w:type="spellEnd"/>
      <w:r w:rsidRPr="001310B2">
        <w:rPr>
          <w:rFonts w:ascii="Times New Roman" w:hAnsi="Times New Roman" w:cs="Times New Roman"/>
          <w:sz w:val="28"/>
          <w:szCs w:val="28"/>
        </w:rPr>
        <w:t>.</w:t>
      </w:r>
    </w:p>
    <w:p w:rsidR="00743711" w:rsidRPr="00322D5F" w:rsidRDefault="00743711" w:rsidP="0074371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Дополнительно сообщаем, что государственная регистрация ранее возникшего права на объекты недвижимого имущества в соответствии со 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статьей 69 Федерального закона от 13.07.2015 № 218-ФЗ «О государственной регистрации недвижимости» возможна при самостоятельном обраще</w:t>
      </w:r>
      <w:r w:rsidR="002F6FCD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нии в Управление Росреестра</w:t>
      </w:r>
      <w:r w:rsidRPr="0074371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 Правообладатели освобождаются от уплаты государственной пошлины за государственную регистрацию возникшего до дня вступления в силу Федерального закона от 21.07.1997 №122-ФЗ «О государственной регистрации прав на недвижимое имущество и сделок с ним» права на объект недвижимости (до 31.01.1998).</w:t>
      </w:r>
    </w:p>
    <w:p w:rsidR="002F6FCD" w:rsidRPr="004E5BC7" w:rsidRDefault="002F6FCD" w:rsidP="00743711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322D5F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 xml:space="preserve">                      </w:t>
      </w:r>
      <w:r w:rsidRPr="004E5BC7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Перечень</w:t>
      </w:r>
      <w:r w:rsidR="001310B2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 xml:space="preserve"> выявленных ранее учтенных объектов</w:t>
      </w:r>
      <w:r w:rsidR="0093386A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.</w:t>
      </w:r>
    </w:p>
    <w:tbl>
      <w:tblPr>
        <w:tblW w:w="0" w:type="auto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3"/>
        <w:gridCol w:w="2160"/>
        <w:gridCol w:w="2487"/>
        <w:gridCol w:w="3618"/>
      </w:tblGrid>
      <w:tr w:rsidR="00256739" w:rsidTr="00256739">
        <w:trPr>
          <w:trHeight w:val="690"/>
        </w:trPr>
        <w:tc>
          <w:tcPr>
            <w:tcW w:w="523" w:type="dxa"/>
          </w:tcPr>
          <w:p w:rsidR="00256739" w:rsidRPr="002F6FCD" w:rsidRDefault="00256739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2F6FC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№</w:t>
            </w:r>
          </w:p>
        </w:tc>
        <w:tc>
          <w:tcPr>
            <w:tcW w:w="2160" w:type="dxa"/>
          </w:tcPr>
          <w:p w:rsidR="00256739" w:rsidRPr="002F6FCD" w:rsidRDefault="0093386A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 xml:space="preserve">Кадастровый </w:t>
            </w:r>
            <w:r w:rsidR="00256739" w:rsidRPr="002F6FC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номер</w:t>
            </w:r>
          </w:p>
        </w:tc>
        <w:tc>
          <w:tcPr>
            <w:tcW w:w="2487" w:type="dxa"/>
          </w:tcPr>
          <w:p w:rsidR="00256739" w:rsidRPr="002F6FCD" w:rsidRDefault="00256739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2F6FC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Наименование объекта</w:t>
            </w:r>
          </w:p>
        </w:tc>
        <w:tc>
          <w:tcPr>
            <w:tcW w:w="3618" w:type="dxa"/>
          </w:tcPr>
          <w:p w:rsidR="00256739" w:rsidRPr="002F6FCD" w:rsidRDefault="00256739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2F6FC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Адрес местоположения</w:t>
            </w:r>
          </w:p>
        </w:tc>
      </w:tr>
      <w:tr w:rsidR="00256739" w:rsidTr="00256739">
        <w:trPr>
          <w:trHeight w:val="315"/>
        </w:trPr>
        <w:tc>
          <w:tcPr>
            <w:tcW w:w="523" w:type="dxa"/>
          </w:tcPr>
          <w:p w:rsidR="00256739" w:rsidRPr="002F6FCD" w:rsidRDefault="00256739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 w:rsidRPr="002F6FC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1</w:t>
            </w:r>
          </w:p>
        </w:tc>
        <w:tc>
          <w:tcPr>
            <w:tcW w:w="2160" w:type="dxa"/>
          </w:tcPr>
          <w:p w:rsidR="00256739" w:rsidRPr="002F6FCD" w:rsidRDefault="005D103A" w:rsidP="006C4973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50:</w:t>
            </w:r>
            <w:r w:rsidR="006C4973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46:0000000:6107</w:t>
            </w:r>
          </w:p>
        </w:tc>
        <w:tc>
          <w:tcPr>
            <w:tcW w:w="2487" w:type="dxa"/>
          </w:tcPr>
          <w:p w:rsidR="00256739" w:rsidRPr="002F6FCD" w:rsidRDefault="006C4973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Жилое помещение</w:t>
            </w:r>
          </w:p>
        </w:tc>
        <w:tc>
          <w:tcPr>
            <w:tcW w:w="3618" w:type="dxa"/>
          </w:tcPr>
          <w:p w:rsidR="00256739" w:rsidRPr="006C4973" w:rsidRDefault="006C4973" w:rsidP="006C49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C4973">
              <w:rPr>
                <w:rFonts w:ascii="Times New Roman" w:hAnsi="Times New Roman" w:cs="Times New Roman"/>
              </w:rPr>
              <w:t>Российская Федерация, Московская область, г.о. Электросталь, г. Электросталь, проезд Чернышевского, д. 20а, кв. 15</w:t>
            </w:r>
            <w:proofErr w:type="gramEnd"/>
          </w:p>
        </w:tc>
      </w:tr>
      <w:tr w:rsidR="00600CA0" w:rsidTr="00256739">
        <w:trPr>
          <w:trHeight w:val="315"/>
        </w:trPr>
        <w:tc>
          <w:tcPr>
            <w:tcW w:w="523" w:type="dxa"/>
          </w:tcPr>
          <w:p w:rsidR="00600CA0" w:rsidRPr="002F6FCD" w:rsidRDefault="00600CA0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2</w:t>
            </w:r>
          </w:p>
        </w:tc>
        <w:tc>
          <w:tcPr>
            <w:tcW w:w="2160" w:type="dxa"/>
          </w:tcPr>
          <w:p w:rsidR="00600CA0" w:rsidRDefault="00600CA0" w:rsidP="006C4973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50:46:</w:t>
            </w:r>
            <w:r w:rsidR="006C4973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0000000:5987</w:t>
            </w:r>
          </w:p>
        </w:tc>
        <w:tc>
          <w:tcPr>
            <w:tcW w:w="2487" w:type="dxa"/>
          </w:tcPr>
          <w:p w:rsidR="00600CA0" w:rsidRDefault="006C4973" w:rsidP="002F6FCD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Жилое помещение</w:t>
            </w:r>
          </w:p>
        </w:tc>
        <w:tc>
          <w:tcPr>
            <w:tcW w:w="3618" w:type="dxa"/>
          </w:tcPr>
          <w:p w:rsidR="00600CA0" w:rsidRPr="006C4973" w:rsidRDefault="006C4973" w:rsidP="006C4973">
            <w:pPr>
              <w:jc w:val="center"/>
              <w:rPr>
                <w:rFonts w:ascii="Times New Roman" w:hAnsi="Times New Roman" w:cs="Times New Roman"/>
              </w:rPr>
            </w:pPr>
            <w:r w:rsidRPr="006C4973">
              <w:rPr>
                <w:rFonts w:ascii="Times New Roman" w:hAnsi="Times New Roman" w:cs="Times New Roman"/>
              </w:rPr>
              <w:t xml:space="preserve">Российская Федерация, Московская область, г.о. Электросталь, г. Электросталь, </w:t>
            </w:r>
            <w:proofErr w:type="spellStart"/>
            <w:proofErr w:type="gramStart"/>
            <w:r w:rsidRPr="006C4973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6C4973">
              <w:rPr>
                <w:rFonts w:ascii="Times New Roman" w:hAnsi="Times New Roman" w:cs="Times New Roman"/>
              </w:rPr>
              <w:t xml:space="preserve"> Чернышевского, д. 26, кв. 7</w:t>
            </w:r>
          </w:p>
        </w:tc>
      </w:tr>
    </w:tbl>
    <w:p w:rsidR="001310B2" w:rsidRDefault="001310B2" w:rsidP="007437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10B2" w:rsidRPr="001310B2" w:rsidRDefault="001310B2" w:rsidP="001310B2">
      <w:pPr>
        <w:rPr>
          <w:rFonts w:ascii="Times New Roman" w:hAnsi="Times New Roman" w:cs="Times New Roman"/>
          <w:sz w:val="28"/>
          <w:szCs w:val="28"/>
        </w:rPr>
      </w:pPr>
    </w:p>
    <w:p w:rsidR="001310B2" w:rsidRPr="001310B2" w:rsidRDefault="001310B2" w:rsidP="001310B2">
      <w:pPr>
        <w:rPr>
          <w:rFonts w:ascii="Times New Roman" w:hAnsi="Times New Roman" w:cs="Times New Roman"/>
          <w:sz w:val="28"/>
          <w:szCs w:val="28"/>
        </w:rPr>
      </w:pPr>
    </w:p>
    <w:p w:rsidR="001310B2" w:rsidRPr="001310B2" w:rsidRDefault="001310B2" w:rsidP="001310B2">
      <w:pPr>
        <w:rPr>
          <w:rFonts w:ascii="Times New Roman" w:hAnsi="Times New Roman" w:cs="Times New Roman"/>
          <w:sz w:val="28"/>
          <w:szCs w:val="28"/>
        </w:rPr>
      </w:pPr>
    </w:p>
    <w:p w:rsidR="001310B2" w:rsidRPr="001310B2" w:rsidRDefault="001310B2" w:rsidP="001310B2">
      <w:pPr>
        <w:rPr>
          <w:rFonts w:ascii="Times New Roman" w:hAnsi="Times New Roman" w:cs="Times New Roman"/>
          <w:sz w:val="28"/>
          <w:szCs w:val="28"/>
        </w:rPr>
      </w:pPr>
    </w:p>
    <w:p w:rsidR="001310B2" w:rsidRPr="001310B2" w:rsidRDefault="001310B2" w:rsidP="001310B2">
      <w:pPr>
        <w:rPr>
          <w:rFonts w:ascii="Times New Roman" w:hAnsi="Times New Roman" w:cs="Times New Roman"/>
          <w:sz w:val="28"/>
          <w:szCs w:val="28"/>
        </w:rPr>
      </w:pPr>
    </w:p>
    <w:p w:rsidR="001310B2" w:rsidRPr="001310B2" w:rsidRDefault="001310B2" w:rsidP="001310B2">
      <w:pPr>
        <w:rPr>
          <w:rFonts w:ascii="Times New Roman" w:hAnsi="Times New Roman" w:cs="Times New Roman"/>
          <w:sz w:val="28"/>
          <w:szCs w:val="28"/>
        </w:rPr>
      </w:pPr>
    </w:p>
    <w:p w:rsidR="001310B2" w:rsidRPr="001310B2" w:rsidRDefault="001310B2" w:rsidP="001310B2">
      <w:pPr>
        <w:rPr>
          <w:rFonts w:ascii="Times New Roman" w:hAnsi="Times New Roman" w:cs="Times New Roman"/>
          <w:sz w:val="28"/>
          <w:szCs w:val="28"/>
        </w:rPr>
      </w:pPr>
    </w:p>
    <w:p w:rsidR="001310B2" w:rsidRPr="001310B2" w:rsidRDefault="001310B2" w:rsidP="001310B2">
      <w:pPr>
        <w:rPr>
          <w:rFonts w:ascii="Times New Roman" w:hAnsi="Times New Roman" w:cs="Times New Roman"/>
          <w:sz w:val="28"/>
          <w:szCs w:val="28"/>
        </w:rPr>
      </w:pPr>
    </w:p>
    <w:sectPr w:rsidR="001310B2" w:rsidRPr="001310B2" w:rsidSect="00366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711"/>
    <w:rsid w:val="001310B2"/>
    <w:rsid w:val="001A342E"/>
    <w:rsid w:val="00205B45"/>
    <w:rsid w:val="00256739"/>
    <w:rsid w:val="00280A1F"/>
    <w:rsid w:val="002C4611"/>
    <w:rsid w:val="002D077C"/>
    <w:rsid w:val="002F6FCD"/>
    <w:rsid w:val="003058C3"/>
    <w:rsid w:val="00322D5F"/>
    <w:rsid w:val="0036663C"/>
    <w:rsid w:val="003777BB"/>
    <w:rsid w:val="004E5BC7"/>
    <w:rsid w:val="00531564"/>
    <w:rsid w:val="005D103A"/>
    <w:rsid w:val="005F220B"/>
    <w:rsid w:val="00600CA0"/>
    <w:rsid w:val="006C4973"/>
    <w:rsid w:val="006D70A4"/>
    <w:rsid w:val="00743711"/>
    <w:rsid w:val="00750E57"/>
    <w:rsid w:val="00754BFD"/>
    <w:rsid w:val="00781116"/>
    <w:rsid w:val="008276CF"/>
    <w:rsid w:val="008317F9"/>
    <w:rsid w:val="0093386A"/>
    <w:rsid w:val="009809D6"/>
    <w:rsid w:val="00A23498"/>
    <w:rsid w:val="00A72D4B"/>
    <w:rsid w:val="00AB5ABD"/>
    <w:rsid w:val="00AB77D5"/>
    <w:rsid w:val="00B06B4D"/>
    <w:rsid w:val="00B517B8"/>
    <w:rsid w:val="00BD2FFE"/>
    <w:rsid w:val="00C3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63C"/>
  </w:style>
  <w:style w:type="paragraph" w:styleId="1">
    <w:name w:val="heading 1"/>
    <w:basedOn w:val="a"/>
    <w:link w:val="10"/>
    <w:uiPriority w:val="9"/>
    <w:qFormat/>
    <w:rsid w:val="007437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7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743711"/>
  </w:style>
  <w:style w:type="paragraph" w:styleId="a3">
    <w:name w:val="Normal (Web)"/>
    <w:basedOn w:val="a"/>
    <w:uiPriority w:val="99"/>
    <w:semiHidden/>
    <w:unhideWhenUsed/>
    <w:rsid w:val="0074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37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69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КОМИМУЩЕСТВО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kameneva</dc:creator>
  <cp:lastModifiedBy>Елена Пронина</cp:lastModifiedBy>
  <cp:revision>2</cp:revision>
  <cp:lastPrinted>2025-07-29T12:08:00Z</cp:lastPrinted>
  <dcterms:created xsi:type="dcterms:W3CDTF">2026-02-24T07:02:00Z</dcterms:created>
  <dcterms:modified xsi:type="dcterms:W3CDTF">2026-02-24T07:02:00Z</dcterms:modified>
</cp:coreProperties>
</file>