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3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Минздрав информирует о порядке выдачи медицинского заключения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  (Письмо Министерства Здравоохранения Российской Федерации  </w:t>
      </w:r>
      <w:r>
        <w:rPr>
          <w:rFonts w:ascii="Times New Roman" w:hAnsi="Times New Roman"/>
          <w:b w:val="1"/>
          <w:sz w:val="28"/>
        </w:rPr>
        <w:t>от 24 февраля 2026 г. N 15-3/И/1-2996)</w:t>
      </w:r>
    </w:p>
    <w:p w14:paraId="04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05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Министерство здравоохранения Российской Федерации во исполнение поручения Заместителя Председателя Правительства Российской Федерации Т.А. Голиковой от 27 января 2026 г. N ТГ-П12-1937 об информировании субъектов Российской Федерации и Минтруда России о порядке выдачи медицинского заключения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дому, просит довести до сведения руководителей медицинских организаций, осуществляющих выдачу справок и медицинских заключений, следующую информацию.</w:t>
      </w:r>
    </w:p>
    <w:p w14:paraId="0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соответствии 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частью 5 статьи 41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Федерального закона от 29.12.2012 N 273-ФЗ "Об образовании в Российской Федерации" (далее - Федеральный закон N 273-ФЗ) обучающимся, которые по состоянию здоровья не могут посещать образовательные организации, может быть организовано образовательными организациями обучение на дому.</w:t>
      </w:r>
    </w:p>
    <w:p w14:paraId="0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0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Порядок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выдачи медицинскими организациями справок и медицинских заключений утвержден приказом Минздрава России от 14.09.2020 N 972н (далее - приказ N 972н).</w:t>
      </w:r>
    </w:p>
    <w:p w14:paraId="0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Перечень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заболеваний, наличие которых дает право на обучение по основным общеобразовательным программам на дому, утвержден приказом Минздрава России от 30.06.2016 N 436н "Об утверждении перечня заболеваний, наличие которых дает право на обучение по основным общеобразовательным программам на дому" (далее соответственно - приказ N 436н, Перечень заболеваний).</w:t>
      </w:r>
    </w:p>
    <w:p w14:paraId="0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Приказ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N 436н, кроме нозологических единиц, содержит также особенности течения заболевания, требующие обучения на дому (форма, стадия, фаза, степень тяжести заболевания, течение заболевания, осложнения, терапия).</w:t>
      </w:r>
    </w:p>
    <w:p w14:paraId="0B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соответствии 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приказом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N 972н медицинское заключение выдается на основании медицинского обследования пациента, в том числе комиссионного, и содержит комплексную оценку состояния здоровья пациента, включая обоснованные выводы, в том числе о наличии (отсутствии) у пациента заболевания, включенного 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Перечень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заболеваний с обязательным указанием особенностей его течения (форма, стадия, фаза, степень тяжести заболевания, течение заболевания, осложнения, терапия).</w:t>
      </w:r>
    </w:p>
    <w:p w14:paraId="0C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Иных обоснований выдачи медицинского заключения для организации обучения на дому нормативными правовыми актами, регулирующими сферу здравоохранения, не предусмотрено.</w:t>
      </w:r>
    </w:p>
    <w:p w14:paraId="0D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Вместе с тем вопросы реализации данного права не относятся к компетенции медицинских работников, данное право реализуется образовательными организациями.</w:t>
      </w:r>
    </w:p>
    <w:p w14:paraId="0E000000">
      <w:pPr>
        <w:widowControl w:val="1"/>
        <w:spacing w:after="0" w:before="0"/>
        <w:ind w:firstLine="0" w:left="0" w:right="0"/>
        <w:jc w:val="both"/>
        <w:rPr>
          <w:b w:val="0"/>
          <w:color w:val="000000"/>
          <w:u w:val="none"/>
        </w:rPr>
      </w:pPr>
    </w:p>
    <w:p w14:paraId="0F000000">
      <w:pPr>
        <w:spacing w:after="120" w:before="120"/>
        <w:ind w:firstLine="0" w:left="120" w:right="120"/>
        <w:rPr>
          <w:sz w:val="17"/>
        </w:rPr>
      </w:pPr>
      <w:r>
        <w:rPr>
          <w:sz w:val="17"/>
        </w:rPr>
        <w:t> 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     </w:t>
      </w:r>
      <w:r>
        <w:rPr>
          <w:rFonts w:ascii="Times New Roman" w:hAnsi="Times New Roman"/>
          <w:b w:val="0"/>
          <w:sz w:val="28"/>
        </w:rPr>
        <w:t> </w:t>
      </w:r>
    </w:p>
    <w:p w14:paraId="10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1"/>
    <w:link w:val="Style_9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1_ch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ConsPlusNormal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2026-03-11T07:30:40Z</dcterms:created>
  <dcterms:modified xsi:type="dcterms:W3CDTF">2026-03-11T07:33:42Z</dcterms:modified>
</cp:coreProperties>
</file>