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8B" w:rsidRPr="00475E29" w:rsidRDefault="00F43D8B" w:rsidP="00F43D8B">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napToGrid w:val="0"/>
          <w:color w:val="000000"/>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Pr="00475E29">
        <w:rPr>
          <w:rFonts w:ascii="Times New Roman" w:eastAsia="Times New Roman" w:hAnsi="Times New Roman" w:cs="Times New Roman"/>
          <w:sz w:val="28"/>
          <w:szCs w:val="28"/>
          <w:lang w:eastAsia="ru-RU"/>
        </w:rPr>
        <w:t xml:space="preserve">Прокуратурой города проведена проверка </w:t>
      </w:r>
      <w:r w:rsidRPr="00475E29">
        <w:rPr>
          <w:rFonts w:ascii="Times New Roman" w:eastAsia="NSimSun" w:hAnsi="Times New Roman" w:cs="Times New Roman"/>
          <w:kern w:val="2"/>
          <w:sz w:val="28"/>
          <w:szCs w:val="28"/>
          <w:lang w:eastAsia="zh-CN" w:bidi="hi-IN"/>
        </w:rPr>
        <w:t>соблюдения законодательства о теплоснабжении по следующим адресам: Московская область, г. Электросталь, ул. Юбилейная, д.д.1, 3, 5, 7, 9, 13, 11, 15, 17, 5А.</w:t>
      </w:r>
    </w:p>
    <w:p w:rsidR="00F43D8B" w:rsidRPr="00936B3D" w:rsidRDefault="00F43D8B" w:rsidP="00F43D8B">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000000"/>
          <w:sz w:val="28"/>
          <w:szCs w:val="28"/>
          <w:lang w:eastAsia="ru-RU"/>
        </w:rPr>
      </w:pPr>
      <w:bookmarkStart w:id="1" w:name="_Hlk125902083"/>
      <w:bookmarkStart w:id="2" w:name="_Hlk125903911"/>
      <w:r w:rsidRPr="00936B3D">
        <w:rPr>
          <w:rFonts w:ascii="Times New Roman" w:eastAsia="Times New Roman" w:hAnsi="Times New Roman" w:cs="Times New Roman"/>
          <w:color w:val="000000"/>
          <w:sz w:val="28"/>
          <w:szCs w:val="28"/>
          <w:lang w:eastAsia="ru-RU"/>
        </w:rPr>
        <w:t xml:space="preserve">В многоквартирных домах по указанным адресам услуги теплоснабжения оказываются в соответствии с температурным графиком системы теплоснабжения тепловой сети от РТП-2, 3 г. Электросталь, утвержденного </w:t>
      </w:r>
      <w:proofErr w:type="spellStart"/>
      <w:r w:rsidRPr="00936B3D">
        <w:rPr>
          <w:rFonts w:ascii="Times New Roman" w:eastAsia="Times New Roman" w:hAnsi="Times New Roman" w:cs="Times New Roman"/>
          <w:color w:val="000000"/>
          <w:sz w:val="28"/>
          <w:szCs w:val="28"/>
          <w:lang w:eastAsia="ru-RU"/>
        </w:rPr>
        <w:t>Врио</w:t>
      </w:r>
      <w:proofErr w:type="spellEnd"/>
      <w:r w:rsidRPr="00936B3D">
        <w:rPr>
          <w:rFonts w:ascii="Times New Roman" w:eastAsia="Times New Roman" w:hAnsi="Times New Roman" w:cs="Times New Roman"/>
          <w:color w:val="000000"/>
          <w:sz w:val="28"/>
          <w:szCs w:val="28"/>
          <w:lang w:eastAsia="ru-RU"/>
        </w:rPr>
        <w:t xml:space="preserve"> директора МУП «ЭЦУ</w:t>
      </w:r>
      <w:r>
        <w:rPr>
          <w:rFonts w:ascii="Times New Roman" w:eastAsia="Times New Roman" w:hAnsi="Times New Roman" w:cs="Times New Roman"/>
          <w:color w:val="000000"/>
          <w:sz w:val="28"/>
          <w:szCs w:val="28"/>
          <w:lang w:eastAsia="ru-RU"/>
        </w:rPr>
        <w:t>»</w:t>
      </w:r>
      <w:r w:rsidRPr="00936B3D">
        <w:rPr>
          <w:rFonts w:ascii="Times New Roman" w:eastAsia="Times New Roman" w:hAnsi="Times New Roman" w:cs="Times New Roman"/>
          <w:color w:val="000000"/>
          <w:sz w:val="28"/>
          <w:szCs w:val="28"/>
          <w:lang w:eastAsia="ru-RU"/>
        </w:rPr>
        <w:t>.</w:t>
      </w:r>
    </w:p>
    <w:bookmarkEnd w:id="1"/>
    <w:bookmarkEnd w:id="2"/>
    <w:p w:rsidR="00F43D8B" w:rsidRPr="00936B3D" w:rsidRDefault="00F43D8B" w:rsidP="00F43D8B">
      <w:pPr>
        <w:overflowPunct w:val="0"/>
        <w:autoSpaceDE w:val="0"/>
        <w:autoSpaceDN w:val="0"/>
        <w:adjustRightInd w:val="0"/>
        <w:spacing w:after="0" w:line="240" w:lineRule="auto"/>
        <w:ind w:firstLine="851"/>
        <w:jc w:val="both"/>
        <w:textAlignment w:val="baseline"/>
        <w:rPr>
          <w:rFonts w:ascii="Times New Roman" w:eastAsia="NSimSun" w:hAnsi="Times New Roman" w:cs="Times New Roman"/>
          <w:kern w:val="2"/>
          <w:sz w:val="28"/>
          <w:szCs w:val="28"/>
          <w:lang w:eastAsia="zh-CN" w:bidi="hi-IN"/>
        </w:rPr>
      </w:pPr>
      <w:r>
        <w:rPr>
          <w:rFonts w:ascii="Times New Roman" w:eastAsia="NSimSun" w:hAnsi="Times New Roman" w:cs="Times New Roman"/>
          <w:kern w:val="2"/>
          <w:sz w:val="28"/>
          <w:szCs w:val="28"/>
          <w:lang w:eastAsia="zh-CN" w:bidi="hi-IN"/>
        </w:rPr>
        <w:t>В ходе проверки было установлено, что</w:t>
      </w:r>
      <w:r w:rsidRPr="00936B3D">
        <w:rPr>
          <w:rFonts w:ascii="Times New Roman" w:eastAsia="NSimSun" w:hAnsi="Times New Roman" w:cs="Times New Roman"/>
          <w:kern w:val="2"/>
          <w:sz w:val="28"/>
          <w:szCs w:val="28"/>
          <w:lang w:eastAsia="zh-CN" w:bidi="hi-IN"/>
        </w:rPr>
        <w:t xml:space="preserve"> </w:t>
      </w:r>
      <w:bookmarkStart w:id="3" w:name="_Hlk181178496"/>
      <w:r w:rsidRPr="00936B3D">
        <w:rPr>
          <w:rFonts w:ascii="Times New Roman" w:eastAsia="NSimSun" w:hAnsi="Times New Roman" w:cs="Times New Roman"/>
          <w:kern w:val="2"/>
          <w:sz w:val="28"/>
          <w:szCs w:val="28"/>
          <w:lang w:eastAsia="zh-CN" w:bidi="hi-IN"/>
        </w:rPr>
        <w:t xml:space="preserve">температура теплоносителя на подаче и на обратном трубопроводах отопления не соответствует температурному графику параметров </w:t>
      </w:r>
      <w:proofErr w:type="spellStart"/>
      <w:r w:rsidRPr="00936B3D">
        <w:rPr>
          <w:rFonts w:ascii="Times New Roman" w:eastAsia="NSimSun" w:hAnsi="Times New Roman" w:cs="Times New Roman"/>
          <w:kern w:val="2"/>
          <w:sz w:val="28"/>
          <w:szCs w:val="28"/>
          <w:lang w:eastAsia="zh-CN" w:bidi="hi-IN"/>
        </w:rPr>
        <w:t>ресурсоснабжающей</w:t>
      </w:r>
      <w:proofErr w:type="spellEnd"/>
      <w:r w:rsidRPr="00936B3D">
        <w:rPr>
          <w:rFonts w:ascii="Times New Roman" w:eastAsia="NSimSun" w:hAnsi="Times New Roman" w:cs="Times New Roman"/>
          <w:kern w:val="2"/>
          <w:sz w:val="28"/>
          <w:szCs w:val="28"/>
          <w:lang w:eastAsia="zh-CN" w:bidi="hi-IN"/>
        </w:rPr>
        <w:t xml:space="preserve"> организации МУП «ЭЦУ»</w:t>
      </w:r>
      <w:bookmarkEnd w:id="3"/>
      <w:r w:rsidRPr="00936B3D">
        <w:rPr>
          <w:rFonts w:ascii="Times New Roman" w:eastAsia="NSimSun" w:hAnsi="Times New Roman" w:cs="Times New Roman"/>
          <w:kern w:val="2"/>
          <w:sz w:val="28"/>
          <w:szCs w:val="28"/>
          <w:lang w:eastAsia="zh-CN" w:bidi="hi-IN"/>
        </w:rPr>
        <w:t>.</w:t>
      </w:r>
    </w:p>
    <w:p w:rsidR="00F43D8B" w:rsidRPr="00936B3D" w:rsidRDefault="00F43D8B" w:rsidP="00F43D8B">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36B3D">
        <w:rPr>
          <w:rFonts w:ascii="Times New Roman" w:eastAsia="Times New Roman" w:hAnsi="Times New Roman" w:cs="Times New Roman"/>
          <w:sz w:val="28"/>
          <w:szCs w:val="28"/>
          <w:lang w:eastAsia="ru-RU"/>
        </w:rPr>
        <w:t>Кроме того, согласно сведениям, представленным ООО «ЕДС ЖКХ Восток», за период с 07.10.2024 по 31.10.2024 включительно МУП «ЭЦУ» осуществлялось отключение отопления или снижение параметров отопления и ГВС по причине технологического сбоя на сетях теплоснабжениях.</w:t>
      </w:r>
    </w:p>
    <w:p w:rsidR="00F43D8B" w:rsidRDefault="00F43D8B" w:rsidP="00F43D8B">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936B3D">
        <w:rPr>
          <w:rFonts w:ascii="Times New Roman" w:eastAsia="Times New Roman" w:hAnsi="Times New Roman" w:cs="Times New Roman"/>
          <w:sz w:val="28"/>
          <w:szCs w:val="28"/>
          <w:lang w:eastAsia="ru-RU"/>
        </w:rPr>
        <w:t>Отключения МКД от подачи ресурса или снижение параметров зафиксировано 14, 15, 16, 17, 18, 19, 20, 21, 22, 23, 24, 25, 26, 27, 28, 29, 30 октября 2024 года, что свидетельствует о систематических и грубых нарушениях законодательства о теплоснабжении.</w:t>
      </w:r>
    </w:p>
    <w:p w:rsidR="00F43D8B" w:rsidRDefault="00F43D8B" w:rsidP="00F43D8B">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выявленными нарушениями в адрес руководителя МУП «ЭЦУ» внесено представление, которое рассмотрено и удовлетворено.</w:t>
      </w: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EA"/>
    <w:rsid w:val="00166365"/>
    <w:rsid w:val="009078EA"/>
    <w:rsid w:val="00F4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CDFB-2C98-46E5-91E3-E519E4A0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2024-12-10T09:27:00Z</dcterms:created>
  <dcterms:modified xsi:type="dcterms:W3CDTF">2024-12-10T09:27:00Z</dcterms:modified>
</cp:coreProperties>
</file>