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Постановлением  Правительства Московской области от 01.07.2026 № 763-ПП/21 "Об утверждении Положения о порядке и размере предоставления дополнительной меры социальной поддержки вожатым" установлены размер и порядок предоставления дополнительной меры социальной поддержки в виде единовременной денежной выплаты вожатым в государственных организациях, включенных в реестр организаций отдыха детей и их оздоровления. Вознаграждение выплачивается за счет средств бюджете МО в размере 70 000 рублей , один раз в календарном году.</w:t>
      </w:r>
    </w:p>
    <w:p w14:paraId="02000000">
      <w:pPr>
        <w:pStyle w:val="Style_1"/>
      </w:pPr>
    </w:p>
    <w:p w14:paraId="03000000">
      <w:pPr>
        <w:pStyle w:val="Style_1"/>
      </w:pPr>
      <w:r>
        <w:t>разъяснение подготовила помощник прокурора Самохина А.А.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2026-08-06T17:19:00Z</dcterms:created>
  <dcterms:modified xsi:type="dcterms:W3CDTF">2026-08-06T17:19:00Z</dcterms:modified>
</cp:coreProperties>
</file>