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>Федеральный закон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т 25.04.2026 № 107-ФЗ "О внесении изменений в статью 71 Федерального закона "Об образовании в Российской Федерации" </w:t>
      </w:r>
    </w:p>
    <w:p w14:paraId="0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 перечень категорий граждан, которые могут быть приняты на обучение по программам бакалавриата и специалитета за счет бюджетных 2 ассигнований федерального бюджета, бюджетов субъектов РФ и местных бюджетов в пределах отдельной квоты. В данный перечень включены вдовы (вдовцы) погибших участников СВО, а также бойцов воинских формирований ДНР и ЛНР, не вступившие после смерти супруга (супруги) в новый брак</w:t>
      </w:r>
    </w:p>
    <w:p w14:paraId="0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05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1"/>
    <w:next w:val="Style_12"/>
    <w:link w:val="Style_11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1_ch" w:type="character">
    <w:name w:val="heading 1"/>
    <w:basedOn w:val="Style_1_ch"/>
    <w:link w:val="Style_11"/>
    <w:rPr>
      <w:rFonts w:ascii="Liberation Serif" w:hAnsi="Liberation Serif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header"/>
    <w:basedOn w:val="Style_1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1_ch"/>
    <w:link w:val="Style_18"/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ConsPlusNormal"/>
    <w:link w:val="Style_2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ConsPlusNormal"/>
    <w:link w:val="Style_25"/>
    <w:rPr>
      <w:rFonts w:ascii="Times New Roman" w:hAnsi="Times New Roman"/>
      <w:sz w:val="24"/>
    </w:rPr>
  </w:style>
  <w:style w:styleId="Style_12" w:type="paragraph">
    <w:name w:val="Text body"/>
    <w:basedOn w:val="Style_1"/>
    <w:link w:val="Style_12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12_ch" w:type="character">
    <w:name w:val="Text body"/>
    <w:basedOn w:val="Style_1_ch"/>
    <w:link w:val="Style_12"/>
    <w:rPr>
      <w:rFonts w:ascii="Liberation Serif" w:hAnsi="Liberation Serif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2026-05-15T15:52:49Z</dcterms:modified>
</cp:coreProperties>
</file>