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9C4F65" w:rsidRPr="00242614" w:rsidRDefault="00242614" w:rsidP="008855D4">
      <w:pPr>
        <w:ind w:left="-1560" w:right="-567"/>
        <w:jc w:val="center"/>
        <w:outlineLvl w:val="0"/>
        <w:rPr>
          <w:u w:val="single"/>
        </w:rPr>
      </w:pPr>
      <w:r>
        <w:rPr>
          <w:u w:val="single"/>
        </w:rPr>
        <w:t xml:space="preserve">        </w:t>
      </w:r>
      <w:r w:rsidRPr="00242614">
        <w:rPr>
          <w:u w:val="single"/>
        </w:rPr>
        <w:t xml:space="preserve">12.11.2025   </w:t>
      </w:r>
      <w:r>
        <w:rPr>
          <w:u w:val="single"/>
        </w:rPr>
        <w:t xml:space="preserve">         </w:t>
      </w:r>
      <w:r w:rsidRPr="00242614">
        <w:rPr>
          <w:u w:val="single"/>
        </w:rPr>
        <w:t xml:space="preserve"> </w:t>
      </w:r>
      <w:r w:rsidR="007E31FB" w:rsidRPr="00242614">
        <w:rPr>
          <w:u w:val="single"/>
        </w:rPr>
        <w:t xml:space="preserve"> </w:t>
      </w:r>
      <w:r w:rsidR="007E31FB" w:rsidRPr="00C524E1">
        <w:t>№</w:t>
      </w:r>
      <w:r w:rsidR="0077225C">
        <w:t xml:space="preserve"> </w:t>
      </w:r>
      <w:r w:rsidRPr="00242614">
        <w:rPr>
          <w:u w:val="single"/>
        </w:rPr>
        <w:t xml:space="preserve">    1487/11         </w:t>
      </w:r>
      <w:r w:rsidRPr="00242614">
        <w:rPr>
          <w:color w:val="FFFFFF" w:themeColor="background1"/>
          <w:u w:val="single"/>
        </w:rPr>
        <w:t>.</w:t>
      </w:r>
    </w:p>
    <w:p w:rsidR="003D51D4" w:rsidRDefault="003D51D4" w:rsidP="003D51D4">
      <w:pPr>
        <w:autoSpaceDE w:val="0"/>
        <w:autoSpaceDN w:val="0"/>
        <w:adjustRightInd w:val="0"/>
        <w:jc w:val="center"/>
        <w:rPr>
          <w:rFonts w:cs="Times New Roman"/>
          <w:bCs/>
        </w:rPr>
      </w:pPr>
    </w:p>
    <w:p w:rsidR="00C524E1" w:rsidRDefault="00C524E1" w:rsidP="003D51D4">
      <w:pPr>
        <w:autoSpaceDE w:val="0"/>
        <w:autoSpaceDN w:val="0"/>
        <w:adjustRightInd w:val="0"/>
        <w:jc w:val="center"/>
        <w:rPr>
          <w:rFonts w:cs="Times New Roman"/>
          <w:bCs/>
        </w:rPr>
      </w:pPr>
    </w:p>
    <w:p w:rsidR="00C524E1" w:rsidRPr="003D51D4" w:rsidRDefault="00C524E1"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6F2475" w:rsidRDefault="006F2475" w:rsidP="00D51079">
      <w:pPr>
        <w:autoSpaceDE w:val="0"/>
        <w:autoSpaceDN w:val="0"/>
        <w:adjustRightInd w:val="0"/>
        <w:jc w:val="center"/>
        <w:rPr>
          <w:rFonts w:cs="Times New Roman"/>
        </w:rPr>
      </w:pPr>
    </w:p>
    <w:p w:rsidR="006F2475" w:rsidRPr="00E90660" w:rsidRDefault="006F2475" w:rsidP="006F2475">
      <w:pPr>
        <w:autoSpaceDE w:val="0"/>
        <w:autoSpaceDN w:val="0"/>
        <w:adjustRightInd w:val="0"/>
        <w:jc w:val="center"/>
      </w:pPr>
      <w:r w:rsidRPr="00E90660">
        <w:t>Список изменяющих документов</w:t>
      </w:r>
    </w:p>
    <w:p w:rsidR="006F2475" w:rsidRDefault="006F2475" w:rsidP="006F2475">
      <w:pPr>
        <w:pStyle w:val="ConsPlusNormal"/>
        <w:widowControl/>
        <w:ind w:firstLine="0"/>
        <w:jc w:val="center"/>
        <w:rPr>
          <w:rFonts w:ascii="Times New Roman" w:hAnsi="Times New Roman" w:cs="Times New Roman"/>
          <w:sz w:val="24"/>
          <w:szCs w:val="24"/>
        </w:rPr>
      </w:pPr>
      <w:proofErr w:type="gramStart"/>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r>
        <w:rPr>
          <w:rFonts w:ascii="Times New Roman" w:hAnsi="Times New Roman" w:cs="Times New Roman"/>
          <w:sz w:val="24"/>
          <w:szCs w:val="24"/>
        </w:rPr>
        <w:t xml:space="preserve"> </w:t>
      </w:r>
      <w:proofErr w:type="gramEnd"/>
    </w:p>
    <w:p w:rsidR="00C87B9A" w:rsidRPr="00287C72" w:rsidRDefault="006F2475" w:rsidP="006F2475">
      <w:pPr>
        <w:pStyle w:val="ConsPlusNormal"/>
        <w:widowControl/>
        <w:ind w:firstLine="0"/>
        <w:jc w:val="center"/>
        <w:rPr>
          <w:rFonts w:ascii="Times New Roman" w:hAnsi="Times New Roman" w:cs="Times New Roman"/>
          <w:sz w:val="22"/>
          <w:szCs w:val="22"/>
        </w:rPr>
      </w:pPr>
      <w:r w:rsidRPr="006F2475">
        <w:rPr>
          <w:rFonts w:ascii="Times New Roman" w:hAnsi="Times New Roman" w:cs="Times New Roman"/>
          <w:sz w:val="24"/>
          <w:szCs w:val="24"/>
        </w:rPr>
        <w:t xml:space="preserve">городского округа Электросталь Московской области от </w:t>
      </w:r>
      <w:r w:rsidRPr="00287C72">
        <w:rPr>
          <w:rFonts w:ascii="Times New Roman" w:hAnsi="Times New Roman" w:cs="Times New Roman"/>
          <w:sz w:val="22"/>
          <w:szCs w:val="22"/>
        </w:rPr>
        <w:t>10.12.2025 № 49/044од</w:t>
      </w:r>
      <w:r w:rsidR="00C87B9A" w:rsidRPr="00287C72">
        <w:rPr>
          <w:rFonts w:ascii="Times New Roman" w:hAnsi="Times New Roman" w:cs="Times New Roman"/>
          <w:sz w:val="22"/>
          <w:szCs w:val="22"/>
        </w:rPr>
        <w:t xml:space="preserve">, </w:t>
      </w:r>
    </w:p>
    <w:p w:rsidR="00287C72" w:rsidRDefault="00C87B9A" w:rsidP="006F2475">
      <w:pPr>
        <w:pStyle w:val="ConsPlusNormal"/>
        <w:widowControl/>
        <w:ind w:firstLine="0"/>
        <w:jc w:val="center"/>
        <w:rPr>
          <w:rFonts w:ascii="Times New Roman" w:hAnsi="Times New Roman" w:cs="Times New Roman"/>
          <w:sz w:val="22"/>
          <w:szCs w:val="22"/>
        </w:rPr>
      </w:pPr>
      <w:r w:rsidRPr="00287C72">
        <w:rPr>
          <w:rFonts w:ascii="Times New Roman" w:hAnsi="Times New Roman" w:cs="Times New Roman"/>
          <w:sz w:val="22"/>
          <w:szCs w:val="22"/>
        </w:rPr>
        <w:t>от 20.01.2026 № 06/044од</w:t>
      </w:r>
      <w:r w:rsidR="00FA0294" w:rsidRPr="00287C72">
        <w:rPr>
          <w:rFonts w:ascii="Times New Roman" w:hAnsi="Times New Roman" w:cs="Times New Roman"/>
          <w:sz w:val="22"/>
          <w:szCs w:val="22"/>
        </w:rPr>
        <w:t>, от 18.03.2026 № 11/044од</w:t>
      </w:r>
      <w:r w:rsidR="00286971" w:rsidRPr="00287C72">
        <w:rPr>
          <w:rFonts w:ascii="Times New Roman" w:hAnsi="Times New Roman" w:cs="Times New Roman"/>
          <w:sz w:val="22"/>
          <w:szCs w:val="22"/>
        </w:rPr>
        <w:t>, от 13.05.2026 № 19/044од</w:t>
      </w:r>
      <w:r w:rsidR="00287C72" w:rsidRPr="00287C72">
        <w:rPr>
          <w:rFonts w:ascii="Times New Roman" w:hAnsi="Times New Roman" w:cs="Times New Roman"/>
          <w:sz w:val="22"/>
          <w:szCs w:val="22"/>
        </w:rPr>
        <w:t xml:space="preserve">, </w:t>
      </w:r>
    </w:p>
    <w:p w:rsidR="006F2475" w:rsidRDefault="00287C72" w:rsidP="006F2475">
      <w:pPr>
        <w:pStyle w:val="ConsPlusNormal"/>
        <w:widowControl/>
        <w:ind w:firstLine="0"/>
        <w:jc w:val="center"/>
        <w:rPr>
          <w:rFonts w:ascii="Times New Roman" w:hAnsi="Times New Roman" w:cs="Times New Roman"/>
          <w:sz w:val="24"/>
          <w:szCs w:val="24"/>
        </w:rPr>
      </w:pPr>
      <w:r w:rsidRPr="00287C72">
        <w:rPr>
          <w:rFonts w:ascii="Times New Roman" w:hAnsi="Times New Roman" w:cs="Times New Roman"/>
          <w:sz w:val="22"/>
          <w:szCs w:val="22"/>
        </w:rPr>
        <w:t>от 15.06.2026 № 23/044од</w:t>
      </w:r>
      <w:r w:rsidR="00D31B1C">
        <w:rPr>
          <w:rFonts w:ascii="Times New Roman" w:hAnsi="Times New Roman" w:cs="Times New Roman"/>
          <w:sz w:val="22"/>
          <w:szCs w:val="22"/>
        </w:rPr>
        <w:t>, от 18.06.2026 № 25/044од</w:t>
      </w:r>
      <w:r w:rsidR="00FA0294">
        <w:rPr>
          <w:rFonts w:ascii="Times New Roman" w:hAnsi="Times New Roman" w:cs="Times New Roman"/>
          <w:sz w:val="24"/>
          <w:szCs w:val="24"/>
        </w:rPr>
        <w:t>)</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proofErr w:type="gramStart"/>
      <w:r w:rsidRPr="003D51D4">
        <w:rPr>
          <w:rFonts w:cs="Times New Roman"/>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w:t>
      </w:r>
      <w:proofErr w:type="gramEnd"/>
      <w:r w:rsidRPr="003D51D4">
        <w:rPr>
          <w:rFonts w:cs="Times New Roman"/>
        </w:rPr>
        <w:t xml:space="preserve"> бюджета, </w:t>
      </w:r>
      <w:proofErr w:type="gramStart"/>
      <w:r w:rsidRPr="003D51D4">
        <w:rPr>
          <w:rFonts w:cs="Times New Roman"/>
        </w:rPr>
        <w:t>утвержденными</w:t>
      </w:r>
      <w:proofErr w:type="gramEnd"/>
      <w:r w:rsidRPr="003D51D4">
        <w:rPr>
          <w:rFonts w:cs="Times New Roman"/>
        </w:rPr>
        <w:t xml:space="preserve">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55211C">
        <w:rPr>
          <w:rFonts w:cs="Times New Roman"/>
          <w:bCs/>
        </w:rPr>
        <w:t>6</w:t>
      </w:r>
      <w:r w:rsidRPr="003D51D4">
        <w:rPr>
          <w:rFonts w:cs="Times New Roman"/>
          <w:bCs/>
        </w:rPr>
        <w:t xml:space="preserve"> год и на плановый период 202</w:t>
      </w:r>
      <w:r w:rsidR="0055211C">
        <w:rPr>
          <w:rFonts w:cs="Times New Roman"/>
          <w:bCs/>
        </w:rPr>
        <w:t>7</w:t>
      </w:r>
      <w:r w:rsidRPr="003D51D4">
        <w:rPr>
          <w:rFonts w:cs="Times New Roman"/>
          <w:bCs/>
        </w:rPr>
        <w:t xml:space="preserve"> и 202</w:t>
      </w:r>
      <w:r w:rsidR="0055211C">
        <w:rPr>
          <w:rFonts w:cs="Times New Roman"/>
          <w:bCs/>
        </w:rPr>
        <w:t>8</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w:t>
      </w:r>
      <w:proofErr w:type="gramStart"/>
      <w:r w:rsidRPr="003D51D4">
        <w:rPr>
          <w:rFonts w:cs="Times New Roman"/>
        </w:rPr>
        <w:t>Контроль за</w:t>
      </w:r>
      <w:proofErr w:type="gramEnd"/>
      <w:r w:rsidRPr="003D51D4">
        <w:rPr>
          <w:rFonts w:cs="Times New Roman"/>
        </w:rPr>
        <w:t xml:space="preserve">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008C2F4E">
        <w:rPr>
          <w:rFonts w:cs="Times New Roman"/>
        </w:rPr>
        <w:t>Бахматова</w:t>
      </w:r>
      <w:proofErr w:type="spellEnd"/>
      <w:r w:rsidR="008C2F4E">
        <w:rPr>
          <w:rFonts w:cs="Times New Roman"/>
        </w:rPr>
        <w:t xml:space="preserve"> В.Б</w:t>
      </w:r>
      <w:r w:rsidRPr="003D51D4">
        <w:rPr>
          <w:rFonts w:cs="Times New Roman"/>
        </w:rPr>
        <w:t>.</w:t>
      </w:r>
    </w:p>
    <w:p w:rsidR="00C524E1" w:rsidRDefault="00C524E1" w:rsidP="003D51D4">
      <w:pPr>
        <w:autoSpaceDE w:val="0"/>
        <w:autoSpaceDN w:val="0"/>
        <w:adjustRightInd w:val="0"/>
        <w:spacing w:line="240" w:lineRule="exact"/>
        <w:jc w:val="both"/>
        <w:rPr>
          <w:rFonts w:eastAsia="Calibri" w:cs="Times New Roman"/>
        </w:rPr>
      </w:pPr>
    </w:p>
    <w:p w:rsidR="00C524E1" w:rsidRPr="003D51D4" w:rsidRDefault="00C524E1"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55211C" w:rsidP="003D51D4">
            <w:pPr>
              <w:jc w:val="right"/>
              <w:rPr>
                <w:rFonts w:eastAsia="Calibri" w:cs="Times New Roman"/>
                <w:lang w:eastAsia="en-US"/>
              </w:rPr>
            </w:pPr>
            <w:r>
              <w:rPr>
                <w:rFonts w:eastAsia="Calibri" w:cs="Times New Roman"/>
                <w:lang w:eastAsia="en-US"/>
              </w:rPr>
              <w:t xml:space="preserve">Ф.А. </w:t>
            </w:r>
            <w:proofErr w:type="spellStart"/>
            <w:r>
              <w:rPr>
                <w:rFonts w:eastAsia="Calibri" w:cs="Times New Roman"/>
                <w:lang w:eastAsia="en-US"/>
              </w:rPr>
              <w:t>Ефанов</w:t>
            </w:r>
            <w:proofErr w:type="spellEnd"/>
          </w:p>
        </w:tc>
      </w:tr>
    </w:tbl>
    <w:p w:rsidR="00C524E1" w:rsidRDefault="00C524E1" w:rsidP="0098069D">
      <w:pPr>
        <w:spacing w:line="240" w:lineRule="exact"/>
        <w:rPr>
          <w:rFonts w:cs="Times New Roman"/>
        </w:rPr>
      </w:pPr>
    </w:p>
    <w:p w:rsidR="00C524E1" w:rsidRDefault="00C524E1" w:rsidP="0098069D">
      <w:pPr>
        <w:spacing w:line="240" w:lineRule="exact"/>
        <w:rPr>
          <w:rFonts w:cs="Times New Roman"/>
        </w:rPr>
      </w:pPr>
    </w:p>
    <w:p w:rsidR="00BF5A32" w:rsidRDefault="00BF5A32" w:rsidP="00D51079">
      <w:pPr>
        <w:spacing w:line="240" w:lineRule="exact"/>
        <w:rPr>
          <w:rFonts w:cs="Times New Roman"/>
        </w:rPr>
      </w:pPr>
      <w:r w:rsidRPr="001C2C12">
        <w:rPr>
          <w:rFonts w:cs="Times New Roman"/>
        </w:rPr>
        <w:t xml:space="preserve">Рассылка: </w:t>
      </w:r>
      <w:proofErr w:type="spellStart"/>
      <w:r w:rsidR="00C524E1" w:rsidRPr="001C2C12">
        <w:rPr>
          <w:rFonts w:cs="Times New Roman"/>
        </w:rPr>
        <w:t>Бахматову</w:t>
      </w:r>
      <w:proofErr w:type="spellEnd"/>
      <w:r w:rsidR="00C524E1" w:rsidRPr="001C2C12">
        <w:rPr>
          <w:rFonts w:cs="Times New Roman"/>
        </w:rPr>
        <w:t xml:space="preserve"> </w:t>
      </w:r>
      <w:r w:rsidRPr="001C2C12">
        <w:rPr>
          <w:rFonts w:cs="Times New Roman"/>
        </w:rPr>
        <w:t>В.</w:t>
      </w:r>
      <w:r w:rsidR="00C524E1" w:rsidRPr="001C2C12">
        <w:rPr>
          <w:rFonts w:cs="Times New Roman"/>
        </w:rPr>
        <w:t>Б.</w:t>
      </w:r>
      <w:r w:rsidRPr="001C2C12">
        <w:rPr>
          <w:rFonts w:cs="Times New Roman"/>
        </w:rPr>
        <w:t xml:space="preserve">, заместителям Главы городского округа - 7, </w:t>
      </w:r>
      <w:proofErr w:type="spellStart"/>
      <w:r w:rsidR="009854A1" w:rsidRPr="001C2C12">
        <w:rPr>
          <w:rFonts w:cs="Times New Roman"/>
        </w:rPr>
        <w:t>Бузурной</w:t>
      </w:r>
      <w:proofErr w:type="spellEnd"/>
      <w:r w:rsidR="009854A1" w:rsidRPr="001C2C12">
        <w:rPr>
          <w:rFonts w:cs="Times New Roman"/>
        </w:rPr>
        <w:t xml:space="preserve"> И.В., </w:t>
      </w:r>
      <w:proofErr w:type="spellStart"/>
      <w:r w:rsidR="001C2C12" w:rsidRPr="001C2C12">
        <w:rPr>
          <w:rFonts w:cs="Times New Roman"/>
        </w:rPr>
        <w:t>Душкину</w:t>
      </w:r>
      <w:proofErr w:type="spellEnd"/>
      <w:r w:rsidR="001C2C12" w:rsidRPr="001C2C12">
        <w:rPr>
          <w:rFonts w:cs="Times New Roman"/>
        </w:rPr>
        <w:t xml:space="preserve"> Э.Б., </w:t>
      </w:r>
      <w:r w:rsidR="009854A1" w:rsidRPr="001C2C12">
        <w:rPr>
          <w:rFonts w:cs="Times New Roman"/>
        </w:rPr>
        <w:t xml:space="preserve">Журавлеву М.А., </w:t>
      </w:r>
      <w:proofErr w:type="spellStart"/>
      <w:r w:rsidR="009854A1" w:rsidRPr="001C2C12">
        <w:rPr>
          <w:rFonts w:cs="Times New Roman"/>
        </w:rPr>
        <w:t>Казаченко</w:t>
      </w:r>
      <w:proofErr w:type="spellEnd"/>
      <w:r w:rsidR="009854A1" w:rsidRPr="001C2C12">
        <w:rPr>
          <w:rFonts w:cs="Times New Roman"/>
        </w:rPr>
        <w:t xml:space="preserve"> Ю.П., </w:t>
      </w:r>
      <w:proofErr w:type="spellStart"/>
      <w:r w:rsidR="00CF33AB" w:rsidRPr="001C2C12">
        <w:rPr>
          <w:rFonts w:cs="Times New Roman"/>
        </w:rPr>
        <w:t>Качановскому</w:t>
      </w:r>
      <w:proofErr w:type="spellEnd"/>
      <w:r w:rsidR="00CF33AB" w:rsidRPr="001C2C12">
        <w:rPr>
          <w:rFonts w:cs="Times New Roman"/>
        </w:rPr>
        <w:t xml:space="preserve"> Д.Б., </w:t>
      </w:r>
      <w:proofErr w:type="spellStart"/>
      <w:r w:rsidR="001C2C12" w:rsidRPr="001C2C12">
        <w:rPr>
          <w:rFonts w:cs="Times New Roman"/>
        </w:rPr>
        <w:t>Кечиной</w:t>
      </w:r>
      <w:proofErr w:type="spellEnd"/>
      <w:r w:rsidR="001C2C12" w:rsidRPr="001C2C12">
        <w:rPr>
          <w:rFonts w:cs="Times New Roman"/>
        </w:rPr>
        <w:t xml:space="preserve"> М</w:t>
      </w:r>
      <w:r w:rsidR="009854A1" w:rsidRPr="001C2C12">
        <w:rPr>
          <w:rFonts w:cs="Times New Roman"/>
        </w:rPr>
        <w:t>.</w:t>
      </w:r>
      <w:r w:rsidR="001C2C12" w:rsidRPr="001C2C12">
        <w:rPr>
          <w:rFonts w:cs="Times New Roman"/>
        </w:rPr>
        <w:t>Ю</w:t>
      </w:r>
      <w:r w:rsidR="009854A1" w:rsidRPr="001C2C12">
        <w:rPr>
          <w:rFonts w:cs="Times New Roman"/>
        </w:rPr>
        <w:t xml:space="preserve">., Филиппенко С.А., Никитиной Е.В., </w:t>
      </w:r>
      <w:r w:rsidRPr="001C2C1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6F2475" w:rsidRDefault="003D51D4" w:rsidP="006F2475">
      <w:pPr>
        <w:spacing w:line="240" w:lineRule="exact"/>
        <w:ind w:left="5664"/>
        <w:rPr>
          <w:rFonts w:cs="Times New Roman"/>
          <w:color w:val="FFFFFF" w:themeColor="background1"/>
          <w:u w:val="single"/>
        </w:rPr>
      </w:pPr>
      <w:r w:rsidRPr="003D51D4">
        <w:rPr>
          <w:rFonts w:cs="Times New Roman"/>
        </w:rPr>
        <w:t>от</w:t>
      </w:r>
      <w:r w:rsidR="007074B7">
        <w:rPr>
          <w:rFonts w:cs="Times New Roman"/>
        </w:rPr>
        <w:t xml:space="preserve"> </w:t>
      </w:r>
      <w:r w:rsidR="007074B7" w:rsidRPr="007074B7">
        <w:rPr>
          <w:rFonts w:cs="Times New Roman"/>
          <w:u w:val="single"/>
        </w:rPr>
        <w:t xml:space="preserve">   12.11.2025      </w:t>
      </w:r>
      <w:r w:rsidR="003E0F6F" w:rsidRPr="003E0F6F">
        <w:rPr>
          <w:rFonts w:cs="Times New Roman"/>
        </w:rPr>
        <w:t>№</w:t>
      </w:r>
      <w:r w:rsidR="007074B7">
        <w:rPr>
          <w:rFonts w:cs="Times New Roman"/>
        </w:rPr>
        <w:t xml:space="preserve"> </w:t>
      </w:r>
      <w:r w:rsidR="007074B7">
        <w:rPr>
          <w:rFonts w:cs="Times New Roman"/>
          <w:u w:val="single"/>
        </w:rPr>
        <w:t xml:space="preserve">    1487/11      </w:t>
      </w:r>
      <w:r w:rsidR="007074B7" w:rsidRPr="007074B7">
        <w:rPr>
          <w:rFonts w:cs="Times New Roman"/>
          <w:color w:val="FFFFFF" w:themeColor="background1"/>
          <w:u w:val="single"/>
        </w:rPr>
        <w:t>.</w:t>
      </w:r>
    </w:p>
    <w:p w:rsidR="00552D53" w:rsidRDefault="006F2475" w:rsidP="006F2475">
      <w:pPr>
        <w:spacing w:line="240" w:lineRule="exact"/>
        <w:ind w:left="5664"/>
        <w:rPr>
          <w:bCs/>
          <w:sz w:val="20"/>
          <w:szCs w:val="20"/>
        </w:rPr>
      </w:pPr>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10.12.2025 № 49/044од</w:t>
      </w:r>
      <w:r w:rsidR="00C87B9A">
        <w:rPr>
          <w:bCs/>
          <w:sz w:val="20"/>
          <w:szCs w:val="20"/>
        </w:rPr>
        <w:t>,</w:t>
      </w:r>
      <w:r w:rsidR="00C87B9A" w:rsidRPr="00C87B9A">
        <w:rPr>
          <w:bCs/>
          <w:sz w:val="20"/>
          <w:szCs w:val="20"/>
        </w:rPr>
        <w:t xml:space="preserve"> от 20.01.2026 №06/044од</w:t>
      </w:r>
      <w:r w:rsidR="00FA0294">
        <w:rPr>
          <w:bCs/>
          <w:sz w:val="20"/>
          <w:szCs w:val="20"/>
        </w:rPr>
        <w:t>, от 18.03.2026 №11/044од</w:t>
      </w:r>
      <w:r w:rsidR="00286971">
        <w:rPr>
          <w:bCs/>
          <w:sz w:val="20"/>
          <w:szCs w:val="20"/>
        </w:rPr>
        <w:t>, от 13.05.2026 №19/044од</w:t>
      </w:r>
      <w:r w:rsidR="00287C72">
        <w:rPr>
          <w:bCs/>
          <w:sz w:val="20"/>
          <w:szCs w:val="20"/>
        </w:rPr>
        <w:t>, от 15.06.2026 №23/044од</w:t>
      </w:r>
      <w:r w:rsidR="00EE267D">
        <w:rPr>
          <w:bCs/>
          <w:sz w:val="20"/>
          <w:szCs w:val="20"/>
        </w:rPr>
        <w:t xml:space="preserve">, </w:t>
      </w:r>
      <w:proofErr w:type="gramStart"/>
      <w:r w:rsidR="00D31B1C">
        <w:rPr>
          <w:bCs/>
          <w:sz w:val="20"/>
          <w:szCs w:val="20"/>
        </w:rPr>
        <w:t>от</w:t>
      </w:r>
      <w:proofErr w:type="gramEnd"/>
      <w:r w:rsidR="00D31B1C">
        <w:rPr>
          <w:bCs/>
          <w:sz w:val="20"/>
          <w:szCs w:val="20"/>
        </w:rPr>
        <w:t xml:space="preserve"> 18.06.2026 №25/044од</w:t>
      </w:r>
      <w:r w:rsidR="003918AE">
        <w:rPr>
          <w:bCs/>
          <w:sz w:val="20"/>
          <w:szCs w:val="20"/>
        </w:rPr>
        <w:t>)</w:t>
      </w:r>
    </w:p>
    <w:p w:rsidR="006F2475" w:rsidRPr="003D51D4" w:rsidRDefault="006F2475" w:rsidP="006F2475">
      <w:pPr>
        <w:spacing w:before="240"/>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proofErr w:type="gramStart"/>
            <w:r w:rsidRPr="008C2F4E">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jc w:val="both"/>
              <w:rPr>
                <w:rFonts w:cs="Times New Roman"/>
                <w:sz w:val="20"/>
                <w:szCs w:val="20"/>
              </w:rPr>
            </w:pPr>
            <w:proofErr w:type="gramStart"/>
            <w:r w:rsidRPr="008C2F4E">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B704F3"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8C2F4E" w:rsidRDefault="00B704F3" w:rsidP="003D51D4">
            <w:pPr>
              <w:rPr>
                <w:rFonts w:cs="Times New Roman"/>
                <w:sz w:val="20"/>
                <w:szCs w:val="20"/>
              </w:rPr>
            </w:pPr>
            <w:r w:rsidRPr="008C2F4E">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8C2F4E">
              <w:rPr>
                <w:rFonts w:cs="Times New Roman"/>
                <w:color w:val="000000"/>
              </w:rPr>
              <w:t>)</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оказания платных услуг (работ) получателями средств  </w:t>
            </w:r>
            <w:r w:rsidRPr="008C2F4E">
              <w:rPr>
                <w:rFonts w:cs="Times New Roman"/>
                <w:sz w:val="20"/>
                <w:szCs w:val="20"/>
              </w:rPr>
              <w:lastRenderedPageBreak/>
              <w:t>бюджетов городских округов (МУ «АСС»)</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(иные поступления)</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p>
          <w:p w:rsidR="009C4E54" w:rsidRPr="008C2F4E" w:rsidRDefault="009C4E54" w:rsidP="003D51D4">
            <w:pPr>
              <w:jc w:val="center"/>
              <w:rPr>
                <w:rFonts w:cs="Times New Roman"/>
                <w:sz w:val="20"/>
                <w:szCs w:val="20"/>
              </w:rPr>
            </w:pPr>
            <w:r w:rsidRPr="008C2F4E">
              <w:rPr>
                <w:rFonts w:cs="Times New Roman"/>
                <w:sz w:val="20"/>
                <w:szCs w:val="20"/>
              </w:rPr>
              <w:t>001</w:t>
            </w:r>
          </w:p>
          <w:p w:rsidR="009C4E54" w:rsidRPr="008C2F4E"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9C4E54">
            <w:pPr>
              <w:jc w:val="center"/>
              <w:rPr>
                <w:sz w:val="20"/>
                <w:szCs w:val="20"/>
              </w:rPr>
            </w:pPr>
            <w:r w:rsidRPr="008C2F4E">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5C3231">
            <w:pPr>
              <w:autoSpaceDE w:val="0"/>
              <w:autoSpaceDN w:val="0"/>
              <w:adjustRightInd w:val="0"/>
              <w:jc w:val="both"/>
              <w:rPr>
                <w:color w:val="000000"/>
                <w:sz w:val="22"/>
                <w:szCs w:val="22"/>
              </w:rPr>
            </w:pPr>
            <w:proofErr w:type="gramStart"/>
            <w:r w:rsidRPr="008C2F4E">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w:t>
            </w:r>
            <w:proofErr w:type="gramEnd"/>
            <w:r w:rsidRPr="008C2F4E">
              <w:rPr>
                <w:rFonts w:cs="Times New Roman"/>
                <w:sz w:val="20"/>
                <w:szCs w:val="20"/>
              </w:rPr>
              <w:t xml:space="preserve"> юридическим лицам, индивидуальным предпринимателям и физическим лицам, подлежащие зачислению в бюджет муниципального образования</w:t>
            </w:r>
          </w:p>
        </w:tc>
      </w:tr>
      <w:tr w:rsidR="00692CD0" w:rsidRPr="008C2F4E"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8C2F4E" w:rsidRDefault="00692CD0" w:rsidP="003D51D4">
            <w:pPr>
              <w:autoSpaceDE w:val="0"/>
              <w:autoSpaceDN w:val="0"/>
              <w:adjustRightInd w:val="0"/>
              <w:jc w:val="both"/>
              <w:rPr>
                <w:rFonts w:cs="Times New Roman"/>
                <w:sz w:val="20"/>
                <w:szCs w:val="20"/>
              </w:rPr>
            </w:pPr>
            <w:r w:rsidRPr="008C2F4E">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autoSpaceDE w:val="0"/>
              <w:autoSpaceDN w:val="0"/>
              <w:adjustRightInd w:val="0"/>
              <w:jc w:val="both"/>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86971" w:rsidRPr="008C2F4E" w:rsidTr="0028697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286971">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286971" w:rsidRDefault="00286971" w:rsidP="00286971">
            <w:pPr>
              <w:jc w:val="center"/>
              <w:rPr>
                <w:rFonts w:cs="Times New Roman"/>
                <w:sz w:val="20"/>
                <w:szCs w:val="20"/>
              </w:rPr>
            </w:pPr>
            <w:r w:rsidRPr="00286971">
              <w:rPr>
                <w:rFonts w:cs="Times New Roman"/>
                <w:sz w:val="20"/>
                <w:szCs w:val="20"/>
              </w:rPr>
              <w:t>11609040040000140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286971" w:rsidRDefault="00286971" w:rsidP="002D386D">
            <w:pPr>
              <w:autoSpaceDE w:val="0"/>
              <w:autoSpaceDN w:val="0"/>
              <w:adjustRightInd w:val="0"/>
              <w:jc w:val="both"/>
              <w:rPr>
                <w:rFonts w:cs="Times New Roman"/>
                <w:sz w:val="20"/>
                <w:szCs w:val="20"/>
              </w:rPr>
            </w:pPr>
            <w:r w:rsidRPr="00286971">
              <w:rPr>
                <w:rFonts w:cs="Times New Roman"/>
                <w:sz w:val="20"/>
                <w:szCs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sz w:val="20"/>
                <w:szCs w:val="20"/>
              </w:rPr>
              <w:t xml:space="preserve"> фонда)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w:t>
            </w:r>
            <w:r w:rsidRPr="008C2F4E">
              <w:rPr>
                <w:rFonts w:cs="Times New Roman"/>
                <w:sz w:val="20"/>
                <w:szCs w:val="20"/>
              </w:rPr>
              <w:lastRenderedPageBreak/>
              <w:t>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1F43F4">
            <w:pPr>
              <w:jc w:val="center"/>
              <w:rPr>
                <w:rFonts w:cs="Times New Roman"/>
                <w:sz w:val="20"/>
                <w:szCs w:val="20"/>
              </w:rPr>
            </w:pPr>
            <w:r w:rsidRPr="008C2F4E">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 xml:space="preserve">Невыясненные поступления, зачисляемые в бюджеты городских округов </w:t>
            </w: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AE2490">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AE2490">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D31B1C" w:rsidRPr="008C2F4E" w:rsidTr="00C505B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D31B1C" w:rsidRDefault="00D31B1C" w:rsidP="00EF1B6D">
            <w:pPr>
              <w:jc w:val="center"/>
              <w:rPr>
                <w:rFonts w:cs="Times New Roman"/>
                <w:sz w:val="20"/>
                <w:szCs w:val="20"/>
              </w:rPr>
            </w:pPr>
            <w:r w:rsidRPr="00D31B1C">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D31B1C" w:rsidRDefault="00D31B1C" w:rsidP="00D31B1C">
            <w:pPr>
              <w:jc w:val="center"/>
              <w:rPr>
                <w:rFonts w:cs="Times New Roman"/>
                <w:sz w:val="20"/>
                <w:szCs w:val="20"/>
              </w:rPr>
            </w:pPr>
            <w:r w:rsidRPr="00D31B1C">
              <w:rPr>
                <w:rFonts w:cs="Times New Roman"/>
                <w:sz w:val="20"/>
                <w:szCs w:val="20"/>
              </w:rPr>
              <w:t>20704050049000150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D31B1C" w:rsidRDefault="00D31B1C" w:rsidP="00EF1B6D">
            <w:pPr>
              <w:autoSpaceDE w:val="0"/>
              <w:autoSpaceDN w:val="0"/>
              <w:adjustRightInd w:val="0"/>
              <w:jc w:val="both"/>
              <w:rPr>
                <w:rFonts w:cs="Times New Roman"/>
                <w:sz w:val="20"/>
                <w:szCs w:val="20"/>
              </w:rPr>
            </w:pPr>
            <w:r w:rsidRPr="00D31B1C">
              <w:rPr>
                <w:rFonts w:cs="Times New Roman"/>
                <w:sz w:val="20"/>
                <w:szCs w:val="20"/>
              </w:rPr>
              <w:t>Прочие безвозмездные поступления в бюджеты городских округов (иные поступления)</w:t>
            </w:r>
          </w:p>
        </w:tc>
      </w:tr>
      <w:tr w:rsidR="00D31B1C" w:rsidRPr="008C2F4E" w:rsidTr="00EE0DFC">
        <w:trPr>
          <w:trHeight w:val="20"/>
        </w:trPr>
        <w:tc>
          <w:tcPr>
            <w:tcW w:w="419" w:type="pct"/>
            <w:tcBorders>
              <w:left w:val="nil"/>
              <w:bottom w:val="nil"/>
              <w:right w:val="nil"/>
            </w:tcBorders>
            <w:shd w:val="clear" w:color="auto" w:fill="auto"/>
            <w:noWrap/>
            <w:vAlign w:val="center"/>
            <w:hideMark/>
          </w:tcPr>
          <w:p w:rsidR="00D31B1C" w:rsidRPr="008C2F4E" w:rsidRDefault="00D31B1C" w:rsidP="003D51D4">
            <w:pPr>
              <w:jc w:val="center"/>
              <w:rPr>
                <w:rFonts w:cs="Times New Roman"/>
                <w:bCs/>
              </w:rPr>
            </w:pPr>
            <w:r w:rsidRPr="008C2F4E">
              <w:rPr>
                <w:rFonts w:cs="Times New Roman"/>
                <w:bCs/>
              </w:rPr>
              <w:t>002</w:t>
            </w:r>
          </w:p>
        </w:tc>
        <w:tc>
          <w:tcPr>
            <w:tcW w:w="4581" w:type="pct"/>
            <w:gridSpan w:val="4"/>
            <w:tcBorders>
              <w:left w:val="nil"/>
              <w:bottom w:val="nil"/>
              <w:right w:val="nil"/>
            </w:tcBorders>
            <w:shd w:val="clear" w:color="auto" w:fill="auto"/>
            <w:vAlign w:val="center"/>
            <w:hideMark/>
          </w:tcPr>
          <w:p w:rsidR="00D31B1C" w:rsidRPr="008C2F4E" w:rsidRDefault="00D31B1C" w:rsidP="003D51D4">
            <w:pPr>
              <w:jc w:val="center"/>
              <w:rPr>
                <w:rFonts w:cs="Times New Roman"/>
                <w:bCs/>
                <w:sz w:val="18"/>
              </w:rPr>
            </w:pPr>
          </w:p>
          <w:p w:rsidR="00D31B1C" w:rsidRPr="008C2F4E" w:rsidRDefault="00D31B1C" w:rsidP="003D51D4">
            <w:pPr>
              <w:jc w:val="center"/>
              <w:rPr>
                <w:rFonts w:cs="Times New Roman"/>
                <w:bCs/>
              </w:rPr>
            </w:pPr>
            <w:r w:rsidRPr="008C2F4E">
              <w:rPr>
                <w:rFonts w:cs="Times New Roman"/>
                <w:bCs/>
              </w:rPr>
              <w:t>Комитет имущественных отношений Администрации городского округа Электросталь Московской области</w:t>
            </w:r>
          </w:p>
          <w:p w:rsidR="00D31B1C" w:rsidRPr="008C2F4E" w:rsidRDefault="00D31B1C" w:rsidP="003D51D4">
            <w:pPr>
              <w:jc w:val="center"/>
              <w:rPr>
                <w:rFonts w:cs="Times New Roman"/>
                <w:bCs/>
                <w:sz w:val="18"/>
              </w:rPr>
            </w:pP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w:t>
            </w:r>
            <w:r w:rsidRPr="008C2F4E">
              <w:rPr>
                <w:rFonts w:cs="Times New Roman"/>
                <w:color w:val="000000"/>
                <w:sz w:val="20"/>
                <w:szCs w:val="20"/>
              </w:rPr>
              <w:lastRenderedPageBreak/>
              <w:t xml:space="preserve">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F54FD">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755392">
            <w:pPr>
              <w:jc w:val="center"/>
              <w:rPr>
                <w:rFonts w:cs="Times New Roman"/>
                <w:color w:val="000000"/>
                <w:sz w:val="20"/>
                <w:szCs w:val="20"/>
              </w:rPr>
            </w:pPr>
            <w:r w:rsidRPr="008C2F4E">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F54F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от продажи квартир, находящихся в собственности городских округов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D31B1C" w:rsidRPr="008C2F4E"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41603B">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41603B">
            <w:pPr>
              <w:jc w:val="center"/>
              <w:rPr>
                <w:rFonts w:cs="Times New Roman"/>
                <w:color w:val="000000"/>
                <w:sz w:val="20"/>
                <w:szCs w:val="20"/>
              </w:rPr>
            </w:pPr>
            <w:r w:rsidRPr="008C2F4E">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D31B1C" w:rsidRPr="008C2F4E"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EC0F9E">
            <w:pPr>
              <w:rPr>
                <w:rFonts w:cs="Times New Roman"/>
                <w:color w:val="000000"/>
                <w:sz w:val="20"/>
                <w:szCs w:val="20"/>
              </w:rPr>
            </w:pPr>
            <w:proofErr w:type="gramStart"/>
            <w:r w:rsidRPr="008C2F4E">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roofErr w:type="gramEnd"/>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w:t>
            </w:r>
            <w:proofErr w:type="gramEnd"/>
            <w:r w:rsidRPr="008C2F4E">
              <w:rPr>
                <w:rFonts w:cs="Times New Roman"/>
                <w:color w:val="000000"/>
                <w:sz w:val="20"/>
                <w:szCs w:val="20"/>
              </w:rPr>
              <w:t xml:space="preserve"> основных средств по указанному имуществу)</w:t>
            </w:r>
          </w:p>
        </w:tc>
      </w:tr>
      <w:tr w:rsidR="00D31B1C" w:rsidRPr="008C2F4E"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730EF">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proofErr w:type="gramEnd"/>
            <w:r w:rsidRPr="008C2F4E">
              <w:rPr>
                <w:rFonts w:cs="Times New Roman"/>
                <w:color w:val="000000"/>
                <w:sz w:val="20"/>
                <w:szCs w:val="20"/>
              </w:rPr>
              <w:t xml:space="preserve"> городских округов)</w:t>
            </w:r>
          </w:p>
        </w:tc>
      </w:tr>
      <w:tr w:rsidR="00D31B1C" w:rsidRPr="008C2F4E"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D31B1C" w:rsidRPr="008C2F4E"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roofErr w:type="gramEnd"/>
          </w:p>
        </w:tc>
      </w:tr>
      <w:tr w:rsidR="00D31B1C" w:rsidRPr="008C2F4E"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(перечисление остатков денежных сре</w:t>
            </w:r>
            <w:proofErr w:type="gramStart"/>
            <w:r w:rsidRPr="008C2F4E">
              <w:rPr>
                <w:rFonts w:cs="Times New Roman"/>
                <w:color w:val="000000"/>
                <w:sz w:val="20"/>
                <w:szCs w:val="20"/>
              </w:rPr>
              <w:t>дств с р</w:t>
            </w:r>
            <w:proofErr w:type="gramEnd"/>
            <w:r w:rsidRPr="008C2F4E">
              <w:rPr>
                <w:rFonts w:cs="Times New Roman"/>
                <w:color w:val="000000"/>
                <w:sz w:val="20"/>
                <w:szCs w:val="20"/>
              </w:rPr>
              <w:t xml:space="preserve">асчетных счетов коммерческих организаций, в связи с ликвидацией Муниципальных унитарных предприятий) </w:t>
            </w:r>
          </w:p>
        </w:tc>
      </w:tr>
      <w:tr w:rsidR="00D31B1C"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D31B1C"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sz w:val="20"/>
                <w:szCs w:val="20"/>
              </w:rPr>
              <w:t xml:space="preserve">Прочие неналоговые доходы бюджетов городских округов </w:t>
            </w:r>
            <w:r w:rsidRPr="008C2F4E">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D31B1C"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D4240C">
            <w:pPr>
              <w:autoSpaceDE w:val="0"/>
              <w:autoSpaceDN w:val="0"/>
              <w:adjustRightInd w:val="0"/>
              <w:rPr>
                <w:spacing w:val="-6"/>
                <w:sz w:val="20"/>
                <w:szCs w:val="20"/>
              </w:rPr>
            </w:pPr>
            <w:r w:rsidRPr="008C2F4E">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D31B1C"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sz w:val="20"/>
                <w:szCs w:val="20"/>
              </w:rPr>
            </w:pPr>
            <w:r w:rsidRPr="008C2F4E">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005</w:t>
            </w:r>
          </w:p>
        </w:tc>
        <w:tc>
          <w:tcPr>
            <w:tcW w:w="4581" w:type="pct"/>
            <w:gridSpan w:val="4"/>
            <w:tcBorders>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8"/>
              </w:rPr>
            </w:pPr>
          </w:p>
          <w:p w:rsidR="00D31B1C" w:rsidRPr="008C2F4E" w:rsidRDefault="00D31B1C" w:rsidP="003D51D4">
            <w:pPr>
              <w:jc w:val="center"/>
              <w:rPr>
                <w:rFonts w:cs="Times New Roman"/>
                <w:bCs/>
                <w:color w:val="000000"/>
              </w:rPr>
            </w:pPr>
            <w:r w:rsidRPr="008C2F4E">
              <w:rPr>
                <w:rFonts w:cs="Times New Roman"/>
                <w:bCs/>
                <w:color w:val="000000"/>
              </w:rPr>
              <w:t>Управление по физической культуре и спорту Администрации</w:t>
            </w:r>
            <w:r w:rsidRPr="008C2F4E">
              <w:rPr>
                <w:rFonts w:cs="Times New Roman"/>
                <w:bCs/>
                <w:color w:val="000000"/>
              </w:rPr>
              <w:br/>
              <w:t>городского округа Электросталь Московской области</w:t>
            </w:r>
          </w:p>
          <w:p w:rsidR="00D31B1C" w:rsidRPr="008C2F4E" w:rsidRDefault="00D31B1C" w:rsidP="003D51D4">
            <w:pPr>
              <w:jc w:val="center"/>
              <w:rPr>
                <w:rFonts w:cs="Times New Roman"/>
                <w:bCs/>
                <w:color w:val="000000"/>
                <w:sz w:val="18"/>
              </w:rPr>
            </w:pP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Pr>
                <w:rFonts w:cs="Times New Roman"/>
                <w:color w:val="000000"/>
                <w:sz w:val="20"/>
                <w:szCs w:val="20"/>
              </w:rPr>
              <w:lastRenderedPageBreak/>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9E0629" w:rsidRDefault="00D31B1C" w:rsidP="00AE2490">
            <w:pPr>
              <w:jc w:val="center"/>
              <w:rPr>
                <w:rFonts w:cs="Times New Roman"/>
                <w:color w:val="000000"/>
                <w:sz w:val="20"/>
                <w:szCs w:val="20"/>
              </w:rPr>
            </w:pPr>
            <w:r w:rsidRPr="009E0629">
              <w:rPr>
                <w:rFonts w:cs="Times New Roman"/>
                <w:color w:val="000000"/>
                <w:sz w:val="20"/>
                <w:szCs w:val="20"/>
              </w:rPr>
              <w:t> 20249999040019150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9E0629" w:rsidRDefault="00D31B1C" w:rsidP="00AE2490">
            <w:pPr>
              <w:rPr>
                <w:rFonts w:cs="Times New Roman"/>
                <w:color w:val="000000"/>
                <w:sz w:val="20"/>
                <w:szCs w:val="20"/>
              </w:rPr>
            </w:pPr>
            <w:proofErr w:type="gramStart"/>
            <w:r w:rsidRPr="009E062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14801">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C14801">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8"/>
              </w:rPr>
            </w:pPr>
          </w:p>
          <w:p w:rsidR="00D31B1C" w:rsidRPr="008C2F4E" w:rsidRDefault="00D31B1C" w:rsidP="003D51D4">
            <w:pPr>
              <w:jc w:val="center"/>
              <w:rPr>
                <w:rFonts w:cs="Times New Roman"/>
                <w:bCs/>
                <w:color w:val="000000"/>
              </w:rPr>
            </w:pPr>
            <w:r w:rsidRPr="008C2F4E">
              <w:rPr>
                <w:rFonts w:cs="Times New Roman"/>
                <w:bCs/>
                <w:color w:val="000000"/>
              </w:rPr>
              <w:t>Управление по культуре и делам молодежи</w:t>
            </w:r>
            <w:r w:rsidRPr="008C2F4E">
              <w:rPr>
                <w:rFonts w:cs="Times New Roman"/>
                <w:bCs/>
                <w:color w:val="000000"/>
              </w:rPr>
              <w:br/>
              <w:t>Администрации городского округа Электросталь Московской области</w:t>
            </w:r>
          </w:p>
          <w:p w:rsidR="00D31B1C" w:rsidRPr="008C2F4E" w:rsidRDefault="00D31B1C" w:rsidP="003D51D4">
            <w:pPr>
              <w:jc w:val="center"/>
              <w:rPr>
                <w:rFonts w:cs="Times New Roman"/>
                <w:bCs/>
                <w:color w:val="000000"/>
                <w:sz w:val="18"/>
              </w:rPr>
            </w:pP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A22E32">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872C20">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872C20">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9E0629" w:rsidRDefault="00D31B1C" w:rsidP="00AE2490">
            <w:pPr>
              <w:jc w:val="center"/>
              <w:rPr>
                <w:sz w:val="20"/>
                <w:szCs w:val="20"/>
              </w:rPr>
            </w:pPr>
            <w:r w:rsidRPr="009E062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9E0629" w:rsidRDefault="00D31B1C" w:rsidP="00AE2490">
            <w:pPr>
              <w:pStyle w:val="ConsPlusNormal"/>
              <w:ind w:firstLine="0"/>
              <w:rPr>
                <w:rFonts w:ascii="Times New Roman" w:hAnsi="Times New Roman" w:cs="Times New Roman"/>
                <w:color w:val="000000"/>
              </w:rPr>
            </w:pPr>
            <w:r w:rsidRPr="009E0629">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9E0629" w:rsidRDefault="00D31B1C" w:rsidP="00AE2490">
            <w:pPr>
              <w:jc w:val="center"/>
              <w:rPr>
                <w:rFonts w:cs="Times New Roman"/>
                <w:color w:val="000000"/>
                <w:sz w:val="20"/>
                <w:szCs w:val="20"/>
              </w:rPr>
            </w:pPr>
            <w:r w:rsidRPr="009E062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9E0629" w:rsidRDefault="00D31B1C" w:rsidP="00AE2490">
            <w:pPr>
              <w:rPr>
                <w:rFonts w:cs="Times New Roman"/>
                <w:color w:val="000000"/>
                <w:sz w:val="20"/>
                <w:szCs w:val="20"/>
              </w:rPr>
            </w:pPr>
            <w:r w:rsidRPr="009E0629">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9E0629">
              <w:rPr>
                <w:rFonts w:cs="Times New Roman"/>
                <w:color w:val="000000"/>
                <w:sz w:val="20"/>
                <w:szCs w:val="20"/>
              </w:rPr>
              <w:t>искусства организаций дополнительного образования сферы культуры</w:t>
            </w:r>
            <w:proofErr w:type="gramEnd"/>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single" w:sz="4" w:space="0" w:color="auto"/>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8"/>
              </w:rPr>
            </w:pPr>
          </w:p>
          <w:p w:rsidR="00D31B1C" w:rsidRPr="008C2F4E" w:rsidRDefault="00D31B1C" w:rsidP="003D51D4">
            <w:pPr>
              <w:jc w:val="center"/>
              <w:rPr>
                <w:rFonts w:cs="Times New Roman"/>
                <w:bCs/>
                <w:color w:val="000000"/>
              </w:rPr>
            </w:pPr>
            <w:r w:rsidRPr="008C2F4E">
              <w:rPr>
                <w:rFonts w:cs="Times New Roman"/>
                <w:bCs/>
                <w:color w:val="000000"/>
              </w:rPr>
              <w:t xml:space="preserve">Финансовое управление </w:t>
            </w:r>
            <w:r w:rsidRPr="008C2F4E">
              <w:rPr>
                <w:rFonts w:cs="Times New Roman"/>
                <w:bCs/>
                <w:color w:val="000000"/>
              </w:rPr>
              <w:br/>
            </w:r>
            <w:r w:rsidRPr="008C2F4E">
              <w:rPr>
                <w:rFonts w:cs="Times New Roman"/>
                <w:bCs/>
                <w:color w:val="000000"/>
              </w:rPr>
              <w:lastRenderedPageBreak/>
              <w:t>Администрации городского округа Электросталь Московской области</w:t>
            </w:r>
          </w:p>
          <w:p w:rsidR="00D31B1C" w:rsidRPr="008C2F4E" w:rsidRDefault="00D31B1C" w:rsidP="003D51D4">
            <w:pPr>
              <w:jc w:val="center"/>
              <w:rPr>
                <w:rFonts w:cs="Times New Roman"/>
                <w:bCs/>
                <w:color w:val="000000"/>
                <w:sz w:val="18"/>
              </w:rPr>
            </w:pPr>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Дотации бюджетам городских округов на выравнивание бюджетной обеспеченности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дотации бюджетам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муниципальной собственности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0A5A67">
            <w:pPr>
              <w:jc w:val="center"/>
              <w:rPr>
                <w:rFonts w:cs="Times New Roman"/>
                <w:color w:val="000000"/>
                <w:sz w:val="20"/>
                <w:szCs w:val="20"/>
              </w:rPr>
            </w:pPr>
            <w:r w:rsidRPr="008C2F4E">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сокращение доли загрязненных сточных вод</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по стимулированию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E6817">
            <w:pPr>
              <w:jc w:val="center"/>
              <w:rPr>
                <w:rFonts w:cs="Times New Roman"/>
                <w:color w:val="000000"/>
                <w:sz w:val="20"/>
                <w:szCs w:val="20"/>
              </w:rPr>
            </w:pPr>
            <w:r w:rsidRPr="008C2F4E">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D31B1C" w:rsidRPr="008C2F4E"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1772A">
            <w:pPr>
              <w:jc w:val="center"/>
              <w:rPr>
                <w:rFonts w:cs="Times New Roman"/>
                <w:color w:val="000000"/>
                <w:sz w:val="20"/>
                <w:szCs w:val="20"/>
              </w:rPr>
            </w:pPr>
            <w:r w:rsidRPr="008C2F4E">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5C3231">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E6817">
            <w:pPr>
              <w:jc w:val="center"/>
              <w:rPr>
                <w:rFonts w:cs="Times New Roman"/>
                <w:color w:val="000000"/>
                <w:sz w:val="20"/>
                <w:szCs w:val="20"/>
              </w:rPr>
            </w:pPr>
            <w:r w:rsidRPr="008C2F4E">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школ креативных индустрий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субъектов Российской Федерации в сфере реабилитации и </w:t>
            </w:r>
            <w:proofErr w:type="spellStart"/>
            <w:r w:rsidRPr="008C2F4E">
              <w:rPr>
                <w:rFonts w:cs="Times New Roman"/>
                <w:color w:val="000000"/>
                <w:sz w:val="20"/>
                <w:szCs w:val="20"/>
              </w:rPr>
              <w:t>абилитации</w:t>
            </w:r>
            <w:proofErr w:type="spellEnd"/>
            <w:r w:rsidRPr="008C2F4E">
              <w:rPr>
                <w:rFonts w:cs="Times New Roman"/>
                <w:color w:val="000000"/>
                <w:sz w:val="20"/>
                <w:szCs w:val="20"/>
              </w:rPr>
              <w:t xml:space="preserve"> инвалидов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Субсидия бюджетам городских округов на поддержку отрасли культуры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24B92">
            <w:pPr>
              <w:autoSpaceDE w:val="0"/>
              <w:autoSpaceDN w:val="0"/>
              <w:adjustRightInd w:val="0"/>
              <w:jc w:val="both"/>
              <w:rPr>
                <w:rFonts w:cs="Times New Roman"/>
                <w:color w:val="000000"/>
                <w:sz w:val="20"/>
                <w:szCs w:val="20"/>
              </w:rPr>
            </w:pPr>
            <w:r w:rsidRPr="008C2F4E">
              <w:rPr>
                <w:rFonts w:cs="Times New Roman"/>
                <w:sz w:val="20"/>
                <w:szCs w:val="20"/>
              </w:rPr>
              <w:t xml:space="preserve">Субсидии бюджетам городских округов на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w:t>
            </w:r>
            <w:r w:rsidRPr="008C2F4E">
              <w:rPr>
                <w:rFonts w:cs="Times New Roman"/>
                <w:color w:val="000000"/>
                <w:sz w:val="20"/>
                <w:szCs w:val="20"/>
              </w:rPr>
              <w:lastRenderedPageBreak/>
              <w:t>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proofErr w:type="gramStart"/>
            <w:r w:rsidRPr="008C2F4E">
              <w:rPr>
                <w:rFonts w:cs="Times New Roman"/>
                <w:sz w:val="20"/>
                <w:szCs w:val="20"/>
              </w:rPr>
              <w:t xml:space="preserve">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8C2F4E">
              <w:rPr>
                <w:rFonts w:cs="Times New Roman"/>
                <w:sz w:val="20"/>
                <w:szCs w:val="20"/>
              </w:rPr>
              <w:t>маломобильных</w:t>
            </w:r>
            <w:proofErr w:type="spellEnd"/>
            <w:r w:rsidRPr="008C2F4E">
              <w:rPr>
                <w:rFonts w:cs="Times New Roman"/>
                <w:sz w:val="20"/>
                <w:szCs w:val="20"/>
              </w:rPr>
              <w:t xml:space="preserve"> групп населения</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по капитальному ремонту и ремонту автомобильных дорог общего пользования местного значения)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8C2F4E">
              <w:rPr>
                <w:rFonts w:cs="Times New Roman"/>
                <w:bCs/>
                <w:sz w:val="20"/>
                <w:szCs w:val="20"/>
                <w:u w:val="single"/>
              </w:rPr>
              <w:t xml:space="preserve"> </w:t>
            </w:r>
            <w:r w:rsidRPr="008C2F4E">
              <w:rPr>
                <w:rFonts w:cs="Times New Roman"/>
                <w:sz w:val="20"/>
                <w:szCs w:val="20"/>
              </w:rPr>
              <w:t>общеобразовательных организациях в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w:t>
            </w:r>
            <w:proofErr w:type="gramStart"/>
            <w:r w:rsidRPr="008C2F4E">
              <w:rPr>
                <w:rFonts w:cs="Times New Roman"/>
                <w:sz w:val="20"/>
                <w:szCs w:val="20"/>
              </w:rPr>
              <w:t>в(</w:t>
            </w:r>
            <w:proofErr w:type="gramEnd"/>
            <w:r w:rsidRPr="008C2F4E">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(ремонт подъездов в многоквартирных домах)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(ремонт дворовых территорий)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 xml:space="preserve">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w:t>
            </w:r>
            <w:r w:rsidRPr="008C2F4E">
              <w:rPr>
                <w:rFonts w:cs="Times New Roman"/>
                <w:sz w:val="20"/>
                <w:szCs w:val="20"/>
              </w:rPr>
              <w:lastRenderedPageBreak/>
              <w:t>муниципальных услуг)</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(создание и ремонт пешеходных коммуникаций)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 xml:space="preserve">Прочие субсидии бюджетам городских округов (реализация проектов граждан, сформированных в рамках практик </w:t>
            </w:r>
            <w:proofErr w:type="gramStart"/>
            <w:r w:rsidRPr="008C2F4E">
              <w:rPr>
                <w:rFonts w:cs="Times New Roman"/>
                <w:sz w:val="20"/>
                <w:szCs w:val="20"/>
              </w:rPr>
              <w:t>инициативного</w:t>
            </w:r>
            <w:proofErr w:type="gramEnd"/>
            <w:r w:rsidRPr="008C2F4E">
              <w:rPr>
                <w:rFonts w:cs="Times New Roman"/>
                <w:sz w:val="20"/>
                <w:szCs w:val="20"/>
              </w:rPr>
              <w:t xml:space="preserve"> бюджетирования)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в целях проведения капитального ремонта и </w:t>
            </w:r>
            <w:proofErr w:type="gramStart"/>
            <w:r w:rsidRPr="008C2F4E">
              <w:rPr>
                <w:rFonts w:cs="Times New Roman"/>
                <w:sz w:val="20"/>
                <w:szCs w:val="20"/>
              </w:rPr>
              <w:t>ремонта</w:t>
            </w:r>
            <w:proofErr w:type="gramEnd"/>
            <w:r w:rsidRPr="008C2F4E">
              <w:rPr>
                <w:rFonts w:cs="Times New Roman"/>
                <w:sz w:val="20"/>
                <w:szCs w:val="20"/>
              </w:rPr>
              <w:t xml:space="preserve"> автомобильных дорог, примыкающих к территориям садоводческих, огороднических и дачных некоммерческих объединений граждан)</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лесопарковых зон)</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(капитальные вложения в объекты общего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расходов на организацию деятельности многофункциональных центров предоставления государственных и муниципальных услуг)</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(приобретение коммунальной техники)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465B44">
            <w:pPr>
              <w:jc w:val="center"/>
              <w:rPr>
                <w:rFonts w:cs="Times New Roman"/>
                <w:color w:val="000000"/>
                <w:sz w:val="20"/>
                <w:szCs w:val="20"/>
              </w:rPr>
            </w:pPr>
            <w:r w:rsidRPr="008C2F4E">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r w:rsidRPr="008C2F4E">
              <w:rPr>
                <w:rFonts w:cs="Times New Roman"/>
                <w:color w:val="000000"/>
                <w:sz w:val="20"/>
                <w:szCs w:val="20"/>
              </w:rPr>
              <w:t xml:space="preserve">Прочие субсидии бюджетам городских округов (капитальный ремонт </w:t>
            </w:r>
            <w:r w:rsidRPr="008C2F4E">
              <w:rPr>
                <w:rFonts w:cs="Times New Roman"/>
                <w:color w:val="000000"/>
                <w:sz w:val="20"/>
                <w:szCs w:val="20"/>
              </w:rPr>
              <w:lastRenderedPageBreak/>
              <w:t>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465B44">
            <w:pPr>
              <w:jc w:val="center"/>
              <w:rPr>
                <w:rFonts w:cs="Times New Roman"/>
                <w:color w:val="000000"/>
                <w:sz w:val="20"/>
                <w:szCs w:val="20"/>
              </w:rPr>
            </w:pPr>
            <w:r w:rsidRPr="008C2F4E">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07BD4">
            <w:pPr>
              <w:jc w:val="center"/>
              <w:rPr>
                <w:rFonts w:cs="Times New Roman"/>
                <w:color w:val="000000"/>
                <w:sz w:val="20"/>
                <w:szCs w:val="20"/>
              </w:rPr>
            </w:pPr>
            <w:r w:rsidRPr="008C2F4E">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1C3C71">
            <w:pPr>
              <w:jc w:val="center"/>
              <w:rPr>
                <w:rFonts w:cs="Times New Roman"/>
                <w:color w:val="000000"/>
                <w:sz w:val="20"/>
                <w:szCs w:val="20"/>
              </w:rPr>
            </w:pPr>
            <w:r w:rsidRPr="008C2F4E">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4A426F">
            <w:pPr>
              <w:rPr>
                <w:sz w:val="22"/>
                <w:szCs w:val="22"/>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8C2F4E">
              <w:rPr>
                <w:sz w:val="22"/>
                <w:szCs w:val="22"/>
              </w:rPr>
              <w:t>)</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BC2CD1">
            <w:pPr>
              <w:jc w:val="center"/>
              <w:rPr>
                <w:rFonts w:cs="Times New Roman"/>
                <w:color w:val="000000"/>
                <w:sz w:val="20"/>
                <w:szCs w:val="20"/>
              </w:rPr>
            </w:pPr>
            <w:r w:rsidRPr="008C2F4E">
              <w:rPr>
                <w:rFonts w:cs="Times New Roman"/>
                <w:color w:val="000000"/>
                <w:sz w:val="20"/>
                <w:szCs w:val="20"/>
              </w:rPr>
              <w:t>20229999040061150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4A426F">
            <w:pPr>
              <w:rPr>
                <w:rFonts w:cs="Times New Roman"/>
                <w:color w:val="000000"/>
                <w:sz w:val="20"/>
                <w:szCs w:val="20"/>
              </w:rPr>
            </w:pPr>
            <w:r w:rsidRPr="008C2F4E">
              <w:rPr>
                <w:rFonts w:cs="Times New Roman"/>
                <w:color w:val="000000"/>
                <w:sz w:val="20"/>
                <w:szCs w:val="20"/>
              </w:rPr>
              <w:t>Прочие субсидии бюджетам городских округов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0A5A67">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B6A27">
            <w:pPr>
              <w:jc w:val="center"/>
              <w:rPr>
                <w:rFonts w:cs="Times New Roman"/>
                <w:color w:val="000000"/>
                <w:sz w:val="20"/>
                <w:szCs w:val="20"/>
              </w:rPr>
            </w:pPr>
            <w:r w:rsidRPr="008C2F4E">
              <w:rPr>
                <w:rFonts w:cs="Times New Roman"/>
                <w:color w:val="000000"/>
                <w:sz w:val="20"/>
                <w:szCs w:val="20"/>
              </w:rPr>
              <w:t>20229999040063150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A822BB">
            <w:pPr>
              <w:autoSpaceDE w:val="0"/>
              <w:autoSpaceDN w:val="0"/>
              <w:adjustRightInd w:val="0"/>
              <w:jc w:val="both"/>
              <w:rPr>
                <w:rFonts w:cs="Times New Roman"/>
                <w:sz w:val="20"/>
                <w:szCs w:val="20"/>
              </w:rPr>
            </w:pPr>
            <w:r w:rsidRPr="008C2F4E">
              <w:rPr>
                <w:rFonts w:cs="Times New Roman"/>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w:t>
            </w:r>
            <w:proofErr w:type="spellStart"/>
            <w:r w:rsidRPr="008C2F4E">
              <w:rPr>
                <w:rFonts w:cs="Times New Roman"/>
                <w:color w:val="000000"/>
                <w:sz w:val="20"/>
                <w:szCs w:val="20"/>
              </w:rPr>
              <w:t>поствакцинальных</w:t>
            </w:r>
            <w:proofErr w:type="spellEnd"/>
            <w:r w:rsidRPr="008C2F4E">
              <w:rPr>
                <w:rFonts w:cs="Times New Roman"/>
                <w:color w:val="000000"/>
                <w:sz w:val="20"/>
                <w:szCs w:val="20"/>
              </w:rPr>
              <w:t xml:space="preserve"> осложнений в соответствии с Федеральным законом от 17 сентября 1998 года N 157-ФЗ «Об иммунопрофилактике инфекционных болезней»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w:t>
            </w:r>
            <w:proofErr w:type="gramStart"/>
            <w:r w:rsidRPr="008C2F4E">
              <w:rPr>
                <w:rFonts w:cs="Times New Roman"/>
                <w:color w:val="000000"/>
                <w:sz w:val="20"/>
                <w:szCs w:val="20"/>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8C2F4E">
              <w:rPr>
                <w:rFonts w:cs="Times New Roman"/>
                <w:color w:val="000000"/>
                <w:sz w:val="20"/>
                <w:szCs w:val="20"/>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260AC">
            <w:pPr>
              <w:jc w:val="center"/>
              <w:rPr>
                <w:rFonts w:cs="Times New Roman"/>
                <w:color w:val="000000"/>
                <w:sz w:val="20"/>
                <w:szCs w:val="20"/>
              </w:rPr>
            </w:pPr>
            <w:r w:rsidRPr="008C2F4E">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 из бюджета субъекта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proofErr w:type="gramStart"/>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8C2F4E">
              <w:rPr>
                <w:rFonts w:cs="Times New Roman"/>
                <w:sz w:val="20"/>
                <w:szCs w:val="20"/>
              </w:rPr>
              <w:t xml:space="preserve"> дома требованиям законодательства о градостроительной деятельности)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proofErr w:type="gramStart"/>
            <w:r w:rsidRPr="008C2F4E">
              <w:rPr>
                <w:rFonts w:cs="Times New Roman"/>
                <w:sz w:val="20"/>
                <w:szCs w:val="20"/>
              </w:rPr>
              <w:t xml:space="preserve">Прочие субвенции бюджетам городских округов (осуществление </w:t>
            </w:r>
            <w:r w:rsidRPr="008C2F4E">
              <w:rPr>
                <w:rFonts w:cs="Times New Roman"/>
                <w:sz w:val="20"/>
                <w:szCs w:val="20"/>
              </w:rPr>
              <w:lastRenderedPageBreak/>
              <w:t>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D31B1C" w:rsidRPr="008C2F4E"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8C2F4E">
              <w:rPr>
                <w:rFonts w:cs="Times New Roman"/>
                <w:sz w:val="20"/>
                <w:szCs w:val="20"/>
              </w:rPr>
              <w:br/>
              <w:t xml:space="preserve"> в многоквартирном доме)</w:t>
            </w:r>
          </w:p>
        </w:tc>
      </w:tr>
      <w:tr w:rsidR="00D31B1C" w:rsidRPr="008C2F4E"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23CDE">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23CDE">
            <w:pPr>
              <w:jc w:val="center"/>
              <w:rPr>
                <w:rFonts w:cs="Times New Roman"/>
                <w:color w:val="000000"/>
                <w:sz w:val="20"/>
                <w:szCs w:val="20"/>
              </w:rPr>
            </w:pPr>
            <w:r w:rsidRPr="008C2F4E">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D23CDE">
            <w:pPr>
              <w:pStyle w:val="ConsPlusNormal"/>
              <w:ind w:firstLine="0"/>
              <w:rPr>
                <w:rFonts w:ascii="Times New Roman" w:hAnsi="Times New Roman" w:cs="Times New Roman"/>
                <w:color w:val="000000"/>
              </w:rPr>
            </w:pPr>
            <w:r w:rsidRPr="008C2F4E">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421BD">
            <w:pPr>
              <w:jc w:val="center"/>
              <w:rPr>
                <w:sz w:val="20"/>
                <w:szCs w:val="20"/>
              </w:rPr>
            </w:pPr>
            <w:r w:rsidRPr="008C2F4E">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F54FD">
            <w:pPr>
              <w:pStyle w:val="ConsPlusNormal"/>
              <w:ind w:firstLine="0"/>
              <w:rPr>
                <w:rFonts w:ascii="Times New Roman" w:hAnsi="Times New Roman" w:cs="Times New Roman"/>
                <w:color w:val="000000"/>
              </w:rPr>
            </w:pPr>
            <w:r w:rsidRPr="008C2F4E">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05B55">
            <w:pPr>
              <w:jc w:val="center"/>
              <w:rPr>
                <w:rFonts w:cs="Times New Roman"/>
                <w:color w:val="000000"/>
                <w:sz w:val="20"/>
                <w:szCs w:val="20"/>
              </w:rPr>
            </w:pPr>
            <w:r w:rsidRPr="008C2F4E">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05B55">
            <w:pPr>
              <w:jc w:val="center"/>
              <w:rPr>
                <w:rFonts w:cs="Times New Roman"/>
                <w:color w:val="000000"/>
                <w:sz w:val="20"/>
                <w:szCs w:val="20"/>
              </w:rPr>
            </w:pPr>
            <w:r w:rsidRPr="008C2F4E">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proofErr w:type="gramStart"/>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4C67D9">
            <w:pPr>
              <w:jc w:val="center"/>
              <w:rPr>
                <w:rFonts w:cs="Times New Roman"/>
                <w:color w:val="000000"/>
                <w:sz w:val="20"/>
                <w:szCs w:val="20"/>
              </w:rPr>
            </w:pPr>
            <w:r w:rsidRPr="008C2F4E">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F928DC">
            <w:pPr>
              <w:jc w:val="center"/>
              <w:rPr>
                <w:rFonts w:cs="Times New Roman"/>
                <w:color w:val="000000"/>
                <w:sz w:val="20"/>
                <w:szCs w:val="20"/>
              </w:rPr>
            </w:pPr>
            <w:r w:rsidRPr="008C2F4E">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8C2F4E">
              <w:rPr>
                <w:rFonts w:cs="Times New Roman"/>
                <w:color w:val="000000"/>
                <w:sz w:val="20"/>
                <w:szCs w:val="20"/>
              </w:rPr>
              <w:t>искусства организаций дополнительного образования сферы культуры</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r>
      <w:tr w:rsidR="00D31B1C" w:rsidRPr="008C2F4E" w:rsidTr="005871BD">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871BD">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E4A7B">
            <w:pPr>
              <w:jc w:val="center"/>
              <w:rPr>
                <w:rFonts w:cs="Times New Roman"/>
                <w:color w:val="000000"/>
                <w:sz w:val="20"/>
                <w:szCs w:val="20"/>
              </w:rPr>
            </w:pPr>
            <w:r w:rsidRPr="008C2F4E">
              <w:rPr>
                <w:rFonts w:cs="Times New Roman"/>
                <w:color w:val="000000"/>
                <w:sz w:val="20"/>
                <w:szCs w:val="20"/>
              </w:rPr>
              <w:t>20249999040027150 </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5871BD">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на поощрение муниципальных управленческих команд</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федерального бюджета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Безвозмездные поступления от физических и юридических лиц на </w:t>
            </w:r>
            <w:r w:rsidRPr="008C2F4E">
              <w:rPr>
                <w:rFonts w:cs="Times New Roman"/>
                <w:color w:val="000000"/>
                <w:sz w:val="20"/>
                <w:szCs w:val="20"/>
              </w:rPr>
              <w:lastRenderedPageBreak/>
              <w:t>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A822BB">
            <w:pPr>
              <w:autoSpaceDE w:val="0"/>
              <w:autoSpaceDN w:val="0"/>
              <w:adjustRightInd w:val="0"/>
              <w:jc w:val="both"/>
              <w:rPr>
                <w:rFonts w:cs="Times New Roman"/>
                <w:color w:val="000000"/>
                <w:sz w:val="20"/>
                <w:szCs w:val="20"/>
              </w:rPr>
            </w:pPr>
            <w:r w:rsidRPr="008C2F4E">
              <w:rPr>
                <w:rFonts w:cs="Times New Roman"/>
                <w:sz w:val="20"/>
                <w:szCs w:val="20"/>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Возврат остатков субсидий на стимулирование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r w:rsidRPr="008C2F4E">
              <w:rPr>
                <w:rFonts w:cs="Times New Roman"/>
                <w:color w:val="000000"/>
                <w:sz w:val="20"/>
                <w:szCs w:val="20"/>
              </w:rPr>
              <w:t xml:space="preserve">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субсидий на поддержку отрасли культуры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C932E7">
            <w:pPr>
              <w:autoSpaceDE w:val="0"/>
              <w:autoSpaceDN w:val="0"/>
              <w:adjustRightInd w:val="0"/>
              <w:jc w:val="both"/>
              <w:rPr>
                <w:rFonts w:cs="Times New Roman"/>
                <w:color w:val="000000"/>
                <w:sz w:val="20"/>
                <w:szCs w:val="20"/>
              </w:rPr>
            </w:pPr>
            <w:r w:rsidRPr="008C2F4E">
              <w:rPr>
                <w:rFonts w:cs="Times New Roman"/>
                <w:sz w:val="20"/>
                <w:szCs w:val="20"/>
              </w:rPr>
              <w:t xml:space="preserve">Возврат остатков субсидий </w:t>
            </w:r>
            <w:proofErr w:type="gramStart"/>
            <w:r w:rsidRPr="008C2F4E">
              <w:rPr>
                <w:rFonts w:cs="Times New Roman"/>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sz w:val="20"/>
                <w:szCs w:val="20"/>
              </w:rPr>
              <w:t xml:space="preserve">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31B1C" w:rsidRPr="008C2F4E" w:rsidTr="00EE0DFC">
        <w:trPr>
          <w:trHeight w:val="737"/>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045</w:t>
            </w:r>
          </w:p>
        </w:tc>
        <w:tc>
          <w:tcPr>
            <w:tcW w:w="4581" w:type="pct"/>
            <w:gridSpan w:val="4"/>
            <w:tcBorders>
              <w:left w:val="nil"/>
              <w:bottom w:val="nil"/>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Контрольно-счётная палата городского</w:t>
            </w:r>
            <w:r w:rsidRPr="008C2F4E">
              <w:rPr>
                <w:rFonts w:cs="Times New Roman"/>
                <w:bCs/>
                <w:color w:val="000000"/>
              </w:rPr>
              <w:br/>
              <w:t>округа  Электросталь Московской области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39363D">
        <w:trPr>
          <w:trHeight w:val="1108"/>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lastRenderedPageBreak/>
              <w:t>377</w:t>
            </w:r>
          </w:p>
        </w:tc>
        <w:tc>
          <w:tcPr>
            <w:tcW w:w="4581" w:type="pct"/>
            <w:gridSpan w:val="4"/>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6"/>
              </w:rPr>
            </w:pPr>
          </w:p>
          <w:p w:rsidR="00D31B1C" w:rsidRPr="008C2F4E" w:rsidRDefault="00D31B1C" w:rsidP="003D51D4">
            <w:pPr>
              <w:jc w:val="center"/>
              <w:rPr>
                <w:rFonts w:cs="Times New Roman"/>
                <w:bCs/>
                <w:color w:val="000000"/>
                <w:sz w:val="18"/>
              </w:rPr>
            </w:pPr>
            <w:r w:rsidRPr="008C2F4E">
              <w:rPr>
                <w:rFonts w:cs="Times New Roman"/>
                <w:bCs/>
                <w:color w:val="000000"/>
              </w:rPr>
              <w:t xml:space="preserve">Управление городского жилищного и коммунального хозяйства </w:t>
            </w:r>
            <w:r w:rsidRPr="008C2F4E">
              <w:rPr>
                <w:rFonts w:cs="Times New Roman"/>
                <w:bCs/>
                <w:color w:val="000000"/>
              </w:rPr>
              <w:br/>
              <w:t>Администрации городского округа Электросталь Московской области</w:t>
            </w:r>
          </w:p>
          <w:p w:rsidR="00D31B1C" w:rsidRPr="008C2F4E" w:rsidRDefault="00D31B1C" w:rsidP="003D51D4">
            <w:pPr>
              <w:jc w:val="center"/>
              <w:rPr>
                <w:rFonts w:cs="Times New Roman"/>
                <w:bCs/>
                <w:color w:val="000000"/>
                <w:sz w:val="18"/>
              </w:rPr>
            </w:pPr>
          </w:p>
        </w:tc>
      </w:tr>
      <w:tr w:rsidR="00D31B1C" w:rsidRPr="008C2F4E"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11105092040000120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D31B1C" w:rsidRPr="008C2F4E"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D31B1C" w:rsidRPr="008C2F4E"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11607090040009140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9363D">
            <w:pPr>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013577">
        <w:trPr>
          <w:trHeight w:val="77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1772A">
            <w:pPr>
              <w:jc w:val="center"/>
              <w:rPr>
                <w:rFonts w:cs="Times New Roman"/>
                <w:color w:val="000000"/>
                <w:sz w:val="20"/>
                <w:szCs w:val="20"/>
              </w:rPr>
            </w:pPr>
            <w:r w:rsidRPr="008C2F4E">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(снос зеленых насаждений)</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20220077040000150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муниципальной собственности</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20220302040000150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color w:val="000000"/>
                <w:sz w:val="20"/>
                <w:szCs w:val="20"/>
              </w:rPr>
            </w:pPr>
            <w:r w:rsidRPr="00026020">
              <w:rPr>
                <w:rFonts w:cs="Times New Roman"/>
                <w:color w:val="000000"/>
                <w:sz w:val="20"/>
                <w:szCs w:val="20"/>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w:t>
            </w:r>
            <w:r w:rsidRPr="00026020">
              <w:rPr>
                <w:rFonts w:cs="Times New Roman"/>
                <w:color w:val="000000"/>
                <w:sz w:val="20"/>
                <w:szCs w:val="20"/>
              </w:rPr>
              <w:lastRenderedPageBreak/>
              <w:t>средств бюджетов</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20225555040000150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026020" w:rsidRDefault="00D31B1C" w:rsidP="00AE2490">
            <w:pPr>
              <w:jc w:val="both"/>
              <w:rPr>
                <w:rFonts w:cs="Times New Roman"/>
                <w:color w:val="000000"/>
                <w:sz w:val="20"/>
                <w:szCs w:val="20"/>
              </w:rPr>
            </w:pPr>
            <w:r w:rsidRPr="00026020">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20227227040000150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026020" w:rsidRDefault="00D31B1C" w:rsidP="00AE2490">
            <w:pPr>
              <w:jc w:val="both"/>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sz w:val="20"/>
                <w:szCs w:val="20"/>
              </w:rPr>
            </w:pPr>
            <w:r w:rsidRPr="00026020">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sz w:val="20"/>
                <w:szCs w:val="20"/>
              </w:rPr>
            </w:pPr>
            <w:r w:rsidRPr="00026020">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20229999040038150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sz w:val="20"/>
                <w:szCs w:val="20"/>
              </w:rPr>
            </w:pPr>
            <w:r w:rsidRPr="00026020">
              <w:rPr>
                <w:rFonts w:cs="Times New Roman"/>
                <w:sz w:val="20"/>
                <w:szCs w:val="20"/>
              </w:rPr>
              <w:t>Прочие субсидии бюджетам городских округов (благоустройство лесопарковых зон)</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20229999040051150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026020" w:rsidRDefault="00D31B1C"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 20229999040059150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026020" w:rsidRDefault="00D31B1C"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20229999040060150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sz w:val="22"/>
                <w:szCs w:val="22"/>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026020">
              <w:rPr>
                <w:sz w:val="22"/>
                <w:szCs w:val="22"/>
              </w:rPr>
              <w:t>)</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20229999040063150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20230024040004150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sz w:val="20"/>
                <w:szCs w:val="20"/>
              </w:rPr>
            </w:pPr>
            <w:r w:rsidRPr="00026020">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color w:val="000000"/>
                <w:sz w:val="20"/>
                <w:szCs w:val="20"/>
              </w:rPr>
            </w:pPr>
            <w:r w:rsidRPr="00026020">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026020">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4A426F">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4A426F">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264765">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B569F1">
            <w:pPr>
              <w:jc w:val="center"/>
              <w:rPr>
                <w:rFonts w:cs="Times New Roman"/>
                <w:color w:val="000000"/>
                <w:sz w:val="20"/>
                <w:szCs w:val="20"/>
              </w:rPr>
            </w:pPr>
            <w:r w:rsidRPr="008C2F4E">
              <w:rPr>
                <w:rFonts w:cs="Times New Roman"/>
                <w:color w:val="000000"/>
                <w:sz w:val="20"/>
                <w:szCs w:val="20"/>
              </w:rPr>
              <w:t>2070405004000</w:t>
            </w:r>
            <w:r>
              <w:rPr>
                <w:rFonts w:cs="Times New Roman"/>
                <w:color w:val="000000"/>
                <w:sz w:val="20"/>
                <w:szCs w:val="20"/>
              </w:rPr>
              <w:t>1</w:t>
            </w:r>
            <w:r w:rsidRPr="008C2F4E">
              <w:rPr>
                <w:rFonts w:cs="Times New Roman"/>
                <w:color w:val="000000"/>
                <w:sz w:val="20"/>
                <w:szCs w:val="20"/>
              </w:rPr>
              <w:t>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B569F1" w:rsidRDefault="00D31B1C" w:rsidP="00264765">
            <w:pPr>
              <w:rPr>
                <w:rFonts w:cs="Times New Roman"/>
                <w:color w:val="000000"/>
                <w:sz w:val="20"/>
                <w:szCs w:val="20"/>
              </w:rPr>
            </w:pPr>
            <w:r w:rsidRPr="00B569F1">
              <w:rPr>
                <w:sz w:val="20"/>
                <w:szCs w:val="20"/>
              </w:rPr>
              <w:t xml:space="preserve">Прочие безвозмездные поступления в бюджеты городских округов (добровольные поступления и пожертвования от операторов </w:t>
            </w:r>
            <w:proofErr w:type="spellStart"/>
            <w:r w:rsidRPr="00B569F1">
              <w:rPr>
                <w:sz w:val="20"/>
                <w:szCs w:val="20"/>
              </w:rPr>
              <w:t>кикшеринга</w:t>
            </w:r>
            <w:proofErr w:type="spellEnd"/>
            <w:r w:rsidRPr="00B569F1">
              <w:rPr>
                <w:sz w:val="20"/>
                <w:szCs w:val="20"/>
              </w:rPr>
              <w:t>)</w:t>
            </w:r>
          </w:p>
        </w:tc>
      </w:tr>
      <w:tr w:rsidR="00D31B1C" w:rsidRPr="008C2F4E" w:rsidTr="00EE0DFC">
        <w:trPr>
          <w:trHeight w:val="20"/>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p>
          <w:p w:rsidR="00D31B1C" w:rsidRPr="008C2F4E" w:rsidRDefault="00D31B1C" w:rsidP="003D51D4">
            <w:pPr>
              <w:jc w:val="center"/>
              <w:rPr>
                <w:rFonts w:cs="Times New Roman"/>
                <w:bCs/>
                <w:color w:val="000000"/>
              </w:rPr>
            </w:pPr>
            <w:r w:rsidRPr="008C2F4E">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6"/>
              </w:rPr>
            </w:pPr>
          </w:p>
          <w:p w:rsidR="00D31B1C" w:rsidRPr="008C2F4E" w:rsidRDefault="00D31B1C" w:rsidP="003D51D4">
            <w:pPr>
              <w:jc w:val="center"/>
              <w:rPr>
                <w:rFonts w:cs="Times New Roman"/>
                <w:bCs/>
                <w:color w:val="000000"/>
              </w:rPr>
            </w:pPr>
            <w:r w:rsidRPr="008C2F4E">
              <w:rPr>
                <w:rFonts w:cs="Times New Roman"/>
                <w:bCs/>
                <w:color w:val="000000"/>
              </w:rPr>
              <w:t>Управление образования</w:t>
            </w:r>
            <w:r w:rsidRPr="008C2F4E">
              <w:rPr>
                <w:rFonts w:cs="Times New Roman"/>
                <w:bCs/>
                <w:color w:val="000000"/>
              </w:rPr>
              <w:br/>
              <w:t>Администрации городского округа Электросталь Московской области</w:t>
            </w:r>
          </w:p>
          <w:p w:rsidR="00D31B1C" w:rsidRPr="008C2F4E" w:rsidRDefault="00D31B1C" w:rsidP="003D51D4">
            <w:pPr>
              <w:jc w:val="center"/>
              <w:rPr>
                <w:rFonts w:cs="Times New Roman"/>
                <w:bCs/>
                <w:color w:val="000000"/>
                <w:sz w:val="16"/>
              </w:rPr>
            </w:pP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D31B1C"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E438EB" w:rsidRDefault="00D31B1C"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E438EB" w:rsidRDefault="00D31B1C" w:rsidP="00E438EB">
            <w:pPr>
              <w:jc w:val="center"/>
              <w:rPr>
                <w:rFonts w:cs="Times New Roman"/>
                <w:color w:val="000000"/>
                <w:sz w:val="20"/>
                <w:szCs w:val="20"/>
              </w:rPr>
            </w:pPr>
            <w:r w:rsidRPr="00E438EB">
              <w:rPr>
                <w:rFonts w:cs="Times New Roman"/>
                <w:color w:val="000000"/>
                <w:sz w:val="20"/>
                <w:szCs w:val="20"/>
              </w:rPr>
              <w:t>11302994040009130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E438EB" w:rsidRDefault="00D31B1C" w:rsidP="00267C23">
            <w:pPr>
              <w:rPr>
                <w:rFonts w:cs="Times New Roman"/>
                <w:color w:val="000000"/>
                <w:sz w:val="20"/>
                <w:szCs w:val="20"/>
              </w:rPr>
            </w:pPr>
            <w:r w:rsidRPr="00E438EB">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D31B1C"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24544">
            <w:pPr>
              <w:jc w:val="center"/>
              <w:rPr>
                <w:rFonts w:cs="Times New Roman"/>
                <w:color w:val="000000"/>
                <w:sz w:val="20"/>
                <w:szCs w:val="20"/>
              </w:rPr>
            </w:pPr>
          </w:p>
          <w:p w:rsidR="00D31B1C" w:rsidRPr="008C2F4E" w:rsidRDefault="00D31B1C" w:rsidP="00524544">
            <w:pPr>
              <w:jc w:val="center"/>
              <w:rPr>
                <w:rFonts w:cs="Times New Roman"/>
                <w:color w:val="000000"/>
                <w:sz w:val="20"/>
                <w:szCs w:val="20"/>
              </w:rPr>
            </w:pPr>
            <w:r w:rsidRPr="008C2F4E">
              <w:rPr>
                <w:rFonts w:cs="Times New Roman"/>
                <w:color w:val="000000"/>
                <w:sz w:val="20"/>
                <w:szCs w:val="20"/>
              </w:rPr>
              <w:t>750</w:t>
            </w:r>
          </w:p>
          <w:p w:rsidR="00D31B1C" w:rsidRPr="008C2F4E" w:rsidRDefault="00D31B1C" w:rsidP="0052454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871BD">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5871B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w:t>
            </w:r>
            <w:r w:rsidRPr="008C2F4E">
              <w:rPr>
                <w:rFonts w:cs="Times New Roman"/>
                <w:color w:val="000000"/>
                <w:sz w:val="20"/>
                <w:szCs w:val="2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rPr>
                <w:rFonts w:cs="Times New Roman"/>
                <w:color w:val="000000"/>
                <w:sz w:val="20"/>
                <w:szCs w:val="20"/>
              </w:rPr>
            </w:pPr>
            <w:r w:rsidRPr="008C2F4E">
              <w:rPr>
                <w:rFonts w:cs="Times New Roman"/>
                <w:color w:val="000000"/>
                <w:sz w:val="20"/>
                <w:szCs w:val="20"/>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8C2F4E">
              <w:rPr>
                <w:rFonts w:cs="Times New Roman"/>
                <w:color w:val="000000"/>
                <w:sz w:val="20"/>
                <w:szCs w:val="20"/>
              </w:rPr>
              <w:t>общеразвивающих</w:t>
            </w:r>
            <w:proofErr w:type="spellEnd"/>
            <w:r w:rsidRPr="008C2F4E">
              <w:rPr>
                <w:rFonts w:cs="Times New Roman"/>
                <w:color w:val="000000"/>
                <w:sz w:val="20"/>
                <w:szCs w:val="20"/>
              </w:rPr>
              <w:t xml:space="preserve"> программ, для создания информационных систем в образовательных организациях</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31B1C" w:rsidRPr="008C2F4E" w:rsidTr="003D392D">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92D">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20225552040000150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w:t>
            </w:r>
            <w:proofErr w:type="spellStart"/>
            <w:r w:rsidRPr="008C2F4E">
              <w:rPr>
                <w:rFonts w:cs="Times New Roman"/>
                <w:color w:val="000000"/>
                <w:sz w:val="20"/>
                <w:szCs w:val="20"/>
              </w:rPr>
              <w:t>контентом</w:t>
            </w:r>
            <w:proofErr w:type="spellEnd"/>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8C2F4E">
              <w:rPr>
                <w:rFonts w:cs="Times New Roman"/>
                <w:sz w:val="20"/>
                <w:szCs w:val="20"/>
              </w:rPr>
              <w:br/>
            </w:r>
            <w:r w:rsidRPr="008C2F4E">
              <w:rPr>
                <w:rFonts w:cs="Times New Roman"/>
                <w:sz w:val="20"/>
                <w:szCs w:val="20"/>
              </w:rPr>
              <w:lastRenderedPageBreak/>
              <w:t>содержание имущества и арендную плату за использование помещений)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C5599">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260AC">
            <w:pPr>
              <w:jc w:val="center"/>
              <w:rPr>
                <w:rFonts w:cs="Times New Roman"/>
                <w:color w:val="000000"/>
                <w:sz w:val="20"/>
                <w:szCs w:val="20"/>
              </w:rPr>
            </w:pPr>
            <w:r w:rsidRPr="008C2F4E">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D31B1C" w:rsidRPr="008C2F4E"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p>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p w:rsidR="00D31B1C" w:rsidRPr="008C2F4E" w:rsidRDefault="00D31B1C" w:rsidP="003D51D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992F95">
            <w:pPr>
              <w:jc w:val="center"/>
              <w:rPr>
                <w:rFonts w:cs="Times New Roman"/>
                <w:color w:val="000000"/>
                <w:sz w:val="20"/>
                <w:szCs w:val="20"/>
              </w:rPr>
            </w:pPr>
            <w:r w:rsidRPr="008C2F4E">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5C3231">
            <w:pPr>
              <w:rPr>
                <w:rFonts w:cs="Times New Roman"/>
                <w:color w:val="000000"/>
                <w:sz w:val="20"/>
                <w:szCs w:val="20"/>
              </w:rPr>
            </w:pPr>
            <w:r w:rsidRPr="008C2F4E">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31B1C" w:rsidRPr="008C2F4E" w:rsidTr="008C2F4E">
        <w:trPr>
          <w:trHeight w:val="247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8C2F4E">
            <w:pPr>
              <w:rPr>
                <w:rFonts w:cs="Times New Roman"/>
                <w:sz w:val="20"/>
                <w:szCs w:val="20"/>
              </w:rPr>
            </w:pPr>
            <w:r w:rsidRPr="008C2F4E">
              <w:rPr>
                <w:rFonts w:cs="Times New Roman"/>
                <w:sz w:val="20"/>
                <w:szCs w:val="20"/>
              </w:rPr>
              <w:t xml:space="preserve">Прочие субвенции бюджетам городских округов </w:t>
            </w:r>
            <w:proofErr w:type="gramStart"/>
            <w:r w:rsidRPr="008C2F4E">
              <w:rPr>
                <w:rFonts w:cs="Times New Roman"/>
                <w:sz w:val="20"/>
                <w:szCs w:val="20"/>
              </w:rPr>
              <w:t xml:space="preserve">( </w:t>
            </w:r>
            <w:proofErr w:type="gramEnd"/>
            <w:r w:rsidRPr="008C2F4E">
              <w:rPr>
                <w:rFonts w:cs="Times New Roman"/>
                <w:sz w:val="20"/>
                <w:szCs w:val="20"/>
              </w:rP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243EBA">
              <w:rPr>
                <w:rFonts w:cs="Times New Roman"/>
                <w:sz w:val="20"/>
                <w:szCs w:val="20"/>
              </w:rPr>
              <w:t>услуг)</w:t>
            </w:r>
          </w:p>
        </w:tc>
      </w:tr>
      <w:tr w:rsidR="00D31B1C" w:rsidRPr="008C2F4E"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proofErr w:type="gramStart"/>
            <w:r w:rsidRPr="008C2F4E">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8C2F4E">
              <w:rPr>
                <w:rFonts w:cs="Times New Roman"/>
                <w:sz w:val="20"/>
                <w:szCs w:val="20"/>
              </w:rPr>
              <w:t xml:space="preserve"> (за исключением расходов на содержание зданий и оплату коммунальных услуг)</w:t>
            </w:r>
          </w:p>
        </w:tc>
      </w:tr>
      <w:tr w:rsidR="00D31B1C" w:rsidRPr="008C2F4E"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B46F86">
            <w:pPr>
              <w:rPr>
                <w:rFonts w:cs="Times New Roman"/>
                <w:sz w:val="20"/>
                <w:szCs w:val="20"/>
              </w:rPr>
            </w:pPr>
            <w:r w:rsidRPr="008C2F4E">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D31B1C" w:rsidRPr="008C2F4E"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AD2712">
            <w:pPr>
              <w:rPr>
                <w:rFonts w:cs="Times New Roman"/>
                <w:sz w:val="20"/>
                <w:szCs w:val="20"/>
              </w:rPr>
            </w:pPr>
            <w:r w:rsidRPr="008C2F4E">
              <w:rPr>
                <w:sz w:val="20"/>
                <w:szCs w:val="20"/>
              </w:rPr>
              <w:t>Прочие субвенции бюджетам городских округов (выплата пособия и ежемесячных выплат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D31B1C" w:rsidRPr="008C2F4E"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7F278F">
            <w:pPr>
              <w:jc w:val="center"/>
              <w:rPr>
                <w:rFonts w:cs="Times New Roman"/>
                <w:color w:val="000000"/>
                <w:sz w:val="20"/>
                <w:szCs w:val="20"/>
              </w:rPr>
            </w:pPr>
            <w:r w:rsidRPr="008C2F4E">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B46F86">
            <w:pPr>
              <w:rPr>
                <w:rFonts w:cs="Times New Roman"/>
                <w:sz w:val="20"/>
                <w:szCs w:val="20"/>
              </w:rPr>
            </w:pPr>
            <w:r w:rsidRPr="008C2F4E">
              <w:rPr>
                <w:rFonts w:cs="Times New Roman"/>
                <w:sz w:val="20"/>
                <w:szCs w:val="20"/>
              </w:rPr>
              <w:t>Прочие субвенции бюджетам городских округов (</w:t>
            </w:r>
            <w:r w:rsidRPr="008C2F4E">
              <w:rPr>
                <w:sz w:val="20"/>
                <w:szCs w:val="20"/>
              </w:rPr>
              <w:t>выплата пособия и ежемесячных выплат</w:t>
            </w:r>
            <w:r w:rsidRPr="008C2F4E">
              <w:rPr>
                <w:rFonts w:cs="Times New Roman"/>
                <w:sz w:val="20"/>
                <w:szCs w:val="20"/>
              </w:rPr>
              <w:t xml:space="preserve">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D31B1C" w:rsidRPr="008C2F4E"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7F278F">
            <w:pPr>
              <w:jc w:val="center"/>
              <w:rPr>
                <w:rFonts w:cs="Times New Roman"/>
                <w:color w:val="000000"/>
                <w:sz w:val="20"/>
                <w:szCs w:val="20"/>
              </w:rPr>
            </w:pPr>
            <w:r w:rsidRPr="008C2F4E">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B46F86">
            <w:pPr>
              <w:jc w:val="both"/>
              <w:rPr>
                <w:rFonts w:cs="Times New Roman"/>
                <w:sz w:val="20"/>
                <w:szCs w:val="20"/>
              </w:rPr>
            </w:pPr>
            <w:proofErr w:type="gramStart"/>
            <w:r w:rsidRPr="008C2F4E">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D31B1C"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6915F8">
            <w:pPr>
              <w:jc w:val="center"/>
              <w:rPr>
                <w:rFonts w:cs="Times New Roman"/>
                <w:color w:val="000000"/>
                <w:sz w:val="20"/>
                <w:szCs w:val="20"/>
              </w:rPr>
            </w:pPr>
            <w:r w:rsidRPr="008C2F4E">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proofErr w:type="gramStart"/>
            <w:r w:rsidRPr="008C2F4E">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D31B1C"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6915F8">
            <w:pPr>
              <w:jc w:val="center"/>
              <w:rPr>
                <w:rFonts w:cs="Times New Roman"/>
                <w:color w:val="000000"/>
                <w:sz w:val="20"/>
                <w:szCs w:val="20"/>
              </w:rPr>
            </w:pPr>
            <w:r w:rsidRPr="008C2F4E">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31B1C"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6915F8">
            <w:pPr>
              <w:jc w:val="center"/>
              <w:rPr>
                <w:rFonts w:cs="Times New Roman"/>
                <w:color w:val="000000"/>
                <w:sz w:val="20"/>
                <w:szCs w:val="20"/>
              </w:rPr>
            </w:pPr>
            <w:r w:rsidRPr="008C2F4E">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r w:rsidRPr="008C2F4E">
              <w:rPr>
                <w:rFonts w:cs="Times New Roman"/>
                <w:sz w:val="20"/>
                <w:szCs w:val="20"/>
              </w:rPr>
              <w:t xml:space="preserve">Прочие межбюджетные трансферты, передаваемые бюджетам городских округов </w:t>
            </w:r>
            <w:r w:rsidRPr="008C2F4E">
              <w:rPr>
                <w:rFonts w:cs="Times New Roman"/>
                <w:color w:val="000000"/>
                <w:sz w:val="20"/>
                <w:szCs w:val="20"/>
              </w:rPr>
              <w:t>(реализация отдельных мероприятий муниципальных программ в сфере образования)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 xml:space="preserve">Прочие межбюджетные трансферты, передаваемые бюджетам  городских округов (предоставление детям отдельных категорий граждан права </w:t>
            </w:r>
            <w:r w:rsidRPr="008C2F4E">
              <w:rPr>
                <w:rFonts w:cs="Times New Roman"/>
                <w:color w:val="000000"/>
                <w:sz w:val="20"/>
                <w:szCs w:val="20"/>
              </w:rPr>
              <w:lastRenderedPageBreak/>
              <w:t>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D31B1C" w:rsidRPr="008C2F4E"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A33BEA">
            <w:pPr>
              <w:jc w:val="center"/>
              <w:rPr>
                <w:rFonts w:cs="Times New Roman"/>
                <w:color w:val="000000"/>
                <w:sz w:val="20"/>
                <w:szCs w:val="20"/>
              </w:rPr>
            </w:pPr>
          </w:p>
          <w:p w:rsidR="00D31B1C" w:rsidRPr="008C2F4E" w:rsidRDefault="00D31B1C" w:rsidP="00A33BEA">
            <w:pPr>
              <w:jc w:val="center"/>
              <w:rPr>
                <w:rFonts w:cs="Times New Roman"/>
                <w:color w:val="000000"/>
                <w:sz w:val="20"/>
                <w:szCs w:val="20"/>
              </w:rPr>
            </w:pPr>
            <w:r w:rsidRPr="008C2F4E">
              <w:rPr>
                <w:rFonts w:cs="Times New Roman"/>
                <w:color w:val="000000"/>
                <w:sz w:val="20"/>
                <w:szCs w:val="20"/>
              </w:rPr>
              <w:t>750</w:t>
            </w:r>
          </w:p>
          <w:p w:rsidR="00D31B1C" w:rsidRPr="008C2F4E" w:rsidRDefault="00D31B1C"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33BEA">
            <w:pPr>
              <w:jc w:val="center"/>
              <w:rPr>
                <w:rFonts w:cs="Times New Roman"/>
                <w:color w:val="000000"/>
                <w:sz w:val="20"/>
                <w:szCs w:val="20"/>
              </w:rPr>
            </w:pPr>
            <w:r w:rsidRPr="008C2F4E">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roofErr w:type="gramStart"/>
            <w:r w:rsidRPr="008C2F4E">
              <w:rPr>
                <w:rFonts w:cs="Times New Roman"/>
                <w:color w:val="000000"/>
                <w:sz w:val="20"/>
                <w:szCs w:val="20"/>
              </w:rPr>
              <w:t xml:space="preserve"> )</w:t>
            </w:r>
            <w:proofErr w:type="gramEnd"/>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D31B1C" w:rsidRPr="008C2F4E" w:rsidTr="00EA5761">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E438EB" w:rsidRDefault="00D31B1C"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E438EB" w:rsidRDefault="00D31B1C" w:rsidP="00E438EB">
            <w:pPr>
              <w:jc w:val="center"/>
              <w:rPr>
                <w:rFonts w:cs="Times New Roman"/>
                <w:color w:val="000000"/>
                <w:sz w:val="20"/>
                <w:szCs w:val="20"/>
              </w:rPr>
            </w:pPr>
            <w:r w:rsidRPr="00E438EB">
              <w:rPr>
                <w:rFonts w:cs="Times New Roman"/>
                <w:color w:val="000000"/>
                <w:sz w:val="20"/>
                <w:szCs w:val="20"/>
              </w:rPr>
              <w:t xml:space="preserve"> 20249999040028150</w:t>
            </w:r>
          </w:p>
        </w:tc>
        <w:tc>
          <w:tcPr>
            <w:tcW w:w="3454" w:type="pct"/>
            <w:tcBorders>
              <w:top w:val="nil"/>
              <w:left w:val="nil"/>
              <w:bottom w:val="single" w:sz="4" w:space="0" w:color="auto"/>
              <w:right w:val="single" w:sz="4" w:space="0" w:color="auto"/>
            </w:tcBorders>
            <w:shd w:val="clear" w:color="auto" w:fill="auto"/>
            <w:hideMark/>
          </w:tcPr>
          <w:p w:rsidR="00D31B1C" w:rsidRPr="00E438EB" w:rsidRDefault="00D31B1C" w:rsidP="00267C23">
            <w:pPr>
              <w:rPr>
                <w:rFonts w:cs="Times New Roman"/>
                <w:color w:val="000000"/>
                <w:sz w:val="20"/>
                <w:szCs w:val="20"/>
              </w:rPr>
            </w:pPr>
            <w:r w:rsidRPr="00E438EB">
              <w:rPr>
                <w:rFonts w:cs="Times New Roman"/>
                <w:color w:val="000000"/>
                <w:sz w:val="20"/>
                <w:szCs w:val="20"/>
              </w:rPr>
              <w:t>Прочие межбюджетные трансферты, передаваемые бюджетам городских округов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67CC9">
            <w:pPr>
              <w:jc w:val="center"/>
              <w:rPr>
                <w:rFonts w:cs="Times New Roman"/>
                <w:color w:val="000000"/>
                <w:sz w:val="20"/>
                <w:szCs w:val="20"/>
              </w:rPr>
            </w:pPr>
            <w:r w:rsidRPr="008C2F4E">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3B54">
            <w:pPr>
              <w:pStyle w:val="ConsPlusNormal"/>
              <w:ind w:firstLine="0"/>
              <w:rPr>
                <w:rFonts w:ascii="Times New Roman" w:hAnsi="Times New Roman" w:cs="Times New Roman"/>
                <w:color w:val="000000"/>
              </w:rPr>
            </w:pPr>
            <w:r w:rsidRPr="008C2F4E">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Возврат остатков субсидий </w:t>
            </w:r>
            <w:proofErr w:type="gramStart"/>
            <w:r w:rsidRPr="008C2F4E">
              <w:rPr>
                <w:rFonts w:cs="Times New Roman"/>
                <w:color w:val="000000"/>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color w:val="000000"/>
                <w:sz w:val="20"/>
                <w:szCs w:val="20"/>
              </w:rPr>
              <w:t xml:space="preserve"> городских округов</w:t>
            </w:r>
          </w:p>
        </w:tc>
      </w:tr>
      <w:tr w:rsidR="00D31B1C" w:rsidRPr="008C2F4E"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C77EF5">
            <w:pPr>
              <w:jc w:val="center"/>
              <w:rPr>
                <w:rFonts w:cs="Times New Roman"/>
                <w:color w:val="000000"/>
                <w:sz w:val="20"/>
                <w:szCs w:val="20"/>
              </w:rPr>
            </w:pPr>
            <w:r w:rsidRPr="008C2F4E">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C77EF5">
            <w:pPr>
              <w:jc w:val="center"/>
              <w:rPr>
                <w:rFonts w:cs="Times New Roman"/>
                <w:color w:val="000000"/>
                <w:sz w:val="20"/>
                <w:szCs w:val="20"/>
              </w:rPr>
            </w:pPr>
            <w:r w:rsidRPr="008C2F4E">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5C3231">
            <w:pPr>
              <w:autoSpaceDE w:val="0"/>
              <w:autoSpaceDN w:val="0"/>
              <w:adjustRightInd w:val="0"/>
              <w:jc w:val="both"/>
              <w:rPr>
                <w:rFonts w:cs="Times New Roman"/>
                <w:color w:val="000000"/>
                <w:sz w:val="20"/>
                <w:szCs w:val="20"/>
              </w:rPr>
            </w:pPr>
            <w:r w:rsidRPr="008C2F4E">
              <w:rPr>
                <w:rFonts w:cs="Times New Roman"/>
                <w:color w:val="000000"/>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C2F4E">
              <w:rPr>
                <w:rFonts w:cs="Times New Roman"/>
                <w:color w:val="000000"/>
                <w:sz w:val="20"/>
                <w:szCs w:val="20"/>
              </w:rPr>
              <w:t>г</w:t>
            </w:r>
            <w:proofErr w:type="gramEnd"/>
            <w:r w:rsidRPr="008C2F4E">
              <w:rPr>
                <w:rFonts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31B1C" w:rsidRPr="008C2F4E"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D31B1C" w:rsidRPr="008C2F4E" w:rsidRDefault="00D31B1C" w:rsidP="003D51D4">
            <w:pPr>
              <w:jc w:val="center"/>
              <w:rPr>
                <w:rFonts w:cs="Times New Roman"/>
                <w:bCs/>
                <w:color w:val="000000"/>
                <w:sz w:val="14"/>
              </w:rPr>
            </w:pPr>
          </w:p>
          <w:p w:rsidR="00D31B1C" w:rsidRPr="008C2F4E" w:rsidRDefault="00D31B1C"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D31B1C" w:rsidRPr="008C2F4E" w:rsidRDefault="00D31B1C" w:rsidP="003D51D4">
            <w:pPr>
              <w:jc w:val="center"/>
              <w:rPr>
                <w:rFonts w:cs="Times New Roman"/>
                <w:bCs/>
                <w:color w:val="000000"/>
                <w:sz w:val="14"/>
              </w:rPr>
            </w:pPr>
          </w:p>
        </w:tc>
      </w:tr>
      <w:tr w:rsidR="00D31B1C" w:rsidRPr="008C2F4E" w:rsidTr="00D86FCA">
        <w:trPr>
          <w:trHeight w:val="624"/>
        </w:trPr>
        <w:tc>
          <w:tcPr>
            <w:tcW w:w="506" w:type="pct"/>
            <w:gridSpan w:val="2"/>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Федеральная служба по надзору в сфере природопользования</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Плата за выбросы загрязняющих веществ в атмосферный воздух </w:t>
            </w:r>
            <w:r w:rsidRPr="008C2F4E">
              <w:rPr>
                <w:rFonts w:cs="Times New Roman"/>
                <w:color w:val="000000"/>
                <w:sz w:val="20"/>
                <w:szCs w:val="20"/>
              </w:rPr>
              <w:lastRenderedPageBreak/>
              <w:t>стационарными объектами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Плата за сбросы загрязняющих веществ в водные объекты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Плата за размещение отходов производства</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Плата за размещение твердых коммунальных отходов</w:t>
            </w:r>
          </w:p>
        </w:tc>
      </w:tr>
      <w:tr w:rsidR="00D31B1C" w:rsidRPr="008C2F4E" w:rsidTr="000A46FC">
        <w:trPr>
          <w:trHeight w:val="567"/>
        </w:trPr>
        <w:tc>
          <w:tcPr>
            <w:tcW w:w="506" w:type="pct"/>
            <w:gridSpan w:val="2"/>
            <w:tcBorders>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182</w:t>
            </w:r>
          </w:p>
        </w:tc>
        <w:tc>
          <w:tcPr>
            <w:tcW w:w="4494" w:type="pct"/>
            <w:gridSpan w:val="3"/>
            <w:tcBorders>
              <w:left w:val="nil"/>
              <w:bottom w:val="nil"/>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Федеральная налоговая служба</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моторные масла для дизельных и (или) карбюраторных (</w:t>
            </w:r>
            <w:proofErr w:type="spellStart"/>
            <w:r w:rsidRPr="008C2F4E">
              <w:rPr>
                <w:rFonts w:cs="Times New Roman"/>
                <w:color w:val="000000"/>
                <w:sz w:val="20"/>
                <w:szCs w:val="20"/>
              </w:rPr>
              <w:t>инжекторных</w:t>
            </w:r>
            <w:proofErr w:type="spellEnd"/>
            <w:r w:rsidRPr="008C2F4E">
              <w:rPr>
                <w:rFonts w:cs="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Налог, взимаемый с налогоплательщиков, выбравших в качестве объекта </w:t>
            </w:r>
            <w:r w:rsidRPr="008C2F4E">
              <w:rPr>
                <w:rFonts w:cs="Times New Roman"/>
                <w:color w:val="000000"/>
                <w:sz w:val="20"/>
                <w:szCs w:val="20"/>
              </w:rPr>
              <w:lastRenderedPageBreak/>
              <w:t>налогообложения доходы (за налоговые периоды, истекшие до 1 января 2011 года)</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D31B1C" w:rsidRPr="008C2F4E" w:rsidRDefault="00D31B1C" w:rsidP="003D51D4">
            <w:pPr>
              <w:rPr>
                <w:rFonts w:cs="Times New Roman"/>
                <w:color w:val="000000"/>
                <w:sz w:val="20"/>
                <w:szCs w:val="20"/>
              </w:rPr>
            </w:pP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D31B1C"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D31B1C"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Единый сельскохозяйственный налог</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Задолженность и перерасчеты по отмененным налогам, сборам и иным обязательным платежам</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D31B1C" w:rsidRPr="008C2F4E" w:rsidTr="00FF06D1">
        <w:trPr>
          <w:trHeight w:val="567"/>
        </w:trPr>
        <w:tc>
          <w:tcPr>
            <w:tcW w:w="506" w:type="pct"/>
            <w:gridSpan w:val="2"/>
            <w:tcBorders>
              <w:top w:val="nil"/>
              <w:left w:val="nil"/>
              <w:bottom w:val="single" w:sz="4" w:space="0" w:color="auto"/>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188</w:t>
            </w:r>
          </w:p>
        </w:tc>
        <w:tc>
          <w:tcPr>
            <w:tcW w:w="4494" w:type="pct"/>
            <w:gridSpan w:val="3"/>
            <w:tcBorders>
              <w:top w:val="nil"/>
              <w:left w:val="nil"/>
              <w:bottom w:val="single" w:sz="4" w:space="0" w:color="auto"/>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Министерство внутренних дел Российской Федерации</w:t>
            </w:r>
          </w:p>
        </w:tc>
      </w:tr>
      <w:tr w:rsidR="00D31B1C" w:rsidRPr="008C2F4E" w:rsidTr="00FF06D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8C2F4E">
        <w:trPr>
          <w:trHeight w:val="395"/>
        </w:trPr>
        <w:tc>
          <w:tcPr>
            <w:tcW w:w="5000" w:type="pct"/>
            <w:gridSpan w:val="5"/>
            <w:tcBorders>
              <w:top w:val="single" w:sz="4" w:space="0" w:color="auto"/>
              <w:left w:val="nil"/>
              <w:right w:val="nil"/>
            </w:tcBorders>
            <w:shd w:val="clear" w:color="auto" w:fill="auto"/>
            <w:vAlign w:val="center"/>
            <w:hideMark/>
          </w:tcPr>
          <w:p w:rsidR="00D31B1C" w:rsidRPr="008C2F4E" w:rsidRDefault="00D31B1C" w:rsidP="003D51D4">
            <w:pPr>
              <w:jc w:val="center"/>
              <w:rPr>
                <w:rFonts w:cs="Times New Roman"/>
                <w:bCs/>
                <w:color w:val="000000"/>
              </w:rPr>
            </w:pPr>
          </w:p>
        </w:tc>
      </w:tr>
      <w:tr w:rsidR="00D31B1C" w:rsidRPr="008C2F4E" w:rsidTr="00FF06D1">
        <w:trPr>
          <w:trHeight w:val="1247"/>
        </w:trPr>
        <w:tc>
          <w:tcPr>
            <w:tcW w:w="5000" w:type="pct"/>
            <w:gridSpan w:val="5"/>
            <w:tcBorders>
              <w:left w:val="nil"/>
              <w:bottom w:val="single" w:sz="4" w:space="0" w:color="auto"/>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lastRenderedPageBreak/>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D31B1C"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Министерство экологии и природопользования Московской области</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D31B1C" w:rsidRPr="008C2F4E"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Министерство по содержанию территорий и государственному жилищному надзору Московской области</w:t>
            </w:r>
          </w:p>
        </w:tc>
      </w:tr>
      <w:tr w:rsidR="00D31B1C" w:rsidRPr="008C2F4E"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BE1C04">
            <w:pPr>
              <w:jc w:val="center"/>
              <w:rPr>
                <w:rFonts w:cs="Times New Roman"/>
                <w:color w:val="000000"/>
                <w:sz w:val="20"/>
                <w:szCs w:val="20"/>
              </w:rPr>
            </w:pPr>
            <w:r w:rsidRPr="008C2F4E">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3B5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roofErr w:type="gramEnd"/>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3B54">
            <w:pPr>
              <w:rPr>
                <w:rFonts w:cs="Times New Roman"/>
                <w:color w:val="000000"/>
                <w:sz w:val="20"/>
                <w:szCs w:val="20"/>
              </w:rPr>
            </w:pPr>
            <w:r w:rsidRPr="008C2F4E">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Министерство социального развития Московской области</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8C2F4E">
              <w:rPr>
                <w:rFonts w:cs="Times New Roman"/>
                <w:color w:val="000000"/>
                <w:sz w:val="20"/>
                <w:szCs w:val="20"/>
              </w:rPr>
              <w:lastRenderedPageBreak/>
              <w:t>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rPr>
                <w:rFonts w:cs="Times New Roman"/>
                <w:sz w:val="20"/>
                <w:szCs w:val="20"/>
              </w:rPr>
            </w:pPr>
            <w:r w:rsidRPr="008C2F4E">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8C2F4E">
                <w:rPr>
                  <w:rFonts w:cs="Times New Roman"/>
                  <w:sz w:val="20"/>
                  <w:szCs w:val="20"/>
                </w:rPr>
                <w:t>Правил</w:t>
              </w:r>
            </w:hyperlink>
            <w:r w:rsidRPr="008C2F4E">
              <w:rPr>
                <w:rFonts w:cs="Times New Roman"/>
                <w:sz w:val="20"/>
                <w:szCs w:val="20"/>
              </w:rPr>
              <w:t xml:space="preserve"> дорожного движения, правил эксплуатации транспортного средства)</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w:t>
            </w:r>
            <w:r w:rsidRPr="008C2F4E">
              <w:rPr>
                <w:rFonts w:cs="Times New Roman"/>
                <w:color w:val="000000"/>
                <w:sz w:val="20"/>
                <w:szCs w:val="20"/>
              </w:rPr>
              <w:lastRenderedPageBreak/>
              <w:t>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D31B1C" w:rsidRPr="008C2F4E" w:rsidTr="000A46FC">
        <w:trPr>
          <w:trHeight w:val="680"/>
        </w:trPr>
        <w:tc>
          <w:tcPr>
            <w:tcW w:w="506" w:type="pct"/>
            <w:gridSpan w:val="2"/>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Комитет по архитектуре и градостроительству</w:t>
            </w:r>
            <w:r w:rsidRPr="008C2F4E">
              <w:rPr>
                <w:rFonts w:cs="Times New Roman"/>
                <w:bCs/>
                <w:color w:val="000000"/>
              </w:rPr>
              <w:br/>
              <w:t>Московской области</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D31B1C"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Управление по обеспечению деятельности мировых судей Московской области</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w:t>
            </w:r>
            <w:r w:rsidRPr="008C2F4E">
              <w:rPr>
                <w:rFonts w:cs="Times New Roman"/>
                <w:color w:val="000000"/>
                <w:sz w:val="20"/>
                <w:szCs w:val="20"/>
              </w:rPr>
              <w:lastRenderedPageBreak/>
              <w:t>хранение, перевозка растений, содержащих наркотические средства или психотропные вещества, либо их частей</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содержащих</w:t>
            </w:r>
            <w:proofErr w:type="gramEnd"/>
            <w:r w:rsidRPr="008C2F4E">
              <w:rPr>
                <w:rFonts w:cs="Times New Roman"/>
                <w:color w:val="000000"/>
                <w:sz w:val="20"/>
                <w:szCs w:val="20"/>
              </w:rPr>
              <w:t xml:space="preserve"> наркотические средства или психотропные вещества)</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8C2F4E">
              <w:rPr>
                <w:rFonts w:cs="Times New Roman"/>
                <w:color w:val="000000"/>
                <w:sz w:val="20"/>
                <w:szCs w:val="20"/>
              </w:rPr>
              <w:t xml:space="preserve"> прекращения или ограничения водоснабжения, водоотведения, транспортировки воды и (или) сточных вод)</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13 Кодекса Российской Федерации об административных правонарушениях, за административные </w:t>
            </w:r>
            <w:r w:rsidRPr="008C2F4E">
              <w:rPr>
                <w:rFonts w:cs="Times New Roman"/>
                <w:color w:val="000000"/>
                <w:sz w:val="20"/>
                <w:szCs w:val="20"/>
              </w:rPr>
              <w:lastRenderedPageBreak/>
              <w:t>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C5599">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BC5599">
            <w:pPr>
              <w:jc w:val="center"/>
              <w:rPr>
                <w:rFonts w:cs="Times New Roman"/>
                <w:color w:val="000000"/>
                <w:sz w:val="20"/>
                <w:szCs w:val="20"/>
              </w:rPr>
            </w:pPr>
            <w:r w:rsidRPr="008C2F4E">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BC5599">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5A5454">
            <w:pPr>
              <w:jc w:val="center"/>
              <w:rPr>
                <w:rFonts w:cs="Times New Roman"/>
                <w:color w:val="000000"/>
                <w:sz w:val="20"/>
                <w:szCs w:val="20"/>
              </w:rPr>
            </w:pPr>
            <w:r w:rsidRPr="008C2F4E">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3B5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8C2F4E">
              <w:rPr>
                <w:rFonts w:cs="Times New Roman"/>
                <w:color w:val="000000"/>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w:t>
            </w:r>
            <w:r w:rsidRPr="008C2F4E">
              <w:rPr>
                <w:rFonts w:cs="Times New Roman"/>
                <w:color w:val="000000"/>
                <w:sz w:val="20"/>
                <w:szCs w:val="20"/>
              </w:rPr>
              <w:lastRenderedPageBreak/>
              <w:t>такой маркировки и (или) информации)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лица), осуществляющего муниципальный контроль)</w:t>
            </w:r>
            <w:proofErr w:type="gramEnd"/>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roofErr w:type="gramEnd"/>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D31B1C" w:rsidRPr="008C2F4E" w:rsidTr="00A95EF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E66B71" w:rsidRDefault="00D31B1C" w:rsidP="00A80CC1">
            <w:pPr>
              <w:jc w:val="center"/>
              <w:rPr>
                <w:rFonts w:cs="Times New Roman"/>
                <w:color w:val="000000"/>
                <w:sz w:val="20"/>
                <w:szCs w:val="20"/>
              </w:rPr>
            </w:pPr>
            <w:r w:rsidRPr="00E66B71">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E66B71" w:rsidRDefault="00D31B1C" w:rsidP="00E66B71">
            <w:pPr>
              <w:jc w:val="center"/>
              <w:rPr>
                <w:rFonts w:cs="Times New Roman"/>
                <w:color w:val="000000"/>
                <w:sz w:val="20"/>
                <w:szCs w:val="20"/>
              </w:rPr>
            </w:pPr>
            <w:r w:rsidRPr="00E66B71">
              <w:rPr>
                <w:rFonts w:cs="Times New Roman"/>
                <w:color w:val="000000"/>
                <w:sz w:val="20"/>
                <w:szCs w:val="20"/>
              </w:rPr>
              <w:t>11601193010401140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D31B1C" w:rsidRPr="00E66B71" w:rsidRDefault="00D31B1C" w:rsidP="00A80CC1">
            <w:pPr>
              <w:rPr>
                <w:rFonts w:cs="Times New Roman"/>
                <w:color w:val="000000"/>
                <w:sz w:val="20"/>
                <w:szCs w:val="20"/>
              </w:rPr>
            </w:pPr>
            <w:proofErr w:type="gramStart"/>
            <w:r w:rsidRPr="00E66B71">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D31B1C"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8C2F4E">
              <w:rPr>
                <w:rFonts w:cs="Times New Roman"/>
                <w:color w:val="000000"/>
                <w:sz w:val="20"/>
                <w:szCs w:val="2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D31B1C"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BC5599">
            <w:pPr>
              <w:jc w:val="center"/>
              <w:rPr>
                <w:rFonts w:cs="Times New Roman"/>
                <w:color w:val="000000"/>
                <w:sz w:val="20"/>
                <w:szCs w:val="20"/>
              </w:rPr>
            </w:pPr>
            <w:r w:rsidRPr="008C2F4E">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C5599">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D31B1C" w:rsidRPr="008C2F4E" w:rsidTr="00165EF5">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D31B1C" w:rsidRPr="008C2F4E" w:rsidTr="00E66B7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bl>
    <w:p w:rsidR="00E66B71" w:rsidRDefault="00E66B71">
      <w:r>
        <w:br w:type="page"/>
      </w:r>
    </w:p>
    <w:tbl>
      <w:tblPr>
        <w:tblW w:w="4946" w:type="pct"/>
        <w:tblLayout w:type="fixed"/>
        <w:tblLook w:val="04A0"/>
      </w:tblPr>
      <w:tblGrid>
        <w:gridCol w:w="986"/>
        <w:gridCol w:w="2028"/>
        <w:gridCol w:w="6734"/>
      </w:tblGrid>
      <w:tr w:rsidR="00E66B71" w:rsidRPr="008C2F4E" w:rsidTr="00E66B71">
        <w:trPr>
          <w:trHeight w:val="582"/>
        </w:trPr>
        <w:tc>
          <w:tcPr>
            <w:tcW w:w="506" w:type="pct"/>
            <w:tcBorders>
              <w:bottom w:val="single" w:sz="4" w:space="0" w:color="auto"/>
            </w:tcBorders>
            <w:shd w:val="clear" w:color="auto" w:fill="auto"/>
            <w:noWrap/>
            <w:vAlign w:val="center"/>
            <w:hideMark/>
          </w:tcPr>
          <w:p w:rsidR="00E66B71" w:rsidRPr="00D94C8D" w:rsidRDefault="00E66B71" w:rsidP="00165EF5">
            <w:pPr>
              <w:jc w:val="center"/>
              <w:rPr>
                <w:rFonts w:cs="Times New Roman"/>
                <w:bCs/>
                <w:color w:val="000000"/>
              </w:rPr>
            </w:pPr>
            <w:r>
              <w:rPr>
                <w:rFonts w:cs="Times New Roman"/>
                <w:bCs/>
                <w:color w:val="000000"/>
              </w:rPr>
              <w:lastRenderedPageBreak/>
              <w:t>851</w:t>
            </w:r>
          </w:p>
        </w:tc>
        <w:tc>
          <w:tcPr>
            <w:tcW w:w="4494" w:type="pct"/>
            <w:gridSpan w:val="2"/>
            <w:tcBorders>
              <w:bottom w:val="single" w:sz="4" w:space="0" w:color="auto"/>
            </w:tcBorders>
            <w:shd w:val="clear" w:color="auto" w:fill="auto"/>
            <w:noWrap/>
            <w:vAlign w:val="center"/>
            <w:hideMark/>
          </w:tcPr>
          <w:p w:rsidR="00E66B71" w:rsidRPr="00D94C8D" w:rsidRDefault="00E66B71" w:rsidP="00E66B71">
            <w:pPr>
              <w:rPr>
                <w:rFonts w:cs="Times New Roman"/>
                <w:bCs/>
                <w:color w:val="000000"/>
              </w:rPr>
            </w:pPr>
            <w:r w:rsidRPr="00905C26">
              <w:rPr>
                <w:rFonts w:cs="Times New Roman"/>
                <w:bCs/>
                <w:color w:val="000000"/>
              </w:rPr>
              <w:t>Министерство транспорта и дорожной инфраструктуры Московской области</w:t>
            </w:r>
          </w:p>
        </w:tc>
      </w:tr>
      <w:tr w:rsidR="00E66B71" w:rsidRPr="008C2F4E" w:rsidTr="00E66B71">
        <w:trPr>
          <w:trHeight w:val="2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905C26" w:rsidRDefault="00E66B71" w:rsidP="00A80CC1">
            <w:pPr>
              <w:jc w:val="center"/>
              <w:rPr>
                <w:rFonts w:cs="Times New Roman"/>
                <w:color w:val="000000"/>
                <w:sz w:val="20"/>
                <w:szCs w:val="20"/>
              </w:rPr>
            </w:pPr>
            <w:r w:rsidRPr="00905C26">
              <w:rPr>
                <w:rFonts w:cs="Times New Roman"/>
                <w:color w:val="000000"/>
                <w:sz w:val="20"/>
                <w:szCs w:val="20"/>
              </w:rPr>
              <w:t>851</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rsidR="00E66B71" w:rsidRPr="00905C26" w:rsidRDefault="00E66B71" w:rsidP="00A80CC1">
            <w:pPr>
              <w:jc w:val="center"/>
              <w:rPr>
                <w:rFonts w:cs="Times New Roman"/>
                <w:color w:val="000000"/>
                <w:sz w:val="20"/>
                <w:szCs w:val="20"/>
              </w:rPr>
            </w:pPr>
            <w:r w:rsidRPr="00905C26">
              <w:rPr>
                <w:rFonts w:cs="Times New Roman"/>
                <w:color w:val="000000"/>
                <w:sz w:val="20"/>
                <w:szCs w:val="20"/>
              </w:rPr>
              <w:t>11602020020000140</w:t>
            </w:r>
          </w:p>
        </w:tc>
        <w:tc>
          <w:tcPr>
            <w:tcW w:w="3454" w:type="pct"/>
            <w:tcBorders>
              <w:top w:val="single" w:sz="4" w:space="0" w:color="auto"/>
              <w:left w:val="nil"/>
              <w:bottom w:val="single" w:sz="4" w:space="0" w:color="auto"/>
              <w:right w:val="single" w:sz="4" w:space="0" w:color="auto"/>
            </w:tcBorders>
            <w:shd w:val="clear" w:color="auto" w:fill="auto"/>
            <w:hideMark/>
          </w:tcPr>
          <w:p w:rsidR="00E66B71" w:rsidRPr="00905C26" w:rsidRDefault="00E66B71" w:rsidP="00A80CC1">
            <w:pPr>
              <w:rPr>
                <w:rFonts w:cs="Times New Roman"/>
                <w:color w:val="000000"/>
                <w:sz w:val="20"/>
                <w:szCs w:val="20"/>
              </w:rPr>
            </w:pPr>
            <w:r w:rsidRPr="00905C26">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66B71" w:rsidRPr="008C2F4E" w:rsidTr="00BC5599">
        <w:trPr>
          <w:trHeight w:val="20"/>
        </w:trPr>
        <w:tc>
          <w:tcPr>
            <w:tcW w:w="506" w:type="pct"/>
            <w:tcBorders>
              <w:top w:val="single" w:sz="4" w:space="0" w:color="auto"/>
              <w:bottom w:val="single" w:sz="4" w:space="0" w:color="auto"/>
            </w:tcBorders>
            <w:shd w:val="clear" w:color="auto" w:fill="auto"/>
            <w:noWrap/>
            <w:vAlign w:val="center"/>
            <w:hideMark/>
          </w:tcPr>
          <w:p w:rsidR="00E66B71" w:rsidRPr="008C2F4E" w:rsidRDefault="00E66B71" w:rsidP="00BC5599">
            <w:pPr>
              <w:jc w:val="center"/>
              <w:rPr>
                <w:rFonts w:cs="Times New Roman"/>
                <w:bCs/>
                <w:color w:val="000000"/>
              </w:rPr>
            </w:pPr>
          </w:p>
          <w:p w:rsidR="00E66B71" w:rsidRPr="008C2F4E" w:rsidRDefault="00E66B71" w:rsidP="00BC5599">
            <w:pPr>
              <w:jc w:val="center"/>
              <w:rPr>
                <w:rFonts w:cs="Times New Roman"/>
                <w:bCs/>
                <w:color w:val="000000"/>
              </w:rPr>
            </w:pPr>
            <w:r w:rsidRPr="008C2F4E">
              <w:rPr>
                <w:rFonts w:cs="Times New Roman"/>
                <w:bCs/>
                <w:color w:val="000000"/>
              </w:rPr>
              <w:t>856</w:t>
            </w:r>
          </w:p>
          <w:p w:rsidR="00E66B71" w:rsidRPr="008C2F4E" w:rsidRDefault="00E66B71" w:rsidP="00BC5599">
            <w:pPr>
              <w:jc w:val="center"/>
              <w:rPr>
                <w:rFonts w:cs="Times New Roman"/>
                <w:bCs/>
                <w:color w:val="000000"/>
              </w:rPr>
            </w:pPr>
          </w:p>
        </w:tc>
        <w:tc>
          <w:tcPr>
            <w:tcW w:w="4494" w:type="pct"/>
            <w:gridSpan w:val="2"/>
            <w:tcBorders>
              <w:left w:val="nil"/>
              <w:bottom w:val="single" w:sz="4" w:space="0" w:color="auto"/>
            </w:tcBorders>
            <w:shd w:val="clear" w:color="auto" w:fill="auto"/>
            <w:noWrap/>
            <w:vAlign w:val="center"/>
            <w:hideMark/>
          </w:tcPr>
          <w:p w:rsidR="00E66B71" w:rsidRPr="008C2F4E" w:rsidRDefault="00E66B71" w:rsidP="00BC5599">
            <w:pPr>
              <w:jc w:val="center"/>
              <w:rPr>
                <w:rFonts w:cs="Times New Roman"/>
                <w:bCs/>
                <w:color w:val="000000"/>
              </w:rPr>
            </w:pPr>
            <w:r w:rsidRPr="008C2F4E">
              <w:rPr>
                <w:rFonts w:cs="Times New Roman"/>
                <w:bCs/>
                <w:color w:val="000000"/>
              </w:rPr>
              <w:t>Комитет лесного хозяйства Московской области</w:t>
            </w:r>
          </w:p>
        </w:tc>
      </w:tr>
      <w:tr w:rsidR="00E66B71" w:rsidRPr="008C2F4E" w:rsidTr="00BC5599">
        <w:trPr>
          <w:trHeight w:val="2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CA66C1">
            <w:pPr>
              <w:jc w:val="center"/>
              <w:rPr>
                <w:rFonts w:cs="Times New Roman"/>
                <w:color w:val="000000"/>
                <w:sz w:val="20"/>
                <w:szCs w:val="20"/>
              </w:rPr>
            </w:pPr>
            <w:r w:rsidRPr="008C2F4E">
              <w:rPr>
                <w:rFonts w:cs="Times New Roman"/>
                <w:color w:val="000000"/>
                <w:sz w:val="20"/>
                <w:szCs w:val="20"/>
              </w:rPr>
              <w:t>856</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4A61D8">
            <w:pPr>
              <w:jc w:val="center"/>
              <w:rPr>
                <w:rFonts w:cs="Times New Roman"/>
                <w:color w:val="000000"/>
                <w:sz w:val="20"/>
                <w:szCs w:val="20"/>
              </w:rPr>
            </w:pPr>
            <w:r w:rsidRPr="008C2F4E">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DA2427">
            <w:pPr>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8C2F4E">
              <w:rPr>
                <w:rFonts w:cs="Times New Roman"/>
                <w:color w:val="000000"/>
                <w:sz w:val="20"/>
                <w:szCs w:val="20"/>
              </w:rPr>
              <w:t xml:space="preserve"> рыболовства и среде их обитания), подлежащие зачислению в бюджет муниципального образования</w:t>
            </w:r>
          </w:p>
        </w:tc>
      </w:tr>
    </w:tbl>
    <w:p w:rsidR="003D51D4" w:rsidRPr="008C2F4E" w:rsidRDefault="003D51D4" w:rsidP="003D51D4">
      <w:pPr>
        <w:jc w:val="center"/>
        <w:rPr>
          <w:rFonts w:cs="Times New Roman"/>
        </w:rPr>
      </w:pPr>
    </w:p>
    <w:p w:rsidR="003D51D4" w:rsidRPr="008C2F4E"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8C2F4E" w:rsidRDefault="003D51D4" w:rsidP="003D51D4">
            <w:pPr>
              <w:rPr>
                <w:rFonts w:eastAsia="Calibri" w:cs="Times New Roman"/>
                <w:lang w:eastAsia="en-US"/>
              </w:rPr>
            </w:pPr>
            <w:r w:rsidRPr="008C2F4E">
              <w:rPr>
                <w:rFonts w:eastAsia="Calibri" w:cs="Times New Roman"/>
                <w:lang w:eastAsia="en-US"/>
              </w:rPr>
              <w:t>Верно:</w:t>
            </w:r>
          </w:p>
          <w:p w:rsidR="003D51D4" w:rsidRPr="008C2F4E" w:rsidRDefault="003850CF" w:rsidP="003D51D4">
            <w:pPr>
              <w:rPr>
                <w:rFonts w:eastAsia="Calibri" w:cs="Times New Roman"/>
                <w:lang w:eastAsia="en-US"/>
              </w:rPr>
            </w:pPr>
            <w:r w:rsidRPr="008C2F4E">
              <w:rPr>
                <w:rFonts w:eastAsia="Calibri" w:cs="Times New Roman"/>
                <w:lang w:eastAsia="en-US"/>
              </w:rPr>
              <w:t xml:space="preserve">начальник </w:t>
            </w:r>
            <w:r w:rsidR="003D51D4" w:rsidRPr="008C2F4E">
              <w:rPr>
                <w:rFonts w:eastAsia="Calibri" w:cs="Times New Roman"/>
                <w:lang w:eastAsia="en-US"/>
              </w:rPr>
              <w:t xml:space="preserve">Финансового управления </w:t>
            </w:r>
          </w:p>
          <w:p w:rsidR="003D51D4" w:rsidRPr="008C2F4E" w:rsidRDefault="003D51D4" w:rsidP="003D51D4">
            <w:pPr>
              <w:rPr>
                <w:rFonts w:eastAsia="Calibri" w:cs="Times New Roman"/>
                <w:lang w:eastAsia="en-US"/>
              </w:rPr>
            </w:pPr>
            <w:r w:rsidRPr="008C2F4E">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8C2F4E">
              <w:rPr>
                <w:rFonts w:eastAsia="Calibri" w:cs="Times New Roman"/>
                <w:lang w:eastAsia="en-US"/>
              </w:rPr>
              <w:t xml:space="preserve">И.В. </w:t>
            </w:r>
            <w:proofErr w:type="spellStart"/>
            <w:r w:rsidRPr="008C2F4E">
              <w:rPr>
                <w:rFonts w:eastAsia="Calibri" w:cs="Times New Roman"/>
                <w:lang w:eastAsia="en-US"/>
              </w:rPr>
              <w:t>Бузурная</w:t>
            </w:r>
            <w:proofErr w:type="spellEnd"/>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F0" w:rsidRDefault="007B52F0" w:rsidP="00F22160">
      <w:r>
        <w:separator/>
      </w:r>
    </w:p>
  </w:endnote>
  <w:endnote w:type="continuationSeparator" w:id="0">
    <w:p w:rsidR="007B52F0" w:rsidRDefault="007B52F0"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F0" w:rsidRDefault="007B52F0" w:rsidP="00F22160">
      <w:r>
        <w:separator/>
      </w:r>
    </w:p>
  </w:footnote>
  <w:footnote w:type="continuationSeparator" w:id="0">
    <w:p w:rsidR="007B52F0" w:rsidRDefault="007B52F0"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E1" w:rsidRDefault="00B56D44">
    <w:pPr>
      <w:pStyle w:val="a7"/>
      <w:jc w:val="center"/>
    </w:pPr>
    <w:fldSimple w:instr=" PAGE   \* MERGEFORMAT ">
      <w:r w:rsidR="00EE267D">
        <w:rPr>
          <w:noProof/>
        </w:rPr>
        <w:t>2</w:t>
      </w:r>
    </w:fldSimple>
  </w:p>
  <w:p w:rsidR="00C524E1" w:rsidRDefault="00C524E1">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068F"/>
    <w:rsid w:val="000118C1"/>
    <w:rsid w:val="00013577"/>
    <w:rsid w:val="00026020"/>
    <w:rsid w:val="00041342"/>
    <w:rsid w:val="0005474B"/>
    <w:rsid w:val="0005649F"/>
    <w:rsid w:val="00067A45"/>
    <w:rsid w:val="00067B44"/>
    <w:rsid w:val="00073263"/>
    <w:rsid w:val="00085D85"/>
    <w:rsid w:val="00090BD9"/>
    <w:rsid w:val="000A1802"/>
    <w:rsid w:val="000A294A"/>
    <w:rsid w:val="000A46FC"/>
    <w:rsid w:val="000A5A67"/>
    <w:rsid w:val="000C09A6"/>
    <w:rsid w:val="000C57DB"/>
    <w:rsid w:val="000D1A0A"/>
    <w:rsid w:val="000D670C"/>
    <w:rsid w:val="000E1379"/>
    <w:rsid w:val="000E5BF2"/>
    <w:rsid w:val="000F13C6"/>
    <w:rsid w:val="000F41AC"/>
    <w:rsid w:val="000F4FA3"/>
    <w:rsid w:val="00125556"/>
    <w:rsid w:val="00135D18"/>
    <w:rsid w:val="001420D0"/>
    <w:rsid w:val="00143975"/>
    <w:rsid w:val="00145FA0"/>
    <w:rsid w:val="00160684"/>
    <w:rsid w:val="00165EF5"/>
    <w:rsid w:val="00184DF7"/>
    <w:rsid w:val="00196A70"/>
    <w:rsid w:val="001A1C38"/>
    <w:rsid w:val="001A3EBF"/>
    <w:rsid w:val="001B155C"/>
    <w:rsid w:val="001B61A2"/>
    <w:rsid w:val="001C2C12"/>
    <w:rsid w:val="001C3C71"/>
    <w:rsid w:val="001D1B81"/>
    <w:rsid w:val="001E01BB"/>
    <w:rsid w:val="001E572E"/>
    <w:rsid w:val="001F43F4"/>
    <w:rsid w:val="0020636B"/>
    <w:rsid w:val="00226F23"/>
    <w:rsid w:val="00230F6C"/>
    <w:rsid w:val="00242614"/>
    <w:rsid w:val="00242C2D"/>
    <w:rsid w:val="00243EBA"/>
    <w:rsid w:val="00251CCB"/>
    <w:rsid w:val="00257905"/>
    <w:rsid w:val="00273625"/>
    <w:rsid w:val="002835FB"/>
    <w:rsid w:val="00286971"/>
    <w:rsid w:val="00287C72"/>
    <w:rsid w:val="00296B44"/>
    <w:rsid w:val="002C2ABF"/>
    <w:rsid w:val="002E796F"/>
    <w:rsid w:val="002F30CF"/>
    <w:rsid w:val="00300B14"/>
    <w:rsid w:val="00304652"/>
    <w:rsid w:val="00307BD4"/>
    <w:rsid w:val="0031223D"/>
    <w:rsid w:val="00324B92"/>
    <w:rsid w:val="0034542A"/>
    <w:rsid w:val="00372A9F"/>
    <w:rsid w:val="00376A3B"/>
    <w:rsid w:val="003850CF"/>
    <w:rsid w:val="003909EA"/>
    <w:rsid w:val="003918AE"/>
    <w:rsid w:val="0039363D"/>
    <w:rsid w:val="003963C8"/>
    <w:rsid w:val="003A2A7F"/>
    <w:rsid w:val="003B6483"/>
    <w:rsid w:val="003B6B44"/>
    <w:rsid w:val="003D0997"/>
    <w:rsid w:val="003D1F2D"/>
    <w:rsid w:val="003D206E"/>
    <w:rsid w:val="003D392D"/>
    <w:rsid w:val="003D3B54"/>
    <w:rsid w:val="003D51D4"/>
    <w:rsid w:val="003D7008"/>
    <w:rsid w:val="003E0F6F"/>
    <w:rsid w:val="003E4787"/>
    <w:rsid w:val="003E4A7B"/>
    <w:rsid w:val="003F2693"/>
    <w:rsid w:val="003F31D4"/>
    <w:rsid w:val="00403261"/>
    <w:rsid w:val="0041603B"/>
    <w:rsid w:val="004320D4"/>
    <w:rsid w:val="00453F06"/>
    <w:rsid w:val="00456FBF"/>
    <w:rsid w:val="004636DF"/>
    <w:rsid w:val="00465B44"/>
    <w:rsid w:val="00491D93"/>
    <w:rsid w:val="0049438C"/>
    <w:rsid w:val="004A426F"/>
    <w:rsid w:val="004A5CF1"/>
    <w:rsid w:val="004A61D8"/>
    <w:rsid w:val="004B2E6F"/>
    <w:rsid w:val="004B4CD5"/>
    <w:rsid w:val="004B7632"/>
    <w:rsid w:val="004C0E0E"/>
    <w:rsid w:val="004C4F8A"/>
    <w:rsid w:val="004C67D9"/>
    <w:rsid w:val="004D3657"/>
    <w:rsid w:val="004F1750"/>
    <w:rsid w:val="004F4DA0"/>
    <w:rsid w:val="00500814"/>
    <w:rsid w:val="00504369"/>
    <w:rsid w:val="00505B55"/>
    <w:rsid w:val="00515EC2"/>
    <w:rsid w:val="005179C7"/>
    <w:rsid w:val="00524544"/>
    <w:rsid w:val="0052674F"/>
    <w:rsid w:val="0055211C"/>
    <w:rsid w:val="00552D53"/>
    <w:rsid w:val="00554FA7"/>
    <w:rsid w:val="0058092F"/>
    <w:rsid w:val="00581F69"/>
    <w:rsid w:val="0058294C"/>
    <w:rsid w:val="005871BD"/>
    <w:rsid w:val="00594681"/>
    <w:rsid w:val="005A5454"/>
    <w:rsid w:val="005A6406"/>
    <w:rsid w:val="005B5B19"/>
    <w:rsid w:val="005C3231"/>
    <w:rsid w:val="005C3B3B"/>
    <w:rsid w:val="005D2F81"/>
    <w:rsid w:val="005D3B57"/>
    <w:rsid w:val="005E75CE"/>
    <w:rsid w:val="00604F80"/>
    <w:rsid w:val="00605992"/>
    <w:rsid w:val="00651A2C"/>
    <w:rsid w:val="00654D06"/>
    <w:rsid w:val="00657D07"/>
    <w:rsid w:val="006915F8"/>
    <w:rsid w:val="00692CD0"/>
    <w:rsid w:val="006A07E2"/>
    <w:rsid w:val="006B1C4A"/>
    <w:rsid w:val="006E4CD8"/>
    <w:rsid w:val="006E74DF"/>
    <w:rsid w:val="006F2475"/>
    <w:rsid w:val="006F7B9A"/>
    <w:rsid w:val="00700D10"/>
    <w:rsid w:val="007027B6"/>
    <w:rsid w:val="007074B7"/>
    <w:rsid w:val="00712A11"/>
    <w:rsid w:val="0072220D"/>
    <w:rsid w:val="00722504"/>
    <w:rsid w:val="0074208F"/>
    <w:rsid w:val="00755392"/>
    <w:rsid w:val="007572D6"/>
    <w:rsid w:val="007650F4"/>
    <w:rsid w:val="00770635"/>
    <w:rsid w:val="0077225C"/>
    <w:rsid w:val="00773DFE"/>
    <w:rsid w:val="00786669"/>
    <w:rsid w:val="007A0A39"/>
    <w:rsid w:val="007B52F0"/>
    <w:rsid w:val="007D37B0"/>
    <w:rsid w:val="007D620C"/>
    <w:rsid w:val="007D6231"/>
    <w:rsid w:val="007E31FB"/>
    <w:rsid w:val="007E3C0D"/>
    <w:rsid w:val="007E4FF7"/>
    <w:rsid w:val="007F278F"/>
    <w:rsid w:val="007F698B"/>
    <w:rsid w:val="0083297D"/>
    <w:rsid w:val="00845208"/>
    <w:rsid w:val="0085389C"/>
    <w:rsid w:val="00872C20"/>
    <w:rsid w:val="008808E0"/>
    <w:rsid w:val="008855D4"/>
    <w:rsid w:val="0089071B"/>
    <w:rsid w:val="008C1626"/>
    <w:rsid w:val="008C2F4E"/>
    <w:rsid w:val="008E0976"/>
    <w:rsid w:val="00931221"/>
    <w:rsid w:val="00966C76"/>
    <w:rsid w:val="0098069D"/>
    <w:rsid w:val="00980CD9"/>
    <w:rsid w:val="009854A1"/>
    <w:rsid w:val="00992F95"/>
    <w:rsid w:val="009960FA"/>
    <w:rsid w:val="009A19A1"/>
    <w:rsid w:val="009B4024"/>
    <w:rsid w:val="009C4E54"/>
    <w:rsid w:val="009C4F65"/>
    <w:rsid w:val="009E0629"/>
    <w:rsid w:val="009F58BA"/>
    <w:rsid w:val="00A0712A"/>
    <w:rsid w:val="00A14758"/>
    <w:rsid w:val="00A202D9"/>
    <w:rsid w:val="00A22E32"/>
    <w:rsid w:val="00A33BEA"/>
    <w:rsid w:val="00A37D17"/>
    <w:rsid w:val="00A55030"/>
    <w:rsid w:val="00A628C2"/>
    <w:rsid w:val="00A77BC0"/>
    <w:rsid w:val="00A77D17"/>
    <w:rsid w:val="00A8176C"/>
    <w:rsid w:val="00A82000"/>
    <w:rsid w:val="00A822BB"/>
    <w:rsid w:val="00A97F5D"/>
    <w:rsid w:val="00AA2C4B"/>
    <w:rsid w:val="00AB3AE8"/>
    <w:rsid w:val="00AC4C04"/>
    <w:rsid w:val="00AD105C"/>
    <w:rsid w:val="00AD2712"/>
    <w:rsid w:val="00AE3519"/>
    <w:rsid w:val="00AE536C"/>
    <w:rsid w:val="00AE6817"/>
    <w:rsid w:val="00AF6AB7"/>
    <w:rsid w:val="00B02BD7"/>
    <w:rsid w:val="00B05679"/>
    <w:rsid w:val="00B15B99"/>
    <w:rsid w:val="00B2701B"/>
    <w:rsid w:val="00B3159A"/>
    <w:rsid w:val="00B35B79"/>
    <w:rsid w:val="00B46F86"/>
    <w:rsid w:val="00B569F1"/>
    <w:rsid w:val="00B56D44"/>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72F"/>
    <w:rsid w:val="00C37FBE"/>
    <w:rsid w:val="00C51C8A"/>
    <w:rsid w:val="00C524E1"/>
    <w:rsid w:val="00C67CC9"/>
    <w:rsid w:val="00C70497"/>
    <w:rsid w:val="00C71478"/>
    <w:rsid w:val="00C77EF5"/>
    <w:rsid w:val="00C859C4"/>
    <w:rsid w:val="00C86E56"/>
    <w:rsid w:val="00C87B9A"/>
    <w:rsid w:val="00C932E7"/>
    <w:rsid w:val="00C96A7D"/>
    <w:rsid w:val="00C97CD6"/>
    <w:rsid w:val="00CA66C1"/>
    <w:rsid w:val="00CB546E"/>
    <w:rsid w:val="00CB6A27"/>
    <w:rsid w:val="00CF09CB"/>
    <w:rsid w:val="00CF102A"/>
    <w:rsid w:val="00CF33AB"/>
    <w:rsid w:val="00CF78BB"/>
    <w:rsid w:val="00D1772A"/>
    <w:rsid w:val="00D23CDE"/>
    <w:rsid w:val="00D27168"/>
    <w:rsid w:val="00D31B1C"/>
    <w:rsid w:val="00D35C26"/>
    <w:rsid w:val="00D421BD"/>
    <w:rsid w:val="00D4240C"/>
    <w:rsid w:val="00D51079"/>
    <w:rsid w:val="00D545F2"/>
    <w:rsid w:val="00D71EF7"/>
    <w:rsid w:val="00D84FAE"/>
    <w:rsid w:val="00D86FCA"/>
    <w:rsid w:val="00D94C8D"/>
    <w:rsid w:val="00D97306"/>
    <w:rsid w:val="00DA0872"/>
    <w:rsid w:val="00DA2427"/>
    <w:rsid w:val="00DB2786"/>
    <w:rsid w:val="00DB7ABF"/>
    <w:rsid w:val="00DC35E4"/>
    <w:rsid w:val="00DE734A"/>
    <w:rsid w:val="00E0588F"/>
    <w:rsid w:val="00E102C4"/>
    <w:rsid w:val="00E22BB9"/>
    <w:rsid w:val="00E438EB"/>
    <w:rsid w:val="00E54C6B"/>
    <w:rsid w:val="00E55096"/>
    <w:rsid w:val="00E66B71"/>
    <w:rsid w:val="00E862C6"/>
    <w:rsid w:val="00E97F8D"/>
    <w:rsid w:val="00EA098E"/>
    <w:rsid w:val="00EB0892"/>
    <w:rsid w:val="00EB6143"/>
    <w:rsid w:val="00EC0F9E"/>
    <w:rsid w:val="00EC4D0D"/>
    <w:rsid w:val="00ED68E2"/>
    <w:rsid w:val="00EE0DFC"/>
    <w:rsid w:val="00EE267D"/>
    <w:rsid w:val="00EE29D2"/>
    <w:rsid w:val="00EF08C0"/>
    <w:rsid w:val="00F17C02"/>
    <w:rsid w:val="00F22160"/>
    <w:rsid w:val="00F26B49"/>
    <w:rsid w:val="00F4196A"/>
    <w:rsid w:val="00F44320"/>
    <w:rsid w:val="00F53D6B"/>
    <w:rsid w:val="00F609E1"/>
    <w:rsid w:val="00F620BA"/>
    <w:rsid w:val="00F87E2C"/>
    <w:rsid w:val="00F911DE"/>
    <w:rsid w:val="00F928DC"/>
    <w:rsid w:val="00F93231"/>
    <w:rsid w:val="00FA0294"/>
    <w:rsid w:val="00FB1BB3"/>
    <w:rsid w:val="00FC1C14"/>
    <w:rsid w:val="00FC520F"/>
    <w:rsid w:val="00FC62B4"/>
    <w:rsid w:val="00FE36B2"/>
    <w:rsid w:val="00FF06D1"/>
    <w:rsid w:val="00FF49AB"/>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17088066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BDEA2-5180-4D8D-B041-B3F4E821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34</Pages>
  <Words>12992</Words>
  <Characters>107060</Characters>
  <Application>Microsoft Office Word</Application>
  <DocSecurity>0</DocSecurity>
  <Lines>892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Орлова Светлана</cp:lastModifiedBy>
  <cp:revision>22</cp:revision>
  <cp:lastPrinted>2025-11-05T12:30:00Z</cp:lastPrinted>
  <dcterms:created xsi:type="dcterms:W3CDTF">2025-11-13T06:52:00Z</dcterms:created>
  <dcterms:modified xsi:type="dcterms:W3CDTF">2026-06-19T06:37:00Z</dcterms:modified>
</cp:coreProperties>
</file>