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numPr>
          <w:ilvl w:val="0"/>
          <w:numId w:val="1"/>
        </w:numPr>
        <w:spacing w:after="0" w:before="168"/>
        <w:ind w:right="0"/>
        <w:jc w:val="both"/>
        <w:rPr>
          <w:b w:val="1"/>
        </w:rPr>
      </w:pPr>
      <w:r>
        <w:rPr>
          <w:b w:val="1"/>
          <w:sz w:val="32"/>
        </w:rPr>
        <w:t>Как осуществляется борьба с коррупцией</w:t>
      </w:r>
    </w:p>
    <w:p w14:paraId="02000000">
      <w:pPr>
        <w:widowControl w:val="1"/>
        <w:spacing w:after="0" w:before="168"/>
        <w:ind w:firstLine="0" w:left="0" w:right="0"/>
        <w:jc w:val="both"/>
        <w:rPr>
          <w:b w:val="0"/>
        </w:rPr>
      </w:pPr>
      <w:r>
        <w:rPr>
          <w:b w:val="0"/>
        </w:rPr>
        <w:t>Борьба с коррупцией, так же как и профилактика, заключается в ее выявлении и предупреждении. Однако она также предполагает пресечение, раскрытие и расследование коррупционных правонарушений (</w:t>
      </w:r>
      <w:r>
        <w:rPr>
          <w:b w:val="0"/>
          <w:strike w:val="0"/>
          <w:color w:val="0000FF"/>
          <w:u w:color="000000" w:val="single"/>
        </w:rPr>
        <w:t>п. 2 ст. 1</w:t>
      </w:r>
      <w:r>
        <w:rPr>
          <w:b w:val="0"/>
        </w:rPr>
        <w:t xml:space="preserve"> </w:t>
      </w:r>
      <w:r>
        <w:rPr>
          <w:b w:val="0"/>
        </w:rPr>
        <w:t>Закона о противодействии коррупции).</w:t>
      </w:r>
    </w:p>
    <w:p w14:paraId="03000000">
      <w:pPr>
        <w:widowControl w:val="1"/>
        <w:spacing w:after="0" w:before="168"/>
        <w:ind w:firstLine="0" w:left="0" w:right="0"/>
        <w:jc w:val="both"/>
        <w:rPr>
          <w:b w:val="0"/>
        </w:rPr>
      </w:pPr>
      <w:r>
        <w:rPr>
          <w:b w:val="0"/>
        </w:rPr>
        <w:t>Этим, как правило, занимаются правоохранительные органы: МВД России, ФСБ России и т.п. Координирует эту деятельность Генеральный прокурор РФ и подчиненные ему прокуроры (</w:t>
      </w:r>
      <w:r>
        <w:rPr>
          <w:b w:val="0"/>
          <w:strike w:val="0"/>
          <w:color w:val="0000FF"/>
          <w:u w:color="000000" w:val="single"/>
        </w:rPr>
        <w:t>ч. 6 ст. 5</w:t>
      </w:r>
      <w:r>
        <w:rPr>
          <w:b w:val="0"/>
        </w:rPr>
        <w:t xml:space="preserve"> </w:t>
      </w:r>
      <w:r>
        <w:rPr>
          <w:b w:val="0"/>
        </w:rPr>
        <w:t>Закона о противодействии коррупции).</w:t>
      </w:r>
    </w:p>
    <w:p w14:paraId="04000000">
      <w:pPr>
        <w:widowControl w:val="1"/>
        <w:spacing w:after="0" w:before="168"/>
        <w:ind w:firstLine="0" w:left="0" w:right="0"/>
        <w:jc w:val="both"/>
        <w:rPr>
          <w:b w:val="0"/>
        </w:rPr>
      </w:pPr>
      <w:r>
        <w:rPr>
          <w:b w:val="0"/>
        </w:rPr>
        <w:t>Генеральная прокуратура РФ в рамках мер по борьбе с коррупцией взаимодействует:</w:t>
      </w:r>
    </w:p>
    <w:p w14:paraId="05000000">
      <w:pPr>
        <w:widowControl w:val="1"/>
        <w:numPr>
          <w:ilvl w:val="0"/>
          <w:numId w:val="2"/>
        </w:numPr>
        <w:spacing w:after="269" w:before="269"/>
        <w:ind w:firstLine="0" w:left="600" w:right="0"/>
      </w:pPr>
      <w:r>
        <w:t>с компетентными органами иностранных государств, когда уполномоченные должностные лица госорганов, органов местного самоуправления и организаций проверяют соблюдение ограничений, запретов и требований в рамках антикоррупционного законодательства (</w:t>
      </w:r>
      <w:r>
        <w:rPr>
          <w:strike w:val="0"/>
          <w:color w:val="0000FF"/>
          <w:u w:color="000000" w:val="single"/>
        </w:rPr>
        <w:t>ч. 6.1 ст. 5</w:t>
      </w:r>
      <w:r>
        <w:t xml:space="preserve"> </w:t>
      </w:r>
      <w:r>
        <w:t>Закона о противодействии коррупции);</w:t>
      </w:r>
    </w:p>
    <w:p w14:paraId="06000000">
      <w:pPr>
        <w:widowControl w:val="1"/>
        <w:numPr>
          <w:ilvl w:val="0"/>
          <w:numId w:val="3"/>
        </w:numPr>
        <w:spacing w:after="269" w:before="269"/>
        <w:ind w:firstLine="0" w:left="600" w:right="0"/>
      </w:pPr>
      <w:r>
        <w:t>Центральным банком РФ, к примеру, посредством запросов. На основании них Банк России обращается в центральный банк и (или) иной орган надзора иностранного государства или к иностранному регулятору финансового рынка за необходимой информацией (</w:t>
      </w:r>
      <w:r>
        <w:rPr>
          <w:strike w:val="0"/>
          <w:color w:val="0000FF"/>
          <w:u w:color="000000" w:val="single"/>
        </w:rPr>
        <w:t>ст. ст. 51.2</w:t>
      </w:r>
      <w:r>
        <w:t>,</w:t>
      </w:r>
      <w:r>
        <w:t xml:space="preserve"> </w:t>
      </w:r>
      <w:r>
        <w:rPr>
          <w:strike w:val="0"/>
          <w:color w:val="0000FF"/>
          <w:u w:color="000000" w:val="single"/>
        </w:rPr>
        <w:t>51.3</w:t>
      </w:r>
      <w:r>
        <w:t xml:space="preserve"> </w:t>
      </w:r>
      <w:r>
        <w:t>Федерального закона от 10.07.2002 N 86-ФЗ,</w:t>
      </w:r>
      <w:r>
        <w:t xml:space="preserve"> </w:t>
      </w:r>
      <w:r>
        <w:rPr>
          <w:strike w:val="0"/>
          <w:color w:val="0000FF"/>
          <w:u w:color="000000" w:val="single"/>
        </w:rPr>
        <w:t>ч. 6 ст. 7</w:t>
      </w:r>
      <w:r>
        <w:t xml:space="preserve"> </w:t>
      </w:r>
      <w:r>
        <w:t>Федерального закона от 07.05.2013 N 79-ФЗ).</w:t>
      </w:r>
    </w:p>
    <w:p w14:paraId="07000000">
      <w:pPr>
        <w:pStyle w:val="Style_1"/>
      </w:pPr>
    </w:p>
    <w:p w14:paraId="08000000">
      <w:pPr>
        <w:widowControl w:val="1"/>
        <w:spacing w:after="0" w:before="0"/>
        <w:ind w:firstLine="0" w:left="0" w:right="0"/>
        <w:jc w:val="both"/>
        <w:rPr>
          <w:b w:val="0"/>
        </w:rPr>
      </w:pPr>
      <w:r>
        <w:rPr>
          <w:b w:val="1"/>
        </w:rPr>
        <w:t>2. Направлены актуализированные методические рекомендации региональным исполнительным органам и работодателям по организации трудовой деятельности несовершеннолетних граждан в возрасте от 14 до 18 лет в свободное от учебы время</w:t>
      </w:r>
      <w:r>
        <w:br/>
      </w:r>
    </w:p>
    <w:p w14:paraId="09000000">
      <w:pPr>
        <w:widowControl w:val="1"/>
        <w:spacing w:after="0" w:before="168"/>
        <w:ind w:firstLine="0" w:left="0" w:right="0"/>
        <w:jc w:val="both"/>
        <w:rPr>
          <w:b w:val="0"/>
        </w:rPr>
      </w:pPr>
      <w:r>
        <w:rPr>
          <w:b w:val="0"/>
        </w:rPr>
        <w:t>Методические рекомендации содержат перечень работ, рекомендуемых для несовершеннолетних с учетом ограничений, установленных трудовым законодательством РФ, и перечень примерных должностных инструкций по отдельным работам.</w:t>
      </w:r>
    </w:p>
    <w:p w14:paraId="0A000000">
      <w:pPr>
        <w:widowControl w:val="1"/>
        <w:spacing w:after="0" w:before="168"/>
        <w:ind w:firstLine="0" w:left="0" w:right="0"/>
        <w:jc w:val="both"/>
        <w:rPr>
          <w:b w:val="0"/>
        </w:rPr>
      </w:pPr>
      <w:r>
        <w:rPr>
          <w:b w:val="0"/>
        </w:rPr>
        <w:t>В числе рекомендуемых профессий, в частности, гардеробщик, курьер, промоутер, оператор колл-центра, помощник кондитера, помощник повара, фасовщик, фотограф, тестировщик, создатель цифрового контента, визажист, грумер, помощник воспитателя и др.</w:t>
      </w:r>
    </w:p>
    <w:p w14:paraId="0B000000">
      <w:pPr>
        <w:widowControl w:val="1"/>
        <w:spacing w:after="0" w:before="168"/>
        <w:ind w:firstLine="0" w:left="0" w:right="0"/>
        <w:jc w:val="both"/>
        <w:rPr>
          <w:b w:val="0"/>
        </w:rPr>
      </w:pPr>
      <w:r>
        <w:rPr>
          <w:b w:val="0"/>
        </w:rPr>
        <w:t>Отмечено, что перечень рекомендуемых несовершеннолетним профессий и должностей носит рекомендательный характер, не ограничивая при этом рациональное трудоустройство несовершеннолетних в других профессиях и должностях.</w:t>
      </w:r>
    </w:p>
    <w:p w14:paraId="0C000000">
      <w:pPr>
        <w:widowControl w:val="1"/>
        <w:spacing w:after="0" w:before="168"/>
        <w:ind w:firstLine="0" w:left="0" w:right="0"/>
        <w:jc w:val="both"/>
        <w:rPr>
          <w:b w:val="0"/>
        </w:rPr>
      </w:pPr>
    </w:p>
    <w:p w14:paraId="0D000000">
      <w:pPr>
        <w:widowControl w:val="1"/>
        <w:spacing w:after="0" w:before="168"/>
        <w:ind w:firstLine="0" w:left="0" w:right="0"/>
        <w:jc w:val="both"/>
        <w:rPr>
          <w:b w:val="0"/>
        </w:rPr>
      </w:pPr>
      <w:r>
        <w:rPr>
          <w:b w:val="1"/>
        </w:rPr>
        <w:t>3. Минтруд: с 1 июня 2026 г. Социальный фонд России начинает прием заявлений о назначении ежегодной семейной выплаты гражданам РФ, имеющим двух и более детей</w:t>
      </w:r>
    </w:p>
    <w:p w14:paraId="0E000000">
      <w:pPr>
        <w:widowControl w:val="1"/>
        <w:spacing w:after="0" w:before="168"/>
        <w:ind w:firstLine="0" w:left="0" w:right="0"/>
        <w:jc w:val="both"/>
        <w:rPr>
          <w:b w:val="0"/>
        </w:rPr>
      </w:pPr>
      <w:r>
        <w:rPr>
          <w:b w:val="0"/>
        </w:rPr>
        <w:t>Семейная выплата установлена Федеральным законом от 13 июля 2024 г. N 179-ФЗ.</w:t>
      </w:r>
    </w:p>
    <w:p w14:paraId="0F000000">
      <w:pPr>
        <w:widowControl w:val="1"/>
        <w:spacing w:after="0" w:before="168"/>
        <w:ind w:firstLine="0" w:left="0" w:right="0"/>
        <w:jc w:val="both"/>
        <w:rPr>
          <w:b w:val="0"/>
        </w:rPr>
      </w:pPr>
      <w:r>
        <w:rPr>
          <w:b w:val="0"/>
        </w:rPr>
        <w:t>Право на ее получение возникает, если размер среднедушевого дохода семьи (рассчитывается исходя из суммы доходов всех членов семьи за год, предшествующий году обращения за назначением выплаты) не превышает 1,5-кратную величину прожиточного минимума на душу населения, установленную в субъекте РФ по месту жительства (пребывания).</w:t>
      </w:r>
    </w:p>
    <w:p w14:paraId="10000000">
      <w:pPr>
        <w:widowControl w:val="1"/>
        <w:spacing w:after="0" w:before="168"/>
        <w:ind w:firstLine="0" w:left="0" w:right="0"/>
        <w:jc w:val="both"/>
        <w:rPr>
          <w:b w:val="0"/>
        </w:rPr>
      </w:pPr>
      <w:r>
        <w:rPr>
          <w:b w:val="0"/>
        </w:rPr>
        <w:t>Приведены подробные разъяснения об условиях назначения данной выплаты и порядке направления заявления.</w:t>
      </w:r>
    </w:p>
    <w:p w14:paraId="11000000">
      <w:pPr>
        <w:widowControl w:val="1"/>
        <w:spacing w:after="0" w:before="168"/>
        <w:ind w:firstLine="0" w:left="0" w:right="0"/>
        <w:jc w:val="both"/>
        <w:rPr>
          <w:b w:val="0"/>
        </w:rPr>
      </w:pPr>
    </w:p>
    <w:p w14:paraId="12000000">
      <w:pPr>
        <w:widowControl w:val="1"/>
        <w:spacing w:after="0" w:before="0"/>
        <w:ind w:firstLine="0" w:left="0" w:right="0"/>
        <w:jc w:val="both"/>
        <w:rPr>
          <w:b w:val="0"/>
        </w:rPr>
      </w:pPr>
      <w:r>
        <w:rPr>
          <w:b w:val="1"/>
        </w:rPr>
        <w:t>4. С 1 июля 2026 года вступают в силу Правила проведения торгов (в форме аукциона или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w:t>
      </w:r>
      <w:r>
        <w:br/>
      </w:r>
    </w:p>
    <w:p w14:paraId="13000000">
      <w:pPr>
        <w:widowControl w:val="1"/>
        <w:spacing w:after="120" w:before="120"/>
        <w:ind w:firstLine="0" w:left="120" w:right="120"/>
        <w:rPr>
          <w:sz w:val="17"/>
        </w:rPr>
      </w:pPr>
      <w:r>
        <w:rPr>
          <w:sz w:val="17"/>
        </w:rPr>
        <w:t> </w:t>
      </w:r>
    </w:p>
    <w:p w14:paraId="14000000">
      <w:pPr>
        <w:widowControl w:val="1"/>
        <w:spacing w:after="0" w:before="168"/>
        <w:ind w:firstLine="0" w:left="0" w:right="0"/>
        <w:jc w:val="both"/>
        <w:rPr>
          <w:b w:val="0"/>
        </w:rPr>
      </w:pPr>
      <w:r>
        <w:rPr>
          <w:b w:val="0"/>
        </w:rPr>
        <w:t>Правила устанавливают порядок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которые проводятся в электронной форме и являются открытыми по составу участников и форме подачи предложений.</w:t>
      </w:r>
    </w:p>
    <w:p w14:paraId="15000000">
      <w:pPr>
        <w:widowControl w:val="1"/>
        <w:spacing w:after="0" w:before="168"/>
        <w:ind w:firstLine="0" w:left="0" w:right="0"/>
        <w:jc w:val="both"/>
        <w:rPr>
          <w:b w:val="0"/>
        </w:rPr>
      </w:pPr>
      <w:r>
        <w:rPr>
          <w:b w:val="0"/>
        </w:rPr>
        <w:t>Предусмотрены в том числе: требования к участникам аукционов или конкурсов; условия допуска заявителей к участию в аукционе или конкурсе; порядок подачи заявок на участие в аукционе и конкурсе и их рассмотрения; порядок проведения аукциона.</w:t>
      </w:r>
    </w:p>
    <w:p w14:paraId="16000000">
      <w:pPr>
        <w:widowControl w:val="1"/>
        <w:spacing w:after="0" w:before="168"/>
        <w:ind w:firstLine="0" w:left="0" w:right="0"/>
        <w:jc w:val="both"/>
        <w:rPr>
          <w:b w:val="0"/>
        </w:rPr>
      </w:pPr>
      <w:r>
        <w:rPr>
          <w:b w:val="1"/>
        </w:rPr>
        <w:t>5. Направлены актуализированные методические рекомендации региональным исполнительным органам и работодателям по организации трудовой деятельности несовершеннолетних граждан в возрасте от 14 до 18 лет в свободное от учебы время</w:t>
      </w:r>
      <w:r>
        <w:br/>
      </w:r>
    </w:p>
    <w:p w14:paraId="17000000">
      <w:pPr>
        <w:widowControl w:val="1"/>
        <w:spacing w:after="120" w:before="120"/>
        <w:ind w:firstLine="0" w:left="120" w:right="120"/>
        <w:rPr>
          <w:sz w:val="17"/>
        </w:rPr>
      </w:pPr>
      <w:r>
        <w:rPr>
          <w:sz w:val="17"/>
        </w:rPr>
        <w:t> </w:t>
      </w:r>
    </w:p>
    <w:p w14:paraId="18000000">
      <w:pPr>
        <w:widowControl w:val="1"/>
        <w:spacing w:after="0" w:before="168"/>
        <w:ind w:firstLine="0" w:left="0" w:right="0"/>
        <w:jc w:val="both"/>
        <w:rPr>
          <w:b w:val="0"/>
        </w:rPr>
      </w:pPr>
      <w:r>
        <w:rPr>
          <w:b w:val="0"/>
        </w:rPr>
        <w:t>Методические рекомендации содержат перечень работ, рекомендуемых для несовершеннолетних с учетом ограничений, установленных трудовым законодательством РФ, и перечень примерных должностных инструкций по отдельным работам.</w:t>
      </w:r>
    </w:p>
    <w:p w14:paraId="19000000">
      <w:pPr>
        <w:widowControl w:val="1"/>
        <w:spacing w:after="0" w:before="168"/>
        <w:ind w:firstLine="0" w:left="0" w:right="0"/>
        <w:jc w:val="both"/>
        <w:rPr>
          <w:b w:val="0"/>
        </w:rPr>
      </w:pPr>
      <w:r>
        <w:rPr>
          <w:b w:val="0"/>
        </w:rPr>
        <w:t>В числе рекомендуемых профессий, в частности, гардеробщик, курьер, промоутер, оператор колл-центра, помощник кондитера, помощник повара, фасовщик, фотограф, тестировщик, создатель цифрового контента, визажист, грумер, помощник воспитателя и др.</w:t>
      </w:r>
    </w:p>
    <w:p w14:paraId="1A000000">
      <w:pPr>
        <w:widowControl w:val="1"/>
        <w:spacing w:after="0" w:before="168"/>
        <w:ind w:firstLine="0" w:left="0" w:right="0"/>
        <w:jc w:val="both"/>
        <w:rPr>
          <w:b w:val="0"/>
        </w:rPr>
      </w:pPr>
      <w:r>
        <w:rPr>
          <w:b w:val="0"/>
        </w:rPr>
        <w:t>Отмечено, что перечень рекомендуемых несовершеннолетним профессий и должностей носит рекомендательный характер, не ограничивая при этом рациональное трудоустройство несовершеннолетних в других профессиях и должностях.</w:t>
      </w:r>
    </w:p>
    <w:p w14:paraId="1B000000">
      <w:pPr>
        <w:widowControl w:val="1"/>
        <w:spacing w:after="0" w:before="168"/>
        <w:ind w:firstLine="0" w:left="0" w:right="0"/>
        <w:jc w:val="both"/>
        <w:rPr>
          <w:b w:val="0"/>
        </w:rPr>
      </w:pPr>
    </w:p>
    <w:p w14:paraId="1C000000">
      <w:pPr>
        <w:widowControl w:val="1"/>
        <w:spacing w:after="0" w:before="0"/>
        <w:ind w:firstLine="0" w:left="0" w:right="0"/>
        <w:jc w:val="both"/>
        <w:rPr>
          <w:b w:val="0"/>
        </w:rPr>
      </w:pPr>
      <w:r>
        <w:rPr>
          <w:b w:val="1"/>
        </w:rPr>
        <w:t>6. С 1 июля 2026 года вступают в силу Правила проведения торгов (в форме аукциона или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w:t>
      </w:r>
    </w:p>
    <w:p w14:paraId="1D000000">
      <w:pPr>
        <w:widowControl w:val="1"/>
        <w:spacing w:after="0" w:before="168"/>
        <w:ind w:firstLine="0" w:left="0" w:right="0"/>
        <w:jc w:val="both"/>
        <w:rPr>
          <w:b w:val="0"/>
        </w:rPr>
      </w:pPr>
      <w:r>
        <w:rPr>
          <w:b w:val="0"/>
        </w:rPr>
        <w:t>Правила устанавливают порядок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которые проводятся в электронной форме и являются открытыми по составу участников и форме подачи предложений.</w:t>
      </w:r>
    </w:p>
    <w:p w14:paraId="1E000000">
      <w:pPr>
        <w:widowControl w:val="1"/>
        <w:spacing w:after="0" w:before="168"/>
        <w:ind w:firstLine="0" w:left="0" w:right="0"/>
        <w:jc w:val="both"/>
        <w:rPr>
          <w:b w:val="0"/>
        </w:rPr>
      </w:pPr>
      <w:r>
        <w:rPr>
          <w:b w:val="0"/>
        </w:rPr>
        <w:t>Предусмотрены в том числе: требования к участникам аукционов или конкурсов; условия допуска заявителей к участию в аукционе или конкурсе; порядок подачи заявок на участие в аукционе и конкурсе и их рассмотрения; порядок проведения аукциона.</w:t>
      </w:r>
    </w:p>
    <w:p w14:paraId="1F000000">
      <w:pPr>
        <w:widowControl w:val="1"/>
        <w:spacing w:after="0" w:before="168"/>
        <w:ind w:firstLine="0" w:left="0" w:right="0"/>
        <w:jc w:val="both"/>
        <w:rPr>
          <w:b w:val="0"/>
        </w:rPr>
      </w:pPr>
      <w:r>
        <w:rPr>
          <w:b w:val="1"/>
        </w:rPr>
        <w:t>7. С 1 сентября 2026 г. вводятся в действие обновленные правила буксировки судов и плавучих объектов по внутренним водным путям РФ</w:t>
      </w:r>
      <w:r>
        <w:br/>
      </w:r>
    </w:p>
    <w:p w14:paraId="20000000">
      <w:pPr>
        <w:widowControl w:val="1"/>
        <w:spacing w:after="0" w:before="168"/>
        <w:ind w:firstLine="0" w:left="0" w:right="0"/>
        <w:jc w:val="both"/>
        <w:rPr>
          <w:b w:val="0"/>
        </w:rPr>
      </w:pPr>
      <w:r>
        <w:rPr>
          <w:b w:val="0"/>
        </w:rPr>
        <w:t>Правилами устанавливаются порядок предъявления и приема судов и плавучих объектов для буксировки, порядок заполнения транспортной накладной, дорожной ведомости и квитанции о приеме судна и пла</w:t>
      </w:r>
    </w:p>
    <w:p w14:paraId="21000000">
      <w:pPr>
        <w:widowControl w:val="1"/>
        <w:spacing w:after="0" w:before="168"/>
        <w:ind w:firstLine="0" w:left="0" w:right="0"/>
        <w:jc w:val="both"/>
        <w:rPr>
          <w:b w:val="0"/>
        </w:rPr>
      </w:pPr>
      <w:r>
        <w:rPr>
          <w:b w:val="1"/>
        </w:rPr>
        <w:t>8. Минтрансом установлены требования к экспертам-техникам, проводящим независимую техническую экспертизу транспортных средств</w:t>
      </w:r>
      <w:r>
        <w:br/>
      </w:r>
    </w:p>
    <w:p w14:paraId="22000000">
      <w:pPr>
        <w:widowControl w:val="1"/>
        <w:spacing w:after="0" w:before="168"/>
        <w:ind w:firstLine="0" w:left="0" w:right="0"/>
        <w:jc w:val="both"/>
        <w:rPr>
          <w:b w:val="0"/>
        </w:rPr>
      </w:pPr>
      <w:r>
        <w:rPr>
          <w:b w:val="0"/>
        </w:rPr>
        <w:t>Приказом установлены, в том числе, требования к профессиональной аттестации экспертов-техников, проводящих независимую техническую экспертизу транспортных средств, основания и порядок аннулирования аттестации.</w:t>
      </w:r>
    </w:p>
    <w:p w14:paraId="23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w:t>
      </w:r>
    </w:p>
    <w:p w14:paraId="24000000">
      <w:pPr>
        <w:widowControl w:val="1"/>
        <w:spacing w:after="0" w:before="0"/>
        <w:ind w:firstLine="0" w:left="0" w:right="0"/>
        <w:jc w:val="both"/>
        <w:rPr>
          <w:b w:val="0"/>
        </w:rPr>
      </w:pPr>
      <w:r>
        <w:rPr>
          <w:b w:val="0"/>
        </w:rPr>
        <w:t> </w:t>
      </w:r>
      <w:r>
        <w:rPr>
          <w:b w:val="0"/>
        </w:rPr>
        <w:t> </w:t>
      </w:r>
    </w:p>
    <w:p w14:paraId="25000000">
      <w:pPr>
        <w:widowControl w:val="1"/>
        <w:spacing w:after="0" w:before="0"/>
        <w:ind w:firstLine="0" w:left="0" w:right="0"/>
        <w:jc w:val="both"/>
        <w:rPr>
          <w:b w:val="0"/>
        </w:rPr>
      </w:pPr>
      <w:r>
        <w:rPr>
          <w:b w:val="1"/>
        </w:rPr>
        <w:t>9. Установлен перечень нормативных правовых актов, содержащих обязательные требования, соблюдение которых оценивается при осуществлении лицензирования деятельности по сохранению объектов культурного наследия (памятников истории и культуры) народов РФ</w:t>
      </w:r>
    </w:p>
    <w:p w14:paraId="26000000">
      <w:pPr>
        <w:widowControl w:val="1"/>
        <w:spacing w:after="0" w:before="168"/>
        <w:ind w:firstLine="0" w:left="0" w:right="0"/>
        <w:jc w:val="both"/>
        <w:rPr>
          <w:b w:val="0"/>
        </w:rPr>
      </w:pPr>
      <w:r>
        <w:rPr>
          <w:b w:val="0"/>
        </w:rPr>
        <w:t>В перечне приведены в числе прочего гиперссылка на текст нормативного правового акта на официальном интернет-портале правовой информации (www.pravo.gov.ru), реквизиты структурных единиц нормативного правового акта, содержащих обязательные требования, виды экономической деятельности лиц, обязанных соблюдать установленные нормативным правовым актом обязательные требования, в соответствии с ОКВЭД, 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и пр.</w:t>
      </w:r>
    </w:p>
    <w:p w14:paraId="27000000">
      <w:pPr>
        <w:widowControl w:val="1"/>
        <w:spacing w:after="0" w:before="168"/>
        <w:ind w:firstLine="0" w:left="0" w:right="0"/>
        <w:jc w:val="both"/>
        <w:rPr>
          <w:b w:val="0"/>
        </w:rPr>
      </w:pPr>
      <w:r>
        <w:rPr>
          <w:b w:val="1"/>
        </w:rPr>
        <w:t>10. Минтрансом установлены требования к экспертам-техникам, проводящим независимую техническую экспертизу транспортных средств</w:t>
      </w:r>
      <w:r>
        <w:br/>
      </w:r>
    </w:p>
    <w:p w14:paraId="28000000">
      <w:pPr>
        <w:widowControl w:val="1"/>
        <w:spacing w:after="0" w:before="168"/>
        <w:ind w:firstLine="0" w:left="0" w:right="0"/>
        <w:jc w:val="both"/>
        <w:rPr>
          <w:b w:val="0"/>
        </w:rPr>
      </w:pPr>
      <w:r>
        <w:rPr>
          <w:b w:val="0"/>
        </w:rPr>
        <w:t>Приказом установлены, в том числе, требования к профессиональной аттестации экспертов-техников, проводящих независимую техническую экспертизу транспортных средств, основания и порядок аннулирования аттестации.</w:t>
      </w:r>
    </w:p>
    <w:p w14:paraId="29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w:t>
      </w:r>
    </w:p>
    <w:p w14:paraId="2A000000">
      <w:pPr>
        <w:widowControl w:val="1"/>
        <w:spacing w:after="0" w:before="0"/>
        <w:ind w:firstLine="0" w:left="0" w:right="0"/>
        <w:jc w:val="both"/>
        <w:rPr>
          <w:b w:val="0"/>
        </w:rPr>
      </w:pPr>
      <w:r>
        <w:rPr>
          <w:b w:val="0"/>
        </w:rPr>
        <w:t> </w:t>
      </w:r>
    </w:p>
    <w:p w14:paraId="2B000000">
      <w:pPr>
        <w:widowControl w:val="1"/>
        <w:spacing w:after="0" w:before="0"/>
        <w:ind w:firstLine="0" w:left="0" w:right="0"/>
        <w:jc w:val="both"/>
        <w:rPr>
          <w:b w:val="0"/>
        </w:rPr>
      </w:pPr>
      <w:r>
        <w:rPr>
          <w:b w:val="1"/>
        </w:rPr>
        <w:t>11. С 1 июля 2026 года вступают в силу Правила проведения торгов (в форме аукциона или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w:t>
      </w:r>
      <w:r>
        <w:br/>
      </w:r>
      <w:r>
        <w:rPr>
          <w:b w:val="0"/>
        </w:rPr>
        <w:t>Правила устанавливают порядок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которые проводятся в электронной форме и являются открытыми по составу участников и форме подачи предложений.</w:t>
      </w:r>
    </w:p>
    <w:p w14:paraId="2C000000">
      <w:pPr>
        <w:widowControl w:val="1"/>
        <w:spacing w:after="0" w:before="168"/>
        <w:ind w:firstLine="0" w:left="0" w:right="0"/>
        <w:jc w:val="both"/>
        <w:rPr>
          <w:b w:val="0"/>
        </w:rPr>
      </w:pPr>
      <w:r>
        <w:rPr>
          <w:b w:val="0"/>
        </w:rPr>
        <w:t>Предусмотрены в том числе: требования к участникам аукционов или конкурсов; условия допуска заявителей к участию в аукционе или конкурсе; порядок подачи заявок на участие в аукционе и конкурсе и их рассмотрения; порядок проведения аукциона.</w:t>
      </w:r>
    </w:p>
    <w:p w14:paraId="2D000000">
      <w:pPr>
        <w:widowControl w:val="1"/>
        <w:spacing w:after="0" w:before="168"/>
        <w:ind w:firstLine="0" w:left="0" w:right="0"/>
        <w:jc w:val="both"/>
        <w:rPr>
          <w:b w:val="0"/>
        </w:rPr>
      </w:pPr>
      <w:r>
        <w:rPr>
          <w:b w:val="1"/>
        </w:rPr>
        <w:t>12. Утверждено Положение о лицензировании деятельности по сбору, транспортированию, обработке, утилизации, обезвреживанию, размещению отходов I - IV классов опасности</w:t>
      </w:r>
    </w:p>
    <w:p w14:paraId="2E000000">
      <w:pPr>
        <w:widowControl w:val="1"/>
        <w:spacing w:after="0" w:before="168"/>
        <w:ind w:firstLine="0" w:left="0" w:right="0"/>
        <w:jc w:val="both"/>
        <w:rPr>
          <w:b w:val="0"/>
        </w:rPr>
      </w:pPr>
      <w:r>
        <w:rPr>
          <w:b w:val="0"/>
        </w:rPr>
        <w:t>Новое Положение заменит собой Положение о лицензировании, утвержденное постановлением Правительства РФ от 26 декабря 2020 г. N 2290.</w:t>
      </w:r>
    </w:p>
    <w:p w14:paraId="2F000000">
      <w:pPr>
        <w:widowControl w:val="1"/>
        <w:spacing w:after="0" w:before="168"/>
        <w:ind w:firstLine="0" w:left="0" w:right="0"/>
        <w:jc w:val="both"/>
        <w:rPr>
          <w:b w:val="0"/>
        </w:rPr>
      </w:pPr>
      <w:r>
        <w:rPr>
          <w:b w:val="0"/>
        </w:rPr>
        <w:t>Актуализированы лицензионные требования, предъявляемые к соискателю лицензии (лицензиату), расширен перечень грубых нарушений лицензионных требований, уточнены некоторые процедуры, касающиеся оценки соответствия соискателя лицензии или лицензиата лицензионным требованиям.</w:t>
      </w:r>
    </w:p>
    <w:p w14:paraId="30000000">
      <w:pPr>
        <w:widowControl w:val="1"/>
        <w:spacing w:after="0" w:before="168"/>
        <w:ind w:firstLine="0" w:left="0" w:right="0"/>
        <w:jc w:val="both"/>
        <w:rPr>
          <w:b w:val="0"/>
        </w:rPr>
      </w:pPr>
      <w:r>
        <w:rPr>
          <w:b w:val="0"/>
        </w:rPr>
        <w:t>Постановление вступает в силу с 1 сентября 2026 г.</w:t>
      </w:r>
    </w:p>
    <w:p w14:paraId="31000000">
      <w:pPr>
        <w:widowControl w:val="1"/>
        <w:spacing w:after="0" w:before="0"/>
        <w:ind w:firstLine="0" w:left="0" w:right="0"/>
        <w:jc w:val="both"/>
        <w:rPr>
          <w:b w:val="0"/>
        </w:rPr>
      </w:pPr>
      <w:r>
        <w:rPr>
          <w:b w:val="0"/>
        </w:rPr>
        <w:t> </w:t>
      </w:r>
    </w:p>
    <w:p w14:paraId="32000000">
      <w:pPr>
        <w:widowControl w:val="1"/>
        <w:spacing w:after="0" w:before="0"/>
        <w:ind w:firstLine="0" w:left="0" w:right="0"/>
        <w:jc w:val="both"/>
        <w:rPr>
          <w:b w:val="0"/>
        </w:rPr>
      </w:pPr>
      <w:r>
        <w:rPr>
          <w:b w:val="1"/>
        </w:rPr>
        <w:t>13. С 2027 года изменяются подходы к формированию тарифов для технологических процессов в сфере обращения с ТКО</w:t>
      </w:r>
    </w:p>
    <w:p w14:paraId="33000000">
      <w:pPr>
        <w:widowControl w:val="1"/>
        <w:spacing w:after="0" w:before="168"/>
        <w:ind w:firstLine="0" w:left="0" w:right="0"/>
        <w:jc w:val="both"/>
        <w:rPr>
          <w:b w:val="0"/>
        </w:rPr>
      </w:pPr>
      <w:r>
        <w:rPr>
          <w:b w:val="0"/>
        </w:rPr>
        <w:t>Согласно поправкам, внесенным в Основы ценообразования в области обращения с ТКО, тарифы на обработку, обезвреживание, захоронение, энергетическую утилизацию и утилизацию путем производства искусственных грунтов устанавливаются в расчете на массу твердых коммунальных отходов.</w:t>
      </w:r>
    </w:p>
    <w:p w14:paraId="34000000">
      <w:pPr>
        <w:widowControl w:val="1"/>
        <w:spacing w:after="0" w:before="168"/>
        <w:ind w:firstLine="0" w:left="0" w:right="0"/>
        <w:jc w:val="both"/>
        <w:rPr>
          <w:b w:val="0"/>
        </w:rPr>
      </w:pPr>
      <w:r>
        <w:rPr>
          <w:b w:val="0"/>
        </w:rPr>
        <w:t>Долгосрочные тарифы, установленные на долгосрочный период регулирования (включающий 2027 год и последующие годы) в расчете на объем ТКО, подлежат корректировке.</w:t>
      </w:r>
    </w:p>
    <w:p w14:paraId="35000000">
      <w:pPr>
        <w:widowControl w:val="1"/>
        <w:spacing w:after="0" w:before="168"/>
        <w:ind w:firstLine="0" w:left="0" w:right="0"/>
        <w:jc w:val="both"/>
        <w:rPr>
          <w:b w:val="0"/>
        </w:rPr>
      </w:pPr>
      <w:r>
        <w:rPr>
          <w:b w:val="0"/>
        </w:rPr>
        <w:t>Также, в частности, внесены уточнения в положения, касающиеся установления долгосрочных тарифов и определение единых тарифов на услугу регионального оператора.</w:t>
      </w:r>
    </w:p>
    <w:p w14:paraId="36000000">
      <w:pPr>
        <w:widowControl w:val="1"/>
        <w:spacing w:after="0" w:before="168"/>
        <w:ind w:firstLine="0" w:left="0" w:right="0"/>
        <w:jc w:val="both"/>
        <w:rPr>
          <w:b w:val="0"/>
        </w:rPr>
      </w:pPr>
      <w:r>
        <w:rPr>
          <w:b w:val="0"/>
        </w:rPr>
        <w:t>Кроме того, постановление вносит изменения в Правила регулирования тарифов в сфере обращения с твердыми коммунальными отходами, в т.ч. определен порядок установления тарифов в случае непредставления организацией в орган регулирования предложения об установлении тарифов.</w:t>
      </w:r>
    </w:p>
    <w:p w14:paraId="37000000">
      <w:pPr>
        <w:widowControl w:val="1"/>
        <w:spacing w:after="0" w:before="0"/>
        <w:ind w:firstLine="0" w:left="0" w:right="0"/>
        <w:jc w:val="both"/>
        <w:rPr>
          <w:b w:val="0"/>
        </w:rPr>
      </w:pPr>
      <w:r>
        <w:rPr>
          <w:b w:val="0"/>
        </w:rPr>
        <w:t> </w:t>
      </w:r>
    </w:p>
    <w:p w14:paraId="38000000">
      <w:pPr>
        <w:widowControl w:val="1"/>
        <w:spacing w:after="0" w:before="0"/>
        <w:ind w:firstLine="0" w:left="0" w:right="0"/>
        <w:jc w:val="both"/>
        <w:rPr>
          <w:b w:val="0"/>
        </w:rPr>
      </w:pPr>
      <w:r>
        <w:rPr>
          <w:b w:val="1"/>
        </w:rPr>
        <w:t>14. С 1 сентября 2026 г. устанавливаются правила маркировки отдельных видов удобрений в потребительской упаковке</w:t>
      </w:r>
    </w:p>
    <w:p w14:paraId="39000000">
      <w:pPr>
        <w:widowControl w:val="1"/>
        <w:spacing w:after="120" w:before="120"/>
        <w:ind w:firstLine="0" w:left="120" w:right="120"/>
        <w:rPr>
          <w:sz w:val="17"/>
        </w:rPr>
      </w:pPr>
      <w:r>
        <w:rPr>
          <w:sz w:val="17"/>
        </w:rPr>
        <w:t> </w:t>
      </w:r>
    </w:p>
    <w:p w14:paraId="3A000000">
      <w:pPr>
        <w:widowControl w:val="1"/>
        <w:spacing w:after="0" w:before="168"/>
        <w:ind w:firstLine="0" w:left="0" w:right="0"/>
        <w:jc w:val="both"/>
        <w:rPr>
          <w:b w:val="0"/>
        </w:rPr>
      </w:pPr>
      <w:r>
        <w:rPr>
          <w:b w:val="0"/>
        </w:rPr>
        <w:t>Правила определяют порядок маркировки, требования к участникам оборота отдельных видов удобрений в потребительской упаковке, относящихся одновременно к коду ТН ВЭД ЕАЭС 3105 и кодам Общероссийского классификатора продукции по видам экономической деятельности 20.15.6 и 20.15.7 (далее - товары), требования к сервис-провайдерам, порядок информационного обмена участников оборота товаров с информационной системой мониторинга, характеристики средства идентификации, порядок и сроки представления в информационную систему мониторинга сведений о вводе в оборот, об обороте и о выводе из оборота товаров.</w:t>
      </w:r>
    </w:p>
    <w:p w14:paraId="3B000000">
      <w:pPr>
        <w:widowControl w:val="1"/>
        <w:spacing w:after="0" w:before="0"/>
        <w:ind w:firstLine="0" w:left="0" w:right="0"/>
        <w:jc w:val="both"/>
        <w:rPr>
          <w:b w:val="0"/>
        </w:rPr>
      </w:pPr>
      <w:r>
        <w:rPr>
          <w:b w:val="0"/>
        </w:rPr>
        <w:t> </w:t>
      </w:r>
    </w:p>
    <w:p w14:paraId="3C000000">
      <w:pPr>
        <w:widowControl w:val="1"/>
        <w:spacing w:after="0" w:before="0"/>
        <w:ind w:firstLine="0" w:left="0" w:right="0"/>
        <w:jc w:val="both"/>
        <w:rPr>
          <w:b w:val="0"/>
        </w:rPr>
      </w:pPr>
      <w:r>
        <w:rPr>
          <w:b w:val="1"/>
        </w:rPr>
        <w:t>15. Минпромторг России уполномочен на верификацию статуса "товар Союзного государства"</w:t>
      </w:r>
    </w:p>
    <w:p w14:paraId="3D000000">
      <w:pPr>
        <w:widowControl w:val="1"/>
        <w:spacing w:after="0" w:before="168"/>
        <w:ind w:firstLine="0" w:left="0" w:right="0"/>
        <w:jc w:val="both"/>
        <w:rPr>
          <w:b w:val="0"/>
        </w:rPr>
      </w:pPr>
      <w:r>
        <w:rPr>
          <w:b w:val="0"/>
        </w:rPr>
        <w:t>Процедура придания промышленной продукции белорусских и российских производителей статуса "товар Союзного государства" определена постановлением Совета Министров Союзного государства от 2 февраля 2026 г. N 4.</w:t>
      </w:r>
    </w:p>
    <w:p w14:paraId="3E000000">
      <w:pPr>
        <w:widowControl w:val="1"/>
        <w:spacing w:after="0" w:before="0"/>
        <w:ind w:firstLine="0" w:left="0" w:right="0"/>
        <w:jc w:val="both"/>
        <w:rPr>
          <w:b w:val="0"/>
        </w:rPr>
      </w:pPr>
      <w:r>
        <w:rPr>
          <w:b w:val="0"/>
        </w:rPr>
        <w:t> </w:t>
      </w:r>
      <w:r>
        <w:br/>
      </w:r>
      <w:r>
        <w:rPr>
          <w:b w:val="1"/>
        </w:rPr>
        <w:t>16.  Внесены изменения в правила предоставления гостиничных услуг и услуг иных средств размещения, подлежащих классификации</w:t>
      </w:r>
    </w:p>
    <w:p w14:paraId="3F000000">
      <w:pPr>
        <w:widowControl w:val="1"/>
        <w:spacing w:after="120" w:before="120"/>
        <w:ind w:firstLine="0" w:left="120" w:right="120"/>
        <w:rPr>
          <w:sz w:val="17"/>
        </w:rPr>
      </w:pPr>
      <w:r>
        <w:rPr>
          <w:sz w:val="17"/>
        </w:rPr>
        <w:t> </w:t>
      </w:r>
      <w:r>
        <w:rPr>
          <w:b w:val="0"/>
        </w:rPr>
        <w:t>Устанавливается, что средства размещения обязаны обеспечить возможность подтверждения личности при заселении гражданина и его несовершеннолетних детей на основании сведений, содержащихся в документе, удостоверяющем личность (свидетельстве о рождении), представленных через национальный мессенджер MAX.</w:t>
      </w:r>
    </w:p>
    <w:p w14:paraId="40000000">
      <w:pPr>
        <w:widowControl w:val="1"/>
        <w:spacing w:after="0" w:before="168"/>
        <w:ind w:firstLine="0" w:left="0" w:right="0"/>
        <w:jc w:val="both"/>
        <w:rPr>
          <w:b w:val="0"/>
        </w:rPr>
      </w:pPr>
      <w:r>
        <w:rPr>
          <w:b w:val="0"/>
        </w:rPr>
        <w:t>Закреплено, что для средств размещения с номерным фондом более 50 номеров новшества вступят в силу с 1 сентября 2026 года, а для средств размещения с номерным фондом не более 50 номеров - с 1 сентября 2028 года.</w:t>
      </w:r>
      <w:r>
        <w:br/>
      </w:r>
    </w:p>
    <w:p w14:paraId="41000000">
      <w:pPr>
        <w:widowControl w:val="1"/>
        <w:spacing w:after="0" w:before="168"/>
        <w:ind w:firstLine="0" w:left="0" w:right="0"/>
        <w:jc w:val="both"/>
        <w:rPr>
          <w:b w:val="0"/>
        </w:rPr>
      </w:pPr>
      <w:r>
        <w:rPr>
          <w:b w:val="1"/>
        </w:rPr>
        <w:t>17. Установлены форма ходатайства иностранного гражданина (лица без гражданства) о привлечении его в качестве высококвалифицированного специалиста и порядок заполнения указанного ходатайства</w:t>
      </w:r>
    </w:p>
    <w:p w14:paraId="42000000">
      <w:pPr>
        <w:widowControl w:val="1"/>
        <w:spacing w:after="0" w:before="168"/>
        <w:ind w:firstLine="0" w:left="0" w:right="0"/>
        <w:jc w:val="both"/>
        <w:rPr>
          <w:b w:val="0"/>
        </w:rPr>
      </w:pPr>
      <w:r>
        <w:rPr>
          <w:b w:val="0"/>
        </w:rPr>
        <w:t>Также приказом утверждены:</w:t>
      </w:r>
    </w:p>
    <w:p w14:paraId="43000000">
      <w:pPr>
        <w:widowControl w:val="1"/>
        <w:spacing w:after="0" w:before="168"/>
        <w:ind w:firstLine="0" w:left="0" w:right="0"/>
        <w:jc w:val="both"/>
        <w:rPr>
          <w:b w:val="0"/>
        </w:rPr>
      </w:pPr>
      <w:r>
        <w:rPr>
          <w:b w:val="0"/>
        </w:rPr>
        <w:t>форма уведомления о трудоустройстве иностранного гражданина (лица без гражданства) организацией, оказывающей услуги по трудоустройству иностранных граждан (лиц без гражданства) на территории РФ, и порядок представления такой организацией указанного уведомления;</w:t>
      </w:r>
    </w:p>
    <w:p w14:paraId="44000000">
      <w:pPr>
        <w:widowControl w:val="1"/>
        <w:spacing w:after="0" w:before="168"/>
        <w:ind w:firstLine="0" w:left="0" w:right="0"/>
        <w:jc w:val="both"/>
        <w:rPr>
          <w:b w:val="0"/>
        </w:rPr>
      </w:pPr>
      <w:r>
        <w:rPr>
          <w:b w:val="0"/>
        </w:rPr>
        <w:t>форма уведомления об исполнении работодателями и заказчиками работ (услуг) обязательств по выплате заработной платы (вознаграждения) иностранному гражданину (лицу без гражданства) - высококвалифицированному специалисту и порядок подачи указанного уведомления;</w:t>
      </w:r>
    </w:p>
    <w:p w14:paraId="45000000">
      <w:pPr>
        <w:widowControl w:val="1"/>
        <w:spacing w:after="0" w:before="168"/>
        <w:ind w:firstLine="0" w:left="0" w:right="0"/>
        <w:jc w:val="both"/>
        <w:rPr>
          <w:b w:val="0"/>
        </w:rPr>
      </w:pPr>
      <w:r>
        <w:rPr>
          <w:b w:val="0"/>
        </w:rPr>
        <w:t>формы уведомлений о заключении и прекращении (расторжении) трудового договора или гражданско-правового договора на выполнение работ (оказание услуг) с иностранным гражданином (лицом без гражданства) и порядок подачи указанных уведомлений работодателями или заказчиками работ (услуг).</w:t>
      </w:r>
    </w:p>
    <w:p w14:paraId="46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w:t>
      </w:r>
    </w:p>
    <w:p w14:paraId="47000000">
      <w:pPr>
        <w:widowControl w:val="1"/>
        <w:spacing w:after="0" w:before="168"/>
        <w:ind w:firstLine="0" w:left="0" w:right="0"/>
        <w:jc w:val="both"/>
      </w:pPr>
    </w:p>
    <w:p w14:paraId="48000000">
      <w:pPr>
        <w:widowControl w:val="1"/>
        <w:spacing w:after="0" w:before="168"/>
        <w:ind w:firstLine="0" w:left="0" w:right="0"/>
        <w:jc w:val="both"/>
        <w:rPr>
          <w:b w:val="0"/>
        </w:rPr>
      </w:pPr>
      <w:r>
        <w:rPr>
          <w:b w:val="1"/>
        </w:rPr>
        <w:t>18. Установлены форма ходатайства иностранного гражданина (лица без гражданства) о привлечении его в качестве высококвалифицированного специалиста и порядок заполнения указанного ходатайства</w:t>
      </w:r>
      <w:r>
        <w:br/>
      </w:r>
    </w:p>
    <w:p w14:paraId="49000000">
      <w:pPr>
        <w:widowControl w:val="1"/>
        <w:spacing w:after="0" w:before="168"/>
        <w:ind w:firstLine="0" w:left="0" w:right="0"/>
        <w:jc w:val="both"/>
        <w:rPr>
          <w:b w:val="0"/>
        </w:rPr>
      </w:pPr>
      <w:r>
        <w:rPr>
          <w:b w:val="0"/>
        </w:rPr>
        <w:t>Также приказом утверждены:</w:t>
      </w:r>
    </w:p>
    <w:p w14:paraId="4A000000">
      <w:pPr>
        <w:widowControl w:val="1"/>
        <w:spacing w:after="0" w:before="168"/>
        <w:ind w:firstLine="0" w:left="0" w:right="0"/>
        <w:jc w:val="both"/>
        <w:rPr>
          <w:b w:val="0"/>
        </w:rPr>
      </w:pPr>
      <w:r>
        <w:rPr>
          <w:b w:val="0"/>
        </w:rPr>
        <w:t>форма уведомления о трудоустройстве иностранного гражданина (лица без гражданства) организацией, оказывающей услуги по трудоустройству иностранных граждан (лиц без гражданства) на территории РФ, и порядок представления такой организацией указанного уведомления;</w:t>
      </w:r>
    </w:p>
    <w:p w14:paraId="4B000000">
      <w:pPr>
        <w:widowControl w:val="1"/>
        <w:spacing w:after="0" w:before="168"/>
        <w:ind w:firstLine="0" w:left="0" w:right="0"/>
        <w:jc w:val="both"/>
        <w:rPr>
          <w:b w:val="0"/>
        </w:rPr>
      </w:pPr>
      <w:r>
        <w:rPr>
          <w:b w:val="0"/>
        </w:rPr>
        <w:t>форма уведомления об исполнении работодателями и заказчиками работ (услуг) обязательств по выплате заработной платы (вознаграждения) иностранному гражданину (лицу без гражданства) - высококвалифицированному специалисту и порядок подачи указанного уведомления;</w:t>
      </w:r>
    </w:p>
    <w:p w14:paraId="4C000000">
      <w:pPr>
        <w:widowControl w:val="1"/>
        <w:spacing w:after="0" w:before="168"/>
        <w:ind w:firstLine="0" w:left="0" w:right="0"/>
        <w:jc w:val="both"/>
        <w:rPr>
          <w:b w:val="0"/>
        </w:rPr>
      </w:pPr>
      <w:r>
        <w:rPr>
          <w:b w:val="0"/>
        </w:rPr>
        <w:t>формы уведомлений о заключении и прекращении (расторжении) трудового договора или гражданско-правового договора на выполнение работ (оказание услуг) с иностранным гражданином (лицом без гражданства) и порядок подачи указанных уведомлений работодателями или заказчиками работ (услуг).</w:t>
      </w:r>
    </w:p>
    <w:p w14:paraId="4D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w:t>
      </w:r>
    </w:p>
    <w:p w14:paraId="4E000000">
      <w:pPr>
        <w:widowControl w:val="1"/>
        <w:spacing w:after="0" w:before="168"/>
        <w:ind w:firstLine="0" w:left="0" w:right="0"/>
        <w:jc w:val="both"/>
        <w:rPr>
          <w:b w:val="0"/>
        </w:rPr>
      </w:pPr>
      <w:r>
        <w:rPr>
          <w:b w:val="1"/>
        </w:rPr>
        <w:t>19. С 1 сентября 2026 г. вводится в действие обновленный порядок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w:t>
      </w:r>
    </w:p>
    <w:p w14:paraId="4F000000">
      <w:pPr>
        <w:widowControl w:val="1"/>
        <w:spacing w:after="0" w:before="168"/>
        <w:ind w:firstLine="0" w:left="0" w:right="0"/>
        <w:jc w:val="both"/>
        <w:rPr>
          <w:b w:val="0"/>
        </w:rPr>
      </w:pPr>
      <w:r>
        <w:rPr>
          <w:b w:val="0"/>
        </w:rPr>
        <w:t>Аттестация лица в качестве специалиста, ответственного за обеспечение безопасности дорожного движения, на право заниматься соответствующей деятельностью проводится аттестационными комиссиями по выбору лица, претендующего на прохождение аттестации, в очной или дистанционной форме.</w:t>
      </w:r>
    </w:p>
    <w:p w14:paraId="50000000">
      <w:pPr>
        <w:widowControl w:val="1"/>
        <w:spacing w:after="0" w:before="168"/>
        <w:ind w:firstLine="0" w:left="0" w:right="0"/>
        <w:jc w:val="both"/>
        <w:rPr>
          <w:b w:val="0"/>
        </w:rPr>
      </w:pPr>
      <w:r>
        <w:rPr>
          <w:b w:val="0"/>
        </w:rPr>
        <w:t>Аттестация в очной форме проводится в помещениях для проведения аттестации, оборудованных местами для кандидатов, адреса которых размещаются на официальном сайте ФБУ "Росавтотранс" в сети "Интернет".</w:t>
      </w:r>
    </w:p>
    <w:p w14:paraId="51000000">
      <w:pPr>
        <w:widowControl w:val="1"/>
        <w:spacing w:after="0" w:before="168"/>
        <w:ind w:firstLine="0" w:left="0" w:right="0"/>
        <w:jc w:val="both"/>
        <w:rPr>
          <w:b w:val="0"/>
        </w:rPr>
      </w:pPr>
      <w:r>
        <w:rPr>
          <w:b w:val="0"/>
        </w:rPr>
        <w:t>Аттестация в дистанционной форме проводится с использованием персонального компьютера, веб-камеры, микрофона и системы звуковоспроизведения, не предполагающей использования наушников.</w:t>
      </w:r>
    </w:p>
    <w:p w14:paraId="52000000">
      <w:pPr>
        <w:widowControl w:val="1"/>
        <w:spacing w:after="0" w:before="168"/>
        <w:ind w:firstLine="0" w:left="0" w:right="0"/>
        <w:jc w:val="both"/>
        <w:rPr>
          <w:b w:val="0"/>
        </w:rPr>
      </w:pPr>
      <w:r>
        <w:rPr>
          <w:b w:val="0"/>
        </w:rPr>
        <w:t>Заявление на прохождение аттестации подается кандидатом в ФБУ "Росавтотранс" по выбору кандидата:</w:t>
      </w:r>
    </w:p>
    <w:p w14:paraId="53000000">
      <w:pPr>
        <w:widowControl w:val="1"/>
        <w:spacing w:after="0" w:before="168"/>
        <w:ind w:firstLine="0" w:left="0" w:right="0"/>
        <w:jc w:val="both"/>
        <w:rPr>
          <w:b w:val="0"/>
        </w:rPr>
      </w:pPr>
      <w:r>
        <w:rPr>
          <w:b w:val="0"/>
        </w:rPr>
        <w:t>в форме электронного документа посредством Единого портала госуслуг с использованием личного кабинета кандидата;</w:t>
      </w:r>
    </w:p>
    <w:p w14:paraId="54000000">
      <w:pPr>
        <w:widowControl w:val="1"/>
        <w:spacing w:after="0" w:before="168"/>
        <w:ind w:firstLine="0" w:left="0" w:right="0"/>
        <w:jc w:val="both"/>
        <w:rPr>
          <w:b w:val="0"/>
        </w:rPr>
      </w:pPr>
      <w:r>
        <w:rPr>
          <w:b w:val="0"/>
        </w:rPr>
        <w:t>в форме документа на бумажном носителе посредством заказного почтового отправления с уведомлением о вручении.</w:t>
      </w:r>
    </w:p>
    <w:p w14:paraId="55000000">
      <w:pPr>
        <w:widowControl w:val="1"/>
        <w:spacing w:after="0" w:before="168"/>
        <w:ind w:firstLine="0" w:left="0" w:right="0"/>
        <w:jc w:val="both"/>
        <w:rPr>
          <w:b w:val="0"/>
        </w:rPr>
      </w:pPr>
      <w:r>
        <w:rPr>
          <w:b w:val="0"/>
        </w:rPr>
        <w:t>Аттестация кандидата проводится на русском языке в форме выполнения кандидатом сформированного аттестационной комиссией тестового задания, состоящего из аттестационных вопросов, содержащихся в перечне аттестационных вопросов. Во время аттестации, проводимой в дистанционной форме, ведется аудио- и видеофиксация аттестации. Продолжительность аттестации составляет 30 минут.</w:t>
      </w:r>
    </w:p>
    <w:p w14:paraId="56000000">
      <w:pPr>
        <w:widowControl w:val="1"/>
        <w:spacing w:after="0" w:before="168"/>
        <w:ind w:firstLine="0" w:left="0" w:right="0"/>
        <w:jc w:val="both"/>
        <w:rPr>
          <w:b w:val="0"/>
        </w:rPr>
      </w:pPr>
      <w:r>
        <w:rPr>
          <w:b w:val="0"/>
        </w:rPr>
        <w:t>Кандидат считается аттестованным с даты создания реестровой записи о специалисте в реестре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Также приказом утвержден порядок ведения указанного реестра.</w:t>
      </w:r>
    </w:p>
    <w:p w14:paraId="57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 за исключением отдельных положений, которые вступают в силу с 1 марта 2027 года. Признается утратившим силу приказ Минтранса от 31 июля 2020 года N 283.</w:t>
      </w:r>
    </w:p>
    <w:p w14:paraId="58000000">
      <w:pPr>
        <w:widowControl w:val="1"/>
        <w:spacing w:after="0" w:before="0"/>
        <w:ind w:firstLine="0" w:left="0" w:right="0"/>
        <w:jc w:val="both"/>
        <w:rPr>
          <w:b w:val="1"/>
        </w:rPr>
      </w:pPr>
      <w:r>
        <w:rPr>
          <w:b w:val="0"/>
        </w:rPr>
        <w:t> </w:t>
      </w:r>
      <w:r>
        <w:br/>
      </w:r>
      <w:r>
        <w:rPr>
          <w:b w:val="1"/>
        </w:rPr>
        <w:t xml:space="preserve">20. </w:t>
      </w:r>
      <w:r>
        <w:rPr>
          <w:b w:val="1"/>
        </w:rPr>
        <w:t>С 1 сентября 2026 года действуют новые правила организованной перевозки группы детей автобусами</w:t>
      </w:r>
      <w:r>
        <w:rPr>
          <w:b w:val="1"/>
        </w:rPr>
        <w:br/>
      </w:r>
    </w:p>
    <w:p w14:paraId="59000000">
      <w:pPr>
        <w:widowControl w:val="1"/>
        <w:spacing w:after="0" w:before="168"/>
        <w:ind w:firstLine="0" w:left="0" w:right="0"/>
        <w:jc w:val="both"/>
        <w:rPr>
          <w:b w:val="0"/>
        </w:rPr>
      </w:pPr>
      <w:r>
        <w:rPr>
          <w:b w:val="0"/>
        </w:rPr>
        <w:t>Правила обязательны для применения организаторами перевозки, фрахтователями и фрахтовщиками, являющимися юридическими лицами и индивидуальными предпринимателями, зарегистрированными на территории РФ.</w:t>
      </w:r>
    </w:p>
    <w:p w14:paraId="5A000000">
      <w:pPr>
        <w:widowControl w:val="1"/>
        <w:spacing w:after="0" w:before="168"/>
        <w:ind w:firstLine="0" w:left="0" w:right="0"/>
        <w:jc w:val="both"/>
        <w:rPr>
          <w:b w:val="0"/>
        </w:rPr>
      </w:pPr>
      <w:r>
        <w:rPr>
          <w:b w:val="0"/>
        </w:rPr>
        <w:t>Признано утратившим силу постановление Правительства РФ от 23 сентября 2020 г. N 1527.</w:t>
      </w:r>
    </w:p>
    <w:p w14:paraId="5B000000">
      <w:pPr>
        <w:widowControl w:val="1"/>
        <w:spacing w:after="0" w:before="168"/>
        <w:ind w:firstLine="0" w:left="0" w:right="0"/>
        <w:jc w:val="both"/>
        <w:rPr>
          <w:b w:val="0"/>
        </w:rPr>
      </w:pPr>
    </w:p>
    <w:p w14:paraId="5C000000">
      <w:pPr>
        <w:widowControl w:val="1"/>
        <w:spacing w:after="0" w:before="168"/>
        <w:ind w:firstLine="0" w:left="0" w:right="0"/>
        <w:jc w:val="both"/>
        <w:rPr>
          <w:b w:val="0"/>
        </w:rPr>
      </w:pPr>
      <w:r>
        <w:rPr>
          <w:b w:val="0"/>
        </w:rPr>
        <w:t xml:space="preserve">21. </w:t>
      </w:r>
      <w:r>
        <w:rPr>
          <w:b w:val="1"/>
        </w:rPr>
        <w:t>С 1 сентября 2026 г. устанавливаются правила осуществления регулярных перевозок пассажиров и багажа автомобильным транспортом и городским наземным электрическим транспортом</w:t>
      </w:r>
      <w:r>
        <w:br/>
      </w:r>
    </w:p>
    <w:p w14:paraId="5D000000">
      <w:pPr>
        <w:widowControl w:val="1"/>
        <w:spacing w:after="0" w:before="168"/>
        <w:ind w:firstLine="0" w:left="0" w:right="0"/>
        <w:jc w:val="both"/>
        <w:rPr>
          <w:b w:val="0"/>
        </w:rPr>
      </w:pPr>
      <w:r>
        <w:rPr>
          <w:b w:val="0"/>
        </w:rPr>
        <w:t>Правилами регулируются, в частности, права и обязанности перевозчика, владельца объекта транспортной инфраструктуры, пассажира, порядок продажи билетов, в том числе с применением электронных сервисов оплаты услуг, устанавливается порядок перевозки пассажиров и багажа по заказу, перевозки пассажиров и багажа легковым такси, регламентируется порядок составления актов и оформления претензий.</w:t>
      </w:r>
    </w:p>
    <w:p w14:paraId="5E000000">
      <w:pPr>
        <w:widowControl w:val="1"/>
        <w:spacing w:after="0" w:before="168"/>
        <w:ind w:firstLine="0" w:left="0" w:right="0"/>
        <w:jc w:val="both"/>
        <w:rPr>
          <w:b w:val="0"/>
        </w:rPr>
      </w:pPr>
      <w:r>
        <w:rPr>
          <w:b w:val="0"/>
        </w:rPr>
        <w:t>В приложениях приведены обязательные реквизиты билета, багажной квитанции, квитанции на провоз ручной клади, заказа-наряда на предоставление транспортного средства для перевозки пассажиров и багажа.</w:t>
      </w:r>
    </w:p>
    <w:p w14:paraId="5F000000">
      <w:pPr>
        <w:widowControl w:val="1"/>
        <w:spacing w:after="0" w:before="168"/>
        <w:ind w:firstLine="0" w:left="0" w:right="0"/>
        <w:jc w:val="both"/>
        <w:rPr>
          <w:b w:val="0"/>
        </w:rPr>
      </w:pPr>
      <w:r>
        <w:rPr>
          <w:b w:val="0"/>
        </w:rPr>
        <w:t>Настоящий приказ действует до 1 сентября 2032 г.</w:t>
      </w:r>
    </w:p>
    <w:p w14:paraId="60000000">
      <w:pPr>
        <w:widowControl w:val="1"/>
        <w:spacing w:after="0" w:before="168"/>
        <w:ind w:firstLine="0" w:left="0" w:right="0"/>
        <w:jc w:val="both"/>
        <w:rPr>
          <w:b w:val="0"/>
        </w:rPr>
      </w:pPr>
    </w:p>
    <w:p w14:paraId="61000000">
      <w:pPr>
        <w:widowControl w:val="1"/>
        <w:spacing w:after="0" w:before="0"/>
        <w:ind w:firstLine="0" w:left="0" w:right="0"/>
        <w:jc w:val="both"/>
        <w:rPr>
          <w:b w:val="0"/>
        </w:rPr>
      </w:pPr>
      <w:r>
        <w:rPr>
          <w:b w:val="1"/>
        </w:rPr>
        <w:t>22. С 1 сентября 2026 г. устанавливаются правила обеспечения безопасности перевозок автомобильным транспортом и городским наземным электрическим транспортом</w:t>
      </w:r>
    </w:p>
    <w:p w14:paraId="62000000">
      <w:pPr>
        <w:widowControl w:val="1"/>
        <w:spacing w:after="0" w:before="168"/>
        <w:ind w:firstLine="0" w:left="0" w:right="0"/>
        <w:jc w:val="both"/>
        <w:rPr>
          <w:b w:val="0"/>
        </w:rPr>
      </w:pPr>
      <w:r>
        <w:rPr>
          <w:b w:val="0"/>
        </w:rPr>
        <w:t>Правила подлежат исполнению юридическими лицами и индивидуальными предпринимателями, осуществляющими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осуществляющих перемещение лиц, кроме водителя, и (или) материальных объектов автобусами и грузовыми автомобилями без заключения договоров (перевозки для собственных нужд автобусами и грузовыми автомобилями), а также физическими лицами, осуществляющими эксплуатацию грузовых автомобилей, разрешенная максимальная масса которых превышает 3500 килограммов, и автобусов.</w:t>
      </w:r>
    </w:p>
    <w:p w14:paraId="63000000">
      <w:pPr>
        <w:widowControl w:val="1"/>
        <w:spacing w:after="0" w:before="168"/>
        <w:ind w:firstLine="0" w:left="0" w:right="0"/>
        <w:jc w:val="both"/>
        <w:rPr>
          <w:b w:val="0"/>
        </w:rPr>
      </w:pPr>
      <w:r>
        <w:rPr>
          <w:b w:val="0"/>
        </w:rPr>
        <w:t>Настоящий приказ действует до 1 сентября 2032 г.</w:t>
      </w:r>
    </w:p>
    <w:p w14:paraId="64000000">
      <w:pPr>
        <w:widowControl w:val="1"/>
        <w:spacing w:after="0" w:before="168"/>
        <w:ind w:firstLine="0" w:left="0" w:right="0"/>
        <w:jc w:val="both"/>
        <w:rPr>
          <w:b w:val="0"/>
        </w:rPr>
      </w:pPr>
    </w:p>
    <w:p w14:paraId="65000000">
      <w:pPr>
        <w:widowControl w:val="1"/>
        <w:spacing w:after="0" w:before="168"/>
        <w:ind w:firstLine="0" w:left="0" w:right="0"/>
        <w:jc w:val="both"/>
        <w:rPr>
          <w:b w:val="0"/>
        </w:rPr>
      </w:pPr>
      <w:r>
        <w:rPr>
          <w:b w:val="0"/>
        </w:rPr>
        <w:t xml:space="preserve">23. </w:t>
      </w:r>
      <w:r>
        <w:rPr>
          <w:b w:val="1"/>
        </w:rPr>
        <w:t>Установлены критерии, которым должны соответствовать российские IT-компании с госучастием для применения пониженных тарифов страховых взносов</w:t>
      </w:r>
    </w:p>
    <w:p w14:paraId="66000000">
      <w:pPr>
        <w:widowControl w:val="1"/>
        <w:spacing w:after="120" w:before="120"/>
        <w:ind w:firstLine="0" w:left="120" w:right="120"/>
        <w:rPr>
          <w:sz w:val="17"/>
        </w:rPr>
      </w:pPr>
    </w:p>
    <w:p w14:paraId="67000000">
      <w:pPr>
        <w:widowControl w:val="1"/>
        <w:spacing w:after="0" w:before="168"/>
        <w:ind w:firstLine="0" w:left="0" w:right="0"/>
        <w:jc w:val="both"/>
        <w:rPr>
          <w:b w:val="0"/>
        </w:rPr>
      </w:pPr>
      <w:r>
        <w:rPr>
          <w:b w:val="0"/>
        </w:rPr>
        <w:t>Для применения пониженных тарифов страховых взносов организация, осуществляющая деятельность в области информационных технологий, в которой прямо и (или) косвенно участвует Российская Федерация и доля такого участия составляет не менее 50 процентов, должна соответствовать хотя бы одному из критериев, установленных настоящим документом, а именно:</w:t>
      </w:r>
    </w:p>
    <w:p w14:paraId="68000000">
      <w:pPr>
        <w:widowControl w:val="1"/>
        <w:spacing w:after="0" w:before="168"/>
        <w:ind w:firstLine="0" w:left="0" w:right="0"/>
        <w:jc w:val="both"/>
        <w:rPr>
          <w:b w:val="0"/>
        </w:rPr>
      </w:pPr>
      <w:r>
        <w:rPr>
          <w:b w:val="0"/>
        </w:rPr>
        <w:t>организация осуществляет деятельность по разработке и обеспечению эксплуатации программ для ЭВМ, баз данных, программно-аппаратных комплексов, используемых в рамках создания и (или) обеспечения функционирования государственных информационных систем;</w:t>
      </w:r>
    </w:p>
    <w:p w14:paraId="69000000">
      <w:pPr>
        <w:widowControl w:val="1"/>
        <w:spacing w:after="0" w:before="168"/>
        <w:ind w:firstLine="0" w:left="0" w:right="0"/>
        <w:jc w:val="both"/>
        <w:rPr>
          <w:b w:val="0"/>
        </w:rPr>
      </w:pPr>
      <w:r>
        <w:rPr>
          <w:b w:val="0"/>
        </w:rPr>
        <w:t>организация осуществляет деятельность по разработке и обеспечению эксплуатации новых программ для ЭВМ, баз данных, программно-аппаратных комплексов в рамках реализации особо значимых проектов;</w:t>
      </w:r>
    </w:p>
    <w:p w14:paraId="6A000000">
      <w:pPr>
        <w:widowControl w:val="1"/>
        <w:spacing w:after="0" w:before="168"/>
        <w:ind w:firstLine="0" w:left="0" w:right="0"/>
        <w:jc w:val="both"/>
        <w:rPr>
          <w:b w:val="0"/>
        </w:rPr>
      </w:pPr>
      <w:r>
        <w:rPr>
          <w:b w:val="0"/>
        </w:rPr>
        <w:t>организация является правообладателем программы для ЭВМ, включенной в перечень отечественного ПО для обязательной предустановки;</w:t>
      </w:r>
    </w:p>
    <w:p w14:paraId="6B000000">
      <w:pPr>
        <w:widowControl w:val="1"/>
        <w:spacing w:after="0" w:before="168"/>
        <w:ind w:firstLine="0" w:left="0" w:right="0"/>
        <w:jc w:val="both"/>
        <w:rPr>
          <w:b w:val="0"/>
        </w:rPr>
      </w:pPr>
      <w:r>
        <w:rPr>
          <w:b w:val="0"/>
        </w:rPr>
        <w:t>организация осуществляет деятельность по разработке и обеспечению эксплуатации программ для ЭВМ, баз данных и (или) программно-аппаратных комплексов, используемых на значимых объектах критической информационной инфраструктуры РФ.</w:t>
      </w:r>
    </w:p>
    <w:p w14:paraId="6C000000">
      <w:pPr>
        <w:widowControl w:val="1"/>
        <w:spacing w:after="0" w:before="168"/>
        <w:ind w:firstLine="0" w:left="0" w:right="0"/>
        <w:jc w:val="both"/>
        <w:rPr>
          <w:b w:val="0"/>
        </w:rPr>
      </w:pPr>
      <w:r>
        <w:rPr>
          <w:b w:val="0"/>
        </w:rPr>
        <w:t>Под пониженными тарифами страховых взносов в настоящем документе понимаются тарифы страховых взносов, установленные подпунктом 1.1 пункта 2, пунктами 2.2 - 2.2-2 статьи 427 НК РФ.</w:t>
      </w:r>
    </w:p>
    <w:p w14:paraId="6D000000">
      <w:pPr>
        <w:widowControl w:val="1"/>
        <w:spacing w:after="0" w:before="168"/>
        <w:ind w:firstLine="0" w:left="0" w:right="0"/>
        <w:jc w:val="both"/>
        <w:rPr>
          <w:b w:val="0"/>
        </w:rPr>
      </w:pPr>
      <w:r>
        <w:rPr>
          <w:b w:val="0"/>
        </w:rPr>
        <w:t>Настоящее постановление вступает в силу со дня его официального опубликования.</w:t>
      </w:r>
    </w:p>
    <w:p w14:paraId="6E000000">
      <w:pPr>
        <w:widowControl w:val="1"/>
        <w:spacing w:after="0" w:before="168"/>
        <w:ind w:firstLine="0" w:left="0" w:right="0"/>
        <w:jc w:val="both"/>
        <w:rPr>
          <w:b w:val="0"/>
        </w:rPr>
      </w:pPr>
    </w:p>
    <w:p w14:paraId="6F000000">
      <w:pPr>
        <w:widowControl w:val="1"/>
        <w:spacing w:after="0" w:before="0"/>
        <w:ind w:firstLine="0" w:left="0" w:right="0"/>
        <w:jc w:val="both"/>
        <w:rPr>
          <w:b w:val="0"/>
        </w:rPr>
      </w:pPr>
      <w:r>
        <w:rPr>
          <w:b w:val="1"/>
        </w:rPr>
        <w:t>24. Уточнено Положение о порядке работы квалификационных коллегий судей</w:t>
      </w:r>
      <w:r>
        <w:rPr>
          <w:sz w:val="17"/>
        </w:rPr>
        <w:t> </w:t>
      </w:r>
    </w:p>
    <w:p w14:paraId="70000000">
      <w:pPr>
        <w:widowControl w:val="1"/>
        <w:spacing w:after="0" w:before="168"/>
        <w:ind w:firstLine="0" w:left="0" w:right="0"/>
        <w:jc w:val="both"/>
        <w:rPr>
          <w:b w:val="0"/>
        </w:rPr>
      </w:pPr>
      <w:r>
        <w:rPr>
          <w:b w:val="0"/>
        </w:rPr>
        <w:t>В частности, уточнены положения, касающиеся подачи жалобы или сообщения о совершении судьей дисциплинарного проступка.</w:t>
      </w:r>
    </w:p>
    <w:p w14:paraId="71000000">
      <w:pPr>
        <w:widowControl w:val="1"/>
        <w:spacing w:after="0" w:before="168"/>
        <w:ind w:firstLine="0" w:left="0" w:right="0"/>
        <w:jc w:val="both"/>
        <w:rPr>
          <w:b w:val="0"/>
        </w:rPr>
      </w:pPr>
      <w:r>
        <w:rPr>
          <w:b w:val="0"/>
        </w:rPr>
        <w:t>Так, жалоба в форме электронного документа, направляемая в квалификационную коллегию судей, подается с использованием государственных информационных систем, обеспечивающих идентификацию и (или) аутентификацию заявителя в порядке, предусмотренном федеральным законодательством.</w:t>
      </w:r>
    </w:p>
    <w:p w14:paraId="72000000">
      <w:pPr>
        <w:widowControl w:val="1"/>
        <w:spacing w:after="0" w:before="168"/>
        <w:ind w:firstLine="0" w:left="0" w:right="0"/>
        <w:jc w:val="both"/>
        <w:rPr>
          <w:b w:val="0"/>
        </w:rPr>
      </w:pPr>
      <w:r>
        <w:rPr>
          <w:b w:val="0"/>
        </w:rPr>
        <w:t>При подаче жалобы в форме электронного документа требование о личной подписи и указании контактных данных считается исполненным посредством автоматической фиксации сведений государственной информационной системой.</w:t>
      </w:r>
    </w:p>
    <w:p w14:paraId="73000000">
      <w:pPr>
        <w:widowControl w:val="1"/>
        <w:spacing w:after="0" w:before="168"/>
        <w:ind w:firstLine="0" w:left="0" w:right="0"/>
        <w:jc w:val="both"/>
        <w:rPr>
          <w:b w:val="0"/>
        </w:rPr>
      </w:pPr>
      <w:r>
        <w:rPr>
          <w:b w:val="1"/>
        </w:rPr>
        <w:t>25. Утверждена Концепция развития системы профилактики безнадзорности и правонарушений несовершеннолетних на период до 2036 года</w:t>
      </w:r>
    </w:p>
    <w:p w14:paraId="74000000">
      <w:pPr>
        <w:widowControl w:val="1"/>
        <w:spacing w:after="0" w:before="168"/>
        <w:ind w:firstLine="0" w:left="0" w:right="0"/>
        <w:jc w:val="both"/>
        <w:rPr>
          <w:b w:val="0"/>
        </w:rPr>
      </w:pPr>
      <w:r>
        <w:rPr>
          <w:b w:val="0"/>
        </w:rPr>
        <w:t>Целью Концепции является определение приоритетных задач, основополагающих принципов и перспективных направлений совершенствования системы профилактики безнадзорности и правонарушений несовершеннолетних, отвечающих интересам национальной безопасности РФ, соответствующих целям государственной политики в области обеспечения информационной и общественной безопасности, комплексной безопасности детей, сохранения и укрепления традиционных российских духовно-нравственных и семейных ценностей.</w:t>
      </w:r>
    </w:p>
    <w:p w14:paraId="75000000">
      <w:pPr>
        <w:widowControl w:val="1"/>
        <w:spacing w:after="0" w:before="168"/>
        <w:ind w:firstLine="0" w:left="0" w:right="0"/>
        <w:jc w:val="both"/>
        <w:rPr>
          <w:b w:val="0"/>
        </w:rPr>
      </w:pPr>
      <w:r>
        <w:rPr>
          <w:b w:val="0"/>
        </w:rPr>
        <w:t>К приоритетным задачам совершенствования системы профилактики безнадзорности и правонарушений несовершеннолетних отнесены, в частности: снижение количества правонарушений, совершенных несовершеннолетними, в том числе повторных, выявление и устранение причин и условий, им способствующих; реализация права каждого ребенка жить и воспитываться в семье, укрепление института семьи; защита прав несовершеннолетних, создание условий для реализации их потенциала, развития талантов, воспитания патриотичной и социально ответственной личности, формирования достойных жизненных перспектив; формирование у несовершеннолетних правосознания, правовой культуры и гражданской ответственности, повышение их медиаграмотности и устойчивости к деструктивному информационно-психологическому воздействию; развитие наставничества в сфере профилактики безнадзорности и правонарушений несовершеннолетних и пр.</w:t>
      </w:r>
    </w:p>
    <w:p w14:paraId="76000000">
      <w:pPr>
        <w:widowControl w:val="1"/>
        <w:spacing w:after="0" w:before="168"/>
        <w:ind w:firstLine="0" w:left="0" w:right="0"/>
        <w:jc w:val="both"/>
        <w:rPr>
          <w:b w:val="0"/>
        </w:rPr>
      </w:pPr>
      <w:r>
        <w:rPr>
          <w:b w:val="0"/>
        </w:rPr>
        <w:t>По результатам реализации Концепции к 2036 году предполагается, что будут достигнуты, в том числе, следующие целевые показатели (индикаторы):</w:t>
      </w:r>
    </w:p>
    <w:p w14:paraId="77000000">
      <w:pPr>
        <w:widowControl w:val="1"/>
        <w:spacing w:after="0" w:before="168"/>
        <w:ind w:firstLine="0" w:left="0" w:right="0"/>
        <w:jc w:val="both"/>
        <w:rPr>
          <w:b w:val="0"/>
        </w:rPr>
      </w:pPr>
      <w:r>
        <w:rPr>
          <w:b w:val="0"/>
        </w:rPr>
        <w:t>снижение доли несовершеннолетних, совершивших преступления, в общей численности несовершеннолетних в возрасте от 14 до 17 лет;</w:t>
      </w:r>
    </w:p>
    <w:p w14:paraId="78000000">
      <w:pPr>
        <w:widowControl w:val="1"/>
        <w:spacing w:after="0" w:before="168"/>
        <w:ind w:firstLine="0" w:left="0" w:right="0"/>
        <w:jc w:val="both"/>
        <w:rPr>
          <w:b w:val="0"/>
        </w:rPr>
      </w:pPr>
      <w:r>
        <w:rPr>
          <w:b w:val="0"/>
        </w:rPr>
        <w:t>повышение до 100 процентов доли несовершеннолетних, приступивших к обучению в общеобразовательных организациях, в общей численности несовершеннолетних, подлежащих обучению;</w:t>
      </w:r>
    </w:p>
    <w:p w14:paraId="79000000">
      <w:pPr>
        <w:widowControl w:val="1"/>
        <w:spacing w:after="0" w:before="168"/>
        <w:ind w:firstLine="0" w:left="0" w:right="0"/>
        <w:jc w:val="both"/>
        <w:rPr>
          <w:b w:val="0"/>
        </w:rPr>
      </w:pPr>
      <w:r>
        <w:rPr>
          <w:b w:val="0"/>
        </w:rPr>
        <w:t>снижение доли несовершеннолетних, совершивших повторные преступления, в общей численности несовершеннолетних участников преступлений;</w:t>
      </w:r>
    </w:p>
    <w:p w14:paraId="7A000000">
      <w:pPr>
        <w:widowControl w:val="1"/>
        <w:spacing w:after="0" w:before="168"/>
        <w:ind w:firstLine="0" w:left="0" w:right="0"/>
        <w:jc w:val="both"/>
        <w:rPr>
          <w:b w:val="0"/>
        </w:rPr>
      </w:pPr>
      <w:r>
        <w:rPr>
          <w:b w:val="0"/>
        </w:rPr>
        <w:t>увеличение доли несовершеннолетних в возрасте от 14 до 17 лет, участвующих в мероприятиях, направленных на формирование безопасной молодежной среды, в общей численности несовершеннолетних в возрасте от 14 до 17 лет;</w:t>
      </w:r>
    </w:p>
    <w:p w14:paraId="7B000000">
      <w:pPr>
        <w:widowControl w:val="1"/>
        <w:spacing w:after="0" w:before="168"/>
        <w:ind w:firstLine="0" w:left="0" w:right="0"/>
        <w:jc w:val="both"/>
        <w:rPr>
          <w:b w:val="0"/>
        </w:rPr>
      </w:pPr>
      <w:r>
        <w:rPr>
          <w:b w:val="0"/>
        </w:rPr>
        <w:t>увеличение доли несовершеннолетних, являющихся участниками программ и проектов, реализуемых Общероссийским общественно-государственным движением детей и молодежи "Движение первых", в общей численности несовершеннолетних.</w:t>
      </w:r>
    </w:p>
    <w:p w14:paraId="7C000000">
      <w:pPr>
        <w:widowControl w:val="1"/>
        <w:spacing w:after="0" w:before="168"/>
        <w:ind w:firstLine="0" w:left="0" w:right="0"/>
        <w:jc w:val="both"/>
        <w:rPr>
          <w:b w:val="0"/>
        </w:rPr>
      </w:pPr>
      <w:r>
        <w:rPr>
          <w:b w:val="0"/>
        </w:rPr>
        <w:t>Также утвержден план мероприятий на 2026 - 2036 годы по реализации Концепции.</w:t>
      </w:r>
    </w:p>
    <w:p w14:paraId="7D000000">
      <w:pPr>
        <w:widowControl w:val="1"/>
        <w:spacing w:after="0" w:before="168"/>
        <w:ind w:firstLine="0" w:left="0" w:right="0"/>
        <w:jc w:val="both"/>
        <w:rPr>
          <w:b w:val="0"/>
        </w:rPr>
      </w:pPr>
      <w:r>
        <w:rPr>
          <w:b w:val="0"/>
        </w:rPr>
        <w:t>Признаны утратившими силу распоряжения Правительства от 22 марта 2017 года N 520-р, от 18 марта 2021 года N 656-р.</w:t>
      </w:r>
    </w:p>
    <w:p w14:paraId="7E000000">
      <w:pPr>
        <w:widowControl w:val="1"/>
        <w:spacing w:after="0" w:before="168"/>
        <w:ind w:firstLine="0" w:left="0" w:right="0"/>
        <w:jc w:val="both"/>
        <w:rPr>
          <w:b w:val="0"/>
        </w:rPr>
      </w:pPr>
    </w:p>
    <w:p w14:paraId="7F000000">
      <w:pPr>
        <w:widowControl w:val="1"/>
        <w:spacing w:after="0" w:before="0"/>
        <w:ind w:firstLine="0" w:left="0" w:right="0"/>
        <w:jc w:val="both"/>
        <w:rPr>
          <w:b w:val="1"/>
        </w:rPr>
      </w:pPr>
      <w:r>
        <w:rPr>
          <w:b w:val="1"/>
        </w:rPr>
        <w:t>26. Утверждены порядок и сроки оформления актов приемки оказанных услуг и (или) выполненных работ по содержанию и текущему ремонту общего имущества в многоквартирном доме</w:t>
      </w:r>
    </w:p>
    <w:p w14:paraId="80000000">
      <w:pPr>
        <w:widowControl w:val="1"/>
        <w:spacing w:after="0" w:before="168"/>
        <w:ind w:firstLine="0" w:left="0" w:right="0"/>
        <w:jc w:val="both"/>
        <w:rPr>
          <w:b w:val="0"/>
        </w:rPr>
      </w:pPr>
      <w:r>
        <w:rPr>
          <w:b w:val="0"/>
        </w:rPr>
        <w:t>Акт приемки оформляет лицо, обязанное оказывать соответствующие услуги и (или) выполнять соответствующие работы на основании договора управления многоквартирным домом, либо договора, заключенного с собственниками помещений в многоквартирном доме при непосредственном управлении таким домом, по форме, утвержденной приказом Минстроя от 26 октября 2015 года N 761/пр.</w:t>
      </w:r>
    </w:p>
    <w:p w14:paraId="81000000">
      <w:pPr>
        <w:widowControl w:val="1"/>
        <w:spacing w:after="0" w:before="168"/>
        <w:ind w:firstLine="0" w:left="0" w:right="0"/>
        <w:jc w:val="both"/>
        <w:rPr>
          <w:b w:val="0"/>
        </w:rPr>
      </w:pPr>
      <w:r>
        <w:rPr>
          <w:b w:val="0"/>
        </w:rPr>
        <w:t>Акты приемки оформляются в двух экземплярах - по одному для исполнителя и для председателя совета многоквартирного дома или членов совета многоквартирного дома.</w:t>
      </w:r>
    </w:p>
    <w:p w14:paraId="82000000">
      <w:pPr>
        <w:widowControl w:val="1"/>
        <w:spacing w:after="0" w:before="168"/>
        <w:ind w:firstLine="0" w:left="0" w:right="0"/>
        <w:jc w:val="both"/>
        <w:rPr>
          <w:b w:val="0"/>
        </w:rPr>
      </w:pPr>
      <w:r>
        <w:rPr>
          <w:b w:val="0"/>
        </w:rPr>
        <w:t>Акты приемки оформляются исполнителем в следующие сроки:</w:t>
      </w:r>
    </w:p>
    <w:p w14:paraId="83000000">
      <w:pPr>
        <w:widowControl w:val="1"/>
        <w:spacing w:after="0" w:before="168"/>
        <w:ind w:firstLine="0" w:left="0" w:right="0"/>
        <w:jc w:val="both"/>
        <w:rPr>
          <w:b w:val="0"/>
        </w:rPr>
      </w:pPr>
      <w:r>
        <w:rPr>
          <w:b w:val="0"/>
        </w:rPr>
        <w:t>установленные договором управления многоквартирным домом, либо договором, заключенным с собственниками помещений в многоквартирном доме при непосредственном управлении таким домом;</w:t>
      </w:r>
    </w:p>
    <w:p w14:paraId="84000000">
      <w:pPr>
        <w:widowControl w:val="1"/>
        <w:spacing w:after="0" w:before="168"/>
        <w:ind w:firstLine="0" w:left="0" w:right="0"/>
        <w:jc w:val="both"/>
        <w:rPr>
          <w:b w:val="0"/>
        </w:rPr>
      </w:pPr>
      <w:r>
        <w:rPr>
          <w:b w:val="0"/>
        </w:rPr>
        <w:t>не позднее даты окончания срока действия вышеназванных договоров, но не более 30 дней со дня оказания услуг и (или) выполнения работ.</w:t>
      </w:r>
    </w:p>
    <w:p w14:paraId="85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w:t>
      </w:r>
    </w:p>
    <w:p w14:paraId="86000000">
      <w:pPr>
        <w:widowControl w:val="1"/>
        <w:spacing w:after="0" w:before="0"/>
        <w:ind w:firstLine="0" w:left="0" w:right="0"/>
        <w:jc w:val="both"/>
        <w:rPr>
          <w:b w:val="0"/>
        </w:rPr>
      </w:pPr>
    </w:p>
    <w:p w14:paraId="87000000">
      <w:pPr>
        <w:widowControl w:val="1"/>
        <w:spacing w:after="0" w:before="0"/>
        <w:ind w:firstLine="0" w:left="0" w:right="0"/>
        <w:jc w:val="both"/>
        <w:rPr>
          <w:b w:val="0"/>
        </w:rPr>
      </w:pPr>
      <w:r>
        <w:rPr>
          <w:b w:val="0"/>
        </w:rPr>
        <w:t xml:space="preserve">27. </w:t>
      </w:r>
      <w:r>
        <w:rPr>
          <w:b w:val="1"/>
        </w:rPr>
        <w:t>Установлены особенности режима служебного времени и времени отдыха сотрудников федеральной противопожарной службы Государственной противопожарной службы при сменной работе</w:t>
      </w:r>
    </w:p>
    <w:p w14:paraId="88000000">
      <w:pPr>
        <w:widowControl w:val="1"/>
        <w:spacing w:after="0" w:before="168"/>
        <w:ind w:firstLine="0" w:left="0" w:right="0"/>
        <w:jc w:val="both"/>
        <w:rPr>
          <w:b w:val="0"/>
        </w:rPr>
      </w:pPr>
      <w:r>
        <w:rPr>
          <w:b w:val="0"/>
        </w:rPr>
        <w:t>Определено, что нормальная продолжительность служебного времени сотрудников федеральной противопожарной службы Государственной противопожарной службы при сменной работе рассчитывается исходя из 40 часов в неделю, а сотрудников, проходящих службу во вредных и (или) опасных условиях, и сотрудников женского пола, проходящих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- 36 часов в неделю.</w:t>
      </w:r>
    </w:p>
    <w:p w14:paraId="89000000">
      <w:pPr>
        <w:widowControl w:val="1"/>
        <w:spacing w:after="0" w:before="168"/>
        <w:ind w:firstLine="0" w:left="0" w:right="0"/>
        <w:jc w:val="both"/>
        <w:rPr>
          <w:b w:val="0"/>
        </w:rPr>
      </w:pPr>
      <w:r>
        <w:rPr>
          <w:b w:val="0"/>
        </w:rPr>
        <w:t>Для сотрудников при сменной работе устанавливается суммированный учет служебного времени за учетный период (полугодие или год). Продолжительность смены рассчитывается исходя из 24 часов, не включая время, необходимое для смены караулов. С учетом специфики службы, при условии соблюдения нормы служебного времени за учетный период, может быть установлена иная продолжительность смены.</w:t>
      </w:r>
    </w:p>
    <w:p w14:paraId="8A000000">
      <w:pPr>
        <w:widowControl w:val="1"/>
        <w:spacing w:after="0" w:before="168"/>
        <w:ind w:firstLine="0" w:left="0" w:right="0"/>
        <w:jc w:val="both"/>
        <w:rPr>
          <w:b w:val="0"/>
        </w:rPr>
      </w:pPr>
      <w:r>
        <w:rPr>
          <w:b w:val="0"/>
        </w:rPr>
        <w:t>Запрещается привлечение сотрудника к исполнению служебных обязанностей в течение двух смен подряд.</w:t>
      </w:r>
    </w:p>
    <w:p w14:paraId="8B000000">
      <w:pPr>
        <w:widowControl w:val="1"/>
        <w:spacing w:after="0" w:before="168"/>
        <w:ind w:firstLine="0" w:left="0" w:right="0"/>
        <w:jc w:val="both"/>
        <w:rPr>
          <w:b w:val="0"/>
        </w:rPr>
      </w:pPr>
    </w:p>
    <w:p w14:paraId="8C000000">
      <w:pPr>
        <w:widowControl w:val="1"/>
        <w:spacing w:after="0" w:before="168"/>
        <w:ind w:firstLine="0" w:left="0" w:right="0"/>
        <w:jc w:val="both"/>
        <w:rPr>
          <w:b w:val="0"/>
        </w:rPr>
      </w:pPr>
      <w:r>
        <w:rPr>
          <w:b w:val="0"/>
        </w:rPr>
        <w:t xml:space="preserve">28. </w:t>
      </w:r>
      <w:r>
        <w:rPr>
          <w:b w:val="0"/>
        </w:rPr>
        <w:t xml:space="preserve">  </w:t>
      </w:r>
      <w:r>
        <w:rPr>
          <w:b w:val="1"/>
        </w:rPr>
        <w:t>С 1 сентября 2026 года вступают в силу новые Условия осуществления двусторонних и транзитных международных автомобильных перевозок без разрешений</w:t>
      </w:r>
    </w:p>
    <w:p w14:paraId="8D000000">
      <w:pPr>
        <w:widowControl w:val="1"/>
        <w:spacing w:after="120" w:before="120"/>
        <w:ind w:firstLine="0" w:left="120" w:right="120"/>
        <w:rPr>
          <w:sz w:val="17"/>
        </w:rPr>
      </w:pPr>
      <w:r>
        <w:rPr>
          <w:sz w:val="17"/>
        </w:rPr>
        <w:t> </w:t>
      </w:r>
    </w:p>
    <w:p w14:paraId="8E000000">
      <w:pPr>
        <w:widowControl w:val="1"/>
        <w:spacing w:after="0" w:before="168"/>
        <w:ind w:firstLine="0" w:left="0" w:right="0"/>
        <w:jc w:val="both"/>
        <w:rPr>
          <w:b w:val="0"/>
        </w:rPr>
      </w:pPr>
      <w:r>
        <w:rPr>
          <w:b w:val="0"/>
        </w:rPr>
        <w:t>В случае если международным договором РФ в области международного автомобильного сообщения предусмотрено осуществление транспортными средствами, принадлежащими иностранным перевозчикам, двусторонних и транзитных международных автомобильных перевозок грузов без разрешений, перевозка осуществляется на основании международной товарно-транспортной накладной, подтверждающей вид перевозки.</w:t>
      </w:r>
    </w:p>
    <w:p w14:paraId="8F000000">
      <w:pPr>
        <w:widowControl w:val="1"/>
        <w:spacing w:after="0" w:before="168"/>
        <w:ind w:firstLine="0" w:left="0" w:right="0"/>
        <w:jc w:val="both"/>
        <w:rPr>
          <w:b w:val="0"/>
        </w:rPr>
      </w:pPr>
      <w:r>
        <w:rPr>
          <w:b w:val="0"/>
        </w:rPr>
        <w:t>В частности, предусмотрено, что перевозки грузов осуществляются без разрешений транспортным средством определенной разрешенной максимальной массы, если это предусмотрено международным договором и при условии, что в свидетельстве о регистрации транспортного средства, осуществляющего перевозки данных грузов, указана информация о разрешенной максимальной массе, которая соответствует требованиям, установленным таким международным договором.</w:t>
      </w:r>
    </w:p>
    <w:p w14:paraId="90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 Утратит силу аналогичный приказ Минтранса от 30 июля 2020 года N 278.</w:t>
      </w:r>
    </w:p>
    <w:p w14:paraId="91000000">
      <w:pPr>
        <w:widowControl w:val="1"/>
        <w:spacing w:after="0" w:before="168"/>
        <w:ind w:firstLine="0" w:left="0" w:right="0"/>
        <w:jc w:val="both"/>
        <w:rPr>
          <w:b w:val="0"/>
        </w:rPr>
      </w:pPr>
    </w:p>
    <w:p w14:paraId="92000000">
      <w:pPr>
        <w:widowControl w:val="1"/>
        <w:spacing w:after="0" w:before="0"/>
        <w:ind w:firstLine="0" w:left="0" w:right="0"/>
        <w:jc w:val="both"/>
        <w:rPr>
          <w:b w:val="0"/>
        </w:rPr>
      </w:pPr>
      <w:r>
        <w:rPr>
          <w:b w:val="1"/>
        </w:rPr>
        <w:t>29. Актуализирован порядок организации и осуществления целевого обучения по образовательным программам среднего профессионального и высшего образования</w:t>
      </w:r>
      <w:r>
        <w:br/>
      </w:r>
    </w:p>
    <w:p w14:paraId="93000000">
      <w:pPr>
        <w:widowControl w:val="1"/>
        <w:spacing w:after="0" w:before="168"/>
        <w:ind w:firstLine="0" w:left="0" w:right="0"/>
        <w:jc w:val="both"/>
        <w:rPr>
          <w:b w:val="0"/>
        </w:rPr>
      </w:pPr>
      <w:r>
        <w:rPr>
          <w:b w:val="0"/>
        </w:rPr>
        <w:t>Внесенными в постановление Правительства от 27 апреля 2024 года N 555 изменениями, в частности:</w:t>
      </w:r>
    </w:p>
    <w:p w14:paraId="94000000">
      <w:pPr>
        <w:widowControl w:val="1"/>
        <w:spacing w:after="0" w:before="168"/>
        <w:ind w:firstLine="0" w:left="0" w:right="0"/>
        <w:jc w:val="both"/>
        <w:rPr>
          <w:b w:val="0"/>
        </w:rPr>
      </w:pPr>
      <w:r>
        <w:rPr>
          <w:b w:val="0"/>
        </w:rPr>
        <w:t>устанавливаются особенности целевого обучения по программам ординатуры;</w:t>
      </w:r>
    </w:p>
    <w:p w14:paraId="95000000">
      <w:pPr>
        <w:widowControl w:val="1"/>
        <w:spacing w:after="0" w:before="168"/>
        <w:ind w:firstLine="0" w:left="0" w:right="0"/>
        <w:jc w:val="both"/>
        <w:rPr>
          <w:b w:val="0"/>
        </w:rPr>
      </w:pPr>
      <w:r>
        <w:rPr>
          <w:b w:val="0"/>
        </w:rPr>
        <w:t>уточняется процедура информирования заказчиков и граждан о возможности заключения договоров о целевом обучении;</w:t>
      </w:r>
    </w:p>
    <w:p w14:paraId="96000000">
      <w:pPr>
        <w:widowControl w:val="1"/>
        <w:spacing w:after="0" w:before="168"/>
        <w:ind w:firstLine="0" w:left="0" w:right="0"/>
        <w:jc w:val="both"/>
        <w:rPr>
          <w:b w:val="0"/>
        </w:rPr>
      </w:pPr>
      <w:r>
        <w:rPr>
          <w:b w:val="0"/>
        </w:rPr>
        <w:t>скорректирован порядок размещения предложений на цифровой платформе "Работа в России";</w:t>
      </w:r>
    </w:p>
    <w:p w14:paraId="97000000">
      <w:pPr>
        <w:widowControl w:val="1"/>
        <w:spacing w:after="0" w:before="168"/>
        <w:ind w:firstLine="0" w:left="0" w:right="0"/>
        <w:jc w:val="both"/>
        <w:rPr>
          <w:b w:val="0"/>
        </w:rPr>
      </w:pPr>
      <w:r>
        <w:rPr>
          <w:b w:val="0"/>
        </w:rPr>
        <w:t>обновлены предъявляемые к гражданам требования;</w:t>
      </w:r>
    </w:p>
    <w:p w14:paraId="98000000">
      <w:pPr>
        <w:widowControl w:val="1"/>
        <w:spacing w:after="0" w:before="168"/>
        <w:ind w:firstLine="0" w:left="0" w:right="0"/>
        <w:jc w:val="both"/>
        <w:rPr>
          <w:b w:val="0"/>
        </w:rPr>
      </w:pPr>
      <w:r>
        <w:rPr>
          <w:b w:val="0"/>
        </w:rPr>
        <w:t>уточняются положения об ответственности за неисполнение заказчиком или гражданином обязательств по договору о целевом обучении, отказ заказчика от заключения договора о целевом обучении;</w:t>
      </w:r>
    </w:p>
    <w:p w14:paraId="99000000">
      <w:pPr>
        <w:widowControl w:val="1"/>
        <w:spacing w:after="0" w:before="168"/>
        <w:ind w:firstLine="0" w:left="0" w:right="0"/>
        <w:jc w:val="both"/>
        <w:rPr>
          <w:b w:val="0"/>
        </w:rPr>
      </w:pPr>
      <w:r>
        <w:rPr>
          <w:b w:val="0"/>
        </w:rPr>
        <w:t>скорректированы типовая форма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w:t>
      </w:r>
    </w:p>
    <w:p w14:paraId="9A000000">
      <w:pPr>
        <w:widowControl w:val="1"/>
        <w:spacing w:after="0" w:before="168"/>
        <w:ind w:firstLine="0" w:left="0" w:right="0"/>
        <w:jc w:val="both"/>
        <w:rPr>
          <w:b w:val="0"/>
        </w:rPr>
      </w:pPr>
      <w:r>
        <w:rPr>
          <w:b w:val="0"/>
        </w:rPr>
        <w:t>Настоящее постановление вступает в силу с 1 сентября 2026 года, за исключением положения, для которого предусмотрен иной срок вступления в силу.</w:t>
      </w:r>
    </w:p>
    <w:p w14:paraId="9B000000">
      <w:pPr>
        <w:widowControl w:val="1"/>
        <w:spacing w:after="0" w:before="168"/>
        <w:ind w:firstLine="0" w:left="0" w:right="0"/>
        <w:jc w:val="both"/>
        <w:rPr>
          <w:b w:val="0"/>
        </w:rPr>
      </w:pPr>
    </w:p>
    <w:p w14:paraId="9C000000">
      <w:pPr>
        <w:widowControl w:val="1"/>
        <w:spacing w:after="0" w:before="168"/>
        <w:ind w:firstLine="0" w:left="0" w:right="0"/>
        <w:jc w:val="both"/>
        <w:rPr>
          <w:b w:val="1"/>
        </w:rPr>
      </w:pPr>
      <w:r>
        <w:rPr>
          <w:b w:val="1"/>
        </w:rPr>
        <w:t xml:space="preserve">30. </w:t>
      </w:r>
      <w:r>
        <w:rPr>
          <w:b w:val="1"/>
        </w:rPr>
        <w:t>С 1 сентября 2026 года устанавливается новый порядок организации оказания медицинской помощи лицам, занимающимся физической культурой и спортом</w:t>
      </w:r>
    </w:p>
    <w:p w14:paraId="9D000000">
      <w:pPr>
        <w:widowControl w:val="1"/>
        <w:spacing w:after="0" w:before="168"/>
        <w:ind w:firstLine="0" w:left="0" w:right="0"/>
        <w:jc w:val="both"/>
        <w:rPr>
          <w:b w:val="0"/>
        </w:rPr>
      </w:pPr>
      <w:r>
        <w:rPr>
          <w:b w:val="0"/>
        </w:rPr>
        <w:t>Утверждены формы медицинского заключения:</w:t>
      </w:r>
    </w:p>
    <w:p w14:paraId="9E000000">
      <w:pPr>
        <w:widowControl w:val="1"/>
        <w:spacing w:after="0" w:before="168"/>
        <w:ind w:firstLine="0" w:left="0" w:right="0"/>
        <w:jc w:val="both"/>
        <w:rPr>
          <w:b w:val="0"/>
        </w:rPr>
      </w:pPr>
      <w:r>
        <w:rPr>
          <w:b w:val="0"/>
        </w:rPr>
        <w:t>о допуске к участию в физкультурных и спортивных мероприятиях (учебно-тренировочных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w:t>
      </w:r>
    </w:p>
    <w:p w14:paraId="9F000000">
      <w:pPr>
        <w:widowControl w:val="1"/>
        <w:spacing w:after="0" w:before="168"/>
        <w:ind w:firstLine="0" w:left="0" w:right="0"/>
        <w:jc w:val="both"/>
        <w:rPr>
          <w:b w:val="0"/>
        </w:rPr>
      </w:pPr>
      <w:r>
        <w:rPr>
          <w:b w:val="0"/>
        </w:rPr>
        <w:t>о допуске спортсменов спортивной команды к участию в спортивном мероприятии.</w:t>
      </w:r>
    </w:p>
    <w:p w14:paraId="A0000000">
      <w:pPr>
        <w:widowControl w:val="1"/>
        <w:spacing w:after="0" w:before="168"/>
        <w:ind w:firstLine="0" w:left="0" w:right="0"/>
        <w:jc w:val="both"/>
        <w:rPr>
          <w:b w:val="0"/>
        </w:rPr>
      </w:pPr>
      <w:r>
        <w:rPr>
          <w:b w:val="0"/>
        </w:rPr>
        <w:t>Утратит силу аналогичный приказ Минздрава России от 23.10.2020 N 1144н.</w:t>
      </w:r>
    </w:p>
    <w:p w14:paraId="A1000000">
      <w:pPr>
        <w:widowControl w:val="1"/>
        <w:spacing w:after="0" w:before="168"/>
        <w:ind w:firstLine="0" w:left="0" w:right="0"/>
        <w:jc w:val="both"/>
        <w:rPr>
          <w:b w:val="1"/>
        </w:rPr>
      </w:pPr>
    </w:p>
    <w:p w14:paraId="A2000000">
      <w:pPr>
        <w:widowControl w:val="1"/>
        <w:spacing w:after="0" w:before="168"/>
        <w:ind w:firstLine="0" w:left="0" w:right="0"/>
        <w:jc w:val="both"/>
        <w:rPr>
          <w:b w:val="1"/>
        </w:rPr>
      </w:pPr>
      <w:r>
        <w:rPr>
          <w:b w:val="1"/>
        </w:rPr>
        <w:t xml:space="preserve">31. </w:t>
      </w:r>
      <w:r>
        <w:rPr>
          <w:b w:val="1"/>
        </w:rPr>
        <w:t>Обновлен порядок проведения квалификационного экзамена и предоставления квалификационного аттестата для осуществления деятельности по управлению многоквартирными домами</w:t>
      </w:r>
    </w:p>
    <w:p w14:paraId="A3000000">
      <w:pPr>
        <w:widowControl w:val="1"/>
        <w:spacing w:after="0" w:before="168"/>
        <w:ind w:firstLine="0" w:left="0" w:right="0"/>
        <w:jc w:val="both"/>
        <w:rPr>
          <w:b w:val="0"/>
        </w:rPr>
      </w:pPr>
      <w:r>
        <w:rPr>
          <w:b w:val="0"/>
        </w:rPr>
        <w:t>Приказом утверждены:</w:t>
      </w:r>
    </w:p>
    <w:p w14:paraId="A4000000">
      <w:pPr>
        <w:widowControl w:val="1"/>
        <w:spacing w:after="0" w:before="168"/>
        <w:ind w:firstLine="0" w:left="0" w:right="0"/>
        <w:jc w:val="both"/>
        <w:rPr>
          <w:b w:val="0"/>
        </w:rPr>
      </w:pPr>
      <w:r>
        <w:rPr>
          <w:b w:val="0"/>
        </w:rPr>
        <w:t>порядок проведения квалификационного экзамена;</w:t>
      </w:r>
    </w:p>
    <w:p w14:paraId="A5000000">
      <w:pPr>
        <w:widowControl w:val="1"/>
        <w:spacing w:after="0" w:before="168"/>
        <w:ind w:firstLine="0" w:left="0" w:right="0"/>
        <w:jc w:val="both"/>
        <w:rPr>
          <w:b w:val="0"/>
        </w:rPr>
      </w:pPr>
      <w:r>
        <w:rPr>
          <w:b w:val="0"/>
        </w:rPr>
        <w:t>порядок определения результатов квалификационного экзамена;</w:t>
      </w:r>
    </w:p>
    <w:p w14:paraId="A6000000">
      <w:pPr>
        <w:widowControl w:val="1"/>
        <w:spacing w:after="0" w:before="168"/>
        <w:ind w:firstLine="0" w:left="0" w:right="0"/>
        <w:jc w:val="both"/>
        <w:rPr>
          <w:b w:val="0"/>
        </w:rPr>
      </w:pPr>
      <w:r>
        <w:rPr>
          <w:b w:val="0"/>
        </w:rPr>
        <w:t>порядок предоставления, аннулирования квалификационного аттестата, порядок ведения единого федерального реестра квалификационных аттестатов;</w:t>
      </w:r>
    </w:p>
    <w:p w14:paraId="A7000000">
      <w:pPr>
        <w:widowControl w:val="1"/>
        <w:spacing w:after="0" w:before="168"/>
        <w:ind w:firstLine="0" w:left="0" w:right="0"/>
        <w:jc w:val="both"/>
        <w:rPr>
          <w:b w:val="0"/>
        </w:rPr>
      </w:pPr>
      <w:r>
        <w:rPr>
          <w:b w:val="0"/>
        </w:rPr>
        <w:t>перечень вопросов, предлагаемых претенденту на квалификационном экзамене.</w:t>
      </w:r>
    </w:p>
    <w:p w14:paraId="A8000000">
      <w:pPr>
        <w:widowControl w:val="1"/>
        <w:spacing w:after="0" w:before="168"/>
        <w:ind w:firstLine="0" w:left="0" w:right="0"/>
        <w:jc w:val="both"/>
        <w:rPr>
          <w:b w:val="0"/>
        </w:rPr>
      </w:pPr>
      <w:r>
        <w:rPr>
          <w:b w:val="0"/>
        </w:rPr>
        <w:t>В частности, закреплена возможность подачи заявления о предоставлении квалификационного аттестата посредством Единого портала госуслуг.</w:t>
      </w:r>
    </w:p>
    <w:p w14:paraId="A9000000">
      <w:pPr>
        <w:widowControl w:val="1"/>
        <w:spacing w:after="0" w:before="168"/>
        <w:ind w:firstLine="0" w:left="0" w:right="0"/>
        <w:jc w:val="both"/>
        <w:rPr>
          <w:b w:val="0"/>
        </w:rPr>
      </w:pPr>
      <w:r>
        <w:rPr>
          <w:b w:val="0"/>
        </w:rPr>
        <w:t>Также установлено, что ведение единого федерального реестра квалификационных аттестатов осуществляется Минстроем на основании сведений, предоставляемых органами государственного жилищного надзора. Формирование и ведение реестра осуществляется с использованием ГИС ЖКХ. Запись о принятом решении о предоставлении квалификационного аттестата вносится органом государственного жилищного надзора в реестр и является подтверждением предоставления квалификационного аттестата.</w:t>
      </w:r>
    </w:p>
    <w:p w14:paraId="AA000000">
      <w:pPr>
        <w:widowControl w:val="1"/>
        <w:spacing w:after="0" w:before="168"/>
        <w:ind w:firstLine="0" w:left="0" w:right="0"/>
        <w:jc w:val="both"/>
        <w:rPr>
          <w:b w:val="0"/>
        </w:rPr>
      </w:pPr>
      <w:r>
        <w:rPr>
          <w:b w:val="0"/>
        </w:rPr>
        <w:t>Настоящий приказ вступает в силу с 1 сентября 2026 года и действует до 1 марта 2028 года. Признаются утратившими силу приказ Минстроя от 5 декабря 2014 года N 789/пр и изменяющие его акты.</w:t>
      </w:r>
    </w:p>
    <w:p w14:paraId="AB000000">
      <w:pPr>
        <w:widowControl w:val="1"/>
        <w:spacing w:after="0" w:before="168"/>
        <w:ind w:firstLine="0" w:left="0" w:right="0"/>
        <w:jc w:val="both"/>
        <w:rPr>
          <w:b w:val="0"/>
        </w:rPr>
      </w:pPr>
      <w:r>
        <w:rPr>
          <w:b w:val="0"/>
        </w:rPr>
        <w:t>Реализованы нормы Федерального закона от 15 октября 2025 года N 375-ФЗ "О внесении изменений в Жилищный кодекс Российской Федерации".</w:t>
      </w:r>
    </w:p>
    <w:p w14:paraId="AC000000">
      <w:pPr>
        <w:widowControl w:val="1"/>
        <w:spacing w:after="0" w:before="168"/>
        <w:ind w:firstLine="0" w:left="0" w:right="0"/>
        <w:jc w:val="both"/>
        <w:rPr>
          <w:b w:val="0"/>
        </w:rPr>
      </w:pPr>
    </w:p>
    <w:p w14:paraId="AD000000">
      <w:pPr>
        <w:widowControl w:val="1"/>
        <w:spacing w:after="0" w:before="0"/>
        <w:ind w:firstLine="0" w:left="0" w:right="0"/>
        <w:jc w:val="both"/>
        <w:rPr>
          <w:b w:val="0"/>
        </w:rPr>
      </w:pPr>
      <w:r>
        <w:rPr>
          <w:b w:val="1"/>
        </w:rPr>
        <w:t>32. Даны разъяснения по вопросу проведения открытого конкурса по отбору управляющей организации многоквартирного дома</w:t>
      </w:r>
      <w:r>
        <w:br/>
      </w:r>
    </w:p>
    <w:p w14:paraId="AE000000">
      <w:pPr>
        <w:widowControl w:val="1"/>
        <w:spacing w:after="0" w:before="168"/>
        <w:ind w:firstLine="0" w:left="0" w:right="0"/>
        <w:jc w:val="both"/>
        <w:rPr>
          <w:b w:val="0"/>
        </w:rPr>
      </w:pPr>
      <w:r>
        <w:rPr>
          <w:b w:val="0"/>
        </w:rPr>
        <w:t>Сообщается, в частности, что согласно части 4 статьи 161 ЖК РФ орган местного самоуправления проводит открытый конкурс по отбору управляющей организации в случаях, указанных в части 13 настоящей статьи и части 5 статьи 200 ЖК РФ,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AF000000">
      <w:pPr>
        <w:widowControl w:val="1"/>
        <w:spacing w:after="0" w:before="168"/>
        <w:ind w:firstLine="0" w:left="0" w:right="0"/>
        <w:jc w:val="both"/>
        <w:rPr>
          <w:b w:val="0"/>
        </w:rPr>
      </w:pPr>
      <w:r>
        <w:rPr>
          <w:b w:val="0"/>
        </w:rPr>
        <w:t>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утверждены постановлением Правительства РФ от 6 февраля 2006 г. N 75 (далее - Правила N 75).</w:t>
      </w:r>
    </w:p>
    <w:p w14:paraId="B0000000">
      <w:pPr>
        <w:widowControl w:val="1"/>
        <w:spacing w:after="0" w:before="168"/>
        <w:ind w:firstLine="0" w:left="0" w:right="0"/>
        <w:jc w:val="both"/>
        <w:rPr>
          <w:b w:val="0"/>
        </w:rPr>
      </w:pPr>
      <w:r>
        <w:rPr>
          <w:b w:val="0"/>
        </w:rPr>
        <w:t>Частью 4 статьи 161 ЖК РФ и подпунктом 3 пункта 3 Правил N 75 установлено, что конкурс проводится до окончания срока действия договора управления многоквартирным домом, заключенного по результатам конкурса. При этом конкурс проводится в период, когда многоквартирным домом управляет управляющая организация, и сведения о таком многоквартирном доме включены в реестр лицензий субъекта РФ.</w:t>
      </w:r>
    </w:p>
    <w:p w14:paraId="B1000000">
      <w:pPr>
        <w:widowControl w:val="1"/>
        <w:spacing w:after="0" w:before="168"/>
        <w:ind w:firstLine="0" w:left="0" w:right="0"/>
        <w:jc w:val="both"/>
        <w:rPr>
          <w:b w:val="0"/>
        </w:rPr>
      </w:pPr>
      <w:r>
        <w:rPr>
          <w:b w:val="0"/>
        </w:rPr>
        <w:t>Таким образом, не установлено запрета на проведение открытого конкурса по выбору организации, управляющей многоквартирным домом, сведения о котором включены в реестр лицензий субъекта РФ и которым управляет управляющая организация, выбранная по результатам ранее проведенного открытого конкурса.</w:t>
      </w:r>
    </w:p>
    <w:p w14:paraId="B2000000">
      <w:pPr>
        <w:widowControl w:val="1"/>
        <w:spacing w:after="0" w:before="168"/>
        <w:ind w:firstLine="0" w:left="0" w:right="0"/>
        <w:jc w:val="both"/>
        <w:rPr>
          <w:b w:val="0"/>
        </w:rPr>
      </w:pPr>
      <w:r>
        <w:rPr>
          <w:b w:val="1"/>
        </w:rPr>
        <w:t>33.Компенсация расходов на переезд теперь выплачивается не только при переводе госслужащего в другой федеральный госорган, но и при перемещении в другую местность в случае перевода на иную должность в рамках того же ведомства</w:t>
      </w:r>
    </w:p>
    <w:p w14:paraId="B3000000">
      <w:pPr>
        <w:widowControl w:val="1"/>
        <w:spacing w:after="0" w:before="168"/>
        <w:ind w:firstLine="0" w:left="0" w:right="0"/>
        <w:jc w:val="both"/>
        <w:rPr>
          <w:b w:val="0"/>
        </w:rPr>
      </w:pPr>
      <w:r>
        <w:rPr>
          <w:b w:val="0"/>
        </w:rPr>
        <w:t>Также постановлением уточнены положения, касающиеся предоставления документов, подтверждающих расходы, связанные с переездом гражданского служащего и членов его семьи.</w:t>
      </w:r>
    </w:p>
    <w:p w14:paraId="B4000000">
      <w:pPr>
        <w:widowControl w:val="1"/>
        <w:spacing w:after="0" w:before="168"/>
        <w:ind w:firstLine="0" w:left="0" w:right="0"/>
        <w:jc w:val="both"/>
        <w:rPr>
          <w:b w:val="0"/>
        </w:rPr>
      </w:pPr>
      <w:r>
        <w:rPr>
          <w:b w:val="0"/>
        </w:rPr>
        <w:t>34.</w:t>
      </w:r>
      <w:r>
        <w:rPr>
          <w:b w:val="1"/>
        </w:rPr>
        <w:t>Обновлены правила оформления документа о произошедшем событии на транспорте и его обстоятельствах для получения страхового возмещения по договору обязательного страхования гражданской ответственности перевозчика за причинение вреда жизни, здоровью, имуществу пассажиров</w:t>
      </w:r>
    </w:p>
    <w:p w14:paraId="B5000000">
      <w:pPr>
        <w:widowControl w:val="1"/>
        <w:spacing w:after="120" w:before="120"/>
        <w:ind w:firstLine="0" w:left="120" w:right="120"/>
        <w:rPr>
          <w:sz w:val="17"/>
        </w:rPr>
      </w:pPr>
      <w:r>
        <w:rPr>
          <w:sz w:val="17"/>
        </w:rPr>
        <w:t> </w:t>
      </w:r>
    </w:p>
    <w:p w14:paraId="B6000000">
      <w:pPr>
        <w:widowControl w:val="1"/>
        <w:spacing w:after="0" w:before="168"/>
        <w:ind w:firstLine="0" w:left="0" w:right="0"/>
        <w:jc w:val="both"/>
        <w:rPr>
          <w:b w:val="0"/>
        </w:rPr>
      </w:pPr>
      <w:r>
        <w:rPr>
          <w:b w:val="0"/>
        </w:rPr>
        <w:t>Документ о произошедшем событии должен составляться перевозчиком или лицом, уполномоченным перевозчиком, а также службой заказа легкового такси в отношении каждого произошедшего события, в результате которого при перевозке был причинен вред жизни, здоровью, имуществу пассажира, в отношении одного (каждого) потерпевшего.</w:t>
      </w:r>
    </w:p>
    <w:p w14:paraId="B7000000">
      <w:pPr>
        <w:widowControl w:val="1"/>
        <w:spacing w:after="0" w:before="168"/>
        <w:ind w:firstLine="0" w:left="0" w:right="0"/>
        <w:jc w:val="both"/>
        <w:rPr>
          <w:b w:val="0"/>
        </w:rPr>
      </w:pPr>
      <w:r>
        <w:rPr>
          <w:b w:val="0"/>
        </w:rPr>
        <w:t>Документ о произошедшем событии должен составляться перевозчиком или лицом, уполномоченным перевозчиком, а также службой заказа легкового такси в отношении события, по которому к перевозчику обратился потерпевший (выгодоприобретатель) и в результате которого при перевозке был причинен вред жизни, здоровью, имуществу пассажира.</w:t>
      </w:r>
    </w:p>
    <w:p w14:paraId="B8000000">
      <w:pPr>
        <w:widowControl w:val="1"/>
        <w:spacing w:after="0" w:before="168"/>
        <w:ind w:firstLine="0" w:left="0" w:right="0"/>
        <w:jc w:val="both"/>
        <w:rPr>
          <w:b w:val="0"/>
        </w:rPr>
      </w:pPr>
      <w:r>
        <w:rPr>
          <w:b w:val="0"/>
        </w:rPr>
        <w:t>Также утверждены требования к оформлению документа о произошедшем событии.</w:t>
      </w:r>
    </w:p>
    <w:p w14:paraId="B9000000">
      <w:pPr>
        <w:widowControl w:val="1"/>
        <w:spacing w:after="0" w:before="168"/>
        <w:ind w:firstLine="0" w:left="0" w:right="0"/>
        <w:jc w:val="both"/>
        <w:rPr>
          <w:b w:val="0"/>
        </w:rPr>
      </w:pPr>
      <w:r>
        <w:rPr>
          <w:b w:val="0"/>
        </w:rPr>
        <w:t>Положения настоящего приказа распространяются на случаи причинения вреда жизни, здоровью, имуществу пассажиров на воздушном, автомобильном и железнодорожном транспорте.</w:t>
      </w:r>
    </w:p>
    <w:p w14:paraId="BA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 Признаются утратившими силу приказ Минтранса от 27 декабря 2017 года N 540 и изменяющие его акты.</w:t>
      </w:r>
    </w:p>
    <w:p w14:paraId="BB000000">
      <w:pPr>
        <w:widowControl w:val="1"/>
        <w:spacing w:after="0" w:before="168"/>
        <w:ind w:firstLine="0" w:left="0" w:right="0"/>
        <w:jc w:val="both"/>
        <w:rPr>
          <w:b w:val="0"/>
        </w:rPr>
      </w:pPr>
    </w:p>
    <w:p w14:paraId="BC000000">
      <w:pPr>
        <w:widowControl w:val="1"/>
        <w:spacing w:after="0" w:before="168"/>
        <w:ind w:firstLine="0" w:left="0" w:right="0"/>
        <w:jc w:val="both"/>
        <w:rPr>
          <w:b w:val="1"/>
        </w:rPr>
      </w:pPr>
      <w:r>
        <w:rPr>
          <w:b w:val="1"/>
        </w:rPr>
        <w:t xml:space="preserve">35. </w:t>
      </w:r>
      <w:r>
        <w:rPr>
          <w:b w:val="1"/>
        </w:rPr>
        <w:t>Внесены изменения в Федеральные авиационные правила, устанавливающие порядок проведения обязательного медицинского освидетельствования членов летного экипажа гражданского воздушного судна, диспетчеров управления воздушным движением, абитуриентов, поступающих в учебные заведения гражданской авиации</w:t>
      </w:r>
    </w:p>
    <w:p w14:paraId="BD000000">
      <w:pPr>
        <w:widowControl w:val="1"/>
        <w:spacing w:after="0" w:before="168"/>
        <w:ind w:firstLine="0" w:left="0" w:right="0"/>
        <w:jc w:val="both"/>
        <w:rPr>
          <w:b w:val="0"/>
        </w:rPr>
      </w:pPr>
      <w:r>
        <w:rPr>
          <w:b w:val="0"/>
        </w:rPr>
        <w:t>В частности, закреплено, что для обладателей свидетельства внешнего пилота медицинское заключение 3 класса действительно в течение 60 месяцев.</w:t>
      </w:r>
    </w:p>
    <w:p w14:paraId="BE000000">
      <w:pPr>
        <w:widowControl w:val="1"/>
        <w:spacing w:after="0" w:before="168"/>
        <w:ind w:firstLine="0" w:left="0" w:right="0"/>
        <w:jc w:val="both"/>
        <w:rPr>
          <w:b w:val="0"/>
        </w:rPr>
      </w:pPr>
      <w:r>
        <w:rPr>
          <w:b w:val="0"/>
        </w:rPr>
        <w:t>Также уточнено, что кандидат на получение медицинского заключения 3 класса признается соответствующим установленным требованиям к обучению и работе в случае отсутствия у него нарушений высших психических функций и отсутствия профессиональных неблагоприятных личностных особенностей.</w:t>
      </w:r>
    </w:p>
    <w:p w14:paraId="BF000000">
      <w:pPr>
        <w:widowControl w:val="1"/>
        <w:spacing w:after="0" w:before="168"/>
        <w:ind w:firstLine="0" w:left="0" w:right="0"/>
        <w:jc w:val="both"/>
        <w:rPr>
          <w:b w:val="0"/>
        </w:rPr>
      </w:pPr>
      <w:r>
        <w:rPr>
          <w:b w:val="0"/>
        </w:rPr>
        <w:t>Настоящий приказ вступает в силу с 1 сентября 2026 года.</w:t>
      </w:r>
    </w:p>
    <w:p w14:paraId="C0000000">
      <w:pPr>
        <w:widowControl w:val="1"/>
        <w:spacing w:after="0" w:before="168"/>
        <w:ind w:firstLine="0" w:left="0" w:right="0"/>
        <w:jc w:val="both"/>
        <w:rPr>
          <w:b w:val="0"/>
        </w:rPr>
      </w:pPr>
    </w:p>
    <w:p w14:paraId="C1000000">
      <w:pPr>
        <w:widowControl w:val="1"/>
        <w:spacing w:after="0" w:before="168"/>
        <w:ind w:firstLine="0" w:left="0" w:right="0"/>
        <w:jc w:val="both"/>
        <w:rPr>
          <w:b w:val="1"/>
        </w:rPr>
      </w:pPr>
      <w:r>
        <w:rPr>
          <w:b w:val="1"/>
        </w:rPr>
        <w:t>36.</w:t>
      </w:r>
      <w:r>
        <w:rPr>
          <w:b w:val="1"/>
        </w:rPr>
        <w:t>Обновлен стандарт медицинской помощи детям при экземе (диагностика и лечение)</w:t>
      </w:r>
    </w:p>
    <w:p w14:paraId="C2000000">
      <w:pPr>
        <w:widowControl w:val="1"/>
        <w:spacing w:after="0" w:before="168"/>
        <w:ind w:firstLine="0" w:left="0" w:right="0"/>
        <w:jc w:val="both"/>
        <w:rPr>
          <w:b w:val="0"/>
        </w:rPr>
      </w:pPr>
      <w:r>
        <w:rPr>
          <w:b w:val="0"/>
        </w:rPr>
        <w:t>Стандартом определены: медицинские услуги для диагностики заболевания, состояния; медицинские услуги для лечения заболевания, состояния и контроля за лечением; перечень лекарственных препаратов для медицинского применения, зарегистрированных на территории РФ, с указанием средних суточных и курсовых доз; виды лечебного питания, включая специализированные продукты лечебного питания, имеющие государственную регистрацию.</w:t>
      </w:r>
    </w:p>
    <w:p w14:paraId="C3000000">
      <w:pPr>
        <w:widowControl w:val="1"/>
        <w:spacing w:after="0" w:before="168"/>
        <w:ind w:firstLine="0" w:left="0" w:right="0"/>
        <w:jc w:val="both"/>
        <w:rPr>
          <w:b w:val="0"/>
        </w:rPr>
      </w:pPr>
      <w:r>
        <w:rPr>
          <w:b w:val="0"/>
        </w:rPr>
        <w:t>Признается утратившим силу приказ Минздрава России от 20 декабря 2021 г. N 1161н, которым утвержден аналогичный стандарт.</w:t>
      </w:r>
    </w:p>
    <w:p w14:paraId="C4000000">
      <w:pPr>
        <w:widowControl w:val="1"/>
        <w:spacing w:after="0" w:before="168"/>
        <w:ind w:firstLine="0" w:left="0" w:right="0"/>
        <w:jc w:val="both"/>
        <w:rPr>
          <w:b w:val="0"/>
        </w:rPr>
      </w:pPr>
    </w:p>
    <w:p w14:paraId="C5000000">
      <w:pPr>
        <w:widowControl w:val="1"/>
        <w:spacing w:after="0" w:before="168"/>
        <w:ind w:firstLine="0" w:left="0" w:right="0"/>
        <w:jc w:val="both"/>
        <w:rPr>
          <w:b w:val="0"/>
        </w:rPr>
      </w:pPr>
      <w:r>
        <w:rPr>
          <w:b w:val="0"/>
        </w:rPr>
        <w:t xml:space="preserve">37. </w:t>
      </w:r>
      <w:r>
        <w:rPr>
          <w:b w:val="1"/>
        </w:rPr>
        <w:t>Утвержден порядок хранения, перевозки, приобретения, использования в медицинских целях и уничтожения наркотических средств и психотропных веществ, включенных в состав укладок, наборов, комплектов и аптечек для оказания первой помощи на судах, плавающих под Государственным флагом РФ</w:t>
      </w:r>
      <w:r>
        <w:br/>
      </w:r>
    </w:p>
    <w:p w14:paraId="C6000000">
      <w:pPr>
        <w:widowControl w:val="1"/>
        <w:spacing w:after="120" w:before="120"/>
        <w:ind w:firstLine="0" w:left="120" w:right="120"/>
        <w:rPr>
          <w:sz w:val="17"/>
        </w:rPr>
      </w:pPr>
      <w:r>
        <w:rPr>
          <w:sz w:val="17"/>
        </w:rPr>
        <w:t> </w:t>
      </w:r>
    </w:p>
    <w:p w14:paraId="C7000000">
      <w:pPr>
        <w:widowControl w:val="1"/>
        <w:spacing w:after="0" w:before="168"/>
        <w:ind w:firstLine="0" w:left="0" w:right="0"/>
        <w:jc w:val="both"/>
        <w:rPr>
          <w:b w:val="0"/>
        </w:rPr>
      </w:pPr>
      <w:r>
        <w:rPr>
          <w:b w:val="0"/>
        </w:rPr>
        <w:t>Порядок устанавливает правила хранения, перевозки, приобретения, использования и уничтожения используемых в медицинских целях наркотических средств и психотропных веществ, включенных в состав укладок, наборов, комплектов и аптечек для оказания первой помощи с применением медицинских изделий и (или) лекарственных препаратов, на судах, плавающих под Государственным флагом Российской Федерации, осуществляемые без лицензии на указанные виды деятельности в случае, если включение таких средств и веществ в состав укладок, наборов, комплектов и аптечек предусмотрено международными договорами РФ или нормативными правовыми актами РФ.</w:t>
      </w:r>
    </w:p>
    <w:p w14:paraId="C8000000">
      <w:pPr>
        <w:widowControl w:val="1"/>
        <w:spacing w:after="0" w:before="168"/>
        <w:ind w:firstLine="0" w:left="0" w:right="0"/>
        <w:jc w:val="both"/>
        <w:rPr>
          <w:b w:val="0"/>
        </w:rPr>
      </w:pPr>
      <w:r>
        <w:rPr>
          <w:b w:val="0"/>
        </w:rPr>
        <w:t>Лицо, эксплуатирующее судно от своего имени, независимо от того, является ли оно собственником судна или использует его на ином законном основании, является ответственным за организацию хранения, перевозки, приобретения, использования и уничтожения используемых в медицинских целях наркотических средств и психотропных веществ, включенных в состав укладок, наборов, комплектов и аптечек, а также за осуществление контроля за соблюдением настоящего порядка на судне.</w:t>
      </w:r>
    </w:p>
    <w:p w14:paraId="C9000000">
      <w:pPr>
        <w:widowControl w:val="1"/>
        <w:spacing w:after="0" w:before="168"/>
        <w:ind w:firstLine="0" w:left="0" w:right="0"/>
        <w:jc w:val="both"/>
        <w:rPr>
          <w:b w:val="0"/>
        </w:rPr>
      </w:pPr>
      <w:r>
        <w:rPr>
          <w:b w:val="0"/>
        </w:rPr>
        <w:t>Лицом, ответственным за хранение наркотических средств и психотропных веществ, является капитан судна либо лицо, его замещающее. Места хранения наркотических средств и психотропных веществ на судне определяются судовладельцем.</w:t>
      </w:r>
    </w:p>
    <w:p w14:paraId="CA000000">
      <w:pPr>
        <w:widowControl w:val="1"/>
        <w:spacing w:after="0" w:before="168"/>
        <w:ind w:firstLine="0" w:left="0" w:right="0"/>
        <w:jc w:val="both"/>
        <w:rPr>
          <w:b w:val="0"/>
        </w:rPr>
      </w:pPr>
      <w:r>
        <w:rPr>
          <w:b w:val="0"/>
        </w:rPr>
        <w:t>Настоящий приказ вступает в силу с 1 сентября 2026 года и действует до 1 сентября 2032 года.</w:t>
      </w:r>
    </w:p>
    <w:p w14:paraId="CB000000">
      <w:pPr>
        <w:widowControl w:val="1"/>
        <w:spacing w:after="0" w:before="168"/>
        <w:ind w:firstLine="0" w:left="0" w:right="0"/>
        <w:jc w:val="both"/>
        <w:rPr>
          <w:b w:val="0"/>
        </w:rPr>
      </w:pPr>
    </w:p>
    <w:p w14:paraId="CC000000">
      <w:pPr>
        <w:widowControl w:val="1"/>
        <w:spacing w:after="0" w:before="0"/>
        <w:ind w:firstLine="540" w:left="0" w:right="0"/>
        <w:jc w:val="both"/>
        <w:rPr>
          <w:b w:val="1"/>
        </w:rPr>
      </w:pPr>
      <w:r>
        <w:rPr>
          <w:b w:val="1"/>
        </w:rPr>
        <w:t>38.  Ответственность работодателя за соблюдение антикоррупционного законодательства.</w:t>
      </w:r>
    </w:p>
    <w:p w14:paraId="CD000000">
      <w:pPr>
        <w:widowControl w:val="1"/>
        <w:spacing w:after="0" w:before="0"/>
        <w:ind w:firstLine="540" w:left="0" w:right="0"/>
        <w:jc w:val="both"/>
        <w:rPr>
          <w:b w:val="0"/>
        </w:rPr>
      </w:pPr>
    </w:p>
    <w:p w14:paraId="CE000000">
      <w:pPr>
        <w:widowControl w:val="1"/>
        <w:spacing w:after="0" w:before="0"/>
        <w:ind w:firstLine="540" w:left="0" w:right="0"/>
        <w:jc w:val="both"/>
        <w:rPr>
          <w:b w:val="0"/>
        </w:rPr>
      </w:pPr>
      <w:r>
        <w:rPr>
          <w:b w:val="0"/>
        </w:rPr>
        <w:t>В соответствии с</w:t>
      </w:r>
      <w:r>
        <w:rPr>
          <w:b w:val="0"/>
        </w:rPr>
        <w:t xml:space="preserve"> </w:t>
      </w:r>
      <w:r>
        <w:rPr>
          <w:b w:val="0"/>
          <w:strike w:val="0"/>
          <w:color w:val="0000FF"/>
          <w:u w:color="000000" w:val="single"/>
        </w:rPr>
        <w:t>ч. 4 ст. 12</w:t>
      </w:r>
      <w:r>
        <w:rPr>
          <w:b w:val="0"/>
        </w:rPr>
        <w:t xml:space="preserve"> </w:t>
      </w:r>
      <w:r>
        <w:rPr>
          <w:b w:val="0"/>
        </w:rPr>
        <w:t>Федерального закона от 25.12.2008 N 273-ФЗ "О противодействии коррупции" работодатель при заключении трудового или гражданско-правового договора на выполнение работ (оказание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CF000000">
      <w:pPr>
        <w:widowControl w:val="1"/>
        <w:spacing w:after="0" w:before="168"/>
        <w:ind w:firstLine="540" w:left="0" w:right="0"/>
        <w:jc w:val="both"/>
        <w:rPr>
          <w:b w:val="0"/>
        </w:rPr>
      </w:pPr>
      <w:r>
        <w:rPr>
          <w:b w:val="0"/>
        </w:rPr>
        <w:t>За невыполнение указанного</w:t>
      </w:r>
      <w:r>
        <w:rPr>
          <w:b w:val="0"/>
        </w:rPr>
        <w:t xml:space="preserve"> </w:t>
      </w:r>
      <w:r>
        <w:rPr>
          <w:b w:val="0"/>
          <w:strike w:val="0"/>
          <w:color w:val="0000FF"/>
          <w:u w:color="000000" w:val="single"/>
        </w:rPr>
        <w:t>требования</w:t>
      </w:r>
      <w:r>
        <w:rPr>
          <w:b w:val="0"/>
        </w:rPr>
        <w:t xml:space="preserve"> </w:t>
      </w:r>
      <w:r>
        <w:rPr>
          <w:b w:val="0"/>
        </w:rPr>
        <w:t>Закона наступает административная ответственность по</w:t>
      </w:r>
      <w:r>
        <w:rPr>
          <w:b w:val="0"/>
        </w:rPr>
        <w:t xml:space="preserve"> </w:t>
      </w:r>
      <w:r>
        <w:rPr>
          <w:b w:val="0"/>
          <w:strike w:val="0"/>
          <w:color w:val="0000FF"/>
          <w:u w:color="000000" w:val="single"/>
        </w:rPr>
        <w:t>ст. 19.29</w:t>
      </w:r>
      <w:r>
        <w:rPr>
          <w:b w:val="0"/>
        </w:rPr>
        <w:t xml:space="preserve"> </w:t>
      </w:r>
      <w:r>
        <w:rPr>
          <w:b w:val="0"/>
        </w:rPr>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КоАП РФ в виде наложения административного штрафа на граждан в размере до 4 тысяч рублей, на должностных лиц - до 50 тысяч рублей, на юридических лиц - до 500 тысяч рублей.</w:t>
      </w:r>
    </w:p>
    <w:p w14:paraId="D0000000">
      <w:pPr>
        <w:widowControl w:val="1"/>
        <w:spacing w:after="0" w:before="168"/>
        <w:ind w:firstLine="540" w:left="0" w:right="0"/>
        <w:jc w:val="both"/>
        <w:rPr>
          <w:b w:val="1"/>
        </w:rPr>
      </w:pPr>
      <w:r>
        <w:rPr>
          <w:b w:val="1"/>
        </w:rPr>
        <w:t xml:space="preserve">39. НАКАЗАНИЕ ЗА ПОСРЕДНИЧЕСТВО ВО ВЗЯТОЧНИЧЕСТВЕ </w:t>
      </w:r>
      <w:r>
        <w:rPr>
          <w:b w:val="1"/>
        </w:rPr>
        <w:t>(</w:t>
      </w:r>
      <w:r>
        <w:rPr>
          <w:b w:val="1"/>
          <w:strike w:val="0"/>
          <w:color w:val="0000FF"/>
          <w:u w:color="000000" w:val="single"/>
        </w:rPr>
        <w:t>ст. 291.1</w:t>
      </w:r>
      <w:r>
        <w:rPr>
          <w:b w:val="1"/>
        </w:rPr>
        <w:t xml:space="preserve"> </w:t>
      </w:r>
      <w:r>
        <w:rPr>
          <w:b w:val="1"/>
        </w:rPr>
        <w:t>УК РФ)</w:t>
      </w:r>
    </w:p>
    <w:p w14:paraId="D1000000">
      <w:pPr>
        <w:widowControl w:val="1"/>
        <w:spacing w:after="0" w:before="168"/>
        <w:ind w:firstLine="540" w:left="0" w:right="0"/>
        <w:jc w:val="both"/>
        <w:rPr>
          <w:b w:val="0"/>
        </w:rPr>
      </w:pPr>
      <w:r>
        <w:rPr>
          <w:b w:val="0"/>
        </w:rPr>
        <w:t>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14:paraId="D2000000">
      <w:pPr>
        <w:widowControl w:val="1"/>
        <w:spacing w:after="0" w:before="168"/>
        <w:ind w:firstLine="540" w:left="0" w:right="0"/>
        <w:jc w:val="both"/>
        <w:rPr>
          <w:b w:val="0"/>
        </w:rPr>
      </w:pPr>
      <w:r>
        <w:rPr>
          <w:b w:val="0"/>
        </w:rPr>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14:paraId="D3000000">
      <w:pPr>
        <w:widowControl w:val="1"/>
        <w:spacing w:after="0" w:before="0"/>
        <w:ind w:firstLine="540" w:left="0" w:right="0"/>
        <w:jc w:val="both"/>
        <w:rPr>
          <w:b w:val="0"/>
        </w:rPr>
      </w:pPr>
      <w:r>
        <w:rPr>
          <w:b w:val="0"/>
        </w:rPr>
        <w:t> </w:t>
      </w:r>
    </w:p>
    <w:p w14:paraId="D4000000">
      <w:pPr>
        <w:widowControl w:val="1"/>
        <w:spacing w:after="0" w:before="0"/>
        <w:ind w:firstLine="540" w:left="0" w:right="0"/>
        <w:jc w:val="both"/>
        <w:rPr>
          <w:b w:val="1"/>
        </w:rPr>
      </w:pPr>
      <w:r>
        <w:rPr>
          <w:b w:val="1"/>
        </w:rPr>
        <w:t>40. НАКАЗАНИЕ ЗА МЕЛКОЕ ВЗЯТОЧНИЧЕСТВО (</w:t>
      </w:r>
      <w:r>
        <w:rPr>
          <w:b w:val="1"/>
          <w:strike w:val="0"/>
          <w:color w:val="0000FF"/>
          <w:u w:color="000000" w:val="single"/>
        </w:rPr>
        <w:t>ст. 291.2</w:t>
      </w:r>
      <w:r>
        <w:rPr>
          <w:b w:val="1"/>
        </w:rPr>
        <w:t xml:space="preserve"> </w:t>
      </w:r>
      <w:r>
        <w:rPr>
          <w:b w:val="1"/>
        </w:rPr>
        <w:t>УК РФ)</w:t>
      </w:r>
    </w:p>
    <w:p w14:paraId="D5000000">
      <w:pPr>
        <w:widowControl w:val="1"/>
        <w:spacing w:after="0" w:before="168"/>
        <w:ind w:firstLine="540" w:left="0" w:right="0"/>
        <w:jc w:val="both"/>
        <w:rPr>
          <w:b w:val="0"/>
        </w:rPr>
      </w:pPr>
      <w:r>
        <w:rPr>
          <w:b w:val="0"/>
        </w:rPr>
        <w:t>а именно за получение, дачу взятки лично или через посредника в размере, не превышающем 10 тысяч рублей:</w:t>
      </w:r>
    </w:p>
    <w:p w14:paraId="D6000000">
      <w:pPr>
        <w:widowControl w:val="1"/>
        <w:spacing w:after="0" w:before="168"/>
        <w:ind w:firstLine="540" w:left="0" w:right="0"/>
        <w:jc w:val="both"/>
        <w:rPr>
          <w:b w:val="0"/>
        </w:rPr>
      </w:pPr>
      <w:r>
        <w:rPr>
          <w:b w:val="0"/>
        </w:rPr>
        <w:t>ШТРАФ до 1 миллиона рублей или в размере заработной платы или иного дохода осужденного за период до 1 года;</w:t>
      </w:r>
    </w:p>
    <w:p w14:paraId="D7000000">
      <w:pPr>
        <w:widowControl w:val="1"/>
        <w:spacing w:after="0" w:before="168"/>
        <w:ind w:firstLine="540" w:left="0" w:right="0"/>
        <w:jc w:val="both"/>
        <w:rPr>
          <w:b w:val="0"/>
        </w:rPr>
      </w:pPr>
      <w:r>
        <w:rPr>
          <w:b w:val="0"/>
        </w:rPr>
        <w:t>ИСПРАВИТЕЛЬНЫЕ РАБОТЫ на срок до 3 лет;</w:t>
      </w:r>
    </w:p>
    <w:p w14:paraId="D8000000">
      <w:pPr>
        <w:widowControl w:val="1"/>
        <w:spacing w:after="0" w:before="168"/>
        <w:ind w:firstLine="540" w:left="0" w:right="0"/>
        <w:jc w:val="both"/>
        <w:rPr>
          <w:b w:val="0"/>
        </w:rPr>
      </w:pPr>
      <w:r>
        <w:rPr>
          <w:b w:val="0"/>
        </w:rPr>
        <w:t>ОГРАНИЧЕНИЕ СВОБОДЫ на срок до 4 лет;</w:t>
      </w:r>
    </w:p>
    <w:p w14:paraId="D9000000">
      <w:pPr>
        <w:widowControl w:val="1"/>
        <w:spacing w:after="0" w:before="168"/>
        <w:ind w:firstLine="540" w:left="0" w:right="0"/>
        <w:jc w:val="both"/>
        <w:rPr>
          <w:b w:val="0"/>
        </w:rPr>
      </w:pPr>
      <w:r>
        <w:rPr>
          <w:b w:val="0"/>
        </w:rPr>
        <w:t>ЛИШЕНИЕ СВОБОДЫ на срок до 3 лет.</w:t>
      </w:r>
    </w:p>
    <w:p w14:paraId="DA000000">
      <w:pPr>
        <w:widowControl w:val="1"/>
        <w:spacing w:after="0" w:before="0"/>
        <w:ind w:firstLine="540" w:left="0" w:right="0"/>
        <w:jc w:val="both"/>
        <w:rPr>
          <w:b w:val="0"/>
        </w:rPr>
      </w:pPr>
      <w:r>
        <w:rPr>
          <w:b w:val="0"/>
        </w:rPr>
        <w:t> </w:t>
      </w:r>
    </w:p>
    <w:p w14:paraId="DB000000">
      <w:pPr>
        <w:widowControl w:val="1"/>
        <w:spacing w:after="0" w:before="0"/>
        <w:ind w:firstLine="540" w:left="0" w:right="0"/>
        <w:jc w:val="both"/>
        <w:rPr>
          <w:b w:val="0"/>
        </w:rPr>
      </w:pPr>
      <w:r>
        <w:rPr>
          <w:b w:val="0"/>
        </w:rPr>
        <w:t>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по данному факту.</w:t>
      </w:r>
    </w:p>
    <w:p w14:paraId="DC000000">
      <w:pPr>
        <w:widowControl w:val="1"/>
        <w:spacing w:after="0" w:before="0"/>
        <w:ind w:firstLine="540" w:left="0" w:right="0"/>
        <w:jc w:val="both"/>
        <w:rPr>
          <w:b w:val="0"/>
        </w:rPr>
      </w:pPr>
      <w:r>
        <w:rPr>
          <w:b w:val="0"/>
        </w:rPr>
        <w:t> </w:t>
      </w:r>
    </w:p>
    <w:p w14:paraId="DD000000">
      <w:pPr>
        <w:widowControl w:val="1"/>
        <w:spacing w:after="0" w:before="0"/>
        <w:ind w:firstLine="540" w:left="0" w:right="0"/>
        <w:jc w:val="both"/>
        <w:rPr>
          <w:b w:val="0"/>
        </w:rPr>
      </w:pPr>
      <w:r>
        <w:rPr>
          <w:b w:val="0"/>
          <w:strike w:val="0"/>
          <w:color w:val="0000FF"/>
          <w:u w:color="000000" w:val="single"/>
        </w:rPr>
        <w:t>Кодекс</w:t>
      </w:r>
      <w:r>
        <w:rPr>
          <w:b w:val="0"/>
        </w:rPr>
        <w:t xml:space="preserve"> </w:t>
      </w:r>
      <w:r>
        <w:rPr>
          <w:b w:val="0"/>
        </w:rPr>
        <w:t>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w:t>
      </w:r>
      <w:r>
        <w:rPr>
          <w:b w:val="0"/>
          <w:strike w:val="0"/>
          <w:color w:val="0000FF"/>
          <w:u w:color="000000" w:val="single"/>
        </w:rPr>
        <w:t>ст. 19.28</w:t>
      </w:r>
      <w:r>
        <w:rPr>
          <w:b w:val="0"/>
        </w:rPr>
        <w:t xml:space="preserve"> </w:t>
      </w:r>
      <w:r>
        <w:rPr>
          <w:b w:val="0"/>
        </w:rPr>
        <w:t>КоАП РФ).</w:t>
      </w:r>
    </w:p>
    <w:p w14:paraId="DE000000">
      <w:pPr>
        <w:widowControl w:val="1"/>
        <w:spacing w:after="0" w:before="168"/>
        <w:ind w:firstLine="540" w:left="0" w:right="0"/>
        <w:jc w:val="both"/>
        <w:rPr>
          <w:b w:val="0"/>
        </w:rPr>
      </w:pPr>
      <w:r>
        <w:rPr>
          <w:b w:val="0"/>
        </w:rP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DF000000">
      <w:pPr>
        <w:widowControl w:val="1"/>
        <w:spacing w:after="0" w:before="168"/>
        <w:ind w:firstLine="540" w:left="0" w:right="0"/>
        <w:jc w:val="both"/>
        <w:rPr>
          <w:b w:val="0"/>
        </w:rPr>
      </w:pPr>
      <w:r>
        <w:rPr>
          <w:b w:val="1"/>
        </w:rPr>
        <w:t>41.</w:t>
      </w:r>
      <w:r>
        <w:rPr>
          <w:b w:val="1"/>
        </w:rPr>
        <w:t>Разработаны новые правила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br/>
      </w:r>
    </w:p>
    <w:p w14:paraId="E0000000">
      <w:pPr>
        <w:widowControl w:val="1"/>
        <w:spacing w:after="0" w:before="168"/>
        <w:ind w:firstLine="0" w:left="0" w:right="0"/>
        <w:jc w:val="both"/>
        <w:rPr>
          <w:b w:val="0"/>
        </w:rPr>
      </w:pPr>
      <w:r>
        <w:rPr>
          <w:b w:val="0"/>
        </w:rPr>
        <w:t>Документ подготовлен Комитетом по противодействию коррупции и легализации (отмыванию) доходов, полученных преступным путем, и финансированию терроризма СРО ААС и имеет рекомендательный характер.</w:t>
      </w:r>
    </w:p>
    <w:p w14:paraId="E1000000">
      <w:pPr>
        <w:widowControl w:val="1"/>
        <w:spacing w:after="0" w:before="168"/>
        <w:ind w:firstLine="0" w:left="0" w:right="0"/>
        <w:jc w:val="both"/>
        <w:rPr>
          <w:b w:val="0"/>
        </w:rPr>
      </w:pPr>
      <w:r>
        <w:rPr>
          <w:b w:val="0"/>
        </w:rPr>
        <w:t>Ответственность за применение документа лежит на аудиторской организации (аудиторе), члене СРО ААС. Член СРО ААС вправе применять иные документы, соответствующие требованиям законодательства об аудиторской деятельности и о ПОД/ФТ.</w:t>
      </w:r>
    </w:p>
    <w:p w14:paraId="E2000000">
      <w:pPr>
        <w:widowControl w:val="1"/>
        <w:spacing w:after="0" w:before="168"/>
        <w:ind w:firstLine="0" w:left="0" w:right="0"/>
        <w:jc w:val="both"/>
        <w:rPr>
          <w:b w:val="0"/>
        </w:rPr>
      </w:pPr>
      <w:r>
        <w:rPr>
          <w:b w:val="0"/>
        </w:rPr>
        <w:t>Предусмотрены в том числе программы: организации системы внутреннего контроля, идентификации, отказа в приеме на обслуживание, оценки и управления рисками, замораживания (блокирования).</w:t>
      </w:r>
    </w:p>
    <w:p w14:paraId="E3000000">
      <w:pPr>
        <w:widowControl w:val="1"/>
        <w:spacing w:after="0" w:before="168"/>
        <w:ind w:firstLine="0" w:left="0" w:right="0"/>
        <w:jc w:val="both"/>
        <w:rPr>
          <w:b w:val="0"/>
        </w:rPr>
      </w:pPr>
      <w:r>
        <w:rPr>
          <w:b w:val="0"/>
        </w:rPr>
        <w:t>Настоящие правила внутреннего контроля вступают в силу с момента утверждения.</w:t>
      </w:r>
    </w:p>
    <w:p w14:paraId="E4000000">
      <w:pPr>
        <w:widowControl w:val="1"/>
        <w:spacing w:after="0" w:before="168"/>
        <w:ind w:firstLine="540" w:left="0" w:right="0"/>
        <w:jc w:val="both"/>
        <w:rPr>
          <w:b w:val="0"/>
        </w:rPr>
      </w:pPr>
    </w:p>
    <w:p w14:paraId="E5000000">
      <w:pPr>
        <w:widowControl w:val="1"/>
        <w:spacing w:after="0" w:before="168"/>
        <w:ind w:firstLine="0" w:left="0" w:right="0"/>
        <w:jc w:val="both"/>
        <w:rPr>
          <w:b w:val="1"/>
        </w:rPr>
      </w:pPr>
      <w:r>
        <w:rPr>
          <w:b w:val="1"/>
        </w:rPr>
        <w:t>42.</w:t>
      </w:r>
      <w:r>
        <w:rPr>
          <w:b w:val="1"/>
        </w:rPr>
        <w:t>Утвержден новый порядок уведомления Банка России служащими Банка России, главным финансовым уполномоченным, финансовыми уполномоченными в сферах финансовых услуг, руководителем службы обеспечения деятельности финансового уполномоченного об обращении к ним каких-либо лиц в целях склонения к совершению коррупционных правонарушений</w:t>
      </w:r>
    </w:p>
    <w:p w14:paraId="E6000000">
      <w:pPr>
        <w:widowControl w:val="1"/>
        <w:spacing w:after="0" w:before="168"/>
        <w:ind w:firstLine="0" w:left="0" w:right="0"/>
        <w:jc w:val="both"/>
        <w:rPr>
          <w:b w:val="0"/>
        </w:rPr>
      </w:pPr>
      <w:r>
        <w:rPr>
          <w:b w:val="0"/>
        </w:rPr>
        <w:t>Служащие Банка России, главный финансовый уполномоченный, финансовые уполномоченные в сферах финансовых услуг, руководитель службы обеспечения деятельности финансового уполномоченного обязаны уведомлять Банк России об обращении к ним каких-либо лиц в целях склонения их к совершению коррупционных правонарушений.</w:t>
      </w:r>
    </w:p>
    <w:p w14:paraId="E7000000">
      <w:pPr>
        <w:widowControl w:val="1"/>
        <w:spacing w:after="0" w:before="168"/>
        <w:ind w:firstLine="0" w:left="0" w:right="0"/>
        <w:jc w:val="both"/>
        <w:rPr>
          <w:b w:val="0"/>
        </w:rPr>
      </w:pPr>
      <w:r>
        <w:rPr>
          <w:b w:val="0"/>
        </w:rPr>
        <w:t>Указанные лица обязаны направить в Банк России уведомление об обращении в целях склонения к совершению коррупционных правонарушений, рекомендуемый образец которого приведен в приложении к настоящему Указанию. Уведомление составляется на бумажном носителе.</w:t>
      </w:r>
    </w:p>
    <w:p w14:paraId="E8000000">
      <w:pPr>
        <w:widowControl w:val="1"/>
        <w:spacing w:after="0" w:before="168"/>
        <w:ind w:firstLine="0" w:left="0" w:right="0"/>
        <w:jc w:val="both"/>
        <w:rPr>
          <w:b w:val="0"/>
        </w:rPr>
      </w:pPr>
      <w:r>
        <w:rPr>
          <w:b w:val="0"/>
        </w:rPr>
        <w:t>Настоящее Указание вступает в силу по истечении 10 дней после дня его официального опубликования.</w:t>
      </w:r>
    </w:p>
    <w:p w14:paraId="E9000000">
      <w:pPr>
        <w:widowControl w:val="1"/>
        <w:spacing w:after="0" w:before="168"/>
        <w:ind w:firstLine="0" w:left="0" w:right="0"/>
        <w:jc w:val="both"/>
        <w:rPr>
          <w:b w:val="0"/>
        </w:rPr>
      </w:pPr>
      <w:r>
        <w:rPr>
          <w:b w:val="0"/>
        </w:rPr>
        <w:t>Со дня вступления в силу настоящего Указания признается утратившим силу Указание Банка России от 13 января 2025 года N 6989-У.</w:t>
      </w:r>
    </w:p>
    <w:p w14:paraId="EA000000">
      <w:pPr>
        <w:widowControl w:val="1"/>
        <w:spacing w:after="0" w:before="168"/>
        <w:ind w:firstLine="0" w:left="0" w:right="0"/>
        <w:jc w:val="both"/>
        <w:rPr>
          <w:b w:val="0"/>
        </w:rPr>
      </w:pPr>
    </w:p>
    <w:p w14:paraId="EB000000">
      <w:pPr>
        <w:widowControl w:val="1"/>
        <w:spacing w:after="0" w:before="0"/>
        <w:ind w:firstLine="0" w:left="0" w:right="0"/>
        <w:jc w:val="both"/>
        <w:rPr>
          <w:b w:val="0"/>
        </w:rPr>
      </w:pPr>
      <w:r>
        <w:rPr>
          <w:b w:val="1"/>
        </w:rPr>
        <w:t>43. Нормативно-правовая база Банка России по вопросам противодействия коррупции приведена в соответствие с законодательством</w:t>
      </w:r>
    </w:p>
    <w:p w14:paraId="EC000000">
      <w:pPr>
        <w:widowControl w:val="1"/>
        <w:spacing w:after="0" w:before="168"/>
        <w:ind w:firstLine="0" w:left="0" w:right="0"/>
        <w:jc w:val="both"/>
        <w:rPr>
          <w:b w:val="0"/>
        </w:rPr>
      </w:pPr>
      <w:r>
        <w:rPr>
          <w:b w:val="0"/>
        </w:rPr>
        <w:t>На основании положений Федерального закона от 28.12.2025 N 505-ФЗ "О внесении изменений в отдельные законодательные акты Российской Федерации" признаны утратившими силу:</w:t>
      </w:r>
    </w:p>
    <w:p w14:paraId="ED000000">
      <w:pPr>
        <w:widowControl w:val="1"/>
        <w:spacing w:after="0" w:before="168"/>
        <w:ind w:firstLine="0" w:left="0" w:right="0"/>
        <w:jc w:val="both"/>
        <w:rPr>
          <w:b w:val="0"/>
        </w:rPr>
      </w:pPr>
      <w:r>
        <w:rPr>
          <w:b w:val="0"/>
        </w:rPr>
        <w:t>Указание Банка России от 28.02.2022 N 6076-У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p w14:paraId="EE000000">
      <w:pPr>
        <w:widowControl w:val="1"/>
        <w:spacing w:after="0" w:before="168"/>
        <w:ind w:firstLine="0" w:left="0" w:right="0"/>
        <w:jc w:val="both"/>
        <w:rPr>
          <w:b w:val="0"/>
        </w:rPr>
      </w:pPr>
      <w:r>
        <w:rPr>
          <w:b w:val="0"/>
        </w:rPr>
        <w:t>Указание Банка России от 10.08.2023 N 6501-У "О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w:t>
      </w:r>
    </w:p>
    <w:p w14:paraId="EF000000">
      <w:pPr>
        <w:widowControl w:val="1"/>
        <w:spacing w:after="0" w:before="168"/>
        <w:ind w:firstLine="0" w:left="0" w:right="0"/>
        <w:jc w:val="both"/>
        <w:rPr>
          <w:b w:val="0"/>
        </w:rPr>
      </w:pPr>
      <w:r>
        <w:rPr>
          <w:b w:val="0"/>
        </w:rPr>
        <w:t>Настоящее Указание вступает в силу по истечении 10 дней после дня его официального опубликования.</w:t>
      </w:r>
    </w:p>
    <w:p w14:paraId="F0000000">
      <w:pPr>
        <w:widowControl w:val="1"/>
        <w:spacing w:after="0" w:before="168"/>
        <w:ind w:firstLine="0" w:left="0" w:right="0"/>
        <w:jc w:val="both"/>
        <w:rPr>
          <w:b w:val="0"/>
        </w:rPr>
      </w:pPr>
    </w:p>
    <w:p w14:paraId="F1000000">
      <w:pPr>
        <w:widowControl w:val="1"/>
        <w:spacing w:after="0" w:before="0"/>
        <w:ind w:firstLine="0" w:left="0" w:right="0"/>
        <w:jc w:val="both"/>
        <w:rPr>
          <w:b w:val="0"/>
        </w:rPr>
      </w:pPr>
      <w:r>
        <w:rPr>
          <w:b w:val="1"/>
        </w:rPr>
        <w:t>44. Дан ряд разъяснений об организации деятельности региональных и муниципальных центров психолого-педагогической, медицинской и социальной помощи</w:t>
      </w:r>
    </w:p>
    <w:p w14:paraId="F2000000">
      <w:pPr>
        <w:widowControl w:val="1"/>
        <w:spacing w:after="0" w:before="168"/>
        <w:ind w:firstLine="0" w:left="0" w:right="0"/>
        <w:jc w:val="both"/>
        <w:rPr>
          <w:b w:val="0"/>
        </w:rPr>
      </w:pPr>
      <w:r>
        <w:rPr>
          <w:b w:val="0"/>
        </w:rPr>
        <w:t>Отмечено, в частности, следующее:</w:t>
      </w:r>
    </w:p>
    <w:p w14:paraId="F3000000">
      <w:pPr>
        <w:widowControl w:val="1"/>
        <w:spacing w:after="0" w:before="168"/>
        <w:ind w:firstLine="0" w:left="0" w:right="0"/>
        <w:jc w:val="both"/>
        <w:rPr>
          <w:b w:val="0"/>
        </w:rPr>
      </w:pPr>
      <w:r>
        <w:rPr>
          <w:b w:val="0"/>
        </w:rPr>
        <w:t>ППМС-центры не могут быть созданы в качестве структурных подразделений образовательных организаций;</w:t>
      </w:r>
    </w:p>
    <w:p w14:paraId="F4000000">
      <w:pPr>
        <w:widowControl w:val="1"/>
        <w:spacing w:after="0" w:before="168"/>
        <w:ind w:firstLine="0" w:left="0" w:right="0"/>
        <w:jc w:val="both"/>
        <w:rPr>
          <w:b w:val="0"/>
        </w:rPr>
      </w:pPr>
      <w:r>
        <w:rPr>
          <w:b w:val="0"/>
        </w:rPr>
        <w:t>ППМС-центр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 при наличии соответствующей лицензии - в этом случае ППМС-центр будет являться организацией, осуществляющей обучение;</w:t>
      </w:r>
    </w:p>
    <w:p w14:paraId="F5000000">
      <w:pPr>
        <w:widowControl w:val="1"/>
        <w:spacing w:after="0" w:before="168"/>
        <w:ind w:firstLine="0" w:left="0" w:right="0"/>
        <w:jc w:val="both"/>
        <w:rPr>
          <w:b w:val="0"/>
        </w:rPr>
      </w:pPr>
      <w:r>
        <w:rPr>
          <w:b w:val="0"/>
        </w:rPr>
        <w:t>только при условии реализации образовательных программ в соответствии с законодательством об образовании педагогические работники ППМС-центра, непосредственно выполняющие обязанности по обучению и воспитанию обучающихся и (или) обеспечивающие организацию образовательной деятельности, будут иметь, в том числе, такие трудовые права и социальные гарантии, как право на сокращенную продолжительность рабочего времени, на досрочное назначение трудовой пенсии;</w:t>
      </w:r>
    </w:p>
    <w:p w14:paraId="F6000000">
      <w:pPr>
        <w:widowControl w:val="1"/>
        <w:spacing w:after="0" w:before="168"/>
        <w:ind w:firstLine="0" w:left="0" w:right="0"/>
        <w:jc w:val="both"/>
        <w:rPr>
          <w:b w:val="0"/>
        </w:rPr>
      </w:pPr>
      <w:r>
        <w:rPr>
          <w:b w:val="0"/>
        </w:rPr>
        <w:t>ППМС-центр помимо ранней коррекционной помощи может оказывать услуги ранней помощи - для этого необходимо внести соответствующие изменения в его устав;</w:t>
      </w:r>
    </w:p>
    <w:p w14:paraId="F7000000">
      <w:pPr>
        <w:widowControl w:val="1"/>
        <w:spacing w:after="0" w:before="168"/>
        <w:ind w:firstLine="0" w:left="0" w:right="0"/>
        <w:jc w:val="both"/>
        <w:rPr>
          <w:b w:val="0"/>
        </w:rPr>
      </w:pPr>
      <w:r>
        <w:rPr>
          <w:b w:val="0"/>
        </w:rPr>
        <w:t>ППМС-центрам могут быть переданы полномочия в том числе по организации подбора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РФ формах.</w:t>
      </w:r>
    </w:p>
    <w:p w14:paraId="F8000000">
      <w:pPr>
        <w:widowControl w:val="1"/>
        <w:spacing w:after="0" w:before="168"/>
        <w:ind w:firstLine="0" w:left="0" w:right="0"/>
        <w:jc w:val="both"/>
        <w:rPr>
          <w:b w:val="0"/>
        </w:rPr>
      </w:pPr>
      <w:r>
        <w:rPr>
          <w:b w:val="0"/>
        </w:rPr>
        <w:t>В письме даны и иные разъяснения о деятельности ППМС-центров.</w:t>
      </w:r>
    </w:p>
    <w:p w14:paraId="F9000000">
      <w:pPr>
        <w:widowControl w:val="1"/>
        <w:spacing w:after="0" w:before="168"/>
        <w:ind w:firstLine="0" w:left="0" w:right="0"/>
        <w:jc w:val="both"/>
        <w:rPr>
          <w:b w:val="0"/>
        </w:rPr>
      </w:pPr>
    </w:p>
    <w:p w14:paraId="FA000000">
      <w:pPr>
        <w:widowControl w:val="1"/>
        <w:spacing w:after="0" w:before="168"/>
        <w:ind w:firstLine="0" w:left="0" w:right="0"/>
        <w:jc w:val="both"/>
        <w:rPr>
          <w:b w:val="0"/>
        </w:rPr>
      </w:pPr>
      <w:r>
        <w:rPr>
          <w:b w:val="1"/>
        </w:rPr>
        <w:t>45. Разработаны методические рекомендации по организации профессионального обучения лиц, получивших на ГИА по образовательным программам основного общего образования неудовлетворительные результаты</w:t>
      </w:r>
    </w:p>
    <w:p w14:paraId="FB000000">
      <w:pPr>
        <w:widowControl w:val="1"/>
        <w:spacing w:after="0" w:before="168"/>
        <w:ind w:firstLine="0" w:left="0" w:right="0"/>
        <w:jc w:val="both"/>
        <w:rPr>
          <w:b w:val="0"/>
        </w:rPr>
      </w:pPr>
      <w:r>
        <w:rPr>
          <w:b w:val="0"/>
        </w:rPr>
        <w:t>Методические рекомендации подготовлены в целях оказания методической помощи органам государственной власти субъектов РФ по организации профессионального обучения по программам профессиональной подготовки по профессиям рабочих, должностям служащих лиц, получивших на ГИА по образовательным программам основного общего образования неудовлетворительные результаты или не прошедших ГИА по указанным образовательным программам, в соответствии с Федеральным законом от 28 ноября 2025 года N 441-ФЗ.</w:t>
      </w:r>
    </w:p>
    <w:p w14:paraId="FC000000">
      <w:pPr>
        <w:widowControl w:val="1"/>
        <w:spacing w:after="0" w:before="168"/>
        <w:ind w:firstLine="0" w:left="0" w:right="0"/>
        <w:jc w:val="both"/>
        <w:rPr>
          <w:b w:val="0"/>
        </w:rPr>
      </w:pPr>
      <w:r>
        <w:rPr>
          <w:b w:val="0"/>
        </w:rPr>
        <w:t>Представлен перечень профессий рабочих, должностей служащих, по которым рекомендуется профессиональное обучение.</w:t>
      </w:r>
    </w:p>
    <w:p w14:paraId="FD000000">
      <w:pPr>
        <w:widowControl w:val="1"/>
        <w:spacing w:after="0" w:before="168"/>
        <w:ind w:firstLine="0" w:left="0" w:right="0"/>
        <w:jc w:val="both"/>
        <w:rPr>
          <w:b w:val="0"/>
        </w:rPr>
      </w:pPr>
    </w:p>
    <w:p w14:paraId="FE000000">
      <w:pPr>
        <w:widowControl w:val="1"/>
        <w:spacing w:after="0" w:before="168"/>
        <w:ind w:firstLine="0" w:left="0" w:right="0"/>
        <w:jc w:val="both"/>
        <w:rPr>
          <w:b w:val="1"/>
        </w:rPr>
      </w:pPr>
      <w:r>
        <w:rPr>
          <w:b w:val="1"/>
        </w:rPr>
        <w:t xml:space="preserve">46. </w:t>
      </w:r>
      <w:r>
        <w:rPr>
          <w:b w:val="1"/>
        </w:rPr>
        <w:t>Утверждено новое Положение о порядке представления депутатами Государственной Думы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14:paraId="FF000000">
      <w:pPr>
        <w:widowControl w:val="1"/>
        <w:spacing w:after="0" w:before="168"/>
        <w:ind w:firstLine="0" w:left="0" w:right="0"/>
        <w:jc w:val="both"/>
        <w:rPr>
          <w:b w:val="0"/>
        </w:rPr>
      </w:pPr>
      <w:r>
        <w:rPr>
          <w:b w:val="0"/>
        </w:rPr>
        <w:t>Также утверждены обновленные Положение о порядке проведения проверки достоверности и полноты представляемых депутатами Государственной Думы сведений, а также соблюдения ими установленных ограничений и запретов, и Положение о порядке размещения обобщенной информации об исполнении (ненадлежащем исполнении) депутатами Государственной Думы обязанности представить требуемые сведения на официальном сайте Государственной Думы.</w:t>
      </w:r>
    </w:p>
    <w:p w14:paraId="00010000">
      <w:pPr>
        <w:widowControl w:val="1"/>
        <w:spacing w:after="0" w:before="168"/>
        <w:ind w:firstLine="0" w:left="0" w:right="0"/>
        <w:jc w:val="both"/>
        <w:rPr>
          <w:b w:val="0"/>
        </w:rPr>
      </w:pPr>
      <w:r>
        <w:rPr>
          <w:b w:val="0"/>
        </w:rPr>
        <w:t>Реализованы нормы Федерального закона от 28 декабря 2025 года N 505-ФЗ "О внесении изменений в отдельные законодательные акты Российской Федерации", которым установлен новый порядок предоставления сведений о доходах, об имуществе и обязательствах имущественного характера.</w:t>
      </w:r>
    </w:p>
    <w:p w14:paraId="01010000">
      <w:pPr>
        <w:widowControl w:val="1"/>
        <w:spacing w:after="0" w:before="168"/>
        <w:ind w:firstLine="0" w:left="0" w:right="0"/>
        <w:jc w:val="both"/>
        <w:rPr>
          <w:b w:val="0"/>
        </w:rPr>
      </w:pPr>
      <w:r>
        <w:rPr>
          <w:b w:val="0"/>
        </w:rPr>
        <w:t>Настоящее Постановление вступает в силу со дня его принятия. Признано утратившим силу постановление Государственной Думы от 5 июля 2013 года N 2696-6 ГД "О реализации отдельных положений статьи 10 Федерального закона "О статусе члена Совета Федерации и статусе депутата Государственной Думы Федерального Собрания Российской Федерации".</w:t>
      </w:r>
    </w:p>
    <w:p w14:paraId="02010000">
      <w:pPr>
        <w:widowControl w:val="1"/>
        <w:spacing w:after="0" w:before="168"/>
        <w:ind w:firstLine="0" w:left="0" w:right="0"/>
        <w:jc w:val="both"/>
        <w:rPr>
          <w:b w:val="0"/>
        </w:rPr>
      </w:pPr>
    </w:p>
    <w:p w14:paraId="03010000">
      <w:pPr>
        <w:widowControl w:val="1"/>
        <w:spacing w:after="0" w:before="168"/>
        <w:ind w:firstLine="0" w:left="0" w:right="0"/>
        <w:jc w:val="both"/>
        <w:rPr>
          <w:b w:val="1"/>
        </w:rPr>
      </w:pPr>
      <w:r>
        <w:rPr>
          <w:b w:val="1"/>
        </w:rPr>
        <w:t xml:space="preserve">47. </w:t>
      </w:r>
      <w:r>
        <w:rPr>
          <w:b w:val="1"/>
        </w:rPr>
        <w:t>Банк России определил категории граждан, заключивших кредитные договоры для финансирования строительства объектов ИЖС и пострадавших от неисполнения подрядчиками своих обязательств, которым рекомендовано оказывать меры поддержки</w:t>
      </w:r>
    </w:p>
    <w:p w14:paraId="04010000">
      <w:pPr>
        <w:widowControl w:val="1"/>
        <w:spacing w:after="0" w:before="168"/>
        <w:ind w:firstLine="0" w:left="0" w:right="0"/>
        <w:jc w:val="both"/>
        <w:rPr>
          <w:b w:val="0"/>
        </w:rPr>
      </w:pPr>
      <w:r>
        <w:rPr>
          <w:b w:val="0"/>
        </w:rPr>
        <w:t>Банк России рекомендует кредиторам оказывать меры поддержки заемщикам, относящимся к следующим социальным группам: участники СВО и члены их семей; многодетные семьи (трое и более несовершеннолетних детей); семьи, имеющие детей-инвалидов; граждане, находящиеся в отпуске по беременности и родам, а также в отпуске по уходу за ребенком до достижения им возраста трех лет; единственные родители (усыновители), на обеспечении которых находится ребенок (неполные семьи с единственным кормильцем); пенсионеры; инвалиды I или II группы; граждане, нуждающиеся в оплате дорогостоящего лечения; граждане, потерявшие основной источник дохода.</w:t>
      </w:r>
    </w:p>
    <w:p w14:paraId="05010000">
      <w:pPr>
        <w:widowControl w:val="1"/>
        <w:spacing w:after="0" w:before="168"/>
        <w:ind w:firstLine="0" w:left="0" w:right="0"/>
        <w:jc w:val="both"/>
        <w:rPr>
          <w:b w:val="0"/>
        </w:rPr>
      </w:pPr>
      <w:r>
        <w:rPr>
          <w:b w:val="0"/>
        </w:rPr>
        <w:t>Предложено использовать следующие меры:</w:t>
      </w:r>
    </w:p>
    <w:p w14:paraId="06010000">
      <w:pPr>
        <w:widowControl w:val="1"/>
        <w:spacing w:after="0" w:before="168"/>
        <w:ind w:firstLine="0" w:left="0" w:right="0"/>
        <w:jc w:val="both"/>
        <w:rPr>
          <w:b w:val="0"/>
        </w:rPr>
      </w:pPr>
      <w:r>
        <w:rPr>
          <w:b w:val="0"/>
        </w:rPr>
        <w:t>продлевать срок предоставления уведомления об осуществлении госрегистрации права собственности заемщика на объект ИЖС и залога недвижимого имущества, если условиями кредитного договора предусмотрено повышение процентной ставки по кредиту в случае непредставления в установленный договором срок указанного уведомления;</w:t>
      </w:r>
    </w:p>
    <w:p w14:paraId="07010000">
      <w:pPr>
        <w:widowControl w:val="1"/>
        <w:spacing w:after="0" w:before="168"/>
        <w:ind w:firstLine="0" w:left="0" w:right="0"/>
        <w:jc w:val="both"/>
        <w:rPr>
          <w:b w:val="0"/>
        </w:rPr>
      </w:pPr>
      <w:r>
        <w:rPr>
          <w:b w:val="0"/>
        </w:rPr>
        <w:t>оказывать содействие в оперативном оформлении смены заемщиком подрядчика;</w:t>
      </w:r>
    </w:p>
    <w:p w14:paraId="08010000">
      <w:pPr>
        <w:widowControl w:val="1"/>
        <w:spacing w:after="0" w:before="168"/>
        <w:ind w:firstLine="0" w:left="0" w:right="0"/>
        <w:jc w:val="both"/>
        <w:rPr>
          <w:b w:val="0"/>
        </w:rPr>
      </w:pPr>
      <w:r>
        <w:rPr>
          <w:b w:val="0"/>
        </w:rPr>
        <w:t>предоставлять реструктуризацию задолженности (вплоть до частичного или полного прощения долга).</w:t>
      </w:r>
    </w:p>
    <w:p w14:paraId="09010000">
      <w:pPr>
        <w:widowControl w:val="1"/>
        <w:spacing w:after="0" w:before="168"/>
        <w:ind w:firstLine="0" w:left="0" w:right="0"/>
        <w:jc w:val="both"/>
        <w:rPr>
          <w:b w:val="0"/>
        </w:rPr>
      </w:pPr>
      <w:r>
        <w:rPr>
          <w:b w:val="0"/>
        </w:rPr>
        <w:t>Также Банк России предлагает рассмотреть возможность оказания перечисленных выше либо иных мер поддержки категориям граждан, не указанным в настоящем Информационном письме и столкнувшимся с неисполнением подрядчиками принятых на себя обязательств по возведению объектов ИЖС.</w:t>
      </w:r>
    </w:p>
    <w:p w14:paraId="0A010000">
      <w:pPr>
        <w:widowControl w:val="1"/>
        <w:spacing w:after="0" w:before="168"/>
        <w:ind w:firstLine="0" w:left="0" w:right="0"/>
        <w:jc w:val="both"/>
        <w:rPr>
          <w:b w:val="0"/>
        </w:rPr>
      </w:pPr>
    </w:p>
    <w:p w14:paraId="0B010000">
      <w:pPr>
        <w:widowControl w:val="1"/>
        <w:spacing w:after="0" w:before="168"/>
        <w:ind w:firstLine="0" w:left="0" w:right="0"/>
        <w:jc w:val="both"/>
        <w:rPr>
          <w:b w:val="1"/>
        </w:rPr>
      </w:pPr>
      <w:r>
        <w:rPr>
          <w:b w:val="1"/>
        </w:rPr>
        <w:t xml:space="preserve">48. </w:t>
      </w:r>
      <w:r>
        <w:rPr>
          <w:b w:val="1"/>
        </w:rPr>
        <w:t>Внесены изменения в некоторые акты Правительства РФ, регулирующие порядок представления государственными служащими сведений о доходах, об имуществе и обязательствах имущественного характера</w:t>
      </w:r>
    </w:p>
    <w:p w14:paraId="0C010000">
      <w:pPr>
        <w:widowControl w:val="1"/>
        <w:spacing w:after="0" w:before="168"/>
        <w:ind w:firstLine="0" w:left="0" w:right="0"/>
        <w:jc w:val="both"/>
        <w:rPr>
          <w:b w:val="0"/>
        </w:rPr>
      </w:pPr>
      <w:r>
        <w:rPr>
          <w:b w:val="0"/>
        </w:rPr>
        <w:t>Речь идет, в частности, о Правилах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утвержденных Постановлением Правительства РФ от 13 марта 2013 г. N 207, о Постановлении Правительства РФ от 13 марта 2013 г. N 208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о Постановлении Правительства РФ от 12 апреля 2013 г. N 329 "О типовой форме трудового договора с руководителем государственного (муниципального) учреждения", о Постановлении Правительства РФ от 22 июля 2013 г. N 613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 о Положении о реестре лиц, уволенных в связи с утратой доверия, утвержденном Постановлением Правительства РФ от 5 марта 2018 г. N 228 "О реестре лиц, уволенных в связи с утратой доверия", и прочее.</w:t>
      </w:r>
    </w:p>
    <w:p w14:paraId="0D010000">
      <w:pPr>
        <w:widowControl w:val="1"/>
        <w:spacing w:after="0" w:before="168"/>
        <w:ind w:firstLine="0" w:left="0" w:right="0"/>
        <w:jc w:val="both"/>
        <w:rPr>
          <w:b w:val="0"/>
        </w:rPr>
      </w:pPr>
      <w:r>
        <w:rPr>
          <w:b w:val="0"/>
        </w:rPr>
        <w:t>Приводится перечень актов и отдельных положений актов Правительства РФ, признаваемых утратившими силу.</w:t>
      </w:r>
    </w:p>
    <w:p w14:paraId="0E010000">
      <w:pPr>
        <w:widowControl w:val="1"/>
        <w:spacing w:after="0" w:before="168"/>
        <w:ind w:firstLine="0" w:left="0" w:right="0"/>
        <w:jc w:val="both"/>
        <w:rPr>
          <w:b w:val="0"/>
        </w:rPr>
      </w:pPr>
      <w:r>
        <w:rPr>
          <w:b w:val="0"/>
        </w:rPr>
        <w:t>Настоящее Постановление вступает в силу со дня его официального опубликования, за исключением отдельных изменений, вступающих в силу с 1 июля 2026 г.</w:t>
      </w:r>
    </w:p>
    <w:p w14:paraId="0F010000">
      <w:pPr>
        <w:widowControl w:val="1"/>
        <w:spacing w:after="0" w:before="0"/>
        <w:ind w:firstLine="0" w:left="0" w:right="0"/>
        <w:jc w:val="both"/>
        <w:rPr>
          <w:b w:val="0"/>
        </w:rPr>
      </w:pPr>
      <w:r>
        <w:rPr>
          <w:b w:val="0"/>
        </w:rPr>
        <w:t> </w:t>
      </w:r>
    </w:p>
    <w:p w14:paraId="10010000">
      <w:pPr>
        <w:widowControl w:val="1"/>
        <w:spacing w:after="0" w:before="0"/>
        <w:ind w:firstLine="0" w:left="0" w:right="0"/>
        <w:jc w:val="both"/>
        <w:rPr>
          <w:b w:val="0"/>
        </w:rPr>
      </w:pPr>
      <w:r>
        <w:rPr>
          <w:b w:val="1"/>
        </w:rPr>
        <w:t>49.Предложено исключить из бланков загранпаспортов граждан РФ запись о детях</w:t>
      </w:r>
    </w:p>
    <w:p w14:paraId="11010000">
      <w:pPr>
        <w:widowControl w:val="1"/>
        <w:spacing w:after="0" w:before="168"/>
        <w:ind w:firstLine="0" w:left="0" w:right="0"/>
        <w:jc w:val="both"/>
        <w:rPr>
          <w:b w:val="0"/>
        </w:rPr>
      </w:pPr>
      <w:r>
        <w:rPr>
          <w:b w:val="0"/>
        </w:rPr>
        <w:t>Проектом постановления предусматривается исключение записей о детях из бланков паспорта гражданина РФ, дипломатического паспорта и служебного паспорта, удостоверяющих личность гражданина РФ за пределами территории РФ, в том числе содержащих электронные носители информации.</w:t>
      </w:r>
    </w:p>
    <w:p w14:paraId="12010000">
      <w:pPr>
        <w:widowControl w:val="1"/>
        <w:spacing w:after="0" w:before="168"/>
        <w:ind w:firstLine="0" w:left="0" w:right="0"/>
        <w:jc w:val="both"/>
        <w:rPr>
          <w:b w:val="0"/>
        </w:rPr>
      </w:pPr>
      <w:r>
        <w:rPr>
          <w:b w:val="0"/>
        </w:rPr>
        <w:t>Кроме этого, из бланков указанных документов предлагается исключить реквизиты "Личный код" и "Учетная запись".</w:t>
      </w:r>
    </w:p>
    <w:p w14:paraId="13010000">
      <w:pPr>
        <w:widowControl w:val="1"/>
        <w:spacing w:after="0" w:before="168"/>
        <w:ind w:firstLine="0" w:left="0" w:right="0"/>
        <w:jc w:val="both"/>
        <w:rPr>
          <w:b w:val="0"/>
        </w:rPr>
      </w:pPr>
      <w:r>
        <w:rPr>
          <w:b w:val="0"/>
        </w:rPr>
        <w:t>В случае принятия постановления ранее выданные загранпаспорта, дипломатические паспорта и служебные паспорта будут действительны до истечения срока их действия.</w:t>
      </w:r>
    </w:p>
    <w:p w14:paraId="14010000">
      <w:pPr>
        <w:widowControl w:val="1"/>
        <w:spacing w:after="0" w:before="0"/>
        <w:ind w:firstLine="0" w:left="0" w:right="0"/>
        <w:jc w:val="both"/>
        <w:rPr>
          <w:b w:val="0"/>
        </w:rPr>
      </w:pPr>
      <w:r>
        <w:rPr>
          <w:b w:val="0"/>
        </w:rPr>
        <w:t> </w:t>
      </w:r>
    </w:p>
    <w:p w14:paraId="15010000">
      <w:pPr>
        <w:widowControl w:val="1"/>
        <w:spacing w:after="0" w:before="168"/>
        <w:ind w:firstLine="0" w:left="0" w:right="0"/>
        <w:jc w:val="both"/>
        <w:rPr>
          <w:b w:val="0"/>
        </w:rPr>
      </w:pPr>
      <w:r>
        <w:rPr>
          <w:b w:val="1"/>
        </w:rPr>
        <w:t xml:space="preserve">50. </w:t>
      </w:r>
      <w:r>
        <w:rPr>
          <w:b w:val="1"/>
        </w:rPr>
        <w:t>Верховным Судом РФ обобщена судебная практика рассмотрения административных дел о защите избирательных прав по выборам в 2025 году</w:t>
      </w:r>
    </w:p>
    <w:p w14:paraId="16010000">
      <w:pPr>
        <w:widowControl w:val="1"/>
        <w:spacing w:after="0" w:before="168"/>
        <w:ind w:firstLine="0" w:left="0" w:right="0"/>
        <w:jc w:val="both"/>
        <w:rPr>
          <w:b w:val="0"/>
        </w:rPr>
      </w:pPr>
      <w:r>
        <w:rPr>
          <w:b w:val="0"/>
        </w:rPr>
        <w:t>В Обзоре отмечено, в частности, следующее:</w:t>
      </w:r>
    </w:p>
    <w:p w14:paraId="17010000">
      <w:pPr>
        <w:widowControl w:val="1"/>
        <w:spacing w:after="0" w:before="168"/>
        <w:ind w:firstLine="0" w:left="0" w:right="0"/>
        <w:jc w:val="both"/>
        <w:rPr>
          <w:b w:val="0"/>
        </w:rPr>
      </w:pPr>
      <w:r>
        <w:rPr>
          <w:b w:val="0"/>
        </w:rPr>
        <w:t>- несоблюдение членом политической партии предусмотренного партийным уставом порядка прекращения членства является основанием для отказа в его регистрации в качестве кандидата, выдвинутого другой политической партией, членом которой он является;</w:t>
      </w:r>
    </w:p>
    <w:p w14:paraId="18010000">
      <w:pPr>
        <w:widowControl w:val="1"/>
        <w:spacing w:after="0" w:before="168"/>
        <w:ind w:firstLine="0" w:left="0" w:right="0"/>
        <w:jc w:val="both"/>
        <w:rPr>
          <w:b w:val="0"/>
        </w:rPr>
      </w:pPr>
      <w:r>
        <w:rPr>
          <w:b w:val="0"/>
        </w:rPr>
        <w:t>- наличие в заявлении о согласии баллотироваться описки (опечатки) при указании сведений о кандидате не свидетельствует о недействительности этих сведений и не является основанием для отмены решения о регистрации кандидата;</w:t>
      </w:r>
    </w:p>
    <w:p w14:paraId="19010000">
      <w:pPr>
        <w:widowControl w:val="1"/>
        <w:spacing w:after="0" w:before="168"/>
        <w:ind w:firstLine="0" w:left="0" w:right="0"/>
        <w:jc w:val="both"/>
        <w:rPr>
          <w:b w:val="0"/>
        </w:rPr>
      </w:pPr>
      <w:r>
        <w:rPr>
          <w:b w:val="0"/>
        </w:rPr>
        <w:t>- недостаточное количество подписей депутатов представительных органов муниципальных образований является безусловным основанием для отказа в регистрации кандидата;</w:t>
      </w:r>
    </w:p>
    <w:p w14:paraId="1A010000">
      <w:pPr>
        <w:widowControl w:val="1"/>
        <w:spacing w:after="0" w:before="168"/>
        <w:ind w:firstLine="0" w:left="0" w:right="0"/>
        <w:jc w:val="both"/>
        <w:rPr>
          <w:b w:val="0"/>
        </w:rPr>
      </w:pPr>
      <w:r>
        <w:rPr>
          <w:b w:val="0"/>
        </w:rPr>
        <w:t>- отсутствие в заявлении о согласии баллотироваться наименований статей уголовного закона, на основании которых кандидат был осужден, является сокрытием сведений о судимости и влечет отказ в его регистрации;</w:t>
      </w:r>
    </w:p>
    <w:p w14:paraId="1B010000">
      <w:pPr>
        <w:widowControl w:val="1"/>
        <w:spacing w:after="0" w:before="168"/>
        <w:ind w:firstLine="0" w:left="0" w:right="0"/>
        <w:jc w:val="both"/>
        <w:rPr>
          <w:b w:val="0"/>
        </w:rPr>
      </w:pPr>
      <w:r>
        <w:rPr>
          <w:b w:val="0"/>
        </w:rPr>
        <w:t>- использование в агитационных печатных материалах изображений физических лиц, включая лиц, не достигших на день голосования возраста 18 лет, не допускается и в том случае, если такие изображения созданы с применением компьютерных технологий.</w:t>
      </w:r>
    </w:p>
    <w:p w14:paraId="1C010000">
      <w:pPr>
        <w:widowControl w:val="1"/>
        <w:spacing w:after="0" w:before="168"/>
        <w:ind w:firstLine="0" w:left="0" w:right="0"/>
        <w:jc w:val="both"/>
        <w:rPr>
          <w:b w:val="0"/>
        </w:rPr>
      </w:pPr>
    </w:p>
    <w:p w14:paraId="1D010000">
      <w:pPr>
        <w:widowControl w:val="1"/>
        <w:spacing w:after="0" w:before="0"/>
        <w:ind w:firstLine="0" w:left="0" w:right="0"/>
        <w:jc w:val="both"/>
        <w:rPr>
          <w:b w:val="0"/>
        </w:rPr>
      </w:pPr>
      <w:r>
        <w:rPr>
          <w:b w:val="1"/>
        </w:rPr>
        <w:t>51.Внесены уточнения в перечень документов, прилагаемых к запросу о предоставлении сведений ограниченного доступа, содержащихся в ЕГРН</w:t>
      </w:r>
    </w:p>
    <w:p w14:paraId="1E010000">
      <w:pPr>
        <w:widowControl w:val="1"/>
        <w:spacing w:after="0" w:before="168"/>
        <w:ind w:firstLine="0" w:left="0" w:right="0"/>
        <w:jc w:val="both"/>
        <w:rPr>
          <w:b w:val="0"/>
        </w:rPr>
      </w:pPr>
      <w:r>
        <w:rPr>
          <w:b w:val="0"/>
        </w:rPr>
        <w:t>Установлено, что не требуется представление копии свидетельства о рождении правообладателя при формировании запроса в форме электронного документа с использованием личного кабинета физического лица на едином портале родителем несовершеннолетнего, не достигшего возраста 14 лет, при условии осуществления проверки сведений, подтверждающих полномочия такого родителя несовершеннолетнего, средствами единого портала на основании данных источников, предусмотренных федеральным законодательством.</w:t>
      </w:r>
    </w:p>
    <w:p w14:paraId="1F010000">
      <w:pPr>
        <w:widowControl w:val="1"/>
        <w:spacing w:after="0" w:before="168"/>
        <w:ind w:firstLine="0" w:left="0" w:right="0"/>
        <w:jc w:val="both"/>
        <w:rPr>
          <w:b w:val="1"/>
        </w:rPr>
      </w:pPr>
      <w:r>
        <w:rPr>
          <w:b w:val="1"/>
        </w:rPr>
        <w:t xml:space="preserve">52. </w:t>
      </w:r>
      <w:r>
        <w:rPr>
          <w:b w:val="1"/>
        </w:rPr>
        <w:t>Подготовлены Методические рекомендации по соблюдению требований законодательства РФ при публикации в СМИ сведений о несовершеннолетних, пострадавших в результате противоправных действий (бездействия), способах совершения преступлений несовершеннолетними и в отношении их, а также при освещении темы самоубийства и иных опасных форм поведения</w:t>
      </w:r>
    </w:p>
    <w:p w14:paraId="20010000">
      <w:pPr>
        <w:widowControl w:val="1"/>
        <w:spacing w:after="0" w:before="168"/>
        <w:ind w:firstLine="0" w:left="0" w:right="0"/>
        <w:jc w:val="both"/>
        <w:rPr>
          <w:b w:val="0"/>
        </w:rPr>
      </w:pPr>
      <w:r>
        <w:rPr>
          <w:b w:val="0"/>
        </w:rPr>
        <w:t>Статьей 4 Закона РФ от 27 декабря 1991 года N 2124-1 запрещается распространение в СМИ, а также в информационно-телекоммуникационных сетях информации о несовершеннолетнем пострадавшем, включая фамилию, имя, отчество, фото- и видеоизображение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21010000">
      <w:pPr>
        <w:widowControl w:val="1"/>
        <w:spacing w:after="0" w:before="168"/>
        <w:ind w:firstLine="0" w:left="0" w:right="0"/>
        <w:jc w:val="both"/>
        <w:rPr>
          <w:b w:val="0"/>
        </w:rPr>
      </w:pPr>
      <w:r>
        <w:rPr>
          <w:b w:val="0"/>
        </w:rPr>
        <w:t>В документе отмечено, в частности, следующее:</w:t>
      </w:r>
    </w:p>
    <w:p w14:paraId="22010000">
      <w:pPr>
        <w:widowControl w:val="1"/>
        <w:spacing w:after="0" w:before="168"/>
        <w:ind w:firstLine="0" w:left="0" w:right="0"/>
        <w:jc w:val="both"/>
        <w:rPr>
          <w:b w:val="0"/>
        </w:rPr>
      </w:pPr>
      <w:r>
        <w:rPr>
          <w:b w:val="0"/>
        </w:rPr>
        <w:t>- при подготовке материала к печати, выпуску в эфир или к распространению иным способом нужно обеспечивать максимальную защиту личности ребенка, рекомендуется предусмотреть возможность публикации официальных сводок и аналитических материалов без какой-либо визуализации и персонализации несовершеннолетнего пострадавшего;</w:t>
      </w:r>
    </w:p>
    <w:p w14:paraId="23010000">
      <w:pPr>
        <w:widowControl w:val="1"/>
        <w:spacing w:after="0" w:before="168"/>
        <w:ind w:firstLine="0" w:left="0" w:right="0"/>
        <w:jc w:val="both"/>
        <w:rPr>
          <w:b w:val="0"/>
        </w:rPr>
      </w:pPr>
      <w:r>
        <w:rPr>
          <w:b w:val="0"/>
        </w:rPr>
        <w:t>- идентификации несовершеннолетнего пострадавшего может способствовать раскрытие информации, размещенной им в социальных сетях, в том числе аватар, никнейм, комментарии друзей или фрагменты переписки;</w:t>
      </w:r>
    </w:p>
    <w:p w14:paraId="24010000">
      <w:pPr>
        <w:widowControl w:val="1"/>
        <w:spacing w:after="0" w:before="168"/>
        <w:ind w:firstLine="0" w:left="0" w:right="0"/>
        <w:jc w:val="both"/>
        <w:rPr>
          <w:b w:val="0"/>
        </w:rPr>
      </w:pPr>
      <w:r>
        <w:rPr>
          <w:b w:val="0"/>
        </w:rPr>
        <w:t>- распространение информации, которая идентифицирует несовершеннолетнего пострадавшего, в СМИ и в сети "Интернет" возможно в исключительных случаях - в целях защиты прав и законных интересов несовершеннолетнего пострадавшего - при соблюдении следующих условий: наличие согласия законного представителя (если ребенку до 14 лет); наличие согласия и законного представителя, и ребенка (старше 14 лет);</w:t>
      </w:r>
    </w:p>
    <w:p w14:paraId="25010000">
      <w:pPr>
        <w:widowControl w:val="1"/>
        <w:spacing w:after="0" w:before="168"/>
        <w:ind w:firstLine="0" w:left="0" w:right="0"/>
        <w:jc w:val="both"/>
        <w:rPr>
          <w:b w:val="0"/>
        </w:rPr>
      </w:pPr>
      <w:r>
        <w:rPr>
          <w:b w:val="0"/>
        </w:rPr>
        <w:t>- запрещено распространять в СМИ сведения, прямо или косвенно указывающие на личность несовершеннолетнего, совершившего преступление либо подозреваемого в его совершении, без согласия самого несовершеннолетнего и его законного представителя;</w:t>
      </w:r>
    </w:p>
    <w:p w14:paraId="26010000">
      <w:pPr>
        <w:widowControl w:val="1"/>
        <w:spacing w:after="0" w:before="168"/>
        <w:ind w:firstLine="0" w:left="0" w:right="0"/>
        <w:jc w:val="both"/>
        <w:rPr>
          <w:b w:val="0"/>
        </w:rPr>
      </w:pPr>
      <w:r>
        <w:rPr>
          <w:b w:val="0"/>
        </w:rPr>
        <w:t>- запрещено распространять сведения о несовершеннолетнем, совершившем административное правонарушение или антиобщественное действие, без согласия самого несовершеннолетнего и его законного представителя;</w:t>
      </w:r>
    </w:p>
    <w:p w14:paraId="27010000">
      <w:pPr>
        <w:widowControl w:val="1"/>
        <w:spacing w:after="0" w:before="168"/>
        <w:ind w:firstLine="0" w:left="0" w:right="0"/>
        <w:jc w:val="both"/>
        <w:rPr>
          <w:b w:val="0"/>
        </w:rPr>
      </w:pPr>
      <w:r>
        <w:rPr>
          <w:b w:val="0"/>
        </w:rPr>
        <w:t>- распространение информации, относящейся к несовершеннолетнему потерпевшему от преступлений против половой неприкосновенности и половой свободы личности, в СМИ и сети "Интернет" может допускаться только в тех случаях, когда это необходимо для: расследования преступления; установления лиц, причастных к совершению преступления; розыска пропавших несовершеннолетних.</w:t>
      </w:r>
    </w:p>
    <w:p w14:paraId="28010000">
      <w:pPr>
        <w:widowControl w:val="1"/>
        <w:spacing w:after="0" w:before="168"/>
        <w:ind w:firstLine="0" w:left="0" w:right="0"/>
        <w:jc w:val="both"/>
        <w:rPr>
          <w:b w:val="0"/>
        </w:rPr>
      </w:pPr>
      <w:r>
        <w:rPr>
          <w:b w:val="0"/>
        </w:rPr>
        <w:t>Разрешение несовершеннолетнего и его законного представителя во всех рассматриваемых случаях должно быть получено СМИ в письменной форме.</w:t>
      </w:r>
    </w:p>
    <w:p w14:paraId="29010000">
      <w:pPr>
        <w:widowControl w:val="1"/>
        <w:spacing w:after="0" w:before="0"/>
        <w:ind w:firstLine="0" w:left="0" w:right="0"/>
        <w:jc w:val="both"/>
        <w:rPr>
          <w:b w:val="0"/>
        </w:rPr>
      </w:pPr>
      <w:r>
        <w:rPr>
          <w:b w:val="0"/>
        </w:rPr>
        <w:t> </w:t>
      </w:r>
    </w:p>
    <w:p w14:paraId="2A010000">
      <w:pPr>
        <w:widowControl w:val="1"/>
        <w:spacing w:after="0" w:before="168"/>
        <w:ind w:firstLine="0" w:left="0" w:right="0"/>
        <w:jc w:val="both"/>
        <w:rPr>
          <w:b w:val="0"/>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abstractNum w:abstractNumId="1">
    <w:lvl w:ilvl="0">
      <w:numFmt w:val="bullet"/>
      <w:lvlText w:val=""/>
      <w:pPr>
        <w:widowControl w:val="1"/>
        <w:ind w:hanging="360" w:left="720"/>
      </w:pPr>
      <w:rPr>
        <w:rFonts w:ascii="Symbol" w:hAnsi="Symbol"/>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Symbol" w:hAnsi="Symbol"/>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Symbol" w:hAnsi="Symbol"/>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numFmt w:val="bullet"/>
      <w:lvlText w:val=""/>
      <w:pPr>
        <w:widowControl w:val="1"/>
        <w:ind w:hanging="360" w:left="720"/>
      </w:pPr>
      <w:rPr>
        <w:rFonts w:ascii="Symbol" w:hAnsi="Symbol"/>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Symbol" w:hAnsi="Symbol"/>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Symbol" w:hAnsi="Symbol"/>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1"/>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1"/>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widowControl w:val="1"/>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1"/>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1"/>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2026-06-07T10:49:53Z</dcterms:created>
  <dcterms:modified xsi:type="dcterms:W3CDTF">2026-06-07T12:31:24Z</dcterms:modified>
</cp:coreProperties>
</file>