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Pr="008F4800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6A3" w:rsidRPr="00A246A3" w:rsidRDefault="00A246A3" w:rsidP="00A246A3">
      <w:pPr>
        <w:pStyle w:val="ConsPlusNormal"/>
        <w:ind w:firstLine="540"/>
        <w:jc w:val="center"/>
        <w:rPr>
          <w:rFonts w:ascii="Montserrat Light" w:hAnsi="Montserrat Light" w:cs="Times New Roman"/>
          <w:b/>
          <w:sz w:val="32"/>
          <w:szCs w:val="32"/>
        </w:rPr>
      </w:pPr>
    </w:p>
    <w:p w:rsidR="00CF4E73" w:rsidRPr="00CF4E73" w:rsidRDefault="00E653BC" w:rsidP="008F4800">
      <w:pPr>
        <w:spacing w:after="300" w:line="240" w:lineRule="auto"/>
        <w:jc w:val="center"/>
        <w:outlineLvl w:val="0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  <w:bookmarkStart w:id="0" w:name="_GoBack"/>
      <w:r w:rsidRPr="00E653BC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 xml:space="preserve">С 1 января 2026 года </w:t>
      </w:r>
      <w:r w:rsidR="008F4800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 xml:space="preserve">вступят в силу изменения </w:t>
      </w:r>
      <w:r w:rsidRPr="00E653BC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 xml:space="preserve">для </w:t>
      </w:r>
      <w:r w:rsidR="008F4800" w:rsidRPr="008F4800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плательщиков УСН</w:t>
      </w:r>
      <w:bookmarkEnd w:id="0"/>
    </w:p>
    <w:p w:rsidR="00CF4E73" w:rsidRDefault="00CF4E73" w:rsidP="00CF4E73">
      <w:pPr>
        <w:pStyle w:val="ConsPlusNormal"/>
        <w:jc w:val="both"/>
        <w:rPr>
          <w:rFonts w:ascii="Montserrat Light" w:hAnsi="Montserrat Light" w:cs="Times New Roman"/>
          <w:sz w:val="28"/>
          <w:szCs w:val="28"/>
        </w:rPr>
      </w:pPr>
    </w:p>
    <w:p w:rsidR="008F4800" w:rsidRPr="008F4800" w:rsidRDefault="008F4800" w:rsidP="008F4800">
      <w:pPr>
        <w:pStyle w:val="ConsPlusNormal"/>
        <w:ind w:right="141"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8F4800">
        <w:rPr>
          <w:rFonts w:ascii="Montserrat Light" w:hAnsi="Montserrat Light" w:cs="Times New Roman"/>
          <w:sz w:val="28"/>
          <w:szCs w:val="28"/>
        </w:rPr>
        <w:t>С 1 января 2026 года налогоплательщики на УСН </w:t>
      </w:r>
      <w:r w:rsidRPr="008F4800">
        <w:rPr>
          <w:rFonts w:ascii="Montserrat Light" w:hAnsi="Montserrat Light" w:cs="Times New Roman"/>
          <w:b/>
          <w:bCs/>
          <w:sz w:val="28"/>
          <w:szCs w:val="28"/>
        </w:rPr>
        <w:t xml:space="preserve">становятся плательщиками НДС, если их годовой доход за </w:t>
      </w:r>
      <w:r>
        <w:rPr>
          <w:rFonts w:ascii="Montserrat Light" w:hAnsi="Montserrat Light" w:cs="Times New Roman"/>
          <w:b/>
          <w:bCs/>
          <w:sz w:val="28"/>
          <w:szCs w:val="28"/>
        </w:rPr>
        <w:t xml:space="preserve">2025 </w:t>
      </w:r>
      <w:r w:rsidRPr="008F4800">
        <w:rPr>
          <w:rFonts w:ascii="Montserrat Light" w:hAnsi="Montserrat Light" w:cs="Times New Roman"/>
          <w:b/>
          <w:bCs/>
          <w:sz w:val="28"/>
          <w:szCs w:val="28"/>
        </w:rPr>
        <w:t>год превышает 20 млн рублей</w:t>
      </w:r>
      <w:r w:rsidRPr="008F4800">
        <w:rPr>
          <w:rFonts w:ascii="Montserrat Light" w:hAnsi="Montserrat Light" w:cs="Times New Roman"/>
          <w:sz w:val="28"/>
          <w:szCs w:val="28"/>
        </w:rPr>
        <w:t>. Такие налогоплательщики могут применять специальные ставки НДС 5% или 7% вместо общеустановленных ставок НДС 22%, 10%, 0%.</w:t>
      </w:r>
    </w:p>
    <w:p w:rsidR="008F4800" w:rsidRDefault="008F4800" w:rsidP="008F4800">
      <w:pPr>
        <w:pStyle w:val="ConsPlusNormal"/>
        <w:ind w:right="141"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8F4800">
        <w:rPr>
          <w:rFonts w:ascii="Montserrat Light" w:hAnsi="Montserrat Light" w:cs="Times New Roman"/>
          <w:sz w:val="28"/>
          <w:szCs w:val="28"/>
        </w:rPr>
        <w:t>Если годовой доход таких налогоплательщиков </w:t>
      </w:r>
      <w:r w:rsidRPr="008F4800">
        <w:rPr>
          <w:rFonts w:ascii="Montserrat Light" w:hAnsi="Montserrat Light" w:cs="Times New Roman"/>
          <w:b/>
          <w:bCs/>
          <w:sz w:val="28"/>
          <w:szCs w:val="28"/>
        </w:rPr>
        <w:t>за 2025 год не превышает 20 млн рублей, то с начала 2026 года в обязательном порядке применяется освобождение от уплаты НДС</w:t>
      </w:r>
      <w:r w:rsidRPr="008F4800">
        <w:rPr>
          <w:rFonts w:ascii="Montserrat Light" w:hAnsi="Montserrat Light" w:cs="Times New Roman"/>
          <w:sz w:val="28"/>
          <w:szCs w:val="28"/>
        </w:rPr>
        <w:t xml:space="preserve">. </w:t>
      </w:r>
      <w:r>
        <w:rPr>
          <w:rFonts w:ascii="Montserrat Light" w:hAnsi="Montserrat Light" w:cs="Times New Roman"/>
          <w:sz w:val="28"/>
          <w:szCs w:val="28"/>
        </w:rPr>
        <w:t xml:space="preserve">    </w:t>
      </w:r>
    </w:p>
    <w:p w:rsidR="008F4800" w:rsidRPr="008F4800" w:rsidRDefault="008F4800" w:rsidP="008F4800">
      <w:pPr>
        <w:pStyle w:val="ConsPlusNormal"/>
        <w:ind w:right="141"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8F4800">
        <w:rPr>
          <w:rFonts w:ascii="Montserrat Light" w:hAnsi="Montserrat Light" w:cs="Times New Roman"/>
          <w:sz w:val="28"/>
          <w:szCs w:val="28"/>
        </w:rPr>
        <w:t>Уведомление об освобождении от НДС представлят</w:t>
      </w:r>
      <w:r w:rsidR="00451943">
        <w:rPr>
          <w:rFonts w:ascii="Montserrat Light" w:hAnsi="Montserrat Light" w:cs="Times New Roman"/>
          <w:sz w:val="28"/>
          <w:szCs w:val="28"/>
        </w:rPr>
        <w:t>ь в налоговые не требуется</w:t>
      </w:r>
      <w:r>
        <w:rPr>
          <w:rFonts w:ascii="Montserrat Light" w:hAnsi="Montserrat Light" w:cs="Times New Roman"/>
          <w:sz w:val="28"/>
          <w:szCs w:val="28"/>
        </w:rPr>
        <w:t xml:space="preserve"> так</w:t>
      </w:r>
      <w:r w:rsidRPr="008F4800">
        <w:rPr>
          <w:rFonts w:ascii="Montserrat Light" w:hAnsi="Montserrat Light" w:cs="Times New Roman"/>
          <w:sz w:val="28"/>
          <w:szCs w:val="28"/>
        </w:rPr>
        <w:t>же</w:t>
      </w:r>
      <w:r w:rsidR="00451943">
        <w:rPr>
          <w:rFonts w:ascii="Montserrat Light" w:hAnsi="Montserrat Light" w:cs="Times New Roman"/>
          <w:sz w:val="28"/>
          <w:szCs w:val="28"/>
        </w:rPr>
        <w:t>,</w:t>
      </w:r>
      <w:r w:rsidRPr="008F4800">
        <w:rPr>
          <w:rFonts w:ascii="Montserrat Light" w:hAnsi="Montserrat Light" w:cs="Times New Roman"/>
          <w:sz w:val="28"/>
          <w:szCs w:val="28"/>
        </w:rPr>
        <w:t xml:space="preserve"> как и не требуется выставлять счета-фактуры покупателям и представлять налоговую декларацию по НДС.</w:t>
      </w:r>
    </w:p>
    <w:p w:rsidR="008F4800" w:rsidRDefault="008F4800" w:rsidP="008F4800">
      <w:pPr>
        <w:pStyle w:val="ConsPlusNormal"/>
        <w:ind w:right="141"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8F4800">
        <w:rPr>
          <w:rFonts w:ascii="Montserrat Light" w:hAnsi="Montserrat Light" w:cs="Times New Roman"/>
          <w:sz w:val="28"/>
          <w:szCs w:val="28"/>
        </w:rPr>
        <w:t>Подробную информацию об НДС для налогоплательщиков УСН можно найти в Методических рекомендациях ФН</w:t>
      </w:r>
      <w:r>
        <w:rPr>
          <w:rFonts w:ascii="Montserrat Light" w:hAnsi="Montserrat Light" w:cs="Times New Roman"/>
          <w:sz w:val="28"/>
          <w:szCs w:val="28"/>
        </w:rPr>
        <w:t xml:space="preserve">С России по </w:t>
      </w:r>
      <w:r w:rsidRPr="008F4800">
        <w:rPr>
          <w:rFonts w:ascii="Montserrat Light" w:hAnsi="Montserrat Light" w:cs="Times New Roman"/>
          <w:sz w:val="28"/>
          <w:szCs w:val="28"/>
        </w:rPr>
        <w:t>ссылке:</w:t>
      </w:r>
      <w:r>
        <w:rPr>
          <w:rFonts w:ascii="Montserrat Light" w:hAnsi="Montserrat Light" w:cs="Times New Roman"/>
          <w:sz w:val="28"/>
          <w:szCs w:val="28"/>
        </w:rPr>
        <w:t xml:space="preserve">   </w:t>
      </w:r>
    </w:p>
    <w:p w:rsidR="008F4800" w:rsidRPr="008F4800" w:rsidRDefault="008F4800" w:rsidP="008F4800">
      <w:pPr>
        <w:pStyle w:val="ConsPlusNormal"/>
        <w:ind w:right="141"/>
        <w:jc w:val="both"/>
        <w:rPr>
          <w:rFonts w:ascii="Montserrat Light" w:hAnsi="Montserrat Light" w:cs="Times New Roman"/>
          <w:sz w:val="28"/>
          <w:szCs w:val="28"/>
        </w:rPr>
      </w:pPr>
      <w:r>
        <w:rPr>
          <w:rFonts w:ascii="Montserrat Light" w:hAnsi="Montserrat Light" w:cs="Times New Roman"/>
          <w:sz w:val="28"/>
          <w:szCs w:val="28"/>
        </w:rPr>
        <w:t xml:space="preserve">      </w:t>
      </w:r>
      <w:hyperlink r:id="rId7" w:history="1">
        <w:r w:rsidRPr="008F4800">
          <w:rPr>
            <w:rStyle w:val="a5"/>
            <w:rFonts w:ascii="Montserrat Light" w:hAnsi="Montserrat Light" w:cs="Times New Roman"/>
            <w:sz w:val="28"/>
            <w:szCs w:val="28"/>
          </w:rPr>
          <w:t>https://www.nalog.gov.ru/rn77/about_fts/about_nalog/15318056/</w:t>
        </w:r>
      </w:hyperlink>
    </w:p>
    <w:p w:rsidR="003E710D" w:rsidRPr="00454215" w:rsidRDefault="003E710D" w:rsidP="00451943">
      <w:pPr>
        <w:spacing w:after="0" w:line="240" w:lineRule="auto"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</w:p>
    <w:sectPr w:rsidR="003E710D" w:rsidRPr="00454215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01C9F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51943"/>
    <w:rsid w:val="00454215"/>
    <w:rsid w:val="004869D8"/>
    <w:rsid w:val="004D4818"/>
    <w:rsid w:val="004F14C1"/>
    <w:rsid w:val="005566FA"/>
    <w:rsid w:val="00584941"/>
    <w:rsid w:val="00594BDC"/>
    <w:rsid w:val="005E7B96"/>
    <w:rsid w:val="005F3FE3"/>
    <w:rsid w:val="005F59B7"/>
    <w:rsid w:val="0063518D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A0251"/>
    <w:rsid w:val="008E58EE"/>
    <w:rsid w:val="008F4800"/>
    <w:rsid w:val="00900989"/>
    <w:rsid w:val="00921FA5"/>
    <w:rsid w:val="00945DA9"/>
    <w:rsid w:val="0099208F"/>
    <w:rsid w:val="009B3F21"/>
    <w:rsid w:val="009C6792"/>
    <w:rsid w:val="00A246A3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CC21A5"/>
    <w:rsid w:val="00CF4E73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3BC"/>
    <w:rsid w:val="00E655EF"/>
    <w:rsid w:val="00E93EDA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log.gov.ru/rn73/about_fts/about_nalog/1531805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07B2-1A8E-464E-83BE-AAB78823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4</cp:revision>
  <cp:lastPrinted>2025-12-29T12:37:00Z</cp:lastPrinted>
  <dcterms:created xsi:type="dcterms:W3CDTF">2025-12-29T12:39:00Z</dcterms:created>
  <dcterms:modified xsi:type="dcterms:W3CDTF">2026-01-14T09:48:00Z</dcterms:modified>
</cp:coreProperties>
</file>