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26C" w:rsidRPr="004B626C" w:rsidRDefault="004B626C" w:rsidP="004B626C">
      <w:pPr>
        <w:rPr>
          <w:rFonts w:ascii="Times New Roman" w:hAnsi="Times New Roman" w:cs="Times New Roman"/>
          <w:bCs/>
          <w:sz w:val="28"/>
          <w:szCs w:val="28"/>
        </w:rPr>
      </w:pPr>
      <w:r w:rsidRPr="004B626C">
        <w:rPr>
          <w:rFonts w:ascii="Times New Roman" w:hAnsi="Times New Roman" w:cs="Times New Roman"/>
          <w:bCs/>
          <w:sz w:val="28"/>
          <w:szCs w:val="28"/>
        </w:rPr>
        <w:t xml:space="preserve">Понятие мелкой бытовой сделки используется в гражданском законодательстве для установления объема прав несовершеннолетних от шести до восемнадцати лет и лиц, ограниченных судом в дееспособности вследствие пристрастия к азартным играм, злоупотребления спиртными напитками или наркотическими средствами (п. 4 ч. 2 ст. 26, п. 1 ч. 2 ст. 28, </w:t>
      </w:r>
      <w:proofErr w:type="spellStart"/>
      <w:r w:rsidRPr="004B626C">
        <w:rPr>
          <w:rFonts w:ascii="Times New Roman" w:hAnsi="Times New Roman" w:cs="Times New Roman"/>
          <w:bCs/>
          <w:sz w:val="28"/>
          <w:szCs w:val="28"/>
        </w:rPr>
        <w:t>абз</w:t>
      </w:r>
      <w:proofErr w:type="spellEnd"/>
      <w:r w:rsidRPr="004B626C">
        <w:rPr>
          <w:rFonts w:ascii="Times New Roman" w:hAnsi="Times New Roman" w:cs="Times New Roman"/>
          <w:bCs/>
          <w:sz w:val="28"/>
          <w:szCs w:val="28"/>
        </w:rPr>
        <w:t>. 2 ч. 1 ст. 30 ГК РФ).</w:t>
      </w:r>
    </w:p>
    <w:p w:rsidR="004B626C" w:rsidRPr="004B626C" w:rsidRDefault="004B626C" w:rsidP="004B626C">
      <w:pPr>
        <w:rPr>
          <w:rFonts w:ascii="Times New Roman" w:hAnsi="Times New Roman" w:cs="Times New Roman"/>
          <w:bCs/>
          <w:sz w:val="28"/>
          <w:szCs w:val="28"/>
        </w:rPr>
      </w:pPr>
      <w:r w:rsidRPr="004B626C">
        <w:rPr>
          <w:rFonts w:ascii="Times New Roman" w:hAnsi="Times New Roman" w:cs="Times New Roman"/>
          <w:bCs/>
          <w:sz w:val="28"/>
          <w:szCs w:val="28"/>
        </w:rPr>
        <w:t>Законодательство не содержит определения мелкой бытовой сделки, и данное понятие носит оценочный характер. В каждом отдельно взятом случае судьи, руководствуясь обстоятельствами дела и собственным убеждением, принимают решение о том, является ли сделка мелкой бытовой.</w:t>
      </w:r>
    </w:p>
    <w:p w:rsidR="004B626C" w:rsidRPr="004B626C" w:rsidRDefault="004B626C" w:rsidP="004B626C">
      <w:pPr>
        <w:rPr>
          <w:rFonts w:ascii="Times New Roman" w:hAnsi="Times New Roman" w:cs="Times New Roman"/>
          <w:bCs/>
          <w:sz w:val="28"/>
          <w:szCs w:val="28"/>
        </w:rPr>
      </w:pPr>
      <w:r w:rsidRPr="004B626C">
        <w:rPr>
          <w:rFonts w:ascii="Times New Roman" w:hAnsi="Times New Roman" w:cs="Times New Roman"/>
          <w:bCs/>
          <w:sz w:val="28"/>
          <w:szCs w:val="28"/>
        </w:rPr>
        <w:t>В качестве основных признаков мелкой бытовой сделки по существующей практике признается направленность сделки на удовлетворение личных бытовых потребностей, соответствие характера сделки физическому, духовному или социальному развитию лица, сравнительно невысокая стоимость предмета сделки.</w:t>
      </w:r>
    </w:p>
    <w:p w:rsidR="004B626C" w:rsidRPr="004B626C" w:rsidRDefault="004B626C" w:rsidP="004B626C">
      <w:pPr>
        <w:rPr>
          <w:rFonts w:ascii="Times New Roman" w:hAnsi="Times New Roman" w:cs="Times New Roman"/>
          <w:bCs/>
          <w:sz w:val="28"/>
          <w:szCs w:val="28"/>
        </w:rPr>
      </w:pPr>
      <w:r w:rsidRPr="004B626C">
        <w:rPr>
          <w:rFonts w:ascii="Times New Roman" w:hAnsi="Times New Roman" w:cs="Times New Roman"/>
          <w:bCs/>
          <w:sz w:val="28"/>
          <w:szCs w:val="28"/>
        </w:rPr>
        <w:t>Таким образом, основными критериями при отнесении сделок к мелким бытовым являются цели ее заключения и сумма сделки.</w:t>
      </w:r>
    </w:p>
    <w:p w:rsidR="00B07CB4" w:rsidRPr="00BF78A8" w:rsidRDefault="00B07CB4" w:rsidP="00BF78A8">
      <w:bookmarkStart w:id="0" w:name="_GoBack"/>
      <w:bookmarkEnd w:id="0"/>
    </w:p>
    <w:sectPr w:rsidR="00B07CB4" w:rsidRPr="00BF78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B4"/>
    <w:rsid w:val="000C34EA"/>
    <w:rsid w:val="001249DB"/>
    <w:rsid w:val="001F5FBD"/>
    <w:rsid w:val="003109B2"/>
    <w:rsid w:val="00365A2C"/>
    <w:rsid w:val="00427A7F"/>
    <w:rsid w:val="00461465"/>
    <w:rsid w:val="004B626C"/>
    <w:rsid w:val="00512CF0"/>
    <w:rsid w:val="00515BD0"/>
    <w:rsid w:val="00524B48"/>
    <w:rsid w:val="0059755D"/>
    <w:rsid w:val="007D1E3C"/>
    <w:rsid w:val="008C4D47"/>
    <w:rsid w:val="008D7D16"/>
    <w:rsid w:val="00970DCF"/>
    <w:rsid w:val="00A23E89"/>
    <w:rsid w:val="00AC4068"/>
    <w:rsid w:val="00B07CB4"/>
    <w:rsid w:val="00BF78A8"/>
    <w:rsid w:val="00D00ED7"/>
    <w:rsid w:val="00E31F3D"/>
    <w:rsid w:val="00E749A1"/>
    <w:rsid w:val="00F931EE"/>
    <w:rsid w:val="00FD3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60127-C645-4900-939A-F06F1386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52315">
      <w:bodyDiv w:val="1"/>
      <w:marLeft w:val="0"/>
      <w:marRight w:val="0"/>
      <w:marTop w:val="0"/>
      <w:marBottom w:val="0"/>
      <w:divBdr>
        <w:top w:val="none" w:sz="0" w:space="0" w:color="auto"/>
        <w:left w:val="none" w:sz="0" w:space="0" w:color="auto"/>
        <w:bottom w:val="none" w:sz="0" w:space="0" w:color="auto"/>
        <w:right w:val="none" w:sz="0" w:space="0" w:color="auto"/>
      </w:divBdr>
    </w:div>
    <w:div w:id="213587103">
      <w:bodyDiv w:val="1"/>
      <w:marLeft w:val="0"/>
      <w:marRight w:val="0"/>
      <w:marTop w:val="0"/>
      <w:marBottom w:val="0"/>
      <w:divBdr>
        <w:top w:val="none" w:sz="0" w:space="0" w:color="auto"/>
        <w:left w:val="none" w:sz="0" w:space="0" w:color="auto"/>
        <w:bottom w:val="none" w:sz="0" w:space="0" w:color="auto"/>
        <w:right w:val="none" w:sz="0" w:space="0" w:color="auto"/>
      </w:divBdr>
    </w:div>
    <w:div w:id="248000037">
      <w:bodyDiv w:val="1"/>
      <w:marLeft w:val="0"/>
      <w:marRight w:val="0"/>
      <w:marTop w:val="0"/>
      <w:marBottom w:val="0"/>
      <w:divBdr>
        <w:top w:val="none" w:sz="0" w:space="0" w:color="auto"/>
        <w:left w:val="none" w:sz="0" w:space="0" w:color="auto"/>
        <w:bottom w:val="none" w:sz="0" w:space="0" w:color="auto"/>
        <w:right w:val="none" w:sz="0" w:space="0" w:color="auto"/>
      </w:divBdr>
    </w:div>
    <w:div w:id="269358653">
      <w:bodyDiv w:val="1"/>
      <w:marLeft w:val="0"/>
      <w:marRight w:val="0"/>
      <w:marTop w:val="0"/>
      <w:marBottom w:val="0"/>
      <w:divBdr>
        <w:top w:val="none" w:sz="0" w:space="0" w:color="auto"/>
        <w:left w:val="none" w:sz="0" w:space="0" w:color="auto"/>
        <w:bottom w:val="none" w:sz="0" w:space="0" w:color="auto"/>
        <w:right w:val="none" w:sz="0" w:space="0" w:color="auto"/>
      </w:divBdr>
    </w:div>
    <w:div w:id="490607887">
      <w:bodyDiv w:val="1"/>
      <w:marLeft w:val="0"/>
      <w:marRight w:val="0"/>
      <w:marTop w:val="0"/>
      <w:marBottom w:val="0"/>
      <w:divBdr>
        <w:top w:val="none" w:sz="0" w:space="0" w:color="auto"/>
        <w:left w:val="none" w:sz="0" w:space="0" w:color="auto"/>
        <w:bottom w:val="none" w:sz="0" w:space="0" w:color="auto"/>
        <w:right w:val="none" w:sz="0" w:space="0" w:color="auto"/>
      </w:divBdr>
    </w:div>
    <w:div w:id="646710289">
      <w:bodyDiv w:val="1"/>
      <w:marLeft w:val="0"/>
      <w:marRight w:val="0"/>
      <w:marTop w:val="0"/>
      <w:marBottom w:val="0"/>
      <w:divBdr>
        <w:top w:val="none" w:sz="0" w:space="0" w:color="auto"/>
        <w:left w:val="none" w:sz="0" w:space="0" w:color="auto"/>
        <w:bottom w:val="none" w:sz="0" w:space="0" w:color="auto"/>
        <w:right w:val="none" w:sz="0" w:space="0" w:color="auto"/>
      </w:divBdr>
    </w:div>
    <w:div w:id="688725226">
      <w:bodyDiv w:val="1"/>
      <w:marLeft w:val="0"/>
      <w:marRight w:val="0"/>
      <w:marTop w:val="0"/>
      <w:marBottom w:val="0"/>
      <w:divBdr>
        <w:top w:val="none" w:sz="0" w:space="0" w:color="auto"/>
        <w:left w:val="none" w:sz="0" w:space="0" w:color="auto"/>
        <w:bottom w:val="none" w:sz="0" w:space="0" w:color="auto"/>
        <w:right w:val="none" w:sz="0" w:space="0" w:color="auto"/>
      </w:divBdr>
    </w:div>
    <w:div w:id="830802347">
      <w:bodyDiv w:val="1"/>
      <w:marLeft w:val="0"/>
      <w:marRight w:val="0"/>
      <w:marTop w:val="0"/>
      <w:marBottom w:val="0"/>
      <w:divBdr>
        <w:top w:val="none" w:sz="0" w:space="0" w:color="auto"/>
        <w:left w:val="none" w:sz="0" w:space="0" w:color="auto"/>
        <w:bottom w:val="none" w:sz="0" w:space="0" w:color="auto"/>
        <w:right w:val="none" w:sz="0" w:space="0" w:color="auto"/>
      </w:divBdr>
    </w:div>
    <w:div w:id="852379328">
      <w:bodyDiv w:val="1"/>
      <w:marLeft w:val="0"/>
      <w:marRight w:val="0"/>
      <w:marTop w:val="0"/>
      <w:marBottom w:val="0"/>
      <w:divBdr>
        <w:top w:val="none" w:sz="0" w:space="0" w:color="auto"/>
        <w:left w:val="none" w:sz="0" w:space="0" w:color="auto"/>
        <w:bottom w:val="none" w:sz="0" w:space="0" w:color="auto"/>
        <w:right w:val="none" w:sz="0" w:space="0" w:color="auto"/>
      </w:divBdr>
    </w:div>
    <w:div w:id="970747855">
      <w:bodyDiv w:val="1"/>
      <w:marLeft w:val="0"/>
      <w:marRight w:val="0"/>
      <w:marTop w:val="0"/>
      <w:marBottom w:val="0"/>
      <w:divBdr>
        <w:top w:val="none" w:sz="0" w:space="0" w:color="auto"/>
        <w:left w:val="none" w:sz="0" w:space="0" w:color="auto"/>
        <w:bottom w:val="none" w:sz="0" w:space="0" w:color="auto"/>
        <w:right w:val="none" w:sz="0" w:space="0" w:color="auto"/>
      </w:divBdr>
    </w:div>
    <w:div w:id="994259967">
      <w:bodyDiv w:val="1"/>
      <w:marLeft w:val="0"/>
      <w:marRight w:val="0"/>
      <w:marTop w:val="0"/>
      <w:marBottom w:val="0"/>
      <w:divBdr>
        <w:top w:val="none" w:sz="0" w:space="0" w:color="auto"/>
        <w:left w:val="none" w:sz="0" w:space="0" w:color="auto"/>
        <w:bottom w:val="none" w:sz="0" w:space="0" w:color="auto"/>
        <w:right w:val="none" w:sz="0" w:space="0" w:color="auto"/>
      </w:divBdr>
    </w:div>
    <w:div w:id="1026977458">
      <w:bodyDiv w:val="1"/>
      <w:marLeft w:val="0"/>
      <w:marRight w:val="0"/>
      <w:marTop w:val="0"/>
      <w:marBottom w:val="0"/>
      <w:divBdr>
        <w:top w:val="none" w:sz="0" w:space="0" w:color="auto"/>
        <w:left w:val="none" w:sz="0" w:space="0" w:color="auto"/>
        <w:bottom w:val="none" w:sz="0" w:space="0" w:color="auto"/>
        <w:right w:val="none" w:sz="0" w:space="0" w:color="auto"/>
      </w:divBdr>
    </w:div>
    <w:div w:id="1071734757">
      <w:bodyDiv w:val="1"/>
      <w:marLeft w:val="0"/>
      <w:marRight w:val="0"/>
      <w:marTop w:val="0"/>
      <w:marBottom w:val="0"/>
      <w:divBdr>
        <w:top w:val="none" w:sz="0" w:space="0" w:color="auto"/>
        <w:left w:val="none" w:sz="0" w:space="0" w:color="auto"/>
        <w:bottom w:val="none" w:sz="0" w:space="0" w:color="auto"/>
        <w:right w:val="none" w:sz="0" w:space="0" w:color="auto"/>
      </w:divBdr>
    </w:div>
    <w:div w:id="1168593320">
      <w:bodyDiv w:val="1"/>
      <w:marLeft w:val="0"/>
      <w:marRight w:val="0"/>
      <w:marTop w:val="0"/>
      <w:marBottom w:val="0"/>
      <w:divBdr>
        <w:top w:val="none" w:sz="0" w:space="0" w:color="auto"/>
        <w:left w:val="none" w:sz="0" w:space="0" w:color="auto"/>
        <w:bottom w:val="none" w:sz="0" w:space="0" w:color="auto"/>
        <w:right w:val="none" w:sz="0" w:space="0" w:color="auto"/>
      </w:divBdr>
    </w:div>
    <w:div w:id="1285965221">
      <w:bodyDiv w:val="1"/>
      <w:marLeft w:val="0"/>
      <w:marRight w:val="0"/>
      <w:marTop w:val="0"/>
      <w:marBottom w:val="0"/>
      <w:divBdr>
        <w:top w:val="none" w:sz="0" w:space="0" w:color="auto"/>
        <w:left w:val="none" w:sz="0" w:space="0" w:color="auto"/>
        <w:bottom w:val="none" w:sz="0" w:space="0" w:color="auto"/>
        <w:right w:val="none" w:sz="0" w:space="0" w:color="auto"/>
      </w:divBdr>
    </w:div>
    <w:div w:id="1558279867">
      <w:bodyDiv w:val="1"/>
      <w:marLeft w:val="0"/>
      <w:marRight w:val="0"/>
      <w:marTop w:val="0"/>
      <w:marBottom w:val="0"/>
      <w:divBdr>
        <w:top w:val="none" w:sz="0" w:space="0" w:color="auto"/>
        <w:left w:val="none" w:sz="0" w:space="0" w:color="auto"/>
        <w:bottom w:val="none" w:sz="0" w:space="0" w:color="auto"/>
        <w:right w:val="none" w:sz="0" w:space="0" w:color="auto"/>
      </w:divBdr>
    </w:div>
    <w:div w:id="1712487335">
      <w:bodyDiv w:val="1"/>
      <w:marLeft w:val="0"/>
      <w:marRight w:val="0"/>
      <w:marTop w:val="0"/>
      <w:marBottom w:val="0"/>
      <w:divBdr>
        <w:top w:val="none" w:sz="0" w:space="0" w:color="auto"/>
        <w:left w:val="none" w:sz="0" w:space="0" w:color="auto"/>
        <w:bottom w:val="none" w:sz="0" w:space="0" w:color="auto"/>
        <w:right w:val="none" w:sz="0" w:space="0" w:color="auto"/>
      </w:divBdr>
    </w:div>
    <w:div w:id="1972437013">
      <w:bodyDiv w:val="1"/>
      <w:marLeft w:val="0"/>
      <w:marRight w:val="0"/>
      <w:marTop w:val="0"/>
      <w:marBottom w:val="0"/>
      <w:divBdr>
        <w:top w:val="none" w:sz="0" w:space="0" w:color="auto"/>
        <w:left w:val="none" w:sz="0" w:space="0" w:color="auto"/>
        <w:bottom w:val="none" w:sz="0" w:space="0" w:color="auto"/>
        <w:right w:val="none" w:sz="0" w:space="0" w:color="auto"/>
      </w:divBdr>
    </w:div>
    <w:div w:id="1987083597">
      <w:bodyDiv w:val="1"/>
      <w:marLeft w:val="0"/>
      <w:marRight w:val="0"/>
      <w:marTop w:val="0"/>
      <w:marBottom w:val="0"/>
      <w:divBdr>
        <w:top w:val="none" w:sz="0" w:space="0" w:color="auto"/>
        <w:left w:val="none" w:sz="0" w:space="0" w:color="auto"/>
        <w:bottom w:val="none" w:sz="0" w:space="0" w:color="auto"/>
        <w:right w:val="none" w:sz="0" w:space="0" w:color="auto"/>
      </w:divBdr>
    </w:div>
    <w:div w:id="2005040099">
      <w:bodyDiv w:val="1"/>
      <w:marLeft w:val="0"/>
      <w:marRight w:val="0"/>
      <w:marTop w:val="0"/>
      <w:marBottom w:val="0"/>
      <w:divBdr>
        <w:top w:val="none" w:sz="0" w:space="0" w:color="auto"/>
        <w:left w:val="none" w:sz="0" w:space="0" w:color="auto"/>
        <w:bottom w:val="none" w:sz="0" w:space="0" w:color="auto"/>
        <w:right w:val="none" w:sz="0" w:space="0" w:color="auto"/>
      </w:divBdr>
    </w:div>
    <w:div w:id="203210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Васькина</dc:creator>
  <cp:keywords/>
  <dc:description/>
  <cp:lastModifiedBy>Екатерина Васькина</cp:lastModifiedBy>
  <cp:revision>2</cp:revision>
  <dcterms:created xsi:type="dcterms:W3CDTF">2024-06-27T17:55:00Z</dcterms:created>
  <dcterms:modified xsi:type="dcterms:W3CDTF">2024-06-27T17:55:00Z</dcterms:modified>
</cp:coreProperties>
</file>