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E7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bookmarkStart w:id="0" w:name="_GoBack"/>
      <w:proofErr w:type="spellStart"/>
      <w:r w:rsidRPr="0060489B">
        <w:rPr>
          <w:sz w:val="28"/>
          <w:szCs w:val="23"/>
        </w:rPr>
        <w:t>Референс</w:t>
      </w:r>
      <w:proofErr w:type="spellEnd"/>
      <w:r w:rsidRPr="0060489B">
        <w:rPr>
          <w:sz w:val="28"/>
          <w:szCs w:val="23"/>
        </w:rPr>
        <w:t>-центр по мониторингу за ГЛПС информирует</w:t>
      </w:r>
      <w:bookmarkEnd w:id="0"/>
      <w:r w:rsidRPr="0060489B">
        <w:rPr>
          <w:sz w:val="28"/>
          <w:szCs w:val="23"/>
        </w:rPr>
        <w:t xml:space="preserve"> вас об эпидемиологической ситуации по ГЛПС. За октябрь 2025 г. в Российской Федерации зарегистрирован 621 случай ГЛПС, в том числе среди детей в возрасте до 17 лет — 20 случаев. Показатель заболеваемости на 100 тысяч населения составил 0,42. Отмечается рост заболеваемости в 1,4 раза по сравнению с заболеваемостью за октябрь 2024 г. (заболеваемость за октябрь 2024 г. - 420 случаев; 0,29 на 100 тыс. нас.). Таким образом, показатель заболеваемости по стране в октябре остался несколько ниже среднего многолетнего уровня (СМУ = 0,6), но с учетом эпидемиологической опасности остается высоким. Среди заболевших превалировало городское население - 86,5 %, сельское население составило 13,5 %. </w:t>
      </w:r>
    </w:p>
    <w:p w:rsidR="00B85AE7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 xml:space="preserve">За десять месяцев 2025 г. в Российской Федерации заболеваемость ГЛПС зарегистрирована в 8 федеральных округах в 54 субъектах. Всего с января по октябрь текущего года выявлено — 3334 случаев ГЛПС (2,3 на 100 тыс. нас.), в то время как за аналогичный период 2024 г. отмечалось 2205 случаев (1,5 на 100 тыс. нас.). Таким образом, за десять месяцев 2025 г. уровень заболеваемости в целом по стране оказался в 1,5 раза выше показателя прошлого года. </w:t>
      </w:r>
    </w:p>
    <w:p w:rsidR="00B85AE7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 xml:space="preserve">По Центральному федеральному округу за январь-октябрь 2025 г. отмечается некоторое снижение заболеваемости ГЛПС по сравнению с аналогичным периодом прошлого года на 15 % по Южному ФО - на 12,0 %. Небольшой рост заболеваемости наблюдается по Дальневосточному федеральному округу на 22,5 %, но значительный по Приволжскому - в 1,7 раза и по Уральскому - в 3 раза. В Северо-Западном федеральном округе заболеваемость осталась на прежнем уровне. В Сибирском федеральном округе зарегистрировано 3 случая ГЛПС (в Новосибирской области — 1 сл., в Красноярском крае — 2 сл.), в </w:t>
      </w:r>
      <w:proofErr w:type="gramStart"/>
      <w:r w:rsidRPr="0060489B">
        <w:rPr>
          <w:sz w:val="28"/>
          <w:szCs w:val="23"/>
        </w:rPr>
        <w:t>Северо-Кавказском</w:t>
      </w:r>
      <w:proofErr w:type="gramEnd"/>
      <w:r w:rsidRPr="0060489B">
        <w:rPr>
          <w:sz w:val="28"/>
          <w:szCs w:val="23"/>
        </w:rPr>
        <w:t xml:space="preserve"> ФО - 1 случай ГЛПС (в Кабардино-Балкарской Республике), в Южном федеральном округе — 12 случаев (Краснодарский край — 11 случаев, Волгоградская область — 1 случай). </w:t>
      </w:r>
    </w:p>
    <w:p w:rsidR="00B85AE7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  <w:u w:val="single"/>
        </w:rPr>
      </w:pPr>
      <w:r w:rsidRPr="0060489B">
        <w:rPr>
          <w:sz w:val="28"/>
          <w:szCs w:val="23"/>
          <w:u w:val="single"/>
        </w:rPr>
        <w:t xml:space="preserve">Интенсивные показатели заболеваемости ГЛПС по федеральным округам за десять месяцев 2025 г: </w:t>
      </w:r>
    </w:p>
    <w:p w:rsidR="00B85AE7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 xml:space="preserve">— Центральный ФО - 1,02 на 100 тыс. населения. Превышали данный показатель: Брянская - 3,4; Ивановская — 2,5; Тульская — 3,26; Костромская — 7,42; Калужская — 2,06; Орловская — 7,22; Рязанская — 1,76; Владимирская — 1,37 и Ярославская области — 2,69. Превышение среднемноголетнего уровня заболеваемости отмечается в Брянской и Орловской областях. В Воронежской, Московской, Курской, Тамбовской, </w:t>
      </w:r>
      <w:r w:rsidRPr="0060489B">
        <w:rPr>
          <w:sz w:val="28"/>
          <w:szCs w:val="23"/>
        </w:rPr>
        <w:lastRenderedPageBreak/>
        <w:t xml:space="preserve">Смоленской и Липецкой областях были зарегистрированы единичные случаи заболевания ГЛПС. </w:t>
      </w:r>
    </w:p>
    <w:p w:rsidR="00B85AE7" w:rsidRPr="0060489B" w:rsidRDefault="0060489B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– </w:t>
      </w:r>
      <w:r w:rsidR="00B85AE7" w:rsidRPr="0060489B">
        <w:rPr>
          <w:sz w:val="28"/>
          <w:szCs w:val="23"/>
        </w:rPr>
        <w:t xml:space="preserve">Северо-Западный ФО — 0,6 на 100 тыс. населения. Превышали данный показатель: Республика Коми — 2,64; Вологодская область - 1,42; Новгородская область — 2,1. Заболеваемость ГЛПС в Калининградской, Псковской областях, Республике Карелия, Ненецком АО не регистрировалась. </w:t>
      </w:r>
    </w:p>
    <w:p w:rsidR="00B85AE7" w:rsidRPr="0060489B" w:rsidRDefault="0060489B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– </w:t>
      </w:r>
      <w:r w:rsidR="00B85AE7" w:rsidRPr="0060489B">
        <w:rPr>
          <w:sz w:val="28"/>
          <w:szCs w:val="23"/>
        </w:rPr>
        <w:t xml:space="preserve">Дальневосточный ФО - 0,62 на 100 тыс. населения. Один случай заболевания ГЛПС зарегистрирован в Забайкальском крае, по два случая в Еврейской АО и Амурской области, в Хабаровском крае — 9 случаев (0,7 на 100 тыс. нас.), в Приморском крае — 35 случаев (2,02 на 100 тыс. нас.). В остальных субъектах округа за январь-октябрь 2025 г. заболеваемость ГЛПС не отмечалась. </w:t>
      </w:r>
    </w:p>
    <w:p w:rsidR="00B85AE7" w:rsidRPr="0060489B" w:rsidRDefault="0060489B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– </w:t>
      </w:r>
      <w:r w:rsidR="00B85AE7" w:rsidRPr="0060489B">
        <w:rPr>
          <w:sz w:val="28"/>
          <w:szCs w:val="23"/>
        </w:rPr>
        <w:t xml:space="preserve">Уральский ФО — 0,61 на 100 тыс. населения. Восемь случаев заболевания ГЛПС зарегистрированы в Тюменской области, в Свердловской области 14 случаев (0,34 на 100 тыс. нас.), в Ямало-Ненецком АО - 7 случаев (1,4 на 100 тыс. нас.), в Ханты-Мансийском АО - 10 случаев (0,57 на 100 тыс. нас.), в Челябинской области — 36 случаев (1,12 на 100 тыс. нас.). В Курганской области заболеваний ГЛПС не зарегистрировано. </w:t>
      </w:r>
    </w:p>
    <w:p w:rsidR="00B85AE7" w:rsidRPr="0060489B" w:rsidRDefault="0060489B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– </w:t>
      </w:r>
      <w:r w:rsidR="00B85AE7" w:rsidRPr="0060489B">
        <w:rPr>
          <w:sz w:val="28"/>
          <w:szCs w:val="23"/>
        </w:rPr>
        <w:t xml:space="preserve">Южный ФО - 0,07 на 100 тыс. населения. Зарегистрировано 11 случаев ГЛПС в Краснодарском крае (0,18 на 100 тыс. населения) и | случай в Волгоградской области (0,04 на 100 тыс. населения). </w:t>
      </w:r>
    </w:p>
    <w:p w:rsidR="00B85AE7" w:rsidRPr="0060489B" w:rsidRDefault="0060489B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– </w:t>
      </w:r>
      <w:proofErr w:type="gramStart"/>
      <w:r w:rsidR="00B85AE7" w:rsidRPr="0060489B">
        <w:rPr>
          <w:sz w:val="28"/>
          <w:szCs w:val="23"/>
        </w:rPr>
        <w:t>Северо-Кавказский</w:t>
      </w:r>
      <w:proofErr w:type="gramEnd"/>
      <w:r w:rsidR="00B85AE7" w:rsidRPr="0060489B">
        <w:rPr>
          <w:sz w:val="28"/>
          <w:szCs w:val="23"/>
        </w:rPr>
        <w:t xml:space="preserve"> ФО — |1 случай ГЛПС в Кабардино-Балкарской Республике. </w:t>
      </w:r>
    </w:p>
    <w:p w:rsidR="00867B2D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 xml:space="preserve">Приволжский ФО - 9.5 100 тыс. населения. На долю Приволжского федерального округа за январь-октябрь текущего года пришлось 81,1 % от всех зарегистрированных случаев заболевания ГЛПС в стране. Рост заболеваемости ГЛПС по сравнению с прошлым годом отмечается во всех субъектах, кроме Республик Татарстан и Чувашия. </w:t>
      </w:r>
    </w:p>
    <w:p w:rsidR="00867B2D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>Среди субъектов округа превышение среднего многолетнего показателя отмечается по Республикам Удмуртия (29,7); Башкортостан (12,65); Кировской (11,86), Нижегородской (11,04) областям. Превышение среднемноголетнего уровня</w:t>
      </w:r>
      <w:r w:rsidR="00867B2D" w:rsidRPr="0060489B">
        <w:rPr>
          <w:sz w:val="28"/>
          <w:szCs w:val="23"/>
        </w:rPr>
        <w:t xml:space="preserve"> </w:t>
      </w:r>
      <w:r w:rsidRPr="0060489B">
        <w:rPr>
          <w:sz w:val="28"/>
          <w:szCs w:val="23"/>
        </w:rPr>
        <w:t xml:space="preserve">заболеваемости в субъектах ПФО за десять месяцев отмечается также в Оренбургской, Самарской, Нижегородской, Ульяновской областях. </w:t>
      </w:r>
    </w:p>
    <w:p w:rsidR="00867B2D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>В связи с аномально высокими температурами для ноября и декабря текущего года, на европейской части РФ и в ряде регионов Дальнего Востока складывается неблагополучная эп</w:t>
      </w:r>
      <w:r w:rsidR="00867B2D" w:rsidRPr="0060489B">
        <w:rPr>
          <w:sz w:val="28"/>
          <w:szCs w:val="23"/>
        </w:rPr>
        <w:t>изоотологическая ситуация по ГЛП</w:t>
      </w:r>
      <w:r w:rsidRPr="0060489B">
        <w:rPr>
          <w:sz w:val="28"/>
          <w:szCs w:val="23"/>
        </w:rPr>
        <w:t xml:space="preserve">С. Отмечается рост численности мелких млекопитающих в открытых стациях, в том числе в рекреационных зонах городов и сельских поселений. </w:t>
      </w:r>
      <w:r w:rsidRPr="0060489B">
        <w:rPr>
          <w:sz w:val="28"/>
          <w:szCs w:val="23"/>
        </w:rPr>
        <w:lastRenderedPageBreak/>
        <w:t xml:space="preserve">Миграционные процессы мелких млекопитающих в начале зимы и с наступлением холодов могут привести к заселению носителями </w:t>
      </w:r>
      <w:proofErr w:type="spellStart"/>
      <w:r w:rsidRPr="0060489B">
        <w:rPr>
          <w:sz w:val="28"/>
          <w:szCs w:val="23"/>
        </w:rPr>
        <w:t>ортохантавирусов</w:t>
      </w:r>
      <w:proofErr w:type="spellEnd"/>
      <w:r w:rsidRPr="0060489B">
        <w:rPr>
          <w:sz w:val="28"/>
          <w:szCs w:val="23"/>
        </w:rPr>
        <w:t xml:space="preserve"> жилых и нежилых построек и, как следс</w:t>
      </w:r>
      <w:r w:rsidR="00867B2D" w:rsidRPr="0060489B">
        <w:rPr>
          <w:sz w:val="28"/>
          <w:szCs w:val="23"/>
        </w:rPr>
        <w:t>твие, к росту заболеваемости ГЛП</w:t>
      </w:r>
      <w:r w:rsidRPr="0060489B">
        <w:rPr>
          <w:sz w:val="28"/>
          <w:szCs w:val="23"/>
        </w:rPr>
        <w:t xml:space="preserve">С. </w:t>
      </w:r>
    </w:p>
    <w:p w:rsidR="00867B2D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3"/>
        </w:rPr>
      </w:pPr>
      <w:r w:rsidRPr="0060489B">
        <w:rPr>
          <w:b/>
          <w:sz w:val="28"/>
          <w:szCs w:val="23"/>
        </w:rPr>
        <w:t>В целях снижения уровня заболеваемости населения и недопущения дальнейшего роста заболе</w:t>
      </w:r>
      <w:r w:rsidR="00867B2D" w:rsidRPr="0060489B">
        <w:rPr>
          <w:b/>
          <w:sz w:val="28"/>
          <w:szCs w:val="23"/>
        </w:rPr>
        <w:t>ваемости ГЛП</w:t>
      </w:r>
      <w:r w:rsidRPr="0060489B">
        <w:rPr>
          <w:b/>
          <w:sz w:val="28"/>
          <w:szCs w:val="23"/>
        </w:rPr>
        <w:t xml:space="preserve">С предлагаем: </w:t>
      </w:r>
    </w:p>
    <w:p w:rsidR="00867B2D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 xml:space="preserve">1. Провести дополнительное эпизоотологическое обследование в зеленых зонах городских и сельских населенных пунктов, лесопарковых территорий, местах рекреации, дачных массивов, хозяйственных и производственных объектов, располагающихся в окружении лесов в целях выявления территорий с высокой численностью и инфицированностью полевок и мышей. </w:t>
      </w:r>
    </w:p>
    <w:p w:rsidR="00867B2D" w:rsidRPr="0060489B" w:rsidRDefault="00B85AE7" w:rsidP="00867B2D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 xml:space="preserve">2. Организовать проведение внеочередных </w:t>
      </w:r>
      <w:proofErr w:type="spellStart"/>
      <w:r w:rsidRPr="0060489B">
        <w:rPr>
          <w:sz w:val="28"/>
          <w:szCs w:val="23"/>
        </w:rPr>
        <w:t>дератизационных</w:t>
      </w:r>
      <w:proofErr w:type="spellEnd"/>
      <w:r w:rsidRPr="0060489B">
        <w:rPr>
          <w:sz w:val="28"/>
          <w:szCs w:val="23"/>
        </w:rPr>
        <w:t xml:space="preserve"> мероприятий открытых территорий и объектов в окрестностях населенных пунктов. В целях недопущения миграции грызунов в строения необходимо проводить поселковую дератизацию одновременно с барьерными </w:t>
      </w:r>
      <w:proofErr w:type="spellStart"/>
      <w:r w:rsidRPr="0060489B">
        <w:rPr>
          <w:sz w:val="28"/>
          <w:szCs w:val="23"/>
        </w:rPr>
        <w:t>родентицидными</w:t>
      </w:r>
      <w:proofErr w:type="spellEnd"/>
      <w:r w:rsidRPr="0060489B">
        <w:rPr>
          <w:sz w:val="28"/>
          <w:szCs w:val="23"/>
        </w:rPr>
        <w:t xml:space="preserve"> обработками на </w:t>
      </w:r>
      <w:proofErr w:type="spellStart"/>
      <w:r w:rsidRPr="0060489B">
        <w:rPr>
          <w:sz w:val="28"/>
          <w:szCs w:val="23"/>
        </w:rPr>
        <w:t>придворовых</w:t>
      </w:r>
      <w:proofErr w:type="spellEnd"/>
      <w:r w:rsidRPr="0060489B">
        <w:rPr>
          <w:sz w:val="28"/>
          <w:szCs w:val="23"/>
        </w:rPr>
        <w:t xml:space="preserve"> участках, заросших растительностью пустырях, зеленых зонах, примыкающих к жилым домам с проведением контроля качества проводимых работ. Для экстренной профилактики рекомендуется использовать зерновые приманки с </w:t>
      </w:r>
      <w:proofErr w:type="spellStart"/>
      <w:r w:rsidRPr="0060489B">
        <w:rPr>
          <w:sz w:val="28"/>
          <w:szCs w:val="23"/>
        </w:rPr>
        <w:t>антикоогулянтами</w:t>
      </w:r>
      <w:proofErr w:type="spellEnd"/>
      <w:r w:rsidRPr="0060489B">
        <w:rPr>
          <w:sz w:val="28"/>
          <w:szCs w:val="23"/>
        </w:rPr>
        <w:t xml:space="preserve"> второго поколения, для заблаговременной — менее токсичные приманки с антикоагулянтами первого поколения (с повторами обработок). </w:t>
      </w:r>
    </w:p>
    <w:p w:rsidR="00B85AE7" w:rsidRPr="0060489B" w:rsidRDefault="00B85AE7" w:rsidP="0060489B">
      <w:pPr>
        <w:shd w:val="clear" w:color="auto" w:fill="FFFFFF"/>
        <w:spacing w:line="276" w:lineRule="auto"/>
        <w:ind w:firstLine="567"/>
        <w:jc w:val="both"/>
        <w:rPr>
          <w:sz w:val="28"/>
          <w:szCs w:val="23"/>
        </w:rPr>
      </w:pPr>
      <w:r w:rsidRPr="0060489B">
        <w:rPr>
          <w:sz w:val="28"/>
          <w:szCs w:val="23"/>
        </w:rPr>
        <w:t>3. Усилить контроль за проведением заблаговременных профилактических мероприятий по недопущению групповых заболеваний на промышленных, сельскохозяйственных, железнодорожных, пищевых объектах, в детских</w:t>
      </w:r>
      <w:r w:rsidR="0060489B">
        <w:rPr>
          <w:sz w:val="28"/>
          <w:szCs w:val="23"/>
        </w:rPr>
        <w:t xml:space="preserve"> и образовательных учреждениях.</w:t>
      </w:r>
    </w:p>
    <w:sectPr w:rsidR="00B85AE7" w:rsidRPr="0060489B" w:rsidSect="006048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312D9"/>
    <w:rsid w:val="0005737A"/>
    <w:rsid w:val="00061C15"/>
    <w:rsid w:val="000849A8"/>
    <w:rsid w:val="000A1F6D"/>
    <w:rsid w:val="000B2812"/>
    <w:rsid w:val="000B5E35"/>
    <w:rsid w:val="000D7720"/>
    <w:rsid w:val="000D7FBB"/>
    <w:rsid w:val="000F3F63"/>
    <w:rsid w:val="00163665"/>
    <w:rsid w:val="001734A1"/>
    <w:rsid w:val="00190FB5"/>
    <w:rsid w:val="002569E6"/>
    <w:rsid w:val="002B216C"/>
    <w:rsid w:val="00321413"/>
    <w:rsid w:val="003217F0"/>
    <w:rsid w:val="003303AB"/>
    <w:rsid w:val="003724FB"/>
    <w:rsid w:val="003D27D5"/>
    <w:rsid w:val="0043395B"/>
    <w:rsid w:val="0046163C"/>
    <w:rsid w:val="00472942"/>
    <w:rsid w:val="00483C84"/>
    <w:rsid w:val="00500F45"/>
    <w:rsid w:val="0053308B"/>
    <w:rsid w:val="00543C7E"/>
    <w:rsid w:val="00576953"/>
    <w:rsid w:val="005F5A8D"/>
    <w:rsid w:val="005F6A0D"/>
    <w:rsid w:val="00601022"/>
    <w:rsid w:val="0060489B"/>
    <w:rsid w:val="00665BD3"/>
    <w:rsid w:val="006E1D53"/>
    <w:rsid w:val="00735C06"/>
    <w:rsid w:val="00841D2F"/>
    <w:rsid w:val="00867B2D"/>
    <w:rsid w:val="00910BFF"/>
    <w:rsid w:val="0091262C"/>
    <w:rsid w:val="00A81458"/>
    <w:rsid w:val="00B607B7"/>
    <w:rsid w:val="00B85AE7"/>
    <w:rsid w:val="00BF03D5"/>
    <w:rsid w:val="00C62A5D"/>
    <w:rsid w:val="00DA0705"/>
    <w:rsid w:val="00DD58B6"/>
    <w:rsid w:val="00E21A5C"/>
    <w:rsid w:val="00E632F0"/>
    <w:rsid w:val="00E6560C"/>
    <w:rsid w:val="00EB2730"/>
    <w:rsid w:val="00ED1F15"/>
    <w:rsid w:val="00F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03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able">
    <w:name w:val="highlightable"/>
    <w:basedOn w:val="a0"/>
    <w:rsid w:val="00B8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0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22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80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D423-2718-4683-9443-EE6CC17F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6</cp:revision>
  <cp:lastPrinted>2025-08-11T09:24:00Z</cp:lastPrinted>
  <dcterms:created xsi:type="dcterms:W3CDTF">2025-08-11T09:27:00Z</dcterms:created>
  <dcterms:modified xsi:type="dcterms:W3CDTF">2025-12-16T14:30:00Z</dcterms:modified>
</cp:coreProperties>
</file>