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CD" w:rsidRPr="00971248" w:rsidRDefault="000043CD" w:rsidP="000043CD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Определен порядок осуществления единовременных выплат гражданским служащим и работникам войск национальной гвардии в случае гибели или получения увечья в СВО</w:t>
      </w:r>
    </w:p>
    <w:p w:rsidR="000043CD" w:rsidRPr="00971248" w:rsidRDefault="000043CD" w:rsidP="000043CD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 xml:space="preserve">Приказом </w:t>
      </w:r>
      <w:proofErr w:type="spellStart"/>
      <w:r w:rsidRPr="00971248">
        <w:rPr>
          <w:rStyle w:val="s2"/>
          <w:color w:val="000000"/>
          <w:sz w:val="28"/>
          <w:szCs w:val="28"/>
        </w:rPr>
        <w:t>Росгвардии</w:t>
      </w:r>
      <w:proofErr w:type="spellEnd"/>
      <w:r w:rsidRPr="00971248">
        <w:rPr>
          <w:rStyle w:val="s2"/>
          <w:color w:val="000000"/>
          <w:sz w:val="28"/>
          <w:szCs w:val="28"/>
        </w:rPr>
        <w:t xml:space="preserve"> от 17.07.2024 № 242 "Об определении Порядка и условий назначения и осуществления единовременных выплат, установленных Указом Президента Российской Федерации от 11.03.2024 № 181 "О дополнительных социальных гарантиях отдельным категориям лиц", в войсках национальной гвардии Российской Федерации" определен порядок осуществления единовременных выплат гражданским служащим и работникам войск национальной гвардии в случае гибели или получения увечья в СВО.</w:t>
      </w:r>
    </w:p>
    <w:p w:rsidR="000043CD" w:rsidRPr="00971248" w:rsidRDefault="000043CD" w:rsidP="000043CD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 xml:space="preserve">На основании Указа № 181 единовременные выплаты в размере 5 млн рублей полагаются родственникам в случае гибели (смерти) государственного гражданского служащего или работника </w:t>
      </w:r>
      <w:proofErr w:type="spellStart"/>
      <w:r w:rsidRPr="00971248">
        <w:rPr>
          <w:rStyle w:val="s2"/>
          <w:color w:val="000000"/>
          <w:sz w:val="28"/>
          <w:szCs w:val="28"/>
        </w:rPr>
        <w:t>Росгвардии</w:t>
      </w:r>
      <w:proofErr w:type="spellEnd"/>
      <w:r w:rsidRPr="00971248">
        <w:rPr>
          <w:rStyle w:val="s2"/>
          <w:color w:val="000000"/>
          <w:sz w:val="28"/>
          <w:szCs w:val="28"/>
        </w:rPr>
        <w:t>, и в размере 3 млн рублей - в случае получения увечья.</w:t>
      </w:r>
    </w:p>
    <w:p w:rsidR="000043CD" w:rsidRPr="00971248" w:rsidRDefault="000043CD" w:rsidP="000043CD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По каждому факту получения увечья (ранения, травмы, контузии), заболевания, гибели (смерти) гражданских служащих (работников, граждан, уволенных со службы (работы), командиры (начальники) воинских частей (организаций) назначают проверку (расследование) соответствующих обстоятельств.</w:t>
      </w:r>
    </w:p>
    <w:p w:rsidR="000043CD" w:rsidRDefault="000043CD" w:rsidP="000043CD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Сбор, оформление и рассмотрение документов, а также производство выплат осуществляются воинской частью (организацией) по последнему месту службы (работы), а в случае расформирования (ликвидации), - воинской частью (организацией), являющейся ее правопреемником.</w:t>
      </w:r>
    </w:p>
    <w:p w:rsidR="000043CD" w:rsidRPr="00971248" w:rsidRDefault="000043CD" w:rsidP="000043CD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1F"/>
    <w:rsid w:val="000043CD"/>
    <w:rsid w:val="00166365"/>
    <w:rsid w:val="00A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03619-7F5A-4A4B-9489-417F0D6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43CD"/>
  </w:style>
  <w:style w:type="character" w:customStyle="1" w:styleId="s2">
    <w:name w:val="s2"/>
    <w:basedOn w:val="a0"/>
    <w:rsid w:val="0000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2025-01-14T07:02:00Z</dcterms:created>
  <dcterms:modified xsi:type="dcterms:W3CDTF">2025-01-14T07:03:00Z</dcterms:modified>
</cp:coreProperties>
</file>