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before="0"/>
        <w:ind/>
        <w:jc w:val="both"/>
        <w:rPr>
          <w:color w:val="273350"/>
          <w:sz w:val="28"/>
        </w:rPr>
      </w:pPr>
      <w:r>
        <w:rPr>
          <w:rStyle w:val="Style_2_ch"/>
          <w:color w:val="273350"/>
          <w:sz w:val="28"/>
        </w:rPr>
        <w:t xml:space="preserve">1. </w:t>
      </w:r>
      <w:r>
        <w:rPr>
          <w:rStyle w:val="Style_2_ch"/>
          <w:color w:val="273350"/>
          <w:sz w:val="28"/>
        </w:rPr>
        <w:t>Разъяснение требований административного законодательства при привлечении к административной отв</w:t>
      </w:r>
      <w:r>
        <w:rPr>
          <w:rStyle w:val="Style_2_ch"/>
          <w:color w:val="273350"/>
          <w:sz w:val="28"/>
        </w:rPr>
        <w:t>етственности несовершеннолетних</w:t>
      </w:r>
    </w:p>
    <w:p w14:paraId="02000000">
      <w:pPr>
        <w:pStyle w:val="Style_1"/>
        <w:widowControl w:val="1"/>
        <w:spacing w:after="0" w:before="0"/>
        <w:ind/>
        <w:jc w:val="both"/>
        <w:rPr>
          <w:color w:val="273350"/>
          <w:sz w:val="28"/>
        </w:rPr>
      </w:pPr>
      <w:r>
        <w:rPr>
          <w:color w:val="273350"/>
          <w:sz w:val="28"/>
        </w:rPr>
        <w:t>Действующее законодательство предусматривает правила привлечения лиц, достигших возраста 16 лет, но не достигших возраста 18 лет, к административной ответственности. При этом, в связи с особенностями психического и физического развития несовершеннолетних закон предусматривает дополнительные меры по защите их интересов при производстве по делам об административных правонарушениях.</w:t>
      </w:r>
      <w:r>
        <w:rPr>
          <w:color w:val="273350"/>
          <w:sz w:val="28"/>
        </w:rPr>
        <w:br/>
      </w:r>
      <w:r>
        <w:rPr>
          <w:color w:val="273350"/>
          <w:sz w:val="28"/>
        </w:rPr>
        <w:t>Согласност.25.3КоАП РФ защиту прав и законных интересов несовершеннолетних в производстве по делам об административных правонарушениях осуществляют их законные представители, которые имеют права и несут обязанности, предусмотренные КоАП РФ в отношении представляемых ими лиц.</w:t>
      </w:r>
      <w:r>
        <w:rPr>
          <w:color w:val="273350"/>
          <w:sz w:val="28"/>
        </w:rPr>
        <w:br/>
      </w:r>
      <w:r>
        <w:rPr>
          <w:color w:val="273350"/>
          <w:sz w:val="28"/>
        </w:rPr>
        <w:t>Законными представителями физического лица являются его родители, усыновители, опекуны или попечители.</w:t>
      </w:r>
      <w:r>
        <w:rPr>
          <w:color w:val="273350"/>
          <w:sz w:val="28"/>
        </w:rPr>
        <w:br/>
      </w:r>
      <w:r>
        <w:rPr>
          <w:color w:val="273350"/>
          <w:sz w:val="28"/>
        </w:rPr>
        <w:t>В соответствии сост.28.2КоАП РФ лицо, в отношении которого возбуждено дело об административном правонарушении, вправе присутствовать при составлении протокола об административном правонарушении, ему разъясняются его права и обязанности, а в случае составления протокола в отсутствие указанного лица ему должна быть предоставлена возможность ознакомления с протоколом об административном правонарушении.</w:t>
      </w:r>
      <w:r>
        <w:rPr>
          <w:color w:val="273350"/>
          <w:sz w:val="28"/>
        </w:rPr>
        <w:br/>
      </w:r>
      <w:r>
        <w:rPr>
          <w:color w:val="273350"/>
          <w:sz w:val="28"/>
        </w:rPr>
        <w:t>Такими же правами обладает и законный представитель привлекаемого к административной ответственности лица, являющегося несовершеннолетним.</w:t>
      </w:r>
      <w:r>
        <w:rPr>
          <w:color w:val="273350"/>
          <w:sz w:val="28"/>
        </w:rPr>
        <w:br/>
      </w:r>
      <w:r>
        <w:rPr>
          <w:color w:val="273350"/>
          <w:sz w:val="28"/>
        </w:rPr>
        <w:t>По смыслу положенийстатьей28.2,25.1,25.3КоАП РФ протокол об административном правонарушении составляется с участием лица, в отношении которого ведется производство по делу об административном правонарушении, его законного представителя.</w:t>
      </w:r>
      <w:r>
        <w:rPr>
          <w:color w:val="273350"/>
          <w:sz w:val="28"/>
        </w:rPr>
        <w:br/>
      </w:r>
      <w:r>
        <w:rPr>
          <w:color w:val="273350"/>
          <w:sz w:val="28"/>
        </w:rPr>
        <w:t>Поэтому отсутствие в протоколе сведений о законном представителе несовершеннолетнего правонарушителя, не присутствовавшем при составлении протокола, и не извещенного о дате и времени его составления, является существенным недостатком, который может повлечь возвращение материалов дела в орган, составивший протокол, а также отмену постановления о привлечении несовершеннолетнего к административной ответственности.</w:t>
      </w:r>
    </w:p>
    <w:p w14:paraId="03000000">
      <w:pPr>
        <w:pStyle w:val="Style_1"/>
        <w:widowControl w:val="1"/>
        <w:spacing w:after="0" w:before="0"/>
        <w:ind/>
        <w:jc w:val="both"/>
        <w:rPr>
          <w:b w:val="1"/>
          <w:color w:val="313233"/>
          <w:sz w:val="28"/>
        </w:rPr>
      </w:pPr>
      <w:r>
        <w:rPr>
          <w:b w:val="1"/>
          <w:color w:val="313233"/>
          <w:sz w:val="28"/>
        </w:rPr>
        <w:t xml:space="preserve">2. </w:t>
      </w:r>
      <w:r>
        <w:rPr>
          <w:b w:val="1"/>
          <w:color w:val="313233"/>
          <w:sz w:val="28"/>
        </w:rPr>
        <w:t>Права и обязанности детей, как правило, зависят от их возраста и сферы правоотношений</w:t>
      </w:r>
    </w:p>
    <w:p w14:paraId="04000000">
      <w:pPr>
        <w:pStyle w:val="Style_1"/>
        <w:widowControl w:val="1"/>
        <w:spacing w:after="0" w:before="0"/>
        <w:ind/>
        <w:jc w:val="both"/>
        <w:rPr>
          <w:color w:val="313233"/>
          <w:sz w:val="28"/>
        </w:rPr>
      </w:pPr>
      <w:r>
        <w:rPr>
          <w:color w:val="313233"/>
          <w:sz w:val="28"/>
        </w:rPr>
        <w:t>Объем прав и обязанностей несовершеннолетнего лица зависит преимущественно от его возраста и сферы правоотношений. Рассмотрим далее некоторые особенности в разрезе отдельных сфер правоотношений.</w:t>
      </w:r>
    </w:p>
    <w:p w14:paraId="05000000">
      <w:pPr>
        <w:pStyle w:val="Style_1"/>
        <w:widowControl w:val="1"/>
        <w:spacing w:after="0" w:before="0"/>
        <w:ind/>
        <w:jc w:val="both"/>
        <w:rPr>
          <w:color w:val="313233"/>
          <w:sz w:val="28"/>
        </w:rPr>
      </w:pPr>
      <w:r>
        <w:rPr>
          <w:color w:val="313233"/>
          <w:sz w:val="28"/>
        </w:rPr>
        <w:t>Семейные правоотношения</w:t>
      </w:r>
    </w:p>
    <w:p w14:paraId="06000000">
      <w:pPr>
        <w:pStyle w:val="Style_1"/>
        <w:widowControl w:val="1"/>
        <w:spacing w:after="0" w:before="0"/>
        <w:ind/>
        <w:jc w:val="both"/>
        <w:rPr>
          <w:color w:val="313233"/>
          <w:sz w:val="28"/>
        </w:rPr>
      </w:pPr>
      <w:r>
        <w:rPr>
          <w:color w:val="313233"/>
          <w:sz w:val="28"/>
        </w:rPr>
        <w:t>В Российской Федерации установлен приоритет семейного воспитания детей. В соответствии с п. 3 ст. 1, п. 2 ст. 54, п. 1 ст. 60 СК РФ помимо права на воспитание своими родителями ребенок, в частности, имеет право на образование, обеспечение его интересов, всестороннее развитие, получение содержания от своих родителей и других членов семьи</w:t>
      </w:r>
    </w:p>
    <w:p w14:paraId="07000000">
      <w:pPr>
        <w:pStyle w:val="Style_1"/>
        <w:widowControl w:val="1"/>
        <w:spacing w:after="0" w:before="0"/>
        <w:ind/>
        <w:jc w:val="both"/>
        <w:rPr>
          <w:color w:val="313233"/>
          <w:sz w:val="28"/>
        </w:rPr>
      </w:pPr>
      <w:r>
        <w:rPr>
          <w:color w:val="313233"/>
          <w:sz w:val="28"/>
        </w:rPr>
        <w:t>Ребенок имеет право на получение содержания от родителей и других членов семьи.</w:t>
      </w:r>
    </w:p>
    <w:p w14:paraId="08000000">
      <w:pPr>
        <w:pStyle w:val="Style_1"/>
        <w:widowControl w:val="1"/>
        <w:spacing w:after="0" w:before="0"/>
        <w:ind/>
        <w:jc w:val="both"/>
        <w:rPr>
          <w:color w:val="313233"/>
          <w:sz w:val="28"/>
        </w:rPr>
      </w:pPr>
      <w:r>
        <w:rPr>
          <w:color w:val="313233"/>
          <w:sz w:val="28"/>
        </w:rPr>
        <w:t>В свою очередь, забота о детях, их воспитание, обеспечение получения детьми основного общего образования относятся к обязанностям родителей.</w:t>
      </w:r>
    </w:p>
    <w:p w14:paraId="09000000">
      <w:pPr>
        <w:pStyle w:val="Style_1"/>
        <w:widowControl w:val="1"/>
        <w:spacing w:after="0" w:before="0"/>
        <w:ind/>
        <w:jc w:val="both"/>
        <w:rPr>
          <w:color w:val="313233"/>
          <w:sz w:val="28"/>
        </w:rPr>
      </w:pPr>
      <w:r>
        <w:rPr>
          <w:color w:val="313233"/>
          <w:sz w:val="28"/>
        </w:rPr>
        <w:t>Государство, обеспечивая приоритет семейного воспитания, берет на себя обязанности родителей в отношении детей, оставшихся без попечения. Указанная обязанность установлена ч. 2 ст. 38, ч. 4 ст. 43, ч. 4 ст. 67.1 Конституции РФ.</w:t>
      </w:r>
    </w:p>
    <w:p w14:paraId="0A000000">
      <w:pPr>
        <w:pStyle w:val="Style_1"/>
        <w:widowControl w:val="1"/>
        <w:spacing w:after="0" w:before="0"/>
        <w:ind/>
        <w:jc w:val="both"/>
        <w:rPr>
          <w:color w:val="313233"/>
          <w:sz w:val="28"/>
        </w:rPr>
      </w:pPr>
      <w:r>
        <w:rPr>
          <w:color w:val="313233"/>
          <w:sz w:val="28"/>
        </w:rPr>
        <w:t>Гражданские правоотношения</w:t>
      </w:r>
    </w:p>
    <w:p w14:paraId="0B000000">
      <w:pPr>
        <w:pStyle w:val="Style_1"/>
        <w:widowControl w:val="1"/>
        <w:spacing w:after="0" w:before="0"/>
        <w:ind/>
        <w:jc w:val="both"/>
        <w:rPr>
          <w:color w:val="313233"/>
          <w:sz w:val="28"/>
        </w:rPr>
      </w:pPr>
      <w:r>
        <w:rPr>
          <w:color w:val="313233"/>
          <w:sz w:val="28"/>
        </w:rPr>
        <w:t xml:space="preserve">Гражданская правоспособность, то есть способность иметь гражданские права и нести обязанности, возникает в момент рождения и прекращается со смертью. В свою очередь, способность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как правило, по достижении 18-летнего возраста (ст. ст. 17, 21 Гражданского кодекса РФ </w:t>
      </w:r>
      <w:r>
        <w:rPr>
          <w:color w:val="313233"/>
          <w:sz w:val="28"/>
        </w:rPr>
        <w:t>( далее</w:t>
      </w:r>
      <w:r>
        <w:rPr>
          <w:color w:val="313233"/>
          <w:sz w:val="28"/>
        </w:rPr>
        <w:t>-ГК РФ).</w:t>
      </w:r>
    </w:p>
    <w:p w14:paraId="0C000000">
      <w:pPr>
        <w:pStyle w:val="Style_1"/>
        <w:widowControl w:val="1"/>
        <w:spacing w:after="0" w:before="0"/>
        <w:ind/>
        <w:jc w:val="both"/>
        <w:rPr>
          <w:color w:val="313233"/>
          <w:sz w:val="28"/>
        </w:rPr>
      </w:pPr>
      <w:r>
        <w:rPr>
          <w:color w:val="313233"/>
          <w:sz w:val="28"/>
        </w:rPr>
        <w:t>Так, например, малолетние в возрасте от 6 до 14 лет вправе самостоятельно совершать мелкие бытовые сделки, вследствие совершения которых у них возникают соответствующие гражданские права и обязанности (</w:t>
      </w:r>
      <w:r>
        <w:rPr>
          <w:color w:val="313233"/>
          <w:sz w:val="28"/>
        </w:rPr>
        <w:t>пп</w:t>
      </w:r>
      <w:r>
        <w:rPr>
          <w:color w:val="313233"/>
          <w:sz w:val="28"/>
        </w:rPr>
        <w:t xml:space="preserve">. 1 п. 1 ст. 8, </w:t>
      </w:r>
      <w:r>
        <w:rPr>
          <w:color w:val="313233"/>
          <w:sz w:val="28"/>
        </w:rPr>
        <w:t>пп</w:t>
      </w:r>
      <w:r>
        <w:rPr>
          <w:color w:val="313233"/>
          <w:sz w:val="28"/>
        </w:rPr>
        <w:t>. 1 п. 2 ст. 28 ГК РФ).</w:t>
      </w:r>
    </w:p>
    <w:p w14:paraId="0D000000">
      <w:pPr>
        <w:pStyle w:val="Style_1"/>
        <w:widowControl w:val="1"/>
        <w:spacing w:after="0" w:before="0"/>
        <w:ind/>
        <w:jc w:val="both"/>
        <w:rPr>
          <w:color w:val="313233"/>
          <w:sz w:val="28"/>
        </w:rPr>
      </w:pPr>
      <w:r>
        <w:rPr>
          <w:color w:val="313233"/>
          <w:sz w:val="28"/>
        </w:rPr>
        <w:t>Наследование несовершеннолетними детьми в силу положений п. 6 ст. 1140.1, п. 1 ст. 1149 Гражданского кодекса РФ также имеет некоторые особенности. Так, несовершеннолетние дети наследодателя при наличии завещания или наследственного договора имеют право на обязательную долю наследства</w:t>
      </w:r>
    </w:p>
    <w:p w14:paraId="0E000000">
      <w:pPr>
        <w:pStyle w:val="Style_1"/>
        <w:widowControl w:val="1"/>
        <w:spacing w:after="0" w:before="0"/>
        <w:ind/>
        <w:jc w:val="both"/>
        <w:rPr>
          <w:color w:val="313233"/>
          <w:sz w:val="28"/>
        </w:rPr>
      </w:pPr>
      <w:r>
        <w:rPr>
          <w:color w:val="313233"/>
          <w:sz w:val="28"/>
        </w:rPr>
        <w:t>Трудовые правоотношения</w:t>
      </w:r>
    </w:p>
    <w:p w14:paraId="0F000000">
      <w:pPr>
        <w:pStyle w:val="Style_1"/>
        <w:widowControl w:val="1"/>
        <w:spacing w:after="0" w:before="0"/>
        <w:ind/>
        <w:jc w:val="both"/>
        <w:rPr>
          <w:color w:val="313233"/>
          <w:sz w:val="28"/>
        </w:rPr>
      </w:pPr>
      <w:r>
        <w:rPr>
          <w:color w:val="313233"/>
          <w:sz w:val="28"/>
        </w:rPr>
        <w:t>В трудовые отношения по общему правилу могут вступать лица, достигшие 16 лет (ст. ст. 20, 63 Трудового кодекса РФ).</w:t>
      </w:r>
    </w:p>
    <w:p w14:paraId="10000000">
      <w:pPr>
        <w:pStyle w:val="Style_1"/>
        <w:widowControl w:val="1"/>
        <w:spacing w:after="0" w:before="0"/>
        <w:ind/>
        <w:jc w:val="both"/>
        <w:rPr>
          <w:color w:val="313233"/>
          <w:sz w:val="28"/>
        </w:rPr>
      </w:pPr>
      <w:r>
        <w:rPr>
          <w:color w:val="313233"/>
          <w:sz w:val="28"/>
        </w:rPr>
        <w:t>При этом обязанность добросовестно исполнять свои трудовые обязанности, возложенные трудовым договором, не поставлена в зависимость от возраста работника. Однако несовершеннолетним работникам в рамках трудовых отношений предоставлены определенные преимущества. Так, например, в соответствии с ч. 2 ст. 21, ч. 4 ст. 70 Трудового кодекса РФ для них не устанавливается испытание при приеме на работу.</w:t>
      </w:r>
    </w:p>
    <w:p w14:paraId="11000000">
      <w:pPr>
        <w:pStyle w:val="Style_1"/>
        <w:widowControl w:val="1"/>
        <w:spacing w:after="0" w:before="0"/>
        <w:ind/>
        <w:jc w:val="both"/>
        <w:rPr>
          <w:color w:val="313233"/>
          <w:sz w:val="28"/>
        </w:rPr>
      </w:pPr>
      <w:r>
        <w:rPr>
          <w:color w:val="313233"/>
          <w:sz w:val="28"/>
        </w:rPr>
        <w:t>Необходимо обратить внимание, что ребенок, достигший 16 лет, может приобрести гражданскую дееспособность в полном объеме (в результате эмансипации),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 1 ст. 27 Гражданского кодекса РФ).</w:t>
      </w:r>
    </w:p>
    <w:p w14:paraId="12000000">
      <w:pPr>
        <w:pStyle w:val="Style_1"/>
        <w:widowControl w:val="1"/>
        <w:spacing w:after="0" w:before="0"/>
        <w:ind/>
        <w:jc w:val="both"/>
        <w:rPr>
          <w:color w:val="313233"/>
          <w:sz w:val="28"/>
        </w:rPr>
      </w:pPr>
      <w:r>
        <w:rPr>
          <w:color w:val="313233"/>
          <w:sz w:val="28"/>
        </w:rPr>
        <w:t>Жилищные правоотношения</w:t>
      </w:r>
    </w:p>
    <w:p w14:paraId="13000000">
      <w:pPr>
        <w:pStyle w:val="Style_1"/>
        <w:widowControl w:val="1"/>
        <w:spacing w:after="0" w:before="0"/>
        <w:ind/>
        <w:jc w:val="both"/>
        <w:rPr>
          <w:color w:val="313233"/>
          <w:sz w:val="28"/>
        </w:rPr>
      </w:pPr>
      <w:r>
        <w:rPr>
          <w:color w:val="313233"/>
          <w:sz w:val="28"/>
        </w:rPr>
        <w:t xml:space="preserve">Жилищные права ребенка связаны прежде всего с его правом на совместное проживание с родителями. При этом расторжение брака между родителями несовершеннолетнего ребенка, проживающего в жилом помещении, находящемся в собственности (в пользовании) одного из родителей, не влечет за собой утрату ребенком права пользования данным жилым помещением (п. </w:t>
      </w:r>
      <w:r>
        <w:rPr>
          <w:color w:val="313233"/>
          <w:sz w:val="28"/>
        </w:rPr>
        <w:t>2 ст. 54 СК РФ; п. 14 Постановления Пленума Верховного Суда РФ от 02.07.2009 N 14).</w:t>
      </w:r>
    </w:p>
    <w:p w14:paraId="14000000">
      <w:pPr>
        <w:pStyle w:val="Style_1"/>
        <w:widowControl w:val="1"/>
        <w:spacing w:after="0" w:before="0"/>
        <w:ind/>
        <w:jc w:val="both"/>
        <w:rPr>
          <w:color w:val="313233"/>
          <w:sz w:val="28"/>
        </w:rPr>
      </w:pPr>
      <w:r>
        <w:rPr>
          <w:color w:val="313233"/>
          <w:sz w:val="28"/>
        </w:rPr>
        <w:t xml:space="preserve">Если собственником жилого помещения (доли) является несовершеннолетний, то обязанность по оплате жилого помещения и коммунальных услуг несут его родители независимо от факта совместного с ним проживания. Вместе с тем дети в возрасте от 14 до 18 лет вправе самостоятельно вносить плату за жилое помещение и коммунальные услуги. При недостаточности у ребенка средств обязанность по внесению такой платы </w:t>
      </w:r>
      <w:r>
        <w:rPr>
          <w:color w:val="313233"/>
          <w:sz w:val="28"/>
        </w:rPr>
        <w:t>субсидиарно</w:t>
      </w:r>
      <w:r>
        <w:rPr>
          <w:color w:val="313233"/>
          <w:sz w:val="28"/>
        </w:rPr>
        <w:t xml:space="preserve"> возлагается на его родителей (п. 28 Постановления Пленума Верховного Суда РФ от 27.06.2017 N 22).</w:t>
      </w:r>
    </w:p>
    <w:p w14:paraId="15000000">
      <w:pPr>
        <w:pStyle w:val="Style_1"/>
        <w:widowControl w:val="1"/>
        <w:spacing w:after="0" w:before="0"/>
        <w:ind/>
        <w:jc w:val="both"/>
        <w:rPr>
          <w:color w:val="313233"/>
          <w:sz w:val="28"/>
        </w:rPr>
      </w:pPr>
      <w:r>
        <w:rPr>
          <w:color w:val="313233"/>
          <w:sz w:val="28"/>
        </w:rPr>
        <w:t>Отметим также, что для несовершеннолетних детей собственника жилого помещения (если они не признаны дееспособными до наступления возраста 18 лет) не установлена солидарная с собственником ответственность по обязательствам, вытекающим из пользования жилым помещением (ч. 3 ст. 31 Жилищного кодекса РФ, далее — ЖК РФ).</w:t>
      </w:r>
    </w:p>
    <w:p w14:paraId="16000000">
      <w:pPr>
        <w:pStyle w:val="Style_1"/>
        <w:widowControl w:val="1"/>
        <w:spacing w:after="0" w:before="0"/>
        <w:ind/>
        <w:jc w:val="both"/>
        <w:rPr>
          <w:color w:val="313233"/>
          <w:sz w:val="28"/>
        </w:rPr>
      </w:pPr>
      <w:r>
        <w:rPr>
          <w:color w:val="313233"/>
          <w:sz w:val="28"/>
        </w:rPr>
        <w:t xml:space="preserve">Кроме того, на вселение несовершеннолетних детей к их родителям в жилое помещение, занимаемое по договору социального найма, не требуется согласие остальных членов семьи нанимателя и согласие </w:t>
      </w:r>
      <w:r>
        <w:rPr>
          <w:color w:val="313233"/>
          <w:sz w:val="28"/>
        </w:rPr>
        <w:t>наймодателя</w:t>
      </w:r>
      <w:r>
        <w:rPr>
          <w:color w:val="313233"/>
          <w:sz w:val="28"/>
        </w:rPr>
        <w:t>. При этом обмен жилыми помещениями, которые предоставлены по договорам социального найма и в которых проживают несовершеннолетние, допускается с предварительного согласия органов опеки и попечительства (ч. 1 ст. 70, ч. 4 ст. 72 ЖК РФ).</w:t>
      </w:r>
    </w:p>
    <w:p w14:paraId="17000000">
      <w:pPr>
        <w:pStyle w:val="Style_1"/>
        <w:widowControl w:val="1"/>
        <w:spacing w:after="0" w:before="0"/>
        <w:ind/>
        <w:jc w:val="both"/>
        <w:rPr>
          <w:color w:val="313233"/>
          <w:sz w:val="28"/>
        </w:rPr>
      </w:pPr>
      <w:r>
        <w:rPr>
          <w:color w:val="313233"/>
          <w:sz w:val="28"/>
        </w:rPr>
        <w:t>Несовершеннолетние, обладающие правом пользования жилым помещением государственного или муниципального жилищного фонда на условиях социального найма, имеют право на бесплатное получение его в собственность в порядке приватизации наравне со взрослыми (ст. ст. 1, 2 Закона от 04.07.1991 N 1541-1).</w:t>
      </w:r>
    </w:p>
    <w:p w14:paraId="18000000">
      <w:pPr>
        <w:pStyle w:val="Style_1"/>
        <w:widowControl w:val="1"/>
        <w:spacing w:after="0" w:before="0"/>
        <w:ind/>
        <w:jc w:val="both"/>
        <w:rPr>
          <w:color w:val="313233"/>
          <w:sz w:val="28"/>
        </w:rPr>
      </w:pPr>
      <w:r>
        <w:rPr>
          <w:color w:val="313233"/>
          <w:sz w:val="28"/>
        </w:rPr>
        <w:t>В случае приобретения жилого помещения с использованием средств материнского капитала ребенок приобретает долю в общей собственности на такое помещение (ч. 4 ст. 10 Закона от 29.12.2006 N 256-ФЗ).</w:t>
      </w:r>
    </w:p>
    <w:p w14:paraId="19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3. С 1 сентября 2025 года несовершеннолетним разрешено работать в выходные дни и во время летних каникул официально</w:t>
      </w:r>
    </w:p>
    <w:p w14:paraId="1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Трудовой кодекс разрешает несовершеннолетним работать с 14 лет, однако, ранее работа в выходные дни для несовершеннолетних была разрешена только в рамках творческих профессий (в СМИ, театре, кино и цирке).</w:t>
      </w:r>
    </w:p>
    <w:p w14:paraId="1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Поправки, внесенные в статью 268 ТК РФ, позволяют работодателям привлекать подростков в возрасте от 14 до 18 лет к работе в выходные и нерабочие праздничные дни в период летних каникул:</w:t>
      </w:r>
    </w:p>
    <w:p w14:paraId="1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304800" cy="304800"/>
                <wp:docPr hidden="false" id="1" name="Picture 1"/>
                <a:graphic>
                  <a:graphicData uri="http://schemas.microsoft.com/office/word/2010/wordprocessingShape">
                    <wps:wsp>
                      <wps:cNvSpPr txBox="false"/>
                      <wps:spPr>
                        <a:xfrm flipH="false" flipV="false" rot="0">
                          <a:off x="0" y="0"/>
                          <a:ext cx="304800" cy="304800"/>
                        </a:xfrm>
                        <a:prstGeom prst="rect">
                          <a:avLst/>
                        </a:prstGeom>
                        <a:noFill/>
                        <a:ln>
                          <a:noFill/>
                        </a:ln>
                      </wps:spPr>
                      <wps:bodyPr anchor="t" bIns="45720" lIns="91440" rIns="91440" tIns="45720" vert="horz" wrap="square">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555555"/>
          <w:sz w:val="28"/>
        </w:rPr>
        <w:t>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господдержкой.</w:t>
      </w:r>
    </w:p>
    <w:p w14:paraId="1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304800" cy="304800"/>
                <wp:docPr hidden="false" id="2" name="Picture 2"/>
                <a:graphic>
                  <a:graphicData uri="http://schemas.microsoft.com/office/word/2010/wordprocessingShape">
                    <wps:wsp>
                      <wps:cNvSpPr txBox="false"/>
                      <wps:spPr>
                        <a:xfrm flipH="false" flipV="false" rot="0">
                          <a:off x="0" y="0"/>
                          <a:ext cx="304800" cy="304800"/>
                        </a:xfrm>
                        <a:prstGeom prst="rect">
                          <a:avLst/>
                        </a:prstGeom>
                        <a:noFill/>
                        <a:ln>
                          <a:noFill/>
                        </a:ln>
                      </wps:spPr>
                      <wps:bodyPr anchor="t" bIns="45720" lIns="91440" rIns="91440" tIns="45720" vert="horz" wrap="square">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555555"/>
          <w:sz w:val="28"/>
        </w:rPr>
        <w:t> При наличии письменного согласия работника, достигшего 15 лет, а для детей младше – еще и по согласию одного из родителей.</w:t>
      </w:r>
    </w:p>
    <w:p w14:paraId="1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304800" cy="304800"/>
                <wp:docPr hidden="false" id="3" name="Picture 3"/>
                <a:graphic>
                  <a:graphicData uri="http://schemas.microsoft.com/office/word/2010/wordprocessingShape">
                    <wps:wsp>
                      <wps:cNvSpPr txBox="false"/>
                      <wps:spPr>
                        <a:xfrm flipH="false" flipV="false" rot="0">
                          <a:off x="0" y="0"/>
                          <a:ext cx="304800" cy="304800"/>
                        </a:xfrm>
                        <a:prstGeom prst="rect">
                          <a:avLst/>
                        </a:prstGeom>
                        <a:noFill/>
                        <a:ln>
                          <a:noFill/>
                        </a:ln>
                      </wps:spPr>
                      <wps:bodyPr anchor="t" bIns="45720" lIns="91440" rIns="91440" tIns="45720" vert="horz" wrap="square">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555555"/>
          <w:sz w:val="28"/>
        </w:rPr>
        <w:t>Для использования труда детей-сирот от 14 лет, получивших общее образование, необходимо письменное согласие самого работника и органа опеки и попечительства (иного законного представителя).</w:t>
      </w:r>
    </w:p>
    <w:p w14:paraId="1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Действующий ранее запрет на направление несовершеннолетних работников в служебные командировки, привлечение к сверхурочной и работе в ночное время сохраняется, но по-прежнему не распространяется на творческих работников СМИ, организаций кинематографии, теле- и </w:t>
      </w:r>
      <w:r>
        <w:rPr>
          <w:rFonts w:ascii="Times New Roman" w:hAnsi="Times New Roman"/>
          <w:color w:val="555555"/>
          <w:sz w:val="28"/>
        </w:rPr>
        <w:t>видеосъемочных</w:t>
      </w:r>
      <w:r>
        <w:rPr>
          <w:rFonts w:ascii="Times New Roman" w:hAnsi="Times New Roman"/>
          <w:color w:val="555555"/>
          <w:sz w:val="28"/>
        </w:rPr>
        <w:t xml:space="preserve"> коллективов, театров, театральных и концертных организаций и цирков.</w:t>
      </w:r>
    </w:p>
    <w:p w14:paraId="2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w:t>
      </w:r>
    </w:p>
    <w:p w14:paraId="21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4. Могут ли оба родителя одновременно находиться в отпуске по уходу за ребенком?</w:t>
      </w:r>
    </w:p>
    <w:p w14:paraId="2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Согласно статье 256 ТК РФ по заявлению женщины ей предоставляется отпуск по уходу за ребенком до достижения им возраста трех лет.</w:t>
      </w:r>
    </w:p>
    <w:p w14:paraId="2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Также данный вид отпуска могут использовать отец ребенка, бабушка, дедушка, другие родственники, фактически ухаживающие за ребенком.</w:t>
      </w:r>
    </w:p>
    <w:p w14:paraId="2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При этом в статье 11.1 Федерального закона от 29.12.06 № 255-ФЗ указано, что если за ребенком ухаживают одновременно несколько человек, то право на пособие до 1,5 лет возникает только у одного из них.</w:t>
      </w:r>
    </w:p>
    <w:p w14:paraId="2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Таким образом, трудовое законодательство позволяет оформить отпуск по уходу за ребенком сразу нескольким лицам.</w:t>
      </w:r>
    </w:p>
    <w:p w14:paraId="2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Для оформления отпуска по уходу за ребенком родителям необходимо обратиться к работодателю с соответствующим заявлением.</w:t>
      </w:r>
    </w:p>
    <w:p w14:paraId="2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Одному из родителей в заявлении следует указать, что он просит предоставить отпуск без выплаты ежемесячного пособия по уходу за ребенком.</w:t>
      </w:r>
    </w:p>
    <w:p w14:paraId="28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 </w:t>
      </w:r>
    </w:p>
    <w:p w14:paraId="29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5. Проблема детской и подростковой преступности всегда была одной из самых актуальных.</w:t>
      </w:r>
    </w:p>
    <w:p w14:paraId="2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подростковом возрасте в процессе формирования личности происходит интенсивное накопление опыта, не только положительного, но и отрицательного, который может проявиться с запозданием и оказать огромное воздействие на судьбу подростка.</w:t>
      </w:r>
    </w:p>
    <w:p w14:paraId="2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Возраст уголовной ответственности несовершеннолетнего определяется ст. 20 УК РФ, которая предусматривает, что уголовной ответственности подлежит лицо, достигшее ко времени совершения преступления 16 лет. За некоторые преступления, перечень которых закреплен в ч. 2 ст. 20 УК, установлен пониженный возраст — четырнадцать лет. К таким преступлениям относятся: убийство (ст. 105), похищение человека (ст. 126), изнасилование (ст. 131), терроризм (ст. 205), хищение либо вымогательство оружия, боеприпасов, взрывчатых веществ и взрывчатых устройств (ст. 226) и другие. До 90 % всех преступлений в общей преступности несовершеннолетних составляют три вида:</w:t>
      </w:r>
    </w:p>
    <w:p w14:paraId="2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корыстные преступления (преступления против собственности, имущественные преступления);</w:t>
      </w:r>
    </w:p>
    <w:p w14:paraId="2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насильственные преступления (преступления против личности и др.);</w:t>
      </w:r>
    </w:p>
    <w:p w14:paraId="2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преступления против общественной безопасности и здоровья населения.</w:t>
      </w:r>
    </w:p>
    <w:p w14:paraId="2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Причины преступности несовершеннолетних могут быть разными, однако общее между ними то, что в большинстве случаев подростки совершают преступления, находясь вне контроля. Важно отметить, что преступления совершаются не только подростками из неблагополучных семей или сиротами, но и несовершеннолетними, которые имеют благополучные семьи. Подростки из благополучных семей совершают преступления ради развлечения, спора, у них присутствует ощущения вседозволенности, чувство безнаказанности, часто бывает, когда так подростки привлекают к себе внимание родителей.</w:t>
      </w:r>
    </w:p>
    <w:p w14:paraId="3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Учитывая все тенденции, хотелось бы предложить ряд мер, направленных на возможное снижение преступности среди подростков.</w:t>
      </w:r>
    </w:p>
    <w:p w14:paraId="3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Первой в числе таковых должна быть мера по устранению неблагоприятных условий семейного воспитания детей.</w:t>
      </w:r>
    </w:p>
    <w:p w14:paraId="3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Второй мерой должна стать активная патриотическая работа в школах.</w:t>
      </w:r>
    </w:p>
    <w:p w14:paraId="3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Третья мера — помощь несовершеннолетним, которые оказались в неблагоприятных жизненных условиях и характеризуются совершением поступков, свидетельствующих о высокой степени вероятности становления их на преступный путь (уход из дома и бродяжничество, мелкие кражи и др.). В данном случае важную роль играют уполномоченные органы, которые, проведя воспитательную работу, должны поспособствовать исправлению несовершеннолетнего.</w:t>
      </w:r>
    </w:p>
    <w:p w14:paraId="34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6. Среди молодежи наиболее опасность приобретает запрещенные социальные группы и страницы, содержащие информацию экстремистского характера.</w:t>
      </w:r>
    </w:p>
    <w:p w14:paraId="3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В эпоху развития IT-технологий, а также появления сети интернет дало возможность не только получать нужную человеку информацию, но и выкладывать её. Это в свою очередь дало возможность среди экстремистов осуществлять пропаганду своих взглядов, путем размещения различных материалов. Поэтому при обращении к личности преступника необходимо тщательно исследовать историю его жизни в различных социальных сетях. Нередко, приверженцы неонацистских взглядов, состояли в различных группах, тематика которых так или иначе была связала с разжиганием ненависти или вражды </w:t>
      </w:r>
      <w:r>
        <w:rPr>
          <w:rFonts w:ascii="Times New Roman" w:hAnsi="Times New Roman"/>
          <w:color w:val="555555"/>
          <w:sz w:val="28"/>
        </w:rPr>
        <w:t>к различных слоям</w:t>
      </w:r>
      <w:r>
        <w:rPr>
          <w:rFonts w:ascii="Times New Roman" w:hAnsi="Times New Roman"/>
          <w:color w:val="555555"/>
          <w:sz w:val="28"/>
        </w:rPr>
        <w:t xml:space="preserve"> населения, восхваление личностей, имеющие отношение к экстремистским движениям или идеологиям, использовать их имена как псевдоним.</w:t>
      </w:r>
    </w:p>
    <w:p w14:paraId="3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Также при совершении экстремисткой деятельности среди молодежи следует обращать внимание на лидеров, кумиров, объектов их подражания и вдохновения. Особую такую тенденцию подхватило такое радикальное движение как </w:t>
      </w:r>
      <w:r>
        <w:rPr>
          <w:rFonts w:ascii="Times New Roman" w:hAnsi="Times New Roman"/>
          <w:color w:val="555555"/>
          <w:sz w:val="28"/>
        </w:rPr>
        <w:t>колумбайнеры</w:t>
      </w:r>
      <w:r>
        <w:rPr>
          <w:rFonts w:ascii="Times New Roman" w:hAnsi="Times New Roman"/>
          <w:color w:val="555555"/>
          <w:sz w:val="28"/>
        </w:rPr>
        <w:t xml:space="preserve"> – преступный феномен, связанный с вооруженным нападением на образовательные организации. Данное движение связывают с школой «</w:t>
      </w:r>
      <w:r>
        <w:rPr>
          <w:rFonts w:ascii="Times New Roman" w:hAnsi="Times New Roman"/>
          <w:color w:val="555555"/>
          <w:sz w:val="28"/>
        </w:rPr>
        <w:t>Колумбайном</w:t>
      </w:r>
      <w:r>
        <w:rPr>
          <w:rFonts w:ascii="Times New Roman" w:hAnsi="Times New Roman"/>
          <w:color w:val="555555"/>
          <w:sz w:val="28"/>
        </w:rPr>
        <w:t xml:space="preserve">» в которую 1999 году с оружием и взрывчаткой ворвались Э. Харрис и Д. </w:t>
      </w:r>
      <w:r>
        <w:rPr>
          <w:rFonts w:ascii="Times New Roman" w:hAnsi="Times New Roman"/>
          <w:color w:val="555555"/>
          <w:sz w:val="28"/>
        </w:rPr>
        <w:t>Клиболд</w:t>
      </w:r>
      <w:r>
        <w:rPr>
          <w:rFonts w:ascii="Times New Roman" w:hAnsi="Times New Roman"/>
          <w:color w:val="555555"/>
          <w:sz w:val="28"/>
        </w:rPr>
        <w:t xml:space="preserve">, в результате чего погибло 13 человек. В данной момент к </w:t>
      </w:r>
      <w:r>
        <w:rPr>
          <w:rFonts w:ascii="Times New Roman" w:hAnsi="Times New Roman"/>
          <w:color w:val="555555"/>
          <w:sz w:val="28"/>
        </w:rPr>
        <w:t>колумбайнерам</w:t>
      </w:r>
      <w:r>
        <w:rPr>
          <w:rFonts w:ascii="Times New Roman" w:hAnsi="Times New Roman"/>
          <w:color w:val="555555"/>
          <w:sz w:val="28"/>
        </w:rPr>
        <w:t xml:space="preserve"> относят подростков, интересующиеся массовыми убийствами и являющихся поклонниками тех, кто совершил данные преступления. При этом как отмечают учёные </w:t>
      </w:r>
      <w:r>
        <w:rPr>
          <w:rFonts w:ascii="Times New Roman" w:hAnsi="Times New Roman"/>
          <w:color w:val="555555"/>
          <w:sz w:val="28"/>
        </w:rPr>
        <w:t xml:space="preserve">подражатели среди молодежи данного движения можно разделить на два вида. Первая категория так или иначе подражают исключительно американским убийцам из школы </w:t>
      </w:r>
      <w:r>
        <w:rPr>
          <w:rFonts w:ascii="Times New Roman" w:hAnsi="Times New Roman"/>
          <w:color w:val="555555"/>
          <w:sz w:val="28"/>
        </w:rPr>
        <w:t>Колумбайн</w:t>
      </w:r>
      <w:r>
        <w:rPr>
          <w:rFonts w:ascii="Times New Roman" w:hAnsi="Times New Roman"/>
          <w:color w:val="555555"/>
          <w:sz w:val="28"/>
        </w:rPr>
        <w:t xml:space="preserve">. Категория данных лиц активно интересуется массовыми убийствами, размещают тематическую информацию на своих страницах в сети «Интернет» о событии, произошедший в американской школе, подражают стилями одежды (длинный черный плащ, футболка с эмблемой «Ненависть»), которые были свойственно Э. Харрису и Д. </w:t>
      </w:r>
      <w:r>
        <w:rPr>
          <w:rFonts w:ascii="Times New Roman" w:hAnsi="Times New Roman"/>
          <w:color w:val="555555"/>
          <w:sz w:val="28"/>
        </w:rPr>
        <w:t>Клиболду</w:t>
      </w:r>
      <w:r>
        <w:rPr>
          <w:rFonts w:ascii="Times New Roman" w:hAnsi="Times New Roman"/>
          <w:color w:val="555555"/>
          <w:sz w:val="28"/>
        </w:rPr>
        <w:t xml:space="preserve"> во время нападения в 1999 году. Вторая категория, наиболее радикальная, сочетает тематику </w:t>
      </w:r>
      <w:r>
        <w:rPr>
          <w:rFonts w:ascii="Times New Roman" w:hAnsi="Times New Roman"/>
          <w:color w:val="555555"/>
          <w:sz w:val="28"/>
        </w:rPr>
        <w:t>Колумбайн</w:t>
      </w:r>
      <w:r>
        <w:rPr>
          <w:rFonts w:ascii="Times New Roman" w:hAnsi="Times New Roman"/>
          <w:color w:val="555555"/>
          <w:sz w:val="28"/>
        </w:rPr>
        <w:t xml:space="preserve"> с субкультурой экстремизма. Подражатели данной категории лиц активно сочетают и используют символику Третьего Рейха, а также выражения и слова. </w:t>
      </w:r>
    </w:p>
    <w:p w14:paraId="37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7. В соответствии со статьей 2.3 КоАП РФ несовершеннолетний на момент совершения противоправных действий должен достичь 16 лет.</w:t>
      </w:r>
    </w:p>
    <w:p w14:paraId="3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Дела о правонарушениях, совершенных несовершеннолетними рассматриваются комиссией по делам несовершеннолетних. Комиссия по делам несовершеннолетних наделена полномочием с учетом фактических обстоятельств освободить несовершеннолетнего от административной ответственности с условием наложения иных воспитательных мер, предусмотренных законодательством о защите несовершеннолетних.</w:t>
      </w:r>
    </w:p>
    <w:p w14:paraId="3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Статьей 158 УК РФ предусмотрена уголовное ответственность за тайное хищение чужого имущества. Статьей 88 УК РФ предусмотрены следующие виды наказаний, которые могут быть назначены несовершеннолетним: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14:paraId="3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соответствии с ч. 2 ст. 20 УК РФ с 14 лет лица несут уголовную ответственность за совершение деяний, предусмотренных статьей 158 УК РФ.</w:t>
      </w:r>
    </w:p>
    <w:p w14:paraId="3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При оценке материалов дела суд обязан оценивать не только фактические обстоятельства, но обстоятельства жизни виновного: воспитание, образование, психологическое состояние, уровень жизни семьи и многие другие. Основной задачей суда, с учетом всех факторов, назначить </w:t>
      </w:r>
      <w:r>
        <w:rPr>
          <w:rFonts w:ascii="Times New Roman" w:hAnsi="Times New Roman"/>
          <w:color w:val="555555"/>
          <w:sz w:val="28"/>
        </w:rPr>
        <w:t>наказание</w:t>
      </w:r>
      <w:r>
        <w:rPr>
          <w:rFonts w:ascii="Times New Roman" w:hAnsi="Times New Roman"/>
          <w:color w:val="555555"/>
          <w:sz w:val="28"/>
        </w:rPr>
        <w:t xml:space="preserve"> имеющее наилучший воспитательный эффект.</w:t>
      </w:r>
    </w:p>
    <w:p w14:paraId="3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При этом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Статьей 90 УК РФ предусмотрены следующие виды 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w:t>
      </w:r>
    </w:p>
    <w:p w14:paraId="3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Если кража сопровождалась проникновением в жилое помещение или размер ее признан особо крупным, деяние квалифицируется как тяжкое преступление. В таком случае несовершеннолетний может быть освобожден от уголовного </w:t>
      </w:r>
      <w:r>
        <w:rPr>
          <w:rFonts w:ascii="Times New Roman" w:hAnsi="Times New Roman"/>
          <w:color w:val="555555"/>
          <w:sz w:val="28"/>
        </w:rPr>
        <w:t>наказания, но будет помещен в специальное учебно-воспитательное учреждение закрытого типа.</w:t>
      </w:r>
    </w:p>
    <w:p w14:paraId="3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8. </w:t>
      </w:r>
      <w:r>
        <w:rPr>
          <w:rFonts w:ascii="Times New Roman" w:hAnsi="Times New Roman"/>
          <w:b w:val="1"/>
          <w:color w:val="555555"/>
          <w:sz w:val="28"/>
        </w:rPr>
        <w:t>Несовершеннолетние лица, как любые граждане, имеют права и обязанности и несут юридическую ответственность за свои поступки перед государством и другими людьми.</w:t>
      </w:r>
    </w:p>
    <w:p w14:paraId="3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Административная ответственность наступает с 16 лет. Примерами административных правонарушений являются:</w:t>
      </w:r>
    </w:p>
    <w:p w14:paraId="4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уничтожение или повреждение чужого имущества (ст. 7.17 КоАП РФ). Штраф в размере от 300 до 500 рублей;</w:t>
      </w:r>
    </w:p>
    <w:p w14:paraId="4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мелкое хищение (ст. 7.27 КоАП РФ). Штраф в размере до пятикратной стоимости похищенного   имущества, но не менее 1000 рублей;</w:t>
      </w:r>
    </w:p>
    <w:p w14:paraId="4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заведомо ложный вызов специализированных служб (ст. 19.13 КоАП РФ). Штраф в размере от 1000 до 1500 рублей;</w:t>
      </w:r>
    </w:p>
    <w:p w14:paraId="4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мелкое хулиганство (ст. 20.1 КоАП РФ). Штраф в размере от 500 до 1000 рублей;</w:t>
      </w:r>
    </w:p>
    <w:p w14:paraId="4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(ст. 20. 22 КоАП РФ). Если несовершеннолетний распивает спиртные напитки, или появляется в состоянии опьянения в общественном месте, и при этом ему еще нет 16 лет, административную ответственность будут нести его родители. При этом не имеет значения, каким способом было достигнуто состояние опьянения: употреблением вина, пива, либо медицинских препаратов и иных веществ.</w:t>
      </w:r>
    </w:p>
    <w:p w14:paraId="4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соответствие со ст. 20 УК РФ уголовная ответственность лица наступает по достижении им 16-летнего возраста.</w:t>
      </w:r>
    </w:p>
    <w:p w14:paraId="4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Согласно ч. 2 ст. 20 УК с 14 лет ответственность наступает за следующие преступления:</w:t>
      </w:r>
    </w:p>
    <w:p w14:paraId="4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Убийство (статья 105 УК РФ);</w:t>
      </w:r>
    </w:p>
    <w:p w14:paraId="4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Умышленное причинение средней тяжести и тяжкого вреда здоровью (статья 111, 112 УК РФ);</w:t>
      </w:r>
    </w:p>
    <w:p w14:paraId="4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Похищение человека (статья 126 УК РФ);</w:t>
      </w:r>
    </w:p>
    <w:p w14:paraId="4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Изнасилование (статья 131 УК РФ), насильственные действия сексуального характера (статья 132 УК РФ);</w:t>
      </w:r>
    </w:p>
    <w:p w14:paraId="4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Кража (статья 158 УК РФ);</w:t>
      </w:r>
    </w:p>
    <w:p w14:paraId="4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Грабеж (статья 161 УК РФ);</w:t>
      </w:r>
    </w:p>
    <w:p w14:paraId="4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Разбой (статья 162 УК РФ);</w:t>
      </w:r>
    </w:p>
    <w:p w14:paraId="4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Вымогательство (статья 163 УК РФ);</w:t>
      </w:r>
    </w:p>
    <w:p w14:paraId="4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Неправомерное завладение автомобилем или иным транспортным средством без цели хищения (статья 166 УК РФ);</w:t>
      </w:r>
    </w:p>
    <w:p w14:paraId="5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Умышленные уничтожение или повреждение имущества при отягчающих обстоятельствах (часть вторая статьи 167 УК РФ);</w:t>
      </w:r>
    </w:p>
    <w:p w14:paraId="5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Террористический акт (статья 205 УК РФ);</w:t>
      </w:r>
    </w:p>
    <w:p w14:paraId="5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Захват заложника (статья 206 УК РФ);</w:t>
      </w:r>
    </w:p>
    <w:p w14:paraId="5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Заведомо ложное сообщение об акте терроризма (статья 207 УК РФ);</w:t>
      </w:r>
    </w:p>
    <w:p w14:paraId="5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Участие в массовых беспорядках (часть вторая статьи 212 УК РФ)</w:t>
      </w:r>
    </w:p>
    <w:p w14:paraId="5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Угон судна воздушного или водного транспорта либо железнодорожного подвижного состава (ст. 211 УК РФ);</w:t>
      </w:r>
    </w:p>
    <w:p w14:paraId="5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Участие в массовых беспорядках (часть вторая статьи 212 УК РФ)</w:t>
      </w:r>
    </w:p>
    <w:p w14:paraId="5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Хулиганство (часть вторая и третья статьи 213 УК РФ);</w:t>
      </w:r>
    </w:p>
    <w:p w14:paraId="5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Вандализм (статья 214 УК РФ);</w:t>
      </w:r>
    </w:p>
    <w:p w14:paraId="5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Незаконное приобретение, передачу, сбыт, хранение, перевозку или ношение взрывчатых веществ или взрывных устройств (статья 221.1 УК РФ);</w:t>
      </w:r>
    </w:p>
    <w:p w14:paraId="5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Незаконное изготовление взрывчатых веществ или взрывных устройств (статья 226 УК РФ);</w:t>
      </w:r>
    </w:p>
    <w:p w14:paraId="5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Хищение либо вымогательство оружия, боеприпасов, взрывчатых веществ и взрывных устройств (статья 226 УК РФ);</w:t>
      </w:r>
    </w:p>
    <w:p w14:paraId="5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Незаконное приобретение, хищение либо вымогательство наркотических средств, психотропных веществ (ст. 229 УК РФ);</w:t>
      </w:r>
    </w:p>
    <w:p w14:paraId="5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Приведение в негодность транспортных средств или путей сообщения (статья 267 УК РФ);</w:t>
      </w:r>
    </w:p>
    <w:p w14:paraId="5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Посягательство на жизнь государственного или общественного деятеля (статья 227 УК РФ);</w:t>
      </w:r>
    </w:p>
    <w:p w14:paraId="5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Нападения на лиц или учреждения, которые пользуются международной защитой (статья 360 УК РФ);</w:t>
      </w:r>
    </w:p>
    <w:p w14:paraId="6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Акт международного терроризма (статья 361 УК РФ).</w:t>
      </w:r>
    </w:p>
    <w:p w14:paraId="6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w:t>
      </w:r>
    </w:p>
    <w:p w14:paraId="6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9. </w:t>
      </w:r>
      <w:r>
        <w:rPr>
          <w:rFonts w:ascii="Times New Roman" w:hAnsi="Times New Roman"/>
          <w:b w:val="1"/>
          <w:color w:val="555555"/>
          <w:sz w:val="28"/>
        </w:rPr>
        <w:t xml:space="preserve">Вандализм — это действие, включающее преднамеренное уничтожение или повреждение </w:t>
      </w:r>
      <w:r>
        <w:rPr>
          <w:rFonts w:ascii="Times New Roman" w:hAnsi="Times New Roman"/>
          <w:b w:val="1"/>
          <w:color w:val="555555"/>
          <w:sz w:val="28"/>
        </w:rPr>
        <w:t>общественной</w:t>
      </w:r>
      <w:r>
        <w:rPr>
          <w:rFonts w:ascii="Times New Roman" w:hAnsi="Times New Roman"/>
          <w:b w:val="1"/>
          <w:color w:val="555555"/>
          <w:sz w:val="28"/>
        </w:rPr>
        <w:t xml:space="preserve"> или частной собственности.</w:t>
      </w:r>
    </w:p>
    <w:p w14:paraId="6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Часто вандализм путают с порчей имущества. Отличие вандализма от порчи имущества заключается в том, что ущерб не причиняется имуществу конкретного лица, а причиняется имуществу, расположенному в общественных местах (либо на транспорте) и предназначенному для общего пользования — памятники и культурные ценности, жилые дома, корпуса предприятий и учреждений, храмы, магазины, поликлиники, остановки общественного транспорта и т.п. Исписанные стены в подъезде, сломанные перила лестниц и входные двери, испорченные почтовые ящики, клумбы, беседки, заборы, детские площадки — основные объекты, подвергающиеся нападению несовершеннолетних вандалов.</w:t>
      </w:r>
    </w:p>
    <w:p w14:paraId="6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Часто можно услышать заблуждение, что несовершеннолетние в силу своего возраста не несут никакой ответственности, однако, ответственность предусмотрена, и они несут следующие виды ответственности.</w:t>
      </w:r>
    </w:p>
    <w:p w14:paraId="6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Материальная ответственность. Согласно статье 1073 Гражданского кодекса РФ за ущерб, причинённый несовершеннолетними, ответственность несут его родители либо законные представители.</w:t>
      </w:r>
    </w:p>
    <w:p w14:paraId="6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Уголовная ответственность за вандализм — осквернение зданий или иных сооружений, порчу имущества на общественном транспорте или иных общественных местах — согласно статье 214 Уголовного кодекса РФ наступает с 14 лет.</w:t>
      </w:r>
    </w:p>
    <w:p w14:paraId="6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Часть 1 ст. 214 УК РФ — осквернение зданий или иных сооружений, порча имущества на общественном транспорте или в иных общественных местах, наказывается:</w:t>
      </w:r>
    </w:p>
    <w:p w14:paraId="6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штрафом в размере до 40 000 рублей или в размере заработной платы или </w:t>
      </w:r>
      <w:r>
        <w:rPr>
          <w:rFonts w:ascii="Times New Roman" w:hAnsi="Times New Roman"/>
          <w:color w:val="555555"/>
          <w:sz w:val="28"/>
        </w:rPr>
        <w:t>иного дохода</w:t>
      </w:r>
      <w:r>
        <w:rPr>
          <w:rFonts w:ascii="Times New Roman" w:hAnsi="Times New Roman"/>
          <w:color w:val="555555"/>
          <w:sz w:val="28"/>
        </w:rPr>
        <w:t> осужденного за период до 3 месяцев,</w:t>
      </w:r>
    </w:p>
    <w:p w14:paraId="6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либо обязательными работами на срок до 360 часов,</w:t>
      </w:r>
    </w:p>
    <w:p w14:paraId="6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либо исправительными работами на срок до одного года,</w:t>
      </w:r>
    </w:p>
    <w:p w14:paraId="6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либо арестом на срок до 3 месяцев.</w:t>
      </w:r>
    </w:p>
    <w:p w14:paraId="6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Часть 2 ст. 214 УК РФ, предусматривает уголовную ответственность за вандализм, совершенный группой лиц, а равно по мотивам политической, идеологической, расовой, национальной или религиозной </w:t>
      </w:r>
      <w:r>
        <w:rPr>
          <w:rFonts w:ascii="Times New Roman" w:hAnsi="Times New Roman"/>
          <w:color w:val="555555"/>
          <w:sz w:val="28"/>
        </w:rPr>
        <w:t>ненависти</w:t>
      </w:r>
      <w:r>
        <w:rPr>
          <w:rFonts w:ascii="Times New Roman" w:hAnsi="Times New Roman"/>
          <w:color w:val="555555"/>
          <w:sz w:val="28"/>
        </w:rPr>
        <w:t xml:space="preserve"> или вражды либо по мотивам ненависти или вражды в отношении какой-либо социальной группы, наказываются:</w:t>
      </w:r>
    </w:p>
    <w:p w14:paraId="6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ограничением свободы на срок до 3 лет,</w:t>
      </w:r>
    </w:p>
    <w:p w14:paraId="6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либо принудительными работами на срок до 3 лет,</w:t>
      </w:r>
    </w:p>
    <w:p w14:paraId="6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либо лишением свободы на тот же срок.</w:t>
      </w:r>
    </w:p>
    <w:p w14:paraId="70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10.Питбайк – это уменьшенная версия обычного мотоцикла, он имеет компактные размеры и легкий вес для передвижения по бездорожью. Они были созданы для кроссовых соревнований.</w:t>
      </w:r>
    </w:p>
    <w:p w14:paraId="7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Название «</w:t>
      </w:r>
      <w:r>
        <w:rPr>
          <w:rFonts w:ascii="Times New Roman" w:hAnsi="Times New Roman"/>
          <w:color w:val="555555"/>
          <w:sz w:val="28"/>
        </w:rPr>
        <w:t>pitbike</w:t>
      </w:r>
      <w:r>
        <w:rPr>
          <w:rFonts w:ascii="Times New Roman" w:hAnsi="Times New Roman"/>
          <w:color w:val="555555"/>
          <w:sz w:val="28"/>
        </w:rPr>
        <w:t>» происходит от английских слов «</w:t>
      </w:r>
      <w:r>
        <w:rPr>
          <w:rFonts w:ascii="Times New Roman" w:hAnsi="Times New Roman"/>
          <w:color w:val="555555"/>
          <w:sz w:val="28"/>
        </w:rPr>
        <w:t>pit</w:t>
      </w:r>
      <w:r>
        <w:rPr>
          <w:rFonts w:ascii="Times New Roman" w:hAnsi="Times New Roman"/>
          <w:color w:val="555555"/>
          <w:sz w:val="28"/>
        </w:rPr>
        <w:t>» яма и «</w:t>
      </w:r>
      <w:r>
        <w:rPr>
          <w:rFonts w:ascii="Times New Roman" w:hAnsi="Times New Roman"/>
          <w:color w:val="555555"/>
          <w:sz w:val="28"/>
        </w:rPr>
        <w:t>bike</w:t>
      </w:r>
      <w:r>
        <w:rPr>
          <w:rFonts w:ascii="Times New Roman" w:hAnsi="Times New Roman"/>
          <w:color w:val="555555"/>
          <w:sz w:val="28"/>
        </w:rPr>
        <w:t>» велосипед. Также название связано с Пит-</w:t>
      </w:r>
      <w:r>
        <w:rPr>
          <w:rFonts w:ascii="Times New Roman" w:hAnsi="Times New Roman"/>
          <w:color w:val="555555"/>
          <w:sz w:val="28"/>
        </w:rPr>
        <w:t>лайном</w:t>
      </w:r>
      <w:r>
        <w:rPr>
          <w:rFonts w:ascii="Times New Roman" w:hAnsi="Times New Roman"/>
          <w:color w:val="555555"/>
          <w:sz w:val="28"/>
        </w:rPr>
        <w:t xml:space="preserve"> – это техническая линия гоночной трассы и механики команд использовали байки, чтобы быстро добираться до места поломки машины.</w:t>
      </w:r>
    </w:p>
    <w:p w14:paraId="7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Сейчас его достаточно легко купить и не всегда нужны водительские права. Но важно понимать, что </w:t>
      </w:r>
      <w:r>
        <w:rPr>
          <w:rFonts w:ascii="Times New Roman" w:hAnsi="Times New Roman"/>
          <w:color w:val="555555"/>
          <w:sz w:val="28"/>
        </w:rPr>
        <w:t>питбайк</w:t>
      </w:r>
      <w:r>
        <w:rPr>
          <w:rFonts w:ascii="Times New Roman" w:hAnsi="Times New Roman"/>
          <w:color w:val="555555"/>
          <w:sz w:val="28"/>
        </w:rPr>
        <w:t xml:space="preserve"> – это не просто игрушка или велосипед. Это полноценный спортивный транспорт, предназначенный для активной езды и соревнований. </w:t>
      </w:r>
      <w:r>
        <w:rPr>
          <w:rFonts w:ascii="Times New Roman" w:hAnsi="Times New Roman"/>
          <w:color w:val="555555"/>
          <w:sz w:val="28"/>
        </w:rPr>
        <w:t>Питбайк</w:t>
      </w:r>
      <w:r>
        <w:rPr>
          <w:rFonts w:ascii="Times New Roman" w:hAnsi="Times New Roman"/>
          <w:color w:val="555555"/>
          <w:sz w:val="28"/>
        </w:rPr>
        <w:t xml:space="preserve"> можно использовать:</w:t>
      </w:r>
    </w:p>
    <w:p w14:paraId="7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 для уроков вождения </w:t>
      </w:r>
      <w:r>
        <w:rPr>
          <w:rFonts w:ascii="Times New Roman" w:hAnsi="Times New Roman"/>
          <w:color w:val="555555"/>
          <w:sz w:val="28"/>
        </w:rPr>
        <w:t>мототехники</w:t>
      </w:r>
      <w:r>
        <w:rPr>
          <w:rFonts w:ascii="Times New Roman" w:hAnsi="Times New Roman"/>
          <w:color w:val="555555"/>
          <w:sz w:val="28"/>
        </w:rPr>
        <w:t>;</w:t>
      </w:r>
    </w:p>
    <w:p w14:paraId="7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для езды по бездорожью;</w:t>
      </w:r>
    </w:p>
    <w:p w14:paraId="7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для соревнований.</w:t>
      </w:r>
    </w:p>
    <w:p w14:paraId="7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Питбайк</w:t>
      </w:r>
      <w:r>
        <w:rPr>
          <w:rFonts w:ascii="Times New Roman" w:hAnsi="Times New Roman"/>
          <w:color w:val="555555"/>
          <w:sz w:val="28"/>
        </w:rPr>
        <w:t xml:space="preserve"> – это спортинвентарь, не является транспортным средством. У </w:t>
      </w:r>
      <w:r>
        <w:rPr>
          <w:rFonts w:ascii="Times New Roman" w:hAnsi="Times New Roman"/>
          <w:color w:val="555555"/>
          <w:sz w:val="28"/>
        </w:rPr>
        <w:t>питбайка</w:t>
      </w:r>
      <w:r>
        <w:rPr>
          <w:rFonts w:ascii="Times New Roman" w:hAnsi="Times New Roman"/>
          <w:color w:val="555555"/>
          <w:sz w:val="28"/>
        </w:rPr>
        <w:t xml:space="preserve"> отсутствуют фары, </w:t>
      </w:r>
      <w:r>
        <w:rPr>
          <w:rFonts w:ascii="Times New Roman" w:hAnsi="Times New Roman"/>
          <w:color w:val="555555"/>
          <w:sz w:val="28"/>
        </w:rPr>
        <w:t>поворотники</w:t>
      </w:r>
      <w:r>
        <w:rPr>
          <w:rFonts w:ascii="Times New Roman" w:hAnsi="Times New Roman"/>
          <w:color w:val="555555"/>
          <w:sz w:val="28"/>
        </w:rPr>
        <w:t xml:space="preserve">, зеркала заднего вида. Водителю сложно следить за ситуацией на дороге, его не видно другим участникам движения. И при этом некоторые из </w:t>
      </w:r>
      <w:r>
        <w:rPr>
          <w:rFonts w:ascii="Times New Roman" w:hAnsi="Times New Roman"/>
          <w:color w:val="555555"/>
          <w:sz w:val="28"/>
        </w:rPr>
        <w:t>минимотоциклов</w:t>
      </w:r>
      <w:r>
        <w:rPr>
          <w:rFonts w:ascii="Times New Roman" w:hAnsi="Times New Roman"/>
          <w:color w:val="555555"/>
          <w:sz w:val="28"/>
        </w:rPr>
        <w:t xml:space="preserve"> могут развивать скорость до 100 км/ч. Это делает его несовместимым с дорожным движением. Для безопасности себя и других людей необходимо отдать предпочтение выбору специально оборудованных для этого мест – </w:t>
      </w:r>
      <w:r>
        <w:rPr>
          <w:rFonts w:ascii="Times New Roman" w:hAnsi="Times New Roman"/>
          <w:color w:val="555555"/>
          <w:sz w:val="28"/>
        </w:rPr>
        <w:t>питбайк</w:t>
      </w:r>
      <w:r>
        <w:rPr>
          <w:rFonts w:ascii="Times New Roman" w:hAnsi="Times New Roman"/>
          <w:color w:val="555555"/>
          <w:sz w:val="28"/>
        </w:rPr>
        <w:t>-треков или площадке для тренировок.</w:t>
      </w:r>
    </w:p>
    <w:p w14:paraId="7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На этот вид техники не оформляется ПТС, его не ставят на учет в ГАИ и не получают номерной знак. Как следствие, водительское удостоверение для управления </w:t>
      </w:r>
      <w:r>
        <w:rPr>
          <w:rFonts w:ascii="Times New Roman" w:hAnsi="Times New Roman"/>
          <w:color w:val="555555"/>
          <w:sz w:val="28"/>
        </w:rPr>
        <w:t>питбайком</w:t>
      </w:r>
      <w:r>
        <w:rPr>
          <w:rFonts w:ascii="Times New Roman" w:hAnsi="Times New Roman"/>
          <w:color w:val="555555"/>
          <w:sz w:val="28"/>
        </w:rPr>
        <w:t xml:space="preserve"> не требуется. Но ездить можно только на специализированных закрытых трассах и спортивных площадках. Передвигаться на нем по дорогам общего пользования, а также по обочинам и тротуарам запрещено. При этом даже доехать на новом мини-мотоцикле до </w:t>
      </w:r>
      <w:r>
        <w:rPr>
          <w:rFonts w:ascii="Times New Roman" w:hAnsi="Times New Roman"/>
          <w:color w:val="555555"/>
          <w:sz w:val="28"/>
        </w:rPr>
        <w:t>специальной площадки не получится – его необходимо довезти до места назначения на транспорте.</w:t>
      </w:r>
    </w:p>
    <w:p w14:paraId="7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Таким образом, если водитель </w:t>
      </w:r>
      <w:r>
        <w:rPr>
          <w:rFonts w:ascii="Times New Roman" w:hAnsi="Times New Roman"/>
          <w:color w:val="555555"/>
          <w:sz w:val="28"/>
        </w:rPr>
        <w:t>питбайка</w:t>
      </w:r>
      <w:r>
        <w:rPr>
          <w:rFonts w:ascii="Times New Roman" w:hAnsi="Times New Roman"/>
          <w:color w:val="555555"/>
          <w:sz w:val="28"/>
        </w:rPr>
        <w:t xml:space="preserve"> выезжает на дороги общего пользования, то он автоматически становится участником дорожного движения, поэтому обязан соблюдать Правила дорожного движения и в случае нарушений может быть привлечен к административной ответственности:</w:t>
      </w:r>
    </w:p>
    <w:p w14:paraId="7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если управляет транспортным средством без водительского удостоверения – ч. 1 ст. 12.7 КоАП РФ (административный штраф в размере от 5 до 15 тысяч рублей);</w:t>
      </w:r>
    </w:p>
    <w:p w14:paraId="7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если управляет транспортным средством без мотошлема – ст. 12.6 КоАП РФ (административный штраф в размере одной тысячи рублей);</w:t>
      </w:r>
    </w:p>
    <w:p w14:paraId="7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 </w:t>
      </w:r>
      <w:r>
        <w:rPr>
          <w:rFonts w:ascii="Times New Roman" w:hAnsi="Times New Roman"/>
          <w:color w:val="555555"/>
          <w:sz w:val="28"/>
        </w:rPr>
        <w:t>и</w:t>
      </w:r>
      <w:r>
        <w:rPr>
          <w:rFonts w:ascii="Times New Roman" w:hAnsi="Times New Roman"/>
          <w:color w:val="555555"/>
          <w:sz w:val="28"/>
        </w:rPr>
        <w:t xml:space="preserve"> если совершает иные нарушения правил дорожного движения (например, выезжает на красный свет, садится за руль в алкогольном опьянении).</w:t>
      </w:r>
    </w:p>
    <w:p w14:paraId="7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В случае если вы доверили управлять </w:t>
      </w:r>
      <w:r>
        <w:rPr>
          <w:rFonts w:ascii="Times New Roman" w:hAnsi="Times New Roman"/>
          <w:color w:val="555555"/>
          <w:sz w:val="28"/>
        </w:rPr>
        <w:t>питбайком</w:t>
      </w:r>
      <w:r>
        <w:rPr>
          <w:rFonts w:ascii="Times New Roman" w:hAnsi="Times New Roman"/>
          <w:color w:val="555555"/>
          <w:sz w:val="28"/>
        </w:rPr>
        <w:t xml:space="preserve"> подростку, который еще не имеет водительских прав и его остановили сотрудники ГАИ, то родитель может быть привлечен к административной ответственности по ч. 3 ст. 12.7 КоАП РФ (передача управления транспортным средством лицу, заведомо не имеющему права управления транспортным средством) в виде штрафа в сумме 30 тысяч.</w:t>
      </w:r>
    </w:p>
    <w:p w14:paraId="7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Материалы передаются в Комиссию по делам несовершеннолетних для принятия законного решения в отношении родителей и подростка. При этом </w:t>
      </w:r>
      <w:r>
        <w:rPr>
          <w:rFonts w:ascii="Times New Roman" w:hAnsi="Times New Roman"/>
          <w:color w:val="555555"/>
          <w:sz w:val="28"/>
        </w:rPr>
        <w:t>питбайк</w:t>
      </w:r>
      <w:r>
        <w:rPr>
          <w:rFonts w:ascii="Times New Roman" w:hAnsi="Times New Roman"/>
          <w:color w:val="555555"/>
          <w:sz w:val="28"/>
        </w:rPr>
        <w:t xml:space="preserve"> отвезут на штрафстоянку и забирая его придётся доказывать, что этот именно ваш, а без документов на технику это будет сделать не просто.</w:t>
      </w:r>
    </w:p>
    <w:p w14:paraId="7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Кроме того, законные представители несовершеннолетних также могут быть привлечены к административной ответственности по ст. 5.35 КоАП РФ за неисполнение или ненадлежащее исполнение обязанностей по содержанию и воспитанию детей.</w:t>
      </w:r>
    </w:p>
    <w:p w14:paraId="7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Многие родители, покупая ребенку </w:t>
      </w:r>
      <w:r>
        <w:rPr>
          <w:rFonts w:ascii="Times New Roman" w:hAnsi="Times New Roman"/>
          <w:color w:val="555555"/>
          <w:sz w:val="28"/>
        </w:rPr>
        <w:t>питбайк</w:t>
      </w:r>
      <w:r>
        <w:rPr>
          <w:rFonts w:ascii="Times New Roman" w:hAnsi="Times New Roman"/>
          <w:color w:val="555555"/>
          <w:sz w:val="28"/>
        </w:rPr>
        <w:t>, считают, что он будет ездить только по проселочным дорогам или гонять по полю, но, к сожалению, запреты подростков не останавливают. А выезд на дороги общего пользования далеко не всегда заканчивается для них хорошо, потому что большинство либо вообще не знают правила дорожного движения, либо не считают нужным их соблюдать.</w:t>
      </w:r>
    </w:p>
    <w:p w14:paraId="8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Поэтому обращаемся к родителям и напоминаем, что основная обязанность взрослых — это сохранить жизнь и здоровье детей.</w:t>
      </w:r>
    </w:p>
    <w:p w14:paraId="81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11. Статьей 5.35 КоАП РФ предусмотрена ответственность за неисполнение или ненадлежащее исполнение родителями или иными законными представителями несовершеннолетних обязанностей по их содержанию, воспитанию, обучению, защите прав и интересов.</w:t>
      </w:r>
    </w:p>
    <w:p w14:paraId="8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Уклонение или ненадлежащее исполнение указанных обязанностей влечет за собой наказание в виде предупреждения либо административного штрафа в размере от пятисот до двух тысяч рублей.</w:t>
      </w:r>
    </w:p>
    <w:p w14:paraId="8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Нарушения, выразившиеся в лишении права несовершеннолетних на общение с родителями или близкими родственниками, намеренном сокрытии места нахождения детей помимо их воли, в неисполнении судебных решений об </w:t>
      </w:r>
      <w:r>
        <w:rPr>
          <w:rFonts w:ascii="Times New Roman" w:hAnsi="Times New Roman"/>
          <w:color w:val="555555"/>
          <w:sz w:val="28"/>
        </w:rPr>
        <w:t>определении места жительства детей, о порядке осуществления родительских прав либо в ином воспрепятствовании осуществлению родителями прав на воспитание и образование детей и на защиту их прав и интересов, влечет наложение административного штрафа в размере от двух тысяч до трех тысяч рублей, а в случае повторного совершения правонарушения – от четырех до пяти тысяч рублей или административный арест на срок до пяти суток.</w:t>
      </w:r>
    </w:p>
    <w:p w14:paraId="8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Обязанность родителей по содержанию несовершеннолетних детей закреплена также в статье 80 Семейного кодекса РФ, согласно которой алименты на их содержание могут быть взысканы в судебном порядке.</w:t>
      </w:r>
    </w:p>
    <w:p w14:paraId="8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Статьей 157 Уголовного кодекса РФ за неуплату средств на содержание детей предусмотрено наказание в виде:</w:t>
      </w:r>
    </w:p>
    <w:p w14:paraId="8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исправительных или принудительных работ на срок до одного года,</w:t>
      </w:r>
    </w:p>
    <w:p w14:paraId="8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ареста на срок до трех месяцев,</w:t>
      </w:r>
    </w:p>
    <w:p w14:paraId="8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лишения свободы на срок до одного года.</w:t>
      </w:r>
    </w:p>
    <w:p w14:paraId="8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Согласно статье 69 Семейного кодекса Российской Федерации родители (либо один из них) могут быть лишены родительских прав, если они уклоняются от выполнения своих обязанностей, в том числе в случае злостного уклонения от уплаты алиментов.</w:t>
      </w:r>
    </w:p>
    <w:p w14:paraId="8A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12. Принят Федеральный закон от 04.11.2025 № 412-ФЗ «О внесении изменений в Федеральный закон «О воинской обязанности и военной службе» и статью 11 Федерального закона «Об альтернативной гражданской службе», в котором закреплен круглогодичный порядок работы призывных комиссий. Призыв на военную службу осуществляется ежегодно с 1 января по 31 декабря на основании указа Президента РФ.</w:t>
      </w:r>
    </w:p>
    <w:p w14:paraId="8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Фактическая отправка призывников для прохождения военной службы будет осуществляется два раза в год с 1 апреля по 15 июля и с 1 октября по 31 декабря.</w:t>
      </w:r>
    </w:p>
    <w:p w14:paraId="8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Для отдельных категорий граждан, таких как, жителей районов Крайнего Севера, работники, занятые сельскохозяйственных посевных и уборочных работах, а также педагоги, сохранятся особые сроки призыва, учитывающие специфику их деятельности.</w:t>
      </w:r>
    </w:p>
    <w:p w14:paraId="8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действующее законодательство внесены и другие изменения. Так, закон устанавливает, что явиться в военкомат по электронной повестке необходимо не позднее, чем через 30 дней после её размещения в реестре. Кроме того, призывная комиссия сможет принимать решения об отсрочке или освобождении от призыва без личного присутствия призывника, а военкоматы получат право выдавать гражданам выписки из реестра воинского учета, в том числе в цифровом виде.</w:t>
      </w:r>
    </w:p>
    <w:p w14:paraId="8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Настоящий Федеральный закон вступает в силу со дня его официального опубликования – 4 ноября, за исключением некоторых положений, вступающих в силу с 1 января 2026 года.</w:t>
      </w:r>
    </w:p>
    <w:p w14:paraId="8F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13. Учебный отпуск предоставляется при соблюдении ряда условий и оформляется в порядке, предусмотренном статьями 173 — 177 и 287 Трудового кодекса РФ.</w:t>
      </w:r>
    </w:p>
    <w:p w14:paraId="9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Право на его предоставление имеют работники, направленные на обучение работодателем или поступившие самостоятельно на обучение по имеющим государственную аккредитацию программам </w:t>
      </w:r>
      <w:r>
        <w:rPr>
          <w:rFonts w:ascii="Times New Roman" w:hAnsi="Times New Roman"/>
          <w:color w:val="555555"/>
          <w:sz w:val="28"/>
        </w:rPr>
        <w:t>бакалавриата</w:t>
      </w:r>
      <w:r>
        <w:rPr>
          <w:rFonts w:ascii="Times New Roman" w:hAnsi="Times New Roman"/>
          <w:color w:val="555555"/>
          <w:sz w:val="28"/>
        </w:rPr>
        <w:t xml:space="preserve">, </w:t>
      </w:r>
      <w:r>
        <w:rPr>
          <w:rFonts w:ascii="Times New Roman" w:hAnsi="Times New Roman"/>
          <w:color w:val="555555"/>
          <w:sz w:val="28"/>
        </w:rPr>
        <w:t>специалитета</w:t>
      </w:r>
      <w:r>
        <w:rPr>
          <w:rFonts w:ascii="Times New Roman" w:hAnsi="Times New Roman"/>
          <w:color w:val="555555"/>
          <w:sz w:val="28"/>
        </w:rPr>
        <w:t xml:space="preserve"> или магистратуры по заочной и очно-заочной формам обучения и успешно осваивающим эти программы для прохождения промежуточной аттестации и государственной итоговой аттестации. На время отпуска сохраняется средний заработок. Таким работникам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14:paraId="9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Без сохранения заработной платы работодатель обязан предоставить отпуск:</w:t>
      </w:r>
    </w:p>
    <w:p w14:paraId="92000000">
      <w:pPr>
        <w:widowControl w:val="1"/>
        <w:numPr>
          <w:ilvl w:val="0"/>
          <w:numId w:val="1"/>
        </w:numPr>
        <w:spacing w:after="0" w:line="240" w:lineRule="auto"/>
        <w:ind w:left="0"/>
        <w:jc w:val="both"/>
        <w:rPr>
          <w:rFonts w:ascii="Times New Roman" w:hAnsi="Times New Roman"/>
          <w:color w:val="555555"/>
          <w:sz w:val="28"/>
        </w:rPr>
      </w:pPr>
      <w:r>
        <w:rPr>
          <w:rFonts w:ascii="Times New Roman" w:hAnsi="Times New Roman"/>
          <w:color w:val="555555"/>
          <w:sz w:val="28"/>
        </w:rPr>
        <w:t>работникам, допущенным к вступительным испытаниям;</w:t>
      </w:r>
    </w:p>
    <w:p w14:paraId="93000000">
      <w:pPr>
        <w:widowControl w:val="1"/>
        <w:numPr>
          <w:ilvl w:val="0"/>
          <w:numId w:val="1"/>
        </w:numPr>
        <w:spacing w:after="0" w:line="240" w:lineRule="auto"/>
        <w:ind w:left="0"/>
        <w:jc w:val="both"/>
        <w:rPr>
          <w:rFonts w:ascii="Times New Roman" w:hAnsi="Times New Roman"/>
          <w:color w:val="555555"/>
          <w:sz w:val="28"/>
        </w:rPr>
      </w:pPr>
      <w:r>
        <w:rPr>
          <w:rFonts w:ascii="Times New Roman" w:hAnsi="Times New Roman"/>
          <w:color w:val="555555"/>
          <w:sz w:val="28"/>
        </w:rPr>
        <w:t>работникам слушателям подготовительных отделений образовательных организаций высшего образования для прохождения итоговой аттестации;</w:t>
      </w:r>
    </w:p>
    <w:p w14:paraId="94000000">
      <w:pPr>
        <w:widowControl w:val="1"/>
        <w:numPr>
          <w:ilvl w:val="0"/>
          <w:numId w:val="1"/>
        </w:numPr>
        <w:spacing w:after="0" w:line="240" w:lineRule="auto"/>
        <w:ind w:left="0"/>
        <w:jc w:val="both"/>
        <w:rPr>
          <w:rFonts w:ascii="Times New Roman" w:hAnsi="Times New Roman"/>
          <w:color w:val="555555"/>
          <w:sz w:val="28"/>
        </w:rPr>
      </w:pPr>
      <w:r>
        <w:rPr>
          <w:rFonts w:ascii="Times New Roman" w:hAnsi="Times New Roman"/>
          <w:color w:val="555555"/>
          <w:sz w:val="28"/>
        </w:rPr>
        <w:t xml:space="preserve">работникам, обучающимся по имеющим государственную аккредитацию программам </w:t>
      </w:r>
      <w:r>
        <w:rPr>
          <w:rFonts w:ascii="Times New Roman" w:hAnsi="Times New Roman"/>
          <w:color w:val="555555"/>
          <w:sz w:val="28"/>
        </w:rPr>
        <w:t>бакалавриата</w:t>
      </w:r>
      <w:r>
        <w:rPr>
          <w:rFonts w:ascii="Times New Roman" w:hAnsi="Times New Roman"/>
          <w:color w:val="555555"/>
          <w:sz w:val="28"/>
        </w:rPr>
        <w:t xml:space="preserve">, </w:t>
      </w:r>
      <w:r>
        <w:rPr>
          <w:rFonts w:ascii="Times New Roman" w:hAnsi="Times New Roman"/>
          <w:color w:val="555555"/>
          <w:sz w:val="28"/>
        </w:rPr>
        <w:t>специалитета</w:t>
      </w:r>
      <w:r>
        <w:rPr>
          <w:rFonts w:ascii="Times New Roman" w:hAnsi="Times New Roman"/>
          <w:color w:val="555555"/>
          <w:sz w:val="28"/>
        </w:rPr>
        <w:t xml:space="preserve"> или магистратуры по очной форме обучения, совмещающим получение образования с работой, для прохождения промежуточной аттестации, для подготовки и защиты выпускной квалификационной работы и сдачи итоговых государственных экзаменов, для сдачи итоговых государственных экзаменов.</w:t>
      </w:r>
    </w:p>
    <w:p w14:paraId="9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Работникам заочной формы обучения один раз в учебном году работодатель оплачивает проезд к месту нахождения образовательной организации и обратно.</w:t>
      </w:r>
    </w:p>
    <w:p w14:paraId="9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Отпуск предоставляется на основании справки-вызова из учебного заведения, в которой указаны сроки и цель отпуска (сдача экзаменов, защита диплома и т.д.) и только по основному месту работы. Работающим по совместительству отпуск предоставляется за свой счет. Если работник учится в двух учреждениях, гарантии и компенсации предоставляются только по одному из них по выбору сотрудника.</w:t>
      </w:r>
    </w:p>
    <w:p w14:paraId="9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14. </w:t>
      </w:r>
      <w:r>
        <w:rPr>
          <w:rFonts w:ascii="Times New Roman" w:hAnsi="Times New Roman"/>
          <w:color w:val="555555"/>
          <w:sz w:val="28"/>
        </w:rPr>
        <w:t>В</w:t>
      </w:r>
      <w:r>
        <w:rPr>
          <w:rFonts w:ascii="Times New Roman" w:hAnsi="Times New Roman"/>
          <w:b w:val="1"/>
          <w:color w:val="555555"/>
          <w:sz w:val="28"/>
        </w:rPr>
        <w:t> соответствии с постановлением Правительства РФ от 31.07.2025 № 1138 сокращен срок рассмотрения территориальными органами Социального фонда Российской Федерации заявлений об использовании средств материнского (семейного) капитала — с 10 до 5 рабочих дней.</w:t>
      </w:r>
    </w:p>
    <w:p w14:paraId="9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Кроме того, снижен срок для принятия решений о продлении сроков рассмотрения указанных заявлений — с 20 до 12 рабочих дней.</w:t>
      </w:r>
    </w:p>
    <w:p w14:paraId="9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Поправки приняты для реализации положений Федерального закона «О дополнительных мерах государственной поддержки семей, имеющих детей».</w:t>
      </w:r>
    </w:p>
    <w:p w14:paraId="9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Средства материнского (семейного) капитала разрешено направлять на улучшение жилищных условий, оплату образования ребёнка, товары и услуги для детей с инвалидностью и другие цели.</w:t>
      </w:r>
    </w:p>
    <w:p w14:paraId="9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Ежегодно размер выплат индексируется по уровню фактической инфляции. С февраля 2025 года его размер составляет свыше 690 тыс. руб. на первенца, на второго и последующих детей – свыше 912 тыс. руб.</w:t>
      </w:r>
    </w:p>
    <w:p w14:paraId="9C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 xml:space="preserve">15. На фоне общей </w:t>
      </w:r>
      <w:r>
        <w:rPr>
          <w:rFonts w:ascii="Times New Roman" w:hAnsi="Times New Roman"/>
          <w:b w:val="1"/>
          <w:color w:val="555555"/>
          <w:sz w:val="28"/>
        </w:rPr>
        <w:t>цифровизации</w:t>
      </w:r>
      <w:r>
        <w:rPr>
          <w:rFonts w:ascii="Times New Roman" w:hAnsi="Times New Roman"/>
          <w:b w:val="1"/>
          <w:color w:val="555555"/>
          <w:sz w:val="28"/>
        </w:rPr>
        <w:t xml:space="preserve"> Интернет стал новой общественной площадкой, где миллионы людей ежедневно обмениваются мнениями, дискутируют и выражают свои эмоции.</w:t>
      </w:r>
    </w:p>
    <w:p w14:paraId="9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Социальные сети, блоги, новостные порталы и форумы предоставляют невиданные ранее возможности для самовыражения и объединения. Однако анонимность и виртуальность этого пространства создают иллюзию безнаказанности, из-за чего многие пользователи забывают, что цифровой мир – не правовой вакуум. За каждым </w:t>
      </w:r>
      <w:r>
        <w:rPr>
          <w:rFonts w:ascii="Times New Roman" w:hAnsi="Times New Roman"/>
          <w:color w:val="555555"/>
          <w:sz w:val="28"/>
        </w:rPr>
        <w:t>ником</w:t>
      </w:r>
      <w:r>
        <w:rPr>
          <w:rFonts w:ascii="Times New Roman" w:hAnsi="Times New Roman"/>
          <w:color w:val="555555"/>
          <w:sz w:val="28"/>
        </w:rPr>
        <w:t xml:space="preserve"> и </w:t>
      </w:r>
      <w:r>
        <w:rPr>
          <w:rFonts w:ascii="Times New Roman" w:hAnsi="Times New Roman"/>
          <w:color w:val="555555"/>
          <w:sz w:val="28"/>
        </w:rPr>
        <w:t>аватаркой</w:t>
      </w:r>
      <w:r>
        <w:rPr>
          <w:rFonts w:ascii="Times New Roman" w:hAnsi="Times New Roman"/>
          <w:color w:val="555555"/>
          <w:sz w:val="28"/>
        </w:rPr>
        <w:t xml:space="preserve"> стоит реальный человек, а на просторах Рунета действуют законы Российской Федерации.</w:t>
      </w:r>
    </w:p>
    <w:p w14:paraId="9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Статья призвана разъяснить основные правовые нормы, регулирующие онлайн-общение, и ответить на ключевые вопросы: где проходят границы </w:t>
      </w:r>
      <w:r>
        <w:rPr>
          <w:rFonts w:ascii="Times New Roman" w:hAnsi="Times New Roman"/>
          <w:color w:val="555555"/>
          <w:sz w:val="28"/>
        </w:rPr>
        <w:t>дозволенного</w:t>
      </w:r>
      <w:r>
        <w:rPr>
          <w:rFonts w:ascii="Times New Roman" w:hAnsi="Times New Roman"/>
          <w:color w:val="555555"/>
          <w:sz w:val="28"/>
        </w:rPr>
        <w:t xml:space="preserve"> и какая ответственность грозит за их нарушение.</w:t>
      </w:r>
    </w:p>
    <w:p w14:paraId="9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Самая распространенная проблема в сетевых дискуссиях – подмена конструктивной критики оскорбительными выпадами или ложными обвинениями. С правовой точки зрения важно различать два состава: клевету и оскорбление.</w:t>
      </w:r>
    </w:p>
    <w:p w14:paraId="A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Клевета (ст. 128.1 Уголовного кодекса РФ) – это распространение заведомо ложных сведений, порочащих честь и достоинство другого лица или подрывающих его репутацию.</w:t>
      </w:r>
    </w:p>
    <w:p w14:paraId="A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К ключевым признакам состава преступления </w:t>
      </w:r>
      <w:r>
        <w:rPr>
          <w:rFonts w:ascii="Times New Roman" w:hAnsi="Times New Roman"/>
          <w:color w:val="555555"/>
          <w:sz w:val="28"/>
        </w:rPr>
        <w:t>относятся:·</w:t>
      </w:r>
    </w:p>
    <w:p w14:paraId="A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Распространение: сообщение таких сведений хотя бы одному человеку (не только самому пострадавшему) в комментариях, постах, личных </w:t>
      </w:r>
      <w:r>
        <w:rPr>
          <w:rFonts w:ascii="Times New Roman" w:hAnsi="Times New Roman"/>
          <w:color w:val="555555"/>
          <w:sz w:val="28"/>
        </w:rPr>
        <w:t>сообщениях;·</w:t>
      </w:r>
    </w:p>
    <w:p w14:paraId="A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Заведомая ложность: распространитель знает, что информация не соответствует действительности. Если автор сообщения уверен в правдивости своих слов и может это доказать, состав клеветы </w:t>
      </w:r>
      <w:r>
        <w:rPr>
          <w:rFonts w:ascii="Times New Roman" w:hAnsi="Times New Roman"/>
          <w:color w:val="555555"/>
          <w:sz w:val="28"/>
        </w:rPr>
        <w:t>отсутствует.·</w:t>
      </w:r>
    </w:p>
    <w:p w14:paraId="A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Порочащий характер: сведения должны умалять честь и достоинство человека в общественном мнении, например, обвинения в совершении преступления, нечестности, недостойном поведении.</w:t>
      </w:r>
    </w:p>
    <w:p w14:paraId="A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Например</w:t>
      </w:r>
      <w:r>
        <w:rPr>
          <w:rFonts w:ascii="Times New Roman" w:hAnsi="Times New Roman"/>
          <w:color w:val="555555"/>
          <w:sz w:val="28"/>
        </w:rPr>
        <w:t>. Комментарий «Иван Иванов, директор компании «N», украл деньги у инвесторов!» – если это ложь, является клеветой. Комментарий «Продукция компании «N» некачественная, я покупал и разочаровался» – это субъективное мнение (критика), а не клевета.</w:t>
      </w:r>
    </w:p>
    <w:p w14:paraId="A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Оскорбление (ст. 5.61 Кодекса об административных правонарушениях РФ) – это унижение чести и достоинства другого лица, выраженное в неприличной форме. В отличие от клеветы, здесь неважно, соответствуют ли действительности сказанные слова. Важна именно форма высказывания: нецензурная брань, унизительные сравнения, циничные высказывания, противоречащие общепринятым нормам морали и этики.</w:t>
      </w:r>
    </w:p>
    <w:p w14:paraId="A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Пример: комментарий «Этот </w:t>
      </w:r>
      <w:r>
        <w:rPr>
          <w:rFonts w:ascii="Times New Roman" w:hAnsi="Times New Roman"/>
          <w:color w:val="555555"/>
          <w:sz w:val="28"/>
        </w:rPr>
        <w:t>блогер</w:t>
      </w:r>
      <w:r>
        <w:rPr>
          <w:rFonts w:ascii="Times New Roman" w:hAnsi="Times New Roman"/>
          <w:color w:val="555555"/>
          <w:sz w:val="28"/>
        </w:rPr>
        <w:t xml:space="preserve"> – бездарность» – резкая, но допустимая критика. Комментарий «Этот </w:t>
      </w:r>
      <w:r>
        <w:rPr>
          <w:rFonts w:ascii="Times New Roman" w:hAnsi="Times New Roman"/>
          <w:color w:val="555555"/>
          <w:sz w:val="28"/>
        </w:rPr>
        <w:t>блогер</w:t>
      </w:r>
      <w:r>
        <w:rPr>
          <w:rFonts w:ascii="Times New Roman" w:hAnsi="Times New Roman"/>
          <w:color w:val="555555"/>
          <w:sz w:val="28"/>
        </w:rPr>
        <w:t xml:space="preserve"> – бездарный *** [нецензурное слово]» – оскорбление.</w:t>
      </w:r>
    </w:p>
    <w:p w14:paraId="A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Помимо указанного под запретом находится целый ряд противоправных </w:t>
      </w:r>
      <w:r>
        <w:rPr>
          <w:rFonts w:ascii="Times New Roman" w:hAnsi="Times New Roman"/>
          <w:color w:val="555555"/>
          <w:sz w:val="28"/>
        </w:rPr>
        <w:t>действий:·</w:t>
      </w:r>
    </w:p>
    <w:p w14:paraId="A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Разжигание ненависти или вражды (экстремизм, ст. 282 УК РФ): публичные высказывания, направленные против группы лиц по признакам расы, национальности, религии, социальной </w:t>
      </w:r>
      <w:r>
        <w:rPr>
          <w:rFonts w:ascii="Times New Roman" w:hAnsi="Times New Roman"/>
          <w:color w:val="555555"/>
          <w:sz w:val="28"/>
        </w:rPr>
        <w:t>принадлежности.·</w:t>
      </w:r>
    </w:p>
    <w:p w14:paraId="A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Пропаганда или публичное демонстрирование нацистской </w:t>
      </w:r>
      <w:r>
        <w:rPr>
          <w:rFonts w:ascii="Times New Roman" w:hAnsi="Times New Roman"/>
          <w:color w:val="555555"/>
          <w:sz w:val="28"/>
        </w:rPr>
        <w:t>атрибутики.·</w:t>
      </w:r>
    </w:p>
    <w:p w14:paraId="A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Распространение информации о частной жизни человека, составляющей его личную или семейную тайну, без его </w:t>
      </w:r>
      <w:r>
        <w:rPr>
          <w:rFonts w:ascii="Times New Roman" w:hAnsi="Times New Roman"/>
          <w:color w:val="555555"/>
          <w:sz w:val="28"/>
        </w:rPr>
        <w:t>согласия.·</w:t>
      </w:r>
    </w:p>
    <w:p w14:paraId="A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Призывы к осуществлению террористической деятельности, оправдание терроризма.</w:t>
      </w:r>
    </w:p>
    <w:p w14:paraId="A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За необдуманные высказывания в Интернете возможно понести серьезную ответственность:</w:t>
      </w:r>
    </w:p>
    <w:p w14:paraId="A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Гражданско-правовая ответственность. Пострадавшее лицо путем обращения в суд вправе взыскать с нарушителя компенсацию морального вреда, а также потребовать опровержения распространенной ложной информации.</w:t>
      </w:r>
    </w:p>
    <w:p w14:paraId="A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Административная ответственность. За оскорбление предусмотрен штраф для граждан от 3 000 до 5 000 рублей; для должностных лиц — от 30 000 до 50 000 рублей; для юридических лиц — от 100 000 до 500 000 рублей.</w:t>
      </w:r>
    </w:p>
    <w:p w14:paraId="B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Уголовная ответственность. За клевету может грозить штраф до 5 млн. рублей или обязательные работы до 480 часов. За угрозу убийством — лишение свободы на срок до двух лет. За разжигание ненависти или вражды — лишение свободы на срок от 3 до 6 лет.</w:t>
      </w:r>
    </w:p>
    <w:p w14:paraId="B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Важно помнить, что анонимность в Интернете весьма иллюзорна. По </w:t>
      </w:r>
      <w:r>
        <w:rPr>
          <w:rFonts w:ascii="Times New Roman" w:hAnsi="Times New Roman"/>
          <w:color w:val="555555"/>
          <w:sz w:val="28"/>
        </w:rPr>
        <w:t>IPадресу</w:t>
      </w:r>
      <w:r>
        <w:rPr>
          <w:rFonts w:ascii="Times New Roman" w:hAnsi="Times New Roman"/>
          <w:color w:val="555555"/>
          <w:sz w:val="28"/>
        </w:rPr>
        <w:t xml:space="preserve">, данным от администрации платформы и другим цифровым следам правоохранительные органы имеют техническую возможность </w:t>
      </w:r>
      <w:r>
        <w:rPr>
          <w:rFonts w:ascii="Times New Roman" w:hAnsi="Times New Roman"/>
          <w:color w:val="555555"/>
          <w:sz w:val="28"/>
        </w:rPr>
        <w:t>устанавливать  личность</w:t>
      </w:r>
      <w:r>
        <w:rPr>
          <w:rFonts w:ascii="Times New Roman" w:hAnsi="Times New Roman"/>
          <w:color w:val="555555"/>
          <w:sz w:val="28"/>
        </w:rPr>
        <w:t xml:space="preserve"> автора любого комментария.</w:t>
      </w:r>
    </w:p>
    <w:p w14:paraId="B2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16. Главой 11 Семейного кодекса Российской Федерации предусмотрено право ребенка на имя, отчество и фамилию.</w:t>
      </w:r>
    </w:p>
    <w:p w14:paraId="B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Имя ребенку дается по соглашению родителей, а отчество присваивается по имени отца, если иное не предусмотрено законами субъектов РФ или не основано на национальном обычае. При выборе имени не допускается использование цифр, буквенно-цифровых обозначений, числительных, символов и не являющихся буквами знаков, за исключением знака «дефис», а также бранных слов и указаний на ранги, должности, титулы.</w:t>
      </w:r>
    </w:p>
    <w:p w14:paraId="B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Фамилия ребенка определяется фамилией родителей. В случае если фамилии разные, то фамилия ребенку присваивается по их соглашению. Также допускается образование двойной фамилии посредством присоединения фамилий отца и матери друг к другу в любой последовательности, при этом двойная фамилия ребенка не может состоять более чем из двух слов, соединенных при написании дефисом.</w:t>
      </w:r>
    </w:p>
    <w:p w14:paraId="B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Возникшие разногласия между родителями относительно имени либо фамилии ребенка разрешаются органом опеки и попечительства. Если отцовство не установлено, в книге записей рождений ребенок записывается по фамилии матери, имя и отчество — по ее указанию.</w:t>
      </w:r>
    </w:p>
    <w:p w14:paraId="B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До достижения ребенком возраста четырнадцати лет по совместной просьбе родителей орган опеки и попечительства, исходя из интересов ребенка, вправе </w:t>
      </w:r>
      <w:r>
        <w:rPr>
          <w:rFonts w:ascii="Times New Roman" w:hAnsi="Times New Roman"/>
          <w:color w:val="555555"/>
          <w:sz w:val="28"/>
        </w:rPr>
        <w:t>разрешить изменить ребенку имя, а также присвоенную ему фамилию на фамилию другого родителя. Следует помнить, что с момента достижения ребенком возраста десяти лет, изменение имени или фамилии, может быть произведено только с его согласия.</w:t>
      </w:r>
    </w:p>
    <w:p w14:paraId="B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Если ребенок рожден от лиц, не состоящих в браке между собой, и отцовство в законном порядке не установлено, орган опеки и попечительства вправе разрешить изменить его фамилию на фамилию матери, которую она носит в момент обращения с такой просьбой.</w:t>
      </w:r>
    </w:p>
    <w:p w14:paraId="B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если нет возможности установления его места нахождения, а также в случаях уклонения без уважительных причин от воспитания и содержания ребенка, лишения родительских прав либо признания недееспособным.</w:t>
      </w:r>
    </w:p>
    <w:p w14:paraId="B9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17.Конституцией Российской Федерации установлено, что забота о детях, их воспитание – равное право и обязанность родителей.</w:t>
      </w:r>
    </w:p>
    <w:p w14:paraId="B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соответствии с Семейным кодексом РФ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Обязанности по воспитанию детей родители и лица, их заменяющие, несут до совершеннолетия ребенка.</w:t>
      </w:r>
    </w:p>
    <w:p w14:paraId="B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Несовершеннолетних может подстерегать повышенная опасность на дорогах, у водоёмов, в лесу, на игровых площадках, в садах, во дворах. Этому может способствовать, прежде всего, отсутствие должного контроля со стороны взрослых и незанятость детей организованными формами отдыха. Чтобы дети, как в период летних каникул, так и по их завершении были отдохнувшими и здоровыми взрослым надо помнить ряд правил и условий при организации отдыха:</w:t>
      </w:r>
    </w:p>
    <w:p w14:paraId="BC000000">
      <w:pPr>
        <w:widowControl w:val="1"/>
        <w:numPr>
          <w:ilvl w:val="0"/>
          <w:numId w:val="2"/>
        </w:numPr>
        <w:spacing w:after="0" w:line="240" w:lineRule="auto"/>
        <w:ind w:left="0"/>
        <w:jc w:val="both"/>
        <w:rPr>
          <w:rFonts w:ascii="Times New Roman" w:hAnsi="Times New Roman"/>
          <w:color w:val="555555"/>
          <w:sz w:val="28"/>
        </w:rPr>
      </w:pPr>
      <w:r>
        <w:rPr>
          <w:rFonts w:ascii="Times New Roman" w:hAnsi="Times New Roman"/>
          <w:color w:val="555555"/>
          <w:sz w:val="28"/>
        </w:rPr>
        <w:t>при отправлении с ребенком куда-либо вне дома, необходимо заранее условиться с ним о месте встречи, на случай если ребенок потеряется;</w:t>
      </w:r>
    </w:p>
    <w:p w14:paraId="BD000000">
      <w:pPr>
        <w:widowControl w:val="1"/>
        <w:numPr>
          <w:ilvl w:val="0"/>
          <w:numId w:val="2"/>
        </w:numPr>
        <w:spacing w:after="0" w:line="240" w:lineRule="auto"/>
        <w:ind w:left="0"/>
        <w:jc w:val="both"/>
        <w:rPr>
          <w:rFonts w:ascii="Times New Roman" w:hAnsi="Times New Roman"/>
          <w:color w:val="555555"/>
          <w:sz w:val="28"/>
        </w:rPr>
      </w:pPr>
      <w:r>
        <w:rPr>
          <w:rFonts w:ascii="Times New Roman" w:hAnsi="Times New Roman"/>
          <w:color w:val="555555"/>
          <w:sz w:val="28"/>
        </w:rPr>
        <w:t>в ночное время (с 22.00 до 6.00 часов) несовершеннолетним законодательно запрещено появляться в общественных местах без          сопровождения взрослых;</w:t>
      </w:r>
    </w:p>
    <w:p w14:paraId="BE000000">
      <w:pPr>
        <w:widowControl w:val="1"/>
        <w:numPr>
          <w:ilvl w:val="0"/>
          <w:numId w:val="2"/>
        </w:numPr>
        <w:spacing w:after="0" w:line="240" w:lineRule="auto"/>
        <w:ind w:left="0"/>
        <w:jc w:val="both"/>
        <w:rPr>
          <w:rFonts w:ascii="Times New Roman" w:hAnsi="Times New Roman"/>
          <w:color w:val="555555"/>
          <w:sz w:val="28"/>
        </w:rPr>
      </w:pPr>
      <w:r>
        <w:rPr>
          <w:rFonts w:ascii="Times New Roman" w:hAnsi="Times New Roman"/>
          <w:color w:val="555555"/>
          <w:sz w:val="28"/>
        </w:rPr>
        <w:t>особое внимание уделите поведению детей на улице (общению с незнакомыми людьми, играх на необорудованных спортивных и игровых площадках;</w:t>
      </w:r>
    </w:p>
    <w:p w14:paraId="BF000000">
      <w:pPr>
        <w:widowControl w:val="1"/>
        <w:numPr>
          <w:ilvl w:val="0"/>
          <w:numId w:val="2"/>
        </w:numPr>
        <w:spacing w:after="0" w:line="240" w:lineRule="auto"/>
        <w:ind w:left="0"/>
        <w:jc w:val="both"/>
        <w:rPr>
          <w:rFonts w:ascii="Times New Roman" w:hAnsi="Times New Roman"/>
          <w:color w:val="555555"/>
          <w:sz w:val="28"/>
        </w:rPr>
      </w:pPr>
      <w:r>
        <w:rPr>
          <w:rFonts w:ascii="Times New Roman" w:hAnsi="Times New Roman"/>
          <w:color w:val="555555"/>
          <w:sz w:val="28"/>
        </w:rPr>
        <w:t>разъясните ребенку соблюдение правил дорожного движения, пожарной безопасности и обращения с электроприборами;</w:t>
      </w:r>
    </w:p>
    <w:p w14:paraId="C0000000">
      <w:pPr>
        <w:widowControl w:val="1"/>
        <w:numPr>
          <w:ilvl w:val="0"/>
          <w:numId w:val="2"/>
        </w:numPr>
        <w:spacing w:after="0" w:line="240" w:lineRule="auto"/>
        <w:ind w:left="0"/>
        <w:jc w:val="both"/>
        <w:rPr>
          <w:rFonts w:ascii="Times New Roman" w:hAnsi="Times New Roman"/>
          <w:color w:val="555555"/>
          <w:sz w:val="28"/>
        </w:rPr>
      </w:pPr>
      <w:r>
        <w:rPr>
          <w:rFonts w:ascii="Times New Roman" w:hAnsi="Times New Roman"/>
          <w:color w:val="555555"/>
          <w:sz w:val="28"/>
        </w:rPr>
        <w:t>примите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w:t>
      </w:r>
    </w:p>
    <w:p w14:paraId="C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Несовершеннолетним запрещено курить, употреблять токсические, наркотические вещества, алкогольную и спиртосодержащую продукцию, пиво и напитки, изготавливаемые на его основе. В случае нарушения подростками указанных требований, несовершеннолетние и их родители согласно </w:t>
      </w:r>
      <w:r>
        <w:rPr>
          <w:rFonts w:ascii="Times New Roman" w:hAnsi="Times New Roman"/>
          <w:color w:val="555555"/>
          <w:sz w:val="28"/>
        </w:rPr>
        <w:t>действующему законодательству Российской Федерации могут быть привлечены к административной или уголовной ответственности.</w:t>
      </w:r>
    </w:p>
    <w:p w14:paraId="C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Уважаемые родители! Прокуратура напоминает о необходимости постоянного контроля за детьми со стороны взрослых, доверительном отношении и важности проявления участия в жизни ребенка, знакомства его с нормами поведения и общения, особенно в подростковом возрасте.</w:t>
      </w:r>
    </w:p>
    <w:p w14:paraId="C3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18. Об уголовной ответственности за неоднократную продажу несовершеннолетним табачной продукции.</w:t>
      </w:r>
    </w:p>
    <w:p w14:paraId="C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Статьей 151.1 Уголовного кодекса Российской Федерации предусмотрена уголовная ответственность за розничную продажу несовершеннолетним табачной продукции, табачных изделий, </w:t>
      </w:r>
      <w:r>
        <w:rPr>
          <w:rFonts w:ascii="Times New Roman" w:hAnsi="Times New Roman"/>
          <w:color w:val="555555"/>
          <w:sz w:val="28"/>
        </w:rPr>
        <w:t>никотинсодержащей</w:t>
      </w:r>
      <w:r>
        <w:rPr>
          <w:rFonts w:ascii="Times New Roman" w:hAnsi="Times New Roman"/>
          <w:color w:val="555555"/>
          <w:sz w:val="28"/>
        </w:rPr>
        <w:t xml:space="preserve"> продукции или сырья для их производства, кальянов, устройств для потребления </w:t>
      </w:r>
      <w:r>
        <w:rPr>
          <w:rFonts w:ascii="Times New Roman" w:hAnsi="Times New Roman"/>
          <w:color w:val="555555"/>
          <w:sz w:val="28"/>
        </w:rPr>
        <w:t>никотинсодержащей</w:t>
      </w:r>
      <w:r>
        <w:rPr>
          <w:rFonts w:ascii="Times New Roman" w:hAnsi="Times New Roman"/>
          <w:color w:val="555555"/>
          <w:sz w:val="28"/>
        </w:rPr>
        <w:t xml:space="preserve"> продукции.</w:t>
      </w:r>
    </w:p>
    <w:p w14:paraId="C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Норма распространяется на лиц, подвергнутым административному наказанию за аналогичное деяние (часть 3 статьи 14.53 Кодекса Российской Федерации об административных правонарушениях), в период, когда лицо считается подвергнутым административному наказанию.</w:t>
      </w:r>
    </w:p>
    <w:p w14:paraId="C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либо до истечения одного года со дня уплаты административного штрафа (в случае назначения в качестве административного наказания административного штрафа).</w:t>
      </w:r>
    </w:p>
    <w:p w14:paraId="C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Наказание за данное преступление предусмотрено:</w:t>
      </w:r>
    </w:p>
    <w:p w14:paraId="C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 в виде штрафа в размере от 50 тысяч до 80 тысяч рублей или в размере заработной платы или </w:t>
      </w:r>
      <w:r>
        <w:rPr>
          <w:rFonts w:ascii="Times New Roman" w:hAnsi="Times New Roman"/>
          <w:color w:val="555555"/>
          <w:sz w:val="28"/>
        </w:rPr>
        <w:t>иного дохода</w:t>
      </w:r>
      <w:r>
        <w:rPr>
          <w:rFonts w:ascii="Times New Roman" w:hAnsi="Times New Roman"/>
          <w:color w:val="555555"/>
          <w:sz w:val="28"/>
        </w:rPr>
        <w:t xml:space="preserve"> осужденного за период от трех до шести месяцев;</w:t>
      </w:r>
    </w:p>
    <w:p w14:paraId="C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исправительных работ на срок до одного года с возможным лишением права занимать определенные должности или заниматься определенной деятельностью на срок до трех лет.</w:t>
      </w:r>
    </w:p>
    <w:p w14:paraId="C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19. </w:t>
      </w:r>
      <w:r>
        <w:rPr>
          <w:rFonts w:ascii="Times New Roman" w:hAnsi="Times New Roman"/>
          <w:b w:val="1"/>
          <w:color w:val="555555"/>
          <w:sz w:val="28"/>
        </w:rPr>
        <w:t>В соответствии с Федеральным законом от 10.12.1995 № 196-ФЗ «О безопасности дорожного движения» юридические лица, индивидуальные предприниматели, осуществляющие эксплуатацию транспортных средств, обязаны организовывать работу водителей в соответствии с требованиями, обеспечивающими безопасность дорожного движения, 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соблюдать установленный законодательством Российской Федерации режим труда и отдыха водителей.</w:t>
      </w:r>
    </w:p>
    <w:p w14:paraId="C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На них также возложены обязанности 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14:paraId="C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В соответствии с требованиями Федерального закона от 21.11.2011 № 323-ФЗ «Об основах охраны здоровья граждан в Российской Федерации» проведение </w:t>
      </w:r>
      <w:r>
        <w:rPr>
          <w:rFonts w:ascii="Times New Roman" w:hAnsi="Times New Roman"/>
          <w:color w:val="555555"/>
          <w:sz w:val="28"/>
        </w:rPr>
        <w:t>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 также отнесены к обязанностям должностных лиц организаций, осуществляющих эксплуатацию транспортных средств.</w:t>
      </w:r>
    </w:p>
    <w:p w14:paraId="C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Кроме этого, им необходимо обеспечивать исполнение установленной законом обязанности по страхованию гражданской ответственности владельцев транспортных средств; осуществлять техническое обслуживание транспортных средств в установленные технической документацией сроки; не допускать транспортные средства к эксплуатации при наличии у них неисправностей, при которых эксплуатация транспортных средств запрещена; оснащать транспортные средства </w:t>
      </w:r>
      <w:r>
        <w:rPr>
          <w:rFonts w:ascii="Times New Roman" w:hAnsi="Times New Roman"/>
          <w:color w:val="555555"/>
          <w:sz w:val="28"/>
        </w:rPr>
        <w:t>тахографами</w:t>
      </w:r>
      <w:r>
        <w:rPr>
          <w:rFonts w:ascii="Times New Roman" w:hAnsi="Times New Roman"/>
          <w:color w:val="555555"/>
          <w:sz w:val="28"/>
        </w:rPr>
        <w:t>.</w:t>
      </w:r>
    </w:p>
    <w:p w14:paraId="C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Нарушение требований обеспечения безопасности перевозок пассажиров и багажа, грузов автомобильным транспортом влечет административную ответственность (ст. 12.31.1 КоАП РФ). К примеру, за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w:t>
      </w:r>
      <w:r>
        <w:rPr>
          <w:rFonts w:ascii="Times New Roman" w:hAnsi="Times New Roman"/>
          <w:color w:val="555555"/>
          <w:sz w:val="28"/>
        </w:rPr>
        <w:t>предрейсовых</w:t>
      </w:r>
      <w:r>
        <w:rPr>
          <w:rFonts w:ascii="Times New Roman" w:hAnsi="Times New Roman"/>
          <w:color w:val="555555"/>
          <w:sz w:val="28"/>
        </w:rPr>
        <w:t xml:space="preserve"> и </w:t>
      </w:r>
      <w:r>
        <w:rPr>
          <w:rFonts w:ascii="Times New Roman" w:hAnsi="Times New Roman"/>
          <w:color w:val="555555"/>
          <w:sz w:val="28"/>
        </w:rPr>
        <w:t>послерейсовых</w:t>
      </w:r>
      <w:r>
        <w:rPr>
          <w:rFonts w:ascii="Times New Roman" w:hAnsi="Times New Roman"/>
          <w:color w:val="555555"/>
          <w:sz w:val="28"/>
        </w:rPr>
        <w:t xml:space="preserve"> медицинских осмотров водителей транспортных средств, с нарушением требований о проведении </w:t>
      </w:r>
      <w:r>
        <w:rPr>
          <w:rFonts w:ascii="Times New Roman" w:hAnsi="Times New Roman"/>
          <w:color w:val="555555"/>
          <w:sz w:val="28"/>
        </w:rPr>
        <w:t>предрейсового</w:t>
      </w:r>
      <w:r>
        <w:rPr>
          <w:rFonts w:ascii="Times New Roman" w:hAnsi="Times New Roman"/>
          <w:color w:val="555555"/>
          <w:sz w:val="28"/>
        </w:rPr>
        <w:t xml:space="preserve"> контроля технического состояния транспортных средств предусмотрен штраф на юридических лиц в размере 30 000 рублей.</w:t>
      </w:r>
    </w:p>
    <w:p w14:paraId="C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На должностных лиц, ответственных за техническое состояние и эксплуатацию транспортных средств возможно наложение штрафа в размере 20 000 рублей, а на юридических лиц — 100 000 рублей за допуск к управлению транспортным средством водителя, находящегося в состоянии опьянения либо не имеющего права управления транспортным средством (ст. 12.32 КоАП РФ).</w:t>
      </w:r>
    </w:p>
    <w:p w14:paraId="D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За указанные административные правонарушения,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D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влечет наложение административного штрафа на должностных лиц, ответственных за техническое состояние и эксплуатацию транспортных средств, в размере 50 000 рублей.</w:t>
      </w:r>
    </w:p>
    <w:p w14:paraId="D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является преступлением и влечет уголовную ответственность.</w:t>
      </w:r>
    </w:p>
    <w:p w14:paraId="D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w:t>
      </w:r>
    </w:p>
    <w:p w14:paraId="D4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 </w:t>
      </w:r>
    </w:p>
    <w:p w14:paraId="D5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 xml:space="preserve">        20. Родители, чьи дети имеют инвалидность, могут досрочно выйти на пенсию.</w:t>
      </w:r>
    </w:p>
    <w:p w14:paraId="D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Такое право появляется при условии воспитания ребенка с инвалидностью до 8-летнего возраста.</w:t>
      </w:r>
    </w:p>
    <w:p w14:paraId="D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Этим правом наделяются как женщины, так и мужчины. Чтобы воспользоваться льготой отец ребенка (законный представитель) должен иметь стаж не менее 20 лет, мать (законный представитель) — 15 лет, и индивидуальный пенсионный коэффициент (ИПК) не менее 30.</w:t>
      </w:r>
    </w:p>
    <w:p w14:paraId="D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Досрочно выйти на страховую пенсию может один из родителей. В соответствии со ст. 12 Федерального закона «О страховых пенсиях» в страховой стаж наравне с периодами работы, иной деятельности засчитывается период ухода за ребенком с инвалидностью одному из родителей. За один календарный год будет установлено 1,8 индивидуального пенсионного коэффициента.</w:t>
      </w:r>
    </w:p>
    <w:p w14:paraId="D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Обратиться с заявлением можно в территориальный орган Фонда пенсионного и социального страхования РФ:</w:t>
      </w:r>
    </w:p>
    <w:p w14:paraId="DA000000">
      <w:pPr>
        <w:widowControl w:val="1"/>
        <w:numPr>
          <w:ilvl w:val="0"/>
          <w:numId w:val="3"/>
        </w:numPr>
        <w:spacing w:after="0" w:line="240" w:lineRule="auto"/>
        <w:ind w:left="0"/>
        <w:jc w:val="both"/>
        <w:rPr>
          <w:rFonts w:ascii="Times New Roman" w:hAnsi="Times New Roman"/>
          <w:color w:val="555555"/>
          <w:sz w:val="28"/>
        </w:rPr>
      </w:pPr>
      <w:r>
        <w:rPr>
          <w:rFonts w:ascii="Times New Roman" w:hAnsi="Times New Roman"/>
          <w:color w:val="555555"/>
          <w:sz w:val="28"/>
        </w:rPr>
        <w:t>лично;</w:t>
      </w:r>
    </w:p>
    <w:p w14:paraId="DB000000">
      <w:pPr>
        <w:widowControl w:val="1"/>
        <w:numPr>
          <w:ilvl w:val="0"/>
          <w:numId w:val="3"/>
        </w:numPr>
        <w:spacing w:after="0" w:line="240" w:lineRule="auto"/>
        <w:ind w:left="0"/>
        <w:jc w:val="both"/>
        <w:rPr>
          <w:rFonts w:ascii="Times New Roman" w:hAnsi="Times New Roman"/>
          <w:color w:val="555555"/>
          <w:sz w:val="28"/>
        </w:rPr>
      </w:pPr>
      <w:r>
        <w:rPr>
          <w:rFonts w:ascii="Times New Roman" w:hAnsi="Times New Roman"/>
          <w:color w:val="555555"/>
          <w:sz w:val="28"/>
        </w:rPr>
        <w:t>посредством направления заявления по почте;</w:t>
      </w:r>
    </w:p>
    <w:p w14:paraId="DC000000">
      <w:pPr>
        <w:widowControl w:val="1"/>
        <w:numPr>
          <w:ilvl w:val="0"/>
          <w:numId w:val="3"/>
        </w:numPr>
        <w:spacing w:after="0" w:line="240" w:lineRule="auto"/>
        <w:ind w:left="0"/>
        <w:jc w:val="both"/>
        <w:rPr>
          <w:rFonts w:ascii="Times New Roman" w:hAnsi="Times New Roman"/>
          <w:color w:val="555555"/>
          <w:sz w:val="28"/>
        </w:rPr>
      </w:pPr>
      <w:r>
        <w:rPr>
          <w:rFonts w:ascii="Times New Roman" w:hAnsi="Times New Roman"/>
          <w:color w:val="555555"/>
          <w:sz w:val="28"/>
        </w:rPr>
        <w:t>через личный кабинет на сайте Фонда пенсионного и социального страхования РФ;</w:t>
      </w:r>
    </w:p>
    <w:p w14:paraId="DD000000">
      <w:pPr>
        <w:widowControl w:val="1"/>
        <w:numPr>
          <w:ilvl w:val="0"/>
          <w:numId w:val="3"/>
        </w:numPr>
        <w:spacing w:after="0" w:line="240" w:lineRule="auto"/>
        <w:ind w:left="0"/>
        <w:jc w:val="both"/>
        <w:rPr>
          <w:rFonts w:ascii="Times New Roman" w:hAnsi="Times New Roman"/>
          <w:color w:val="555555"/>
          <w:sz w:val="28"/>
        </w:rPr>
      </w:pPr>
      <w:r>
        <w:rPr>
          <w:rFonts w:ascii="Times New Roman" w:hAnsi="Times New Roman"/>
          <w:color w:val="555555"/>
          <w:sz w:val="28"/>
        </w:rPr>
        <w:t>через подачу заявления посредством услуг доверенного лица (при наличии доверенности, заверенной нотариусом).</w:t>
      </w:r>
    </w:p>
    <w:p w14:paraId="D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w:t>
      </w:r>
    </w:p>
    <w:p w14:paraId="DF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21. С 01 апреля 2025 года вступил в силу Федеральный закон № 544-ФЗ «О внесении изменений в статьи 67 и 78 Федерального закона «Об образовании в Российской Федерации».</w:t>
      </w:r>
    </w:p>
    <w:p w14:paraId="E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Министерством просвещения Российской Федерации утверждены приказы, регламентирующие прохождение тестирования на знание русского языка при приеме на обучение и порядок приема детей иностранных граждан в общеобразовательные организации. Также, определены требования к уровню знания русского языка, достаточному для освоения общеобразовательных программ для каждого класса.</w:t>
      </w:r>
    </w:p>
    <w:p w14:paraId="E1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Для записи ребенка в общеобразовательную организацию родители (законные представители) ребенка, являющегося иностранным гражданином или лицом без гражданства, подают в школу заявление и комплект документов лично, посредством Единого портала государственных и муниципальных услуг либо регионального портала государственных и муниципальных услуг, по почте заказным письмом с уведомлением о вручении. В заявлении о приеме ребенка на обучение также надо указать согласие на прохождение им тестирования.</w:t>
      </w:r>
    </w:p>
    <w:p w14:paraId="E2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Тестирование является бесплатным, его продолжительность составляет не более 80 минут, оно проводится по годам обучения в устной и письменной форме. Для детей, поступающих в первый класс, необходимо сдать только устную часть теста.</w:t>
      </w:r>
    </w:p>
    <w:p w14:paraId="E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На тестировании иностранному гражданину запрещается пользоваться подсказками работников тестирующей организации, а также иностранных </w:t>
      </w:r>
      <w:r>
        <w:rPr>
          <w:rFonts w:ascii="Times New Roman" w:hAnsi="Times New Roman"/>
          <w:color w:val="555555"/>
          <w:sz w:val="28"/>
        </w:rPr>
        <w:t>граждан, проходящих тестирование; 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14:paraId="E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случае успешного прохождения теста ребенок будет допущен к учебе. Детям, которые не смогут сдать тест с первой попытки, будет предложено пройти курсы по изучению русского языка, после чего они смогут повторно приступить к тестированию через 3 месяца. Без подтверждения достаточного уровня владения русским языком в приеме ребенка в общеобразовательную организацию будет отказано.</w:t>
      </w:r>
    </w:p>
    <w:p w14:paraId="E5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22. В соответствии со ст. 256 Трудового кодекса РФ отпуск по уходу за ребенком до 3 лет может быть использован полностью или по частям матерью, а также отцом ребенка, бабушкой, дедом, другим родственником или опекуном, фактически осуществляющим уход за ребенком.</w:t>
      </w:r>
    </w:p>
    <w:p w14:paraId="E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Для оформления отпуска по уходу за ребенком необходимо предоставить работодателю заявление о предоставлении такого отпуска, свидетельство о рождении ребенка, справку с места работы второго родителя (либо обоих родителей при оформлении отпуска иными лицами) о том, что ему (им) указанный отпуск не оформлялся, соответствующее пособие не выплачивается.</w:t>
      </w:r>
    </w:p>
    <w:p w14:paraId="E7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Право на получение пособия по обязательному социальному страхованию сохраняется в случае, если женщина или указанные лица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14:paraId="E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На период отпуска по уходу за ребенком за работником сохраняется место работы (должность).</w:t>
      </w:r>
    </w:p>
    <w:p w14:paraId="E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 желанию работников, усыновивших ребенка (детей), им предоставляется отпуск по уходу за ребенком до достижения им (ими) возраста трех лет. В случае усыновления ребенка (детей) обоими супругами указанные отпуска предоставляются одному из супругов по их усмотрению.</w:t>
      </w:r>
    </w:p>
    <w:p w14:paraId="E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14:paraId="E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 При этом в стаж работы, дающий право на ежегодный основной оплачиваемый отпуск, время отпусков по уходу за ребенком до достижения им установленного законом возраста не включается.</w:t>
      </w:r>
    </w:p>
    <w:p w14:paraId="EC000000">
      <w:pPr>
        <w:widowControl w:val="1"/>
        <w:spacing w:after="0" w:line="240" w:lineRule="auto"/>
        <w:ind/>
        <w:jc w:val="both"/>
        <w:rPr>
          <w:rFonts w:ascii="Times New Roman" w:hAnsi="Times New Roman"/>
          <w:color w:val="555555"/>
          <w:sz w:val="28"/>
        </w:rPr>
      </w:pPr>
    </w:p>
    <w:p w14:paraId="ED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 xml:space="preserve">23. </w:t>
      </w:r>
      <w:r>
        <w:rPr>
          <w:rFonts w:ascii="Times New Roman" w:hAnsi="Times New Roman"/>
          <w:b w:val="1"/>
          <w:color w:val="555555"/>
          <w:sz w:val="28"/>
        </w:rPr>
        <w:t xml:space="preserve">С 01.03.2025 вступают в силу положения Федерального закона от 30.11.2024 № 438-ФЗ «О внесении изменения в отдельные </w:t>
      </w:r>
      <w:r>
        <w:rPr>
          <w:rFonts w:ascii="Times New Roman" w:hAnsi="Times New Roman"/>
          <w:b w:val="1"/>
          <w:color w:val="555555"/>
          <w:sz w:val="28"/>
        </w:rPr>
        <w:t>законодательные акты Российской Федерации», в соответствии с которыми запрещается продажа детям товаров бытового назначения, содержащих сжиженные углеводородные газы.</w:t>
      </w:r>
    </w:p>
    <w:p w14:paraId="EE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целях обеспечения прав детей на охрану здоровья от негативного воздействия сжиженных углеводородных газов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таких товаров будет установлен Правительством Российской Федерации до 01.03.2025.</w:t>
      </w:r>
    </w:p>
    <w:p w14:paraId="E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здоровья при использовании путем вдыхания указанных газов и их паров.</w:t>
      </w:r>
    </w:p>
    <w:p w14:paraId="F0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указанном законе закреплено, что продавец обязан отказать покупателю в продаже, в том числе дистанционным способом – посредством онлайн-магазинов,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этом удостовериться.</w:t>
      </w:r>
    </w:p>
    <w:p w14:paraId="F1000000">
      <w:pPr>
        <w:widowControl w:val="1"/>
        <w:spacing w:after="0" w:line="240" w:lineRule="auto"/>
        <w:ind/>
        <w:jc w:val="both"/>
        <w:rPr>
          <w:rFonts w:ascii="Times New Roman" w:hAnsi="Times New Roman"/>
          <w:color w:val="555555"/>
          <w:sz w:val="28"/>
        </w:rPr>
      </w:pPr>
    </w:p>
    <w:p w14:paraId="F2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24. Продажа алкоголя лицам, не достигшим 18 лет, запрещена законом. Розничная продажа несовершеннолетнему алкогольной продукции, если это действие не содержит уголовно наказуемого деяния, является административным правонарушением (ч. 2.1 ст. 14.16 КоАП РФ).</w:t>
      </w:r>
    </w:p>
    <w:p w14:paraId="F3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Его совершение 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F4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За неоднократную продажу алкоголя лицам, не достигшим 18 лет, наступает уголовная ответственность. Виновному грозит наказание в виде штрафа в размере от пятидесяти тысяч до восьмидесяти тысяч рублей или в размере заработной платы или </w:t>
      </w:r>
      <w:r>
        <w:rPr>
          <w:rFonts w:ascii="Times New Roman" w:hAnsi="Times New Roman"/>
          <w:color w:val="555555"/>
          <w:sz w:val="28"/>
        </w:rPr>
        <w:t>иного дохода</w:t>
      </w:r>
      <w:r>
        <w:rPr>
          <w:rFonts w:ascii="Times New Roman" w:hAnsi="Times New Roman"/>
          <w:color w:val="555555"/>
          <w:sz w:val="28"/>
        </w:rPr>
        <w:t xml:space="preserve"> осужденного за период от трех до шести месяцев либо исправительными работами на срок до одного года.</w:t>
      </w:r>
    </w:p>
    <w:p w14:paraId="F5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Возможно лишение права занимать определенные должности или заниматься определенной деятельностью на срок до трех лет.</w:t>
      </w:r>
    </w:p>
    <w:p w14:paraId="F6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течение года.</w:t>
      </w:r>
    </w:p>
    <w:p w14:paraId="F7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 xml:space="preserve">25. С точки зрения права </w:t>
      </w:r>
      <w:r>
        <w:rPr>
          <w:rFonts w:ascii="Times New Roman" w:hAnsi="Times New Roman"/>
          <w:b w:val="1"/>
          <w:color w:val="555555"/>
          <w:sz w:val="28"/>
        </w:rPr>
        <w:t>буллинг</w:t>
      </w:r>
      <w:r>
        <w:rPr>
          <w:rFonts w:ascii="Times New Roman" w:hAnsi="Times New Roman"/>
          <w:b w:val="1"/>
          <w:color w:val="555555"/>
          <w:sz w:val="28"/>
        </w:rPr>
        <w:t xml:space="preserve"> – это физическое или психологическое насилие, которое повторяется длительное время. Дети и подростки в школе могут столкнуться с целым списком нарушений прав со стороны </w:t>
      </w:r>
      <w:r>
        <w:rPr>
          <w:rFonts w:ascii="Times New Roman" w:hAnsi="Times New Roman"/>
          <w:b w:val="1"/>
          <w:color w:val="555555"/>
          <w:sz w:val="28"/>
        </w:rPr>
        <w:t>ровестников</w:t>
      </w:r>
      <w:r>
        <w:rPr>
          <w:rFonts w:ascii="Times New Roman" w:hAnsi="Times New Roman"/>
          <w:b w:val="1"/>
          <w:color w:val="555555"/>
          <w:sz w:val="28"/>
        </w:rPr>
        <w:t>: побои, воровство, вымогательство, регулярное унижение и оскорбление человеческого достоинства.</w:t>
      </w:r>
    </w:p>
    <w:p w14:paraId="F8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Под «</w:t>
      </w:r>
      <w:r>
        <w:rPr>
          <w:rFonts w:ascii="Times New Roman" w:hAnsi="Times New Roman"/>
          <w:color w:val="555555"/>
          <w:sz w:val="28"/>
        </w:rPr>
        <w:t>буллингом</w:t>
      </w:r>
      <w:r>
        <w:rPr>
          <w:rFonts w:ascii="Times New Roman" w:hAnsi="Times New Roman"/>
          <w:color w:val="555555"/>
          <w:sz w:val="28"/>
        </w:rPr>
        <w:t xml:space="preserve">» принято понимать систематическое издевательство, травлю (то есть агрессивные, продолжительные действия), при которых используется </w:t>
      </w:r>
      <w:r>
        <w:rPr>
          <w:rFonts w:ascii="Times New Roman" w:hAnsi="Times New Roman"/>
          <w:color w:val="555555"/>
          <w:sz w:val="28"/>
        </w:rPr>
        <w:t>публичные оскорбления, в том числе в сети Интернет, угрозы, применение насилия.</w:t>
      </w:r>
    </w:p>
    <w:p w14:paraId="F9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Законом понятие «</w:t>
      </w:r>
      <w:r>
        <w:rPr>
          <w:rFonts w:ascii="Times New Roman" w:hAnsi="Times New Roman"/>
          <w:color w:val="555555"/>
          <w:sz w:val="28"/>
        </w:rPr>
        <w:t>буллинг</w:t>
      </w:r>
      <w:r>
        <w:rPr>
          <w:rFonts w:ascii="Times New Roman" w:hAnsi="Times New Roman"/>
          <w:color w:val="555555"/>
          <w:sz w:val="28"/>
        </w:rPr>
        <w:t>» как и ответственность за него не предусмотрена. Вместе с тем, зачинщиков травли можно привлечь к ответственности за действия, входящие в «</w:t>
      </w:r>
      <w:r>
        <w:rPr>
          <w:rFonts w:ascii="Times New Roman" w:hAnsi="Times New Roman"/>
          <w:color w:val="555555"/>
          <w:sz w:val="28"/>
        </w:rPr>
        <w:t>буллинг</w:t>
      </w:r>
      <w:r>
        <w:rPr>
          <w:rFonts w:ascii="Times New Roman" w:hAnsi="Times New Roman"/>
          <w:color w:val="555555"/>
          <w:sz w:val="28"/>
        </w:rPr>
        <w:t>»: оскорбления, нанесение побоев, угрозы.</w:t>
      </w:r>
    </w:p>
    <w:p w14:paraId="FA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Так за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предусмотрена административная ответственность по ст. 5.61 КоАП РФ в виде наложения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FB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Более суровое наказание установлено по статье 110 УК РФ, а именно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которое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FC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То же деяние, совершенное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 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14:paraId="FD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Кроме того</w:t>
      </w:r>
      <w:r>
        <w:rPr>
          <w:rFonts w:ascii="Times New Roman" w:hAnsi="Times New Roman"/>
          <w:color w:val="555555"/>
          <w:sz w:val="28"/>
        </w:rPr>
        <w:t xml:space="preserve"> разъясняем, что за ненадлежащее воспитание </w:t>
      </w:r>
      <w:r>
        <w:rPr>
          <w:rFonts w:ascii="Times New Roman" w:hAnsi="Times New Roman"/>
          <w:color w:val="555555"/>
          <w:sz w:val="28"/>
        </w:rPr>
        <w:t>воспитание</w:t>
      </w:r>
      <w:r>
        <w:rPr>
          <w:rFonts w:ascii="Times New Roman" w:hAnsi="Times New Roman"/>
          <w:color w:val="555555"/>
          <w:sz w:val="28"/>
        </w:rPr>
        <w:t xml:space="preserve"> несовершеннолетних детей может быть поставлен вопрос об административной ответственности их родителей по ч. 1 ст. 5.35 КоАП РФ.</w:t>
      </w:r>
    </w:p>
    <w:p w14:paraId="FE00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26. Ответственность несовершеннолетних.</w:t>
      </w:r>
    </w:p>
    <w:p w14:paraId="FF00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соответствии со ст. 20 Уголовного кодекса Российской Федерации уголовной ответственности подлежит лицо, достигшее ко времени совершения преступления шестнадцатилетнего возраста.</w:t>
      </w:r>
    </w:p>
    <w:p w14:paraId="00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соответствии со ст. 90 Уголовного кодекса Российской Федерации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14:paraId="01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соответствии со ст. 90 Уголовного кодекса Российской Федерации Несовершеннолетнему могут быть назначены следующие принудительные меры воспитательного воздействия:</w:t>
      </w:r>
    </w:p>
    <w:p w14:paraId="02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а) предупреждение;</w:t>
      </w:r>
    </w:p>
    <w:p w14:paraId="03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б) передача под надзор родителей или лиц, их заменяющих, либо специализированного государственного органа;</w:t>
      </w:r>
    </w:p>
    <w:p w14:paraId="04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возложение обязанности загладить причиненный вред;</w:t>
      </w:r>
    </w:p>
    <w:p w14:paraId="05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г) ограничение досуга и установление особых требований к поведению несовершеннолетнего.</w:t>
      </w:r>
    </w:p>
    <w:p w14:paraId="06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w:t>
      </w:r>
    </w:p>
    <w:p w14:paraId="0701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 xml:space="preserve">27. </w:t>
      </w:r>
      <w:r>
        <w:rPr>
          <w:rFonts w:ascii="Times New Roman" w:hAnsi="Times New Roman"/>
          <w:color w:val="555555"/>
          <w:sz w:val="28"/>
        </w:rPr>
        <w:t> </w:t>
      </w:r>
      <w:r>
        <w:rPr>
          <w:rFonts w:ascii="Times New Roman" w:hAnsi="Times New Roman"/>
          <w:b w:val="1"/>
          <w:color w:val="555555"/>
          <w:sz w:val="28"/>
        </w:rPr>
        <w:t>ТРУДОВЫЕ ЛЬГОТЫ ДЛЯ МАТЕРИ И ОТЦА ПРИ НАЛИЧИИ В СЕМЬЕ ТРЕХ И БОЛЕЕ ДЕТЕЙ (МНОГОДЕТНЫХ)</w:t>
      </w:r>
    </w:p>
    <w:p w14:paraId="08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Многодетной семьей в РФ является семья, имеющая трех и более детей, статус которой устанавливается бессрочно.</w:t>
      </w:r>
    </w:p>
    <w:p w14:paraId="09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Работающим родителям, имеющим трех и более детей в возрасте до 18 лет, ежегодный оплачиваемый отпуск предоставляется по их желанию в удобное для них время до достижения младшим из детей возраста 14 лет.</w:t>
      </w:r>
    </w:p>
    <w:p w14:paraId="0A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Работнику, имеющему двух или более детей в возрасте до 14 лет, коллективным договором также могут устанавливаться ежегодные дополнительные отпуска без сохранения заработной платы в удобное для него время продолжительностью до 14 календарных дней (ст. ст. 262.2, 263 ТК РФ).</w:t>
      </w:r>
    </w:p>
    <w:p w14:paraId="0B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Кроме того, работников, имеющих трех и более детей в возрасте до 18 лет, в период до достижения младшим из детей возраста 14 лет можно направить в служебные командировки, привлечь к сверхурочной работе, работе в ночное время, выходные и нерабочие праздничные дни только с их письменного согласия. При этом они вправе отказаться от такой работы (ч. 5 ст. 96, ч. 5 ст. 99, ч. 3 ст. 259 ТК РФ).</w:t>
      </w:r>
    </w:p>
    <w:p w14:paraId="0C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Работодатель не вправе уволить по собственной инициативе родителя, который является единственным кормильцем ребенка в возрасте до трех лет в семье, воспитывающей троих и более детей в возрасте до 14 лет, если другой родитель не состоит в трудовых отношениях. Исключением являются, в частности, случаи увольнения в связи с ликвидацией организации-работодателя (п. 1 ст. 81, ст. 261 ТК РФ).</w:t>
      </w:r>
    </w:p>
    <w:p w14:paraId="0D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w:t>
      </w:r>
    </w:p>
    <w:p w14:paraId="0E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w:t>
      </w:r>
    </w:p>
    <w:p w14:paraId="0F010000">
      <w:pPr>
        <w:widowControl w:val="1"/>
        <w:spacing w:after="0" w:line="240" w:lineRule="auto"/>
        <w:ind/>
        <w:jc w:val="both"/>
        <w:rPr>
          <w:rFonts w:ascii="Times New Roman" w:hAnsi="Times New Roman"/>
          <w:color w:val="555555"/>
          <w:sz w:val="28"/>
        </w:rPr>
      </w:pPr>
      <w:r>
        <w:rPr>
          <w:rFonts w:ascii="Times New Roman" w:hAnsi="Times New Roman"/>
          <w:b w:val="1"/>
          <w:color w:val="555555"/>
          <w:sz w:val="28"/>
        </w:rPr>
        <w:t>28. Прокурор разъясняет: за оставление без присмотра детей, повлекшее несчастный случай, предусмотрена уголовная ответственность родителей </w:t>
      </w:r>
    </w:p>
    <w:p w14:paraId="10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Опасность подстерегает детей повсюду: на детской площадке, в транспорте, школе, дома. Трагедия может случиться из-за стечения обстоятельств, но бывают случаи, когда виноваты взрослые, которые недостаточно внимательно присматривали за детьми.</w:t>
      </w:r>
    </w:p>
    <w:p w14:paraId="11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Маленькие дети, даже на мгновение, оставшись без присмотра, выпадают из окон многоквартирных домов, тонут при купании в ванной/бассейне или в открытых водоемах, получают термические ожоги, отравления или иные травмы, не совместимые с жизнью.</w:t>
      </w:r>
    </w:p>
    <w:p w14:paraId="12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 xml:space="preserve">Семейный кодекс Российской Федерации возложил обязанности по воспитанию детей, обучению, заботе о них и об их физическом, психическом, </w:t>
      </w:r>
      <w:r>
        <w:rPr>
          <w:rFonts w:ascii="Times New Roman" w:hAnsi="Times New Roman"/>
          <w:color w:val="555555"/>
          <w:sz w:val="28"/>
        </w:rPr>
        <w:t>духовном и нравственном развитии на родителей или иных законных представителей несовершеннолетних.</w:t>
      </w:r>
    </w:p>
    <w:p w14:paraId="13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Необходимо знать, что нерадивые родители, по вине которых пострадали дети, при определенных условиях могут быть привлечены к уголовной ответственности.</w:t>
      </w:r>
    </w:p>
    <w:p w14:paraId="14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Так, статья 125 Уголовного кодекса Российской Федерации предусматривает ответственность за оставление в опасности, которая заключается в заведомом оставлении ребенка в угрожающем его жизни или здоровью положении. Виновный понесет наказание вплоть до лишения свободы на срок до одного года, если он имел реальную возможность и был обязан оказать ребенку необходимую помощь, но не сделал этого.</w:t>
      </w:r>
    </w:p>
    <w:p w14:paraId="15010000">
      <w:pPr>
        <w:widowControl w:val="1"/>
        <w:spacing w:after="0" w:line="240" w:lineRule="auto"/>
        <w:ind/>
        <w:jc w:val="both"/>
        <w:rPr>
          <w:rFonts w:ascii="Times New Roman" w:hAnsi="Times New Roman"/>
          <w:color w:val="555555"/>
          <w:sz w:val="28"/>
        </w:rPr>
      </w:pPr>
      <w:r>
        <w:rPr>
          <w:rFonts w:ascii="Times New Roman" w:hAnsi="Times New Roman"/>
          <w:color w:val="555555"/>
          <w:sz w:val="28"/>
        </w:rPr>
        <w:t>В случае, если родители или иные законные представители вследствие грубой невнимательности, неосмотрительности, причиняют ребенку по неосторожности смерть, то их действия квалифицируются по статье 109 Уголовного кодекса Российской Федерации. За данные действия виновные понесут наказание в виде лишения свободы на срок до 2 лет. В случае, если их неосторожные действия повлекли смерть двух и более человек, то наказание предусматривает лишение свободы на срок до 4 лет.</w:t>
      </w:r>
    </w:p>
    <w:p w14:paraId="16010000">
      <w:pPr>
        <w:widowControl w:val="1"/>
        <w:spacing w:after="0" w:line="240" w:lineRule="auto"/>
        <w:ind/>
        <w:jc w:val="both"/>
        <w:rPr>
          <w:rFonts w:ascii="Times New Roman" w:hAnsi="Times New Roman"/>
          <w:sz w:val="28"/>
        </w:rPr>
      </w:pPr>
    </w:p>
    <w:p w14:paraId="17010000">
      <w:pPr>
        <w:widowControl w:val="1"/>
        <w:spacing w:after="0" w:line="240" w:lineRule="auto"/>
        <w:ind/>
        <w:jc w:val="both"/>
        <w:rPr>
          <w:rFonts w:ascii="Times New Roman" w:hAnsi="Times New Roman"/>
          <w:b w:val="1"/>
          <w:sz w:val="28"/>
        </w:rPr>
      </w:pPr>
      <w:r>
        <w:rPr>
          <w:rFonts w:ascii="Times New Roman" w:hAnsi="Times New Roman"/>
          <w:b w:val="1"/>
          <w:sz w:val="28"/>
        </w:rPr>
        <w:t xml:space="preserve">29. Жилищные права несовершеннолетних </w:t>
      </w:r>
    </w:p>
    <w:p w14:paraId="18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Жилищные права детей имеют свою специфику. Особенно право пользования несовершеннолетнего ребенка жилым помещением, принадлежащим родителям или одному из них на праве собственности.</w:t>
      </w:r>
    </w:p>
    <w:p w14:paraId="19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Пункт 2 ст. 54 Семейного кодекса РФ (СК РФ) устанавливает, что несовершеннолетний имеет право жить и воспитываться в семье, а также проживать совместно с родителями.</w:t>
      </w:r>
    </w:p>
    <w:p w14:paraId="1A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Пункт 2 ст. 20 Гражданского кодекса РФ (ГК РФ) конкретизирует: местом жительства несовершеннолетних, не достигших 14 лет, признается место жительства их законных представителей - родителей, усыновителей, опекунов. Местом жительства гражданина признается место, где он постоянно или преимущественно проживает (п. 1 ст. 20 ГК РФ), т.е. место жительства несовершеннолетних определено самим законом: </w:t>
      </w:r>
      <w:r>
        <w:rPr>
          <w:rFonts w:ascii="Times New Roman" w:hAnsi="Times New Roman"/>
          <w:b w:val="1"/>
          <w:color w:val="212121"/>
          <w:sz w:val="28"/>
        </w:rPr>
        <w:t>несовершеннолетний постоянно (преимущественно) проживает вместе со своими родителями (законными представителями)</w:t>
      </w:r>
      <w:r>
        <w:rPr>
          <w:rFonts w:ascii="Times New Roman" w:hAnsi="Times New Roman"/>
          <w:color w:val="212121"/>
          <w:sz w:val="28"/>
        </w:rPr>
        <w:t>.</w:t>
      </w:r>
    </w:p>
    <w:p w14:paraId="1B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Проживает - равнозначно "пользуется", т.е. ребенок, проживая совместно с родителями, имеет право пользования жилым помещением своих законных представителей.</w:t>
      </w:r>
    </w:p>
    <w:p w14:paraId="1C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Расторжение брака родителей, признание его недействительным или раздельное проживание родителей не влияют на права ребенка (п. 1 ст. 55 СК РФ). Это право не утрачивается, оно просто изменяется.</w:t>
      </w:r>
    </w:p>
    <w:p w14:paraId="1D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Жилищный кодекс РФ (ЖК РФ) предусматривает,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(ч. 4 ст. 31 ЖК РФ).</w:t>
      </w:r>
    </w:p>
    <w:p w14:paraId="1E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Бывшими являются супруги в случае расторжения брака. Дети бывшими не бывают. Это мнение Президиума Верховного Суда РФ, озвученное в Обзоре законодательства и судебной практики Верховного Суда Российской Федерации за третий квартал 2007 года, утвержденном Постановлением Президиума Верховного Суда РФ от 07.11.2007.</w:t>
      </w:r>
    </w:p>
    <w:p w14:paraId="1F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Верховный Суд РФ отметил, что в силу установлений СК РФ об обязанностях родителей в отношении своих детей право пользования жилым помещением, находящимся в собственности одного из родителей, должно сохраняться за ребенком и после расторжения брака между его родителями.</w:t>
      </w:r>
    </w:p>
    <w:p w14:paraId="20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Это значит, что ребенок как член семьи всегда будет иметь право пользования жилым помещением любого из родителей.</w:t>
      </w:r>
    </w:p>
    <w:p w14:paraId="21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Однако некий подводный камушек присутствует, а именно: чтобы оставаться членом семьи, требуется совместное проживание с собственником.</w:t>
      </w:r>
    </w:p>
    <w:p w14:paraId="22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Исходя из того, как сформулирована ч. 1 ст. 31 ЖК РФ (в ней дан перечень граждан, являющихся членами семьи собственника жилого помещения), приходится признать, что совместное проживание необходимо для того, чтобы отнести гражданина к членам семьи собственника.</w:t>
      </w:r>
    </w:p>
    <w:p w14:paraId="23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Причем переход права собственности на жилье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 (п. 2 ст. 292 ГК РФ).</w:t>
      </w:r>
    </w:p>
    <w:p w14:paraId="24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 xml:space="preserve">В то же время следует иметь в виду положения п. 4 ст. 292 ГК РФ, согласно которым "отчуждение жилого помещения, в котором проживают находящиеся под опекой или попечительством </w:t>
      </w:r>
      <w:r>
        <w:rPr>
          <w:rFonts w:ascii="Times New Roman" w:hAnsi="Times New Roman"/>
          <w:color w:val="212121"/>
          <w:sz w:val="28"/>
        </w:rPr>
        <w:t>члены семьи собственника данного помещения</w:t>
      </w:r>
      <w:r>
        <w:rPr>
          <w:rFonts w:ascii="Times New Roman" w:hAnsi="Times New Roman"/>
          <w:color w:val="212121"/>
          <w:sz w:val="28"/>
        </w:rPr>
        <w:t xml:space="preserve">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14:paraId="25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При отчуждении жилого помещения, в котором проживает несовершеннолетний, согласия органа опеки и попечительства по общему правилу не требуется, поскольку предполагается, что несовершеннолетний находится на попечении родителей, и это не опровергнуто имеющейся у органа опеки и попечительства информацией об отсутствии попечения со стороны родителей.</w:t>
      </w:r>
    </w:p>
    <w:p w14:paraId="26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 xml:space="preserve">Конституционный Суд РФ Постановлением от 08.06.2010 № 13-П признал возможность судебной защиты прав тех несовершеннолетних, которые формально не относятся к находящимся под опекой или </w:t>
      </w:r>
      <w:r>
        <w:rPr>
          <w:rFonts w:ascii="Times New Roman" w:hAnsi="Times New Roman"/>
          <w:color w:val="212121"/>
          <w:sz w:val="28"/>
        </w:rPr>
        <w:t>попечительством</w:t>
      </w:r>
      <w:r>
        <w:rPr>
          <w:rFonts w:ascii="Times New Roman" w:hAnsi="Times New Roman"/>
          <w:color w:val="212121"/>
          <w:sz w:val="28"/>
        </w:rPr>
        <w:t xml:space="preserve"> или к оставшимся (по данным органа опеки и попечительства на момент совершения сделки) без родительского попечения, но фактически лишены жилого помещения на момент совершения сделки по его отчуждению.</w:t>
      </w:r>
    </w:p>
    <w:p w14:paraId="27010000">
      <w:pPr>
        <w:widowControl w:val="1"/>
        <w:spacing w:after="0" w:line="240" w:lineRule="auto"/>
        <w:ind/>
        <w:jc w:val="both"/>
        <w:rPr>
          <w:rFonts w:ascii="Times New Roman" w:hAnsi="Times New Roman"/>
          <w:color w:val="212121"/>
          <w:sz w:val="28"/>
        </w:rPr>
      </w:pPr>
      <w:r>
        <w:rPr>
          <w:rFonts w:ascii="Times New Roman" w:hAnsi="Times New Roman"/>
          <w:color w:val="212121"/>
          <w:sz w:val="28"/>
        </w:rPr>
        <w:t xml:space="preserve">Таким образом, Конституционный Суд РФ позволяет также обратиться за судебной защитой прав тех несовершеннолетних, которые считаются находящимися на попечении родителей, при том, однако, условии, что такая </w:t>
      </w:r>
      <w:r>
        <w:rPr>
          <w:rFonts w:ascii="Times New Roman" w:hAnsi="Times New Roman"/>
          <w:color w:val="212121"/>
          <w:sz w:val="28"/>
        </w:rPr>
        <w:t>сделка (вопреки установленным законом обязанностям родителей) нарушает их права и охраняемые законом интересы.</w:t>
      </w:r>
    </w:p>
    <w:p w14:paraId="28010000">
      <w:pPr>
        <w:widowControl w:val="1"/>
        <w:spacing w:after="0"/>
        <w:ind/>
        <w:jc w:val="both"/>
        <w:rPr>
          <w:rFonts w:ascii="Times New Roman" w:hAnsi="Times New Roman"/>
          <w:sz w:val="28"/>
        </w:rPr>
      </w:pPr>
    </w:p>
    <w:p w14:paraId="29010000">
      <w:pPr>
        <w:pStyle w:val="Style_1"/>
        <w:widowControl w:val="1"/>
        <w:spacing w:after="0" w:before="0"/>
        <w:ind/>
        <w:jc w:val="both"/>
        <w:rPr>
          <w:color w:val="000000"/>
          <w:sz w:val="28"/>
        </w:rPr>
      </w:pPr>
      <w:r>
        <w:rPr>
          <w:sz w:val="28"/>
        </w:rPr>
        <w:t>30.</w:t>
      </w:r>
      <w:r>
        <w:rPr>
          <w:b w:val="1"/>
          <w:color w:val="000000"/>
          <w:sz w:val="28"/>
        </w:rPr>
        <w:t xml:space="preserve"> </w:t>
      </w:r>
      <w:r>
        <w:rPr>
          <w:b w:val="1"/>
          <w:color w:val="000000"/>
          <w:sz w:val="28"/>
        </w:rPr>
        <w:t>Коррупционные правонарушения в сфере закупок</w:t>
      </w:r>
    </w:p>
    <w:p w14:paraId="2A010000">
      <w:pPr>
        <w:pStyle w:val="Style_1"/>
        <w:widowControl w:val="1"/>
        <w:spacing w:after="0" w:before="0"/>
        <w:ind/>
        <w:jc w:val="both"/>
        <w:rPr>
          <w:color w:val="000000"/>
          <w:sz w:val="28"/>
        </w:rPr>
      </w:pPr>
      <w:r>
        <w:rPr>
          <w:color w:val="000000"/>
          <w:sz w:val="28"/>
        </w:rPr>
        <w:t>В соответствии со статьей 7 Федерального закона от 25 декабря 2008 года № 273-ФЗ «О противодействии коррупции»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14:paraId="2B010000">
      <w:pPr>
        <w:pStyle w:val="Style_1"/>
        <w:widowControl w:val="1"/>
        <w:spacing w:after="0" w:before="0"/>
        <w:ind/>
        <w:jc w:val="both"/>
        <w:rPr>
          <w:color w:val="000000"/>
          <w:sz w:val="28"/>
        </w:rPr>
      </w:pPr>
      <w:r>
        <w:rPr>
          <w:color w:val="000000"/>
          <w:sz w:val="28"/>
        </w:rPr>
        <w:t>Существует нескольких основных способов злоупотреблений при заключении и исполнении государственных и муниципальных контрактов.</w:t>
      </w:r>
    </w:p>
    <w:p w14:paraId="2C010000">
      <w:pPr>
        <w:pStyle w:val="Style_1"/>
        <w:widowControl w:val="1"/>
        <w:spacing w:after="0" w:before="0"/>
        <w:ind/>
        <w:jc w:val="both"/>
        <w:rPr>
          <w:color w:val="000000"/>
          <w:sz w:val="28"/>
        </w:rPr>
      </w:pPr>
      <w:r>
        <w:rPr>
          <w:color w:val="000000"/>
          <w:sz w:val="28"/>
        </w:rPr>
        <w:t xml:space="preserve">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w:t>
      </w:r>
      <w:r>
        <w:rPr>
          <w:color w:val="000000"/>
          <w:sz w:val="28"/>
        </w:rPr>
        <w:t>аффилированность</w:t>
      </w:r>
      <w:r>
        <w:rPr>
          <w:color w:val="000000"/>
          <w:sz w:val="28"/>
        </w:rPr>
        <w:t xml:space="preserve"> работников органов государственной власти и органов самоуправления с субъектами предпринимательской деятельности.</w:t>
      </w:r>
    </w:p>
    <w:p w14:paraId="2D010000">
      <w:pPr>
        <w:pStyle w:val="Style_1"/>
        <w:widowControl w:val="1"/>
        <w:spacing w:after="0" w:before="0"/>
        <w:ind/>
        <w:jc w:val="both"/>
        <w:rPr>
          <w:color w:val="000000"/>
          <w:sz w:val="28"/>
        </w:rPr>
      </w:pPr>
      <w:r>
        <w:rPr>
          <w:color w:val="000000"/>
          <w:sz w:val="28"/>
        </w:rPr>
        <w:t>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К числу механизмов, используемых для завышения цены контракта на стадии, предшествующей выполнению работ, относится завышение начальной цены контракта представителем заказчика при наличии сговора с предполагаемым победителем.</w:t>
      </w:r>
    </w:p>
    <w:p w14:paraId="2E010000">
      <w:pPr>
        <w:pStyle w:val="Style_1"/>
        <w:widowControl w:val="1"/>
        <w:spacing w:after="0" w:before="0"/>
        <w:ind/>
        <w:jc w:val="both"/>
        <w:rPr>
          <w:color w:val="000000"/>
          <w:sz w:val="28"/>
        </w:rPr>
      </w:pPr>
      <w:r>
        <w:rPr>
          <w:color w:val="000000"/>
          <w:sz w:val="28"/>
        </w:rPr>
        <w:t>Уголовная ответственность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подкупа в сфере закупок товаров, работ, услуг для обеспечения государственных или муниципальных нужд) Уголовного кодекса Российской Федерации.</w:t>
      </w:r>
    </w:p>
    <w:p w14:paraId="2F010000">
      <w:pPr>
        <w:pStyle w:val="Style_1"/>
        <w:widowControl w:val="1"/>
        <w:spacing w:after="0" w:before="0"/>
        <w:ind/>
        <w:jc w:val="both"/>
        <w:rPr>
          <w:color w:val="000000"/>
          <w:sz w:val="28"/>
        </w:rPr>
      </w:pPr>
      <w:r>
        <w:rPr>
          <w:color w:val="000000"/>
          <w:sz w:val="28"/>
        </w:rPr>
        <w:t>В отдельных случаях действия злоумышленников могут квалифицироваться по статье 159 Уголовного кодекса Российской Федерации (мошенничество).</w:t>
      </w:r>
    </w:p>
    <w:p w14:paraId="30010000">
      <w:pPr>
        <w:pStyle w:val="Style_1"/>
        <w:widowControl w:val="1"/>
        <w:spacing w:after="0" w:before="0"/>
        <w:ind/>
        <w:jc w:val="both"/>
        <w:rPr>
          <w:color w:val="000000"/>
          <w:sz w:val="28"/>
        </w:rPr>
      </w:pPr>
      <w:r>
        <w:rPr>
          <w:b w:val="1"/>
          <w:color w:val="000000"/>
          <w:sz w:val="28"/>
        </w:rPr>
        <w:t xml:space="preserve">31. </w:t>
      </w:r>
      <w:r>
        <w:rPr>
          <w:b w:val="1"/>
          <w:color w:val="000000"/>
          <w:sz w:val="28"/>
        </w:rPr>
        <w:t>Что такое конфликт интересов на государственной и муниципальной службе?</w:t>
      </w:r>
    </w:p>
    <w:p w14:paraId="31010000">
      <w:pPr>
        <w:pStyle w:val="Style_1"/>
        <w:widowControl w:val="1"/>
        <w:spacing w:after="0" w:before="0"/>
        <w:ind/>
        <w:jc w:val="both"/>
        <w:rPr>
          <w:color w:val="000000"/>
          <w:sz w:val="28"/>
        </w:rPr>
      </w:pPr>
      <w:r>
        <w:rPr>
          <w:color w:val="000000"/>
          <w:sz w:val="28"/>
        </w:rPr>
        <w:t>Понятие «конфликт интересов» закреплено в ч. 1 ст. 10 Федерального закона от 25.12.2008 № 273-ФЗ «О противодействии коррупции», а процедура урегулирования конфликта – в ст. 11, а также в ст. 19 Федерального закона от 27.07.2004 № 79-ФЗ «О государственной гражданской службе Российской Федерации» и ст. 14.1 Федерального закона от 02.03.2007 № 25-ФЗ «О муниципальной службе в Российской Федерации».</w:t>
      </w:r>
    </w:p>
    <w:p w14:paraId="32010000">
      <w:pPr>
        <w:pStyle w:val="Style_1"/>
        <w:widowControl w:val="1"/>
        <w:spacing w:after="0" w:before="0"/>
        <w:ind/>
        <w:jc w:val="both"/>
        <w:rPr>
          <w:color w:val="000000"/>
          <w:sz w:val="28"/>
        </w:rPr>
      </w:pPr>
      <w:r>
        <w:rPr>
          <w:color w:val="000000"/>
          <w:sz w:val="28"/>
        </w:rPr>
        <w:t xml:space="preserve">Конфликт интересов – это ситуация, при которой личная прямая или косвенная заинтересованность служащего влияет или может повлиять на </w:t>
      </w:r>
      <w:r>
        <w:rPr>
          <w:color w:val="000000"/>
          <w:sz w:val="28"/>
        </w:rPr>
        <w:t>надлежащее, объективное и беспристрастное исполнение им должностных (служебных) обязанностей (полномочий).</w:t>
      </w:r>
    </w:p>
    <w:p w14:paraId="33010000">
      <w:pPr>
        <w:pStyle w:val="Style_1"/>
        <w:widowControl w:val="1"/>
        <w:spacing w:after="0" w:before="0"/>
        <w:ind/>
        <w:jc w:val="both"/>
        <w:rPr>
          <w:color w:val="000000"/>
          <w:sz w:val="28"/>
        </w:rPr>
      </w:pPr>
      <w:r>
        <w:rPr>
          <w:color w:val="000000"/>
          <w:sz w:val="28"/>
        </w:rPr>
        <w:t>Личная заинтересованность означает, что доходы, выгоды, преимущества может получить сам служащий, его родственники (свойственники), друзья (знакомые) или организации, которые связаны с ним имущественными, корпоративными или иными близкими отношениями.</w:t>
      </w:r>
    </w:p>
    <w:p w14:paraId="34010000">
      <w:pPr>
        <w:pStyle w:val="Style_1"/>
        <w:widowControl w:val="1"/>
        <w:spacing w:after="0" w:before="0"/>
        <w:ind/>
        <w:jc w:val="both"/>
        <w:rPr>
          <w:color w:val="000000"/>
          <w:sz w:val="28"/>
        </w:rPr>
      </w:pPr>
      <w:r>
        <w:rPr>
          <w:color w:val="000000"/>
          <w:sz w:val="28"/>
        </w:rPr>
        <w:t>Служащий обязан уведомить о конфликте интересов или о возможности его возникновения, как только ему стало известно об этом. Для этого он должен подготовить письменное уведомление и подать его представителю нанимателя.</w:t>
      </w:r>
    </w:p>
    <w:p w14:paraId="35010000">
      <w:pPr>
        <w:pStyle w:val="Style_1"/>
        <w:widowControl w:val="1"/>
        <w:spacing w:after="0" w:before="0"/>
        <w:ind/>
        <w:jc w:val="both"/>
        <w:rPr>
          <w:color w:val="000000"/>
          <w:sz w:val="28"/>
        </w:rPr>
      </w:pPr>
      <w:r>
        <w:rPr>
          <w:b w:val="1"/>
          <w:color w:val="000000"/>
          <w:sz w:val="28"/>
        </w:rPr>
        <w:t xml:space="preserve">32. </w:t>
      </w:r>
      <w:r>
        <w:rPr>
          <w:b w:val="1"/>
          <w:color w:val="000000"/>
          <w:sz w:val="28"/>
        </w:rPr>
        <w:t>В чем отличие подарка от взятки?</w:t>
      </w:r>
    </w:p>
    <w:p w14:paraId="36010000">
      <w:pPr>
        <w:pStyle w:val="Style_1"/>
        <w:widowControl w:val="1"/>
        <w:spacing w:after="0" w:before="0"/>
        <w:ind/>
        <w:jc w:val="both"/>
        <w:rPr>
          <w:color w:val="000000"/>
          <w:sz w:val="28"/>
        </w:rPr>
      </w:pPr>
      <w:r>
        <w:rPr>
          <w:color w:val="000000"/>
          <w:sz w:val="28"/>
        </w:rPr>
        <w:t>Критерий, разграничивающий взятку и подарок, это безвозмездность. Безвозмездность является основным признаком договора дарения как разновидности гражданско-правовой сделки: любой дар безвозмезден, если дарение обусловлено совершением каких-либо действий другой стороной, то это приводит к признанию такого договора ничтожным. Взятка же, как правило, передается и получается за какие-либо действия или бездействие. Она носит возмездный, взаимный и обоюдный характер.</w:t>
      </w:r>
    </w:p>
    <w:p w14:paraId="37010000">
      <w:pPr>
        <w:pStyle w:val="Style_1"/>
        <w:widowControl w:val="1"/>
        <w:spacing w:after="0" w:before="0"/>
        <w:ind/>
        <w:jc w:val="both"/>
        <w:rPr>
          <w:color w:val="000000"/>
          <w:sz w:val="28"/>
        </w:rPr>
      </w:pPr>
      <w:r>
        <w:rPr>
          <w:color w:val="000000"/>
          <w:sz w:val="28"/>
        </w:rPr>
        <w:t>Размер взятки влияет на общественную опасность данного преступления и квалификацию содеянного: если он не превышает 10 тысяч рублей, то это мелкая взятка (ст. 291.2 Уголовного кодекса Российской Федерации), наказание за данное преступление предусматривает до одного года лишения свободы, если свыше 10 тыс. рублей, то деяние квалифицируется по ст. 290 Уголовного кодекса Российской Федерации, где срок лишения свободы предусмотрен до 15 лет лишения свободы.</w:t>
      </w:r>
    </w:p>
    <w:p w14:paraId="38010000">
      <w:pPr>
        <w:pStyle w:val="Style_1"/>
        <w:widowControl w:val="1"/>
        <w:spacing w:after="0" w:before="0"/>
        <w:ind/>
        <w:jc w:val="both"/>
        <w:rPr>
          <w:color w:val="000000"/>
          <w:sz w:val="28"/>
        </w:rPr>
      </w:pPr>
      <w:r>
        <w:rPr>
          <w:color w:val="000000"/>
          <w:sz w:val="28"/>
        </w:rPr>
        <w:t>Законом установлено, что лица, замещающие государственные или муниципальные должности и осуществляющие свои полномочия на постоянной основе, не вправе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(ст. 12.1 Федерального закона от 25.12.2008 № 273-ФЗ «О противодействии коррупции»).</w:t>
      </w:r>
    </w:p>
    <w:p w14:paraId="39010000">
      <w:pPr>
        <w:pStyle w:val="Style_1"/>
        <w:widowControl w:val="1"/>
        <w:spacing w:after="0" w:before="0"/>
        <w:ind/>
        <w:jc w:val="both"/>
        <w:rPr>
          <w:color w:val="000000"/>
          <w:sz w:val="28"/>
        </w:rPr>
      </w:pPr>
      <w:r>
        <w:rPr>
          <w:b w:val="1"/>
          <w:color w:val="000000"/>
          <w:sz w:val="28"/>
        </w:rPr>
        <w:t xml:space="preserve">33. </w:t>
      </w:r>
      <w:r>
        <w:rPr>
          <w:b w:val="1"/>
          <w:color w:val="000000"/>
          <w:sz w:val="28"/>
        </w:rPr>
        <w:t>Какие существуют особенности трудоустройства бывших государственных и муниципальных служащих в организации?</w:t>
      </w:r>
    </w:p>
    <w:p w14:paraId="3A010000">
      <w:pPr>
        <w:pStyle w:val="Style_1"/>
        <w:widowControl w:val="1"/>
        <w:spacing w:after="0" w:before="0"/>
        <w:ind/>
        <w:jc w:val="both"/>
        <w:rPr>
          <w:color w:val="000000"/>
          <w:sz w:val="28"/>
        </w:rPr>
      </w:pPr>
      <w:r>
        <w:rPr>
          <w:color w:val="000000"/>
          <w:sz w:val="28"/>
        </w:rPr>
        <w:t xml:space="preserve">В соответствии с ч. 1 ст. 12 Федерального закона от 25.12.2008 № 273-ФЗ «О противодействии коррупции»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w:t>
      </w:r>
      <w:r>
        <w:rPr>
          <w:color w:val="000000"/>
          <w:sz w:val="28"/>
        </w:rPr>
        <w:t>(административного)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3B010000">
      <w:pPr>
        <w:pStyle w:val="Style_1"/>
        <w:widowControl w:val="1"/>
        <w:spacing w:after="0" w:before="0"/>
        <w:ind/>
        <w:jc w:val="both"/>
        <w:rPr>
          <w:color w:val="000000"/>
          <w:sz w:val="28"/>
        </w:rPr>
      </w:pPr>
      <w:r>
        <w:rPr>
          <w:color w:val="000000"/>
          <w:sz w:val="28"/>
        </w:rPr>
        <w:t>В свою очередь, согласно ч.4 ст.12 Федерального закона «О противодействии коррупции» работодатель, заключивший трудовой договор или гражданско-правовой договор на выполнение работ (оказание услуг) с таким гражданином, обязан в десятидневный срок сообщить об этом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3C010000">
      <w:pPr>
        <w:pStyle w:val="Style_1"/>
        <w:widowControl w:val="1"/>
        <w:spacing w:after="0" w:before="0"/>
        <w:ind/>
        <w:jc w:val="both"/>
        <w:rPr>
          <w:color w:val="000000"/>
          <w:sz w:val="28"/>
        </w:rPr>
      </w:pPr>
      <w:r>
        <w:rPr>
          <w:color w:val="000000"/>
          <w:sz w:val="28"/>
        </w:rPr>
        <w:t>Несоблюдение указанных требований влечет для работодателя административную ответственность по ст. 19.29 Кодекса Российской Федерации об административных правонарушениях, для работника – прекращение трудового или гражданско-правового договора. При этом для работодателя-гражданина ответственность установлена в виде административного штрафа в размере от 2 тыс. до 4 тыс. рублей, для организации – от 100 тыс. до 500 тыс. рублей, для должностного лица организации – от 20 тыс. до 50 тыс. рублей.</w:t>
      </w:r>
    </w:p>
    <w:p w14:paraId="3D010000">
      <w:pPr>
        <w:pStyle w:val="Style_1"/>
        <w:widowControl w:val="1"/>
        <w:spacing w:after="0" w:before="0"/>
        <w:ind/>
        <w:jc w:val="both"/>
        <w:rPr>
          <w:color w:val="000000"/>
          <w:sz w:val="28"/>
        </w:rPr>
      </w:pPr>
      <w:r>
        <w:rPr>
          <w:color w:val="000000"/>
          <w:sz w:val="28"/>
        </w:rPr>
        <w:t>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утверждены постановлением Правительства РФ от 21.01.2015 № 29.</w:t>
      </w:r>
    </w:p>
    <w:p w14:paraId="3E010000">
      <w:pPr>
        <w:pStyle w:val="Style_1"/>
        <w:widowControl w:val="1"/>
        <w:spacing w:after="0" w:before="0"/>
        <w:ind/>
        <w:jc w:val="both"/>
        <w:rPr>
          <w:color w:val="000000"/>
          <w:sz w:val="28"/>
        </w:rPr>
      </w:pPr>
      <w:r>
        <w:rPr>
          <w:b w:val="1"/>
          <w:color w:val="000000"/>
          <w:sz w:val="28"/>
        </w:rPr>
        <w:t>34.</w:t>
      </w:r>
      <w:r>
        <w:rPr>
          <w:b w:val="1"/>
          <w:color w:val="000000"/>
          <w:sz w:val="28"/>
        </w:rPr>
        <w:t>Что такое антикоррупционная экспертиза и кто вправе ее проводить?</w:t>
      </w:r>
    </w:p>
    <w:p w14:paraId="3F010000">
      <w:pPr>
        <w:pStyle w:val="Style_1"/>
        <w:widowControl w:val="1"/>
        <w:spacing w:after="0" w:before="0"/>
        <w:ind/>
        <w:jc w:val="both"/>
        <w:rPr>
          <w:color w:val="000000"/>
          <w:sz w:val="28"/>
        </w:rPr>
      </w:pPr>
      <w:r>
        <w:rPr>
          <w:color w:val="000000"/>
          <w:sz w:val="28"/>
        </w:rPr>
        <w:t>Федеральным законом «О противодействии коррупции» в качестве одной из мер профилактики коррупционных проявлений предусмотрено проведение антикоррупционной экспертизы нормативных правовых актов и проектов таких актов всех уровней системы государственного управления и местного самоуправления. Целью такой экспертизы является выявление в нормативных актах и их проектах норм, которые создают условия для коррупционных проявлений и помогают избежать ответственности за совершение таких правонарушений (</w:t>
      </w:r>
      <w:r>
        <w:rPr>
          <w:color w:val="000000"/>
          <w:sz w:val="28"/>
        </w:rPr>
        <w:t>коррупциогенные</w:t>
      </w:r>
      <w:r>
        <w:rPr>
          <w:color w:val="000000"/>
          <w:sz w:val="28"/>
        </w:rPr>
        <w:t xml:space="preserve"> факторы).</w:t>
      </w:r>
    </w:p>
    <w:p w14:paraId="40010000">
      <w:pPr>
        <w:pStyle w:val="Style_1"/>
        <w:widowControl w:val="1"/>
        <w:spacing w:after="0" w:before="0"/>
        <w:ind/>
        <w:jc w:val="both"/>
        <w:rPr>
          <w:color w:val="000000"/>
          <w:sz w:val="28"/>
        </w:rPr>
      </w:pPr>
      <w:r>
        <w:rPr>
          <w:color w:val="000000"/>
          <w:sz w:val="28"/>
        </w:rPr>
        <w:t xml:space="preserve">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w:t>
      </w:r>
      <w:r>
        <w:rPr>
          <w:color w:val="000000"/>
          <w:sz w:val="28"/>
        </w:rPr>
        <w:t>коррупциогенных</w:t>
      </w:r>
      <w:r>
        <w:rPr>
          <w:color w:val="000000"/>
          <w:sz w:val="28"/>
        </w:rPr>
        <w:t xml:space="preserve"> факторов и их последующего устранения устанавливаются Федеральным законом от 17.07.2009 №172-ФЗ «Об антикоррупционной экспертизе нормативных правовых актов и проектов нормативных правовых актов».</w:t>
      </w:r>
    </w:p>
    <w:p w14:paraId="41010000">
      <w:pPr>
        <w:pStyle w:val="Style_1"/>
        <w:widowControl w:val="1"/>
        <w:spacing w:after="0" w:before="0"/>
        <w:ind/>
        <w:jc w:val="both"/>
        <w:rPr>
          <w:color w:val="000000"/>
          <w:sz w:val="28"/>
        </w:rPr>
      </w:pPr>
      <w:r>
        <w:rPr>
          <w:color w:val="000000"/>
          <w:sz w:val="28"/>
        </w:rPr>
        <w:t xml:space="preserve">Согласно указанному федеральному закону </w:t>
      </w:r>
      <w:r>
        <w:rPr>
          <w:color w:val="000000"/>
          <w:sz w:val="28"/>
        </w:rPr>
        <w:t>коррупциогенными</w:t>
      </w:r>
      <w:r>
        <w:rPr>
          <w:color w:val="000000"/>
          <w:sz w:val="28"/>
        </w:rPr>
        <w:t xml:space="preserve"> факторами являются положения нормативных правовых актов (проектов нормативных правовых актов), устанавливающие для </w:t>
      </w:r>
      <w:r>
        <w:rPr>
          <w:color w:val="000000"/>
          <w:sz w:val="28"/>
        </w:rPr>
        <w:t>правоприменителя</w:t>
      </w:r>
      <w:r>
        <w:rPr>
          <w:color w:val="000000"/>
          <w:sz w:val="28"/>
        </w:rPr>
        <w:t xml:space="preserve"> необоснованно широкие пределы усмотрения или возможность необоснованного применения </w:t>
      </w:r>
      <w:r>
        <w:rPr>
          <w:color w:val="000000"/>
          <w:sz w:val="28"/>
        </w:rPr>
        <w:t>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14:paraId="42010000">
      <w:pPr>
        <w:pStyle w:val="Style_1"/>
        <w:widowControl w:val="1"/>
        <w:spacing w:after="0" w:before="0"/>
        <w:ind/>
        <w:jc w:val="both"/>
        <w:rPr>
          <w:color w:val="000000"/>
          <w:sz w:val="28"/>
        </w:rPr>
      </w:pPr>
      <w:r>
        <w:rPr>
          <w:color w:val="000000"/>
          <w:sz w:val="28"/>
        </w:rPr>
        <w:t>Антикоррупционная экспертиза нормативных правовых актов (проектов нормативных правовых актов) проводится органами государственной и муниципальной власти, издавшими нормативный правовой акт, а также Министерством юстиции Российской Федерации, прокуратурой и независимыми экспертами.</w:t>
      </w:r>
    </w:p>
    <w:p w14:paraId="43010000">
      <w:pPr>
        <w:pStyle w:val="Style_1"/>
        <w:widowControl w:val="1"/>
        <w:spacing w:after="0" w:before="0"/>
        <w:ind/>
        <w:jc w:val="both"/>
        <w:rPr>
          <w:color w:val="000000"/>
          <w:sz w:val="28"/>
        </w:rPr>
      </w:pPr>
      <w:r>
        <w:rPr>
          <w:color w:val="000000"/>
          <w:sz w:val="28"/>
        </w:rPr>
        <w:t>Независимую антикоррупционную экспертизу вправе проводить граждане и юридические лица, аккредитованные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w:t>
      </w:r>
    </w:p>
    <w:p w14:paraId="44010000">
      <w:pPr>
        <w:pStyle w:val="Style_1"/>
        <w:widowControl w:val="1"/>
        <w:spacing w:after="0" w:before="0"/>
        <w:ind/>
        <w:jc w:val="both"/>
        <w:rPr>
          <w:color w:val="000000"/>
          <w:sz w:val="28"/>
        </w:rPr>
      </w:pPr>
      <w:r>
        <w:rPr>
          <w:color w:val="000000"/>
          <w:sz w:val="28"/>
        </w:rPr>
        <w:t>Методика проведения антикоррупционной экспертизы нормативных правовых актов и проектов нормативных правовых актов утверждена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14:paraId="45010000">
      <w:pPr>
        <w:widowControl w:val="1"/>
        <w:spacing w:after="0" w:line="540" w:lineRule="atLeast"/>
        <w:ind/>
        <w:jc w:val="both"/>
        <w:rPr>
          <w:rFonts w:ascii="Times New Roman" w:hAnsi="Times New Roman"/>
          <w:b w:val="1"/>
          <w:color w:val="333333"/>
          <w:sz w:val="28"/>
        </w:rPr>
      </w:pPr>
      <w:r>
        <w:rPr>
          <w:rFonts w:ascii="Times New Roman" w:hAnsi="Times New Roman"/>
          <w:b w:val="1"/>
          <w:color w:val="333333"/>
          <w:sz w:val="28"/>
        </w:rPr>
        <w:t>35. Соблюдение требований антикоррупционного законодательства в коммерческих организациях</w:t>
      </w:r>
    </w:p>
    <w:p w14:paraId="46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Одним из основных принципов противодействия коррупции является приоритетное применение мер по предупреждению коррупции (п. 6 ст. 3 Федерального закона от 25.12.2008 № 273-ФЗ «О противодействии коррупции», далее – Федеральный закон № 273-ФЗ). Статья 6 данного закона определяет, что меры по профилактике коррупции осуществляются, в том числе путем формирования в обществе нетерпимости к коррупционному поведению, а статья 13.3 обязывает организации разрабатывать и принимать меры по предупреждению коррупции.</w:t>
      </w:r>
    </w:p>
    <w:p w14:paraId="47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В соответствии со ст. 13.3 Федерального закона № 273-ФЗ к мерам по предупреждению коррупции, принимаемым в организации, относится:</w:t>
      </w:r>
    </w:p>
    <w:p w14:paraId="48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определение подразделений или должностных лиц, ответственных за профилактику коррупционных и иных правонарушений;</w:t>
      </w:r>
    </w:p>
    <w:p w14:paraId="49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сотрудничество организации с правоохранительными органами;</w:t>
      </w:r>
    </w:p>
    <w:p w14:paraId="4A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разработка и внедрение в практику стандартов и процедур, направленных на обеспечение добросовестной работы организации;</w:t>
      </w:r>
    </w:p>
    <w:p w14:paraId="4B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принятие кодекса этики и служебного поведения работников организации; предотвращение и урегулирование конфликта интересов;</w:t>
      </w:r>
    </w:p>
    <w:p w14:paraId="4C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недопущение составления неофициальной отчетности и использования поддельных документов.</w:t>
      </w:r>
    </w:p>
    <w:p w14:paraId="4D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Указанные требования распространяются на все организации, независимо от их форм собственности, организационно-правовых форм, отраслевой принадлежности и иных обстоятельств.</w:t>
      </w:r>
    </w:p>
    <w:p w14:paraId="4E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Перечисленные меры в коммерческих организациях могут реализоваться путем издания (принятия) локальных актов о порядке предотвращения и урегулирования конфликта интересов работниками</w:t>
      </w:r>
      <w:r>
        <w:rPr>
          <w:rFonts w:ascii="Times New Roman" w:hAnsi="Times New Roman"/>
          <w:color w:val="000000"/>
          <w:sz w:val="28"/>
        </w:rPr>
        <w:t>, подачи уведомлений о возникновении личной заинтересованности при исполнении должностных обязанностей, о случаях склонения работников к совершению коррупционных правонарушений, о ставшей известной работнику информации о случаях совершения коррупционных правонарушений другими работниками</w:t>
      </w:r>
      <w:r>
        <w:rPr>
          <w:rFonts w:ascii="Times New Roman" w:hAnsi="Times New Roman"/>
          <w:color w:val="333333"/>
          <w:sz w:val="28"/>
        </w:rPr>
        <w:t>.</w:t>
      </w:r>
    </w:p>
    <w:p w14:paraId="4F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Ответственность юридических лиц за коррупционные правонарушения закреплена в ст.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50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 xml:space="preserve">Статьей 19.28 Кодекса Российской Федерации об административных правонарушениях (далее – КоАП РФ) установлена административная ответственность юридических лиц, от имени и </w:t>
      </w:r>
      <w:r>
        <w:rPr>
          <w:rFonts w:ascii="Times New Roman" w:hAnsi="Times New Roman"/>
          <w:color w:val="333333"/>
          <w:sz w:val="28"/>
        </w:rPr>
        <w:t>в интересах</w:t>
      </w:r>
      <w:r>
        <w:rPr>
          <w:rFonts w:ascii="Times New Roman" w:hAnsi="Times New Roman"/>
          <w:color w:val="333333"/>
          <w:sz w:val="28"/>
        </w:rPr>
        <w:t xml:space="preserve"> которых совершено незаконное вознаграждение (передача, предложение или обещание должностному лицу,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имущественных прав).</w:t>
      </w:r>
    </w:p>
    <w:p w14:paraId="51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Санкцией данной статьи предусмотрен штраф в размере от 1 млн до 100 млн рублей с конфискацией денег, ценных бумаг, иного имущества или стоимости услуг имущественного характера, иных имущественных прав.</w:t>
      </w:r>
    </w:p>
    <w:p w14:paraId="52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такими лицами становятся учредители, руководители и работники организаций, лица, действующие от имени (в интересах) организации на основании доверенности, иного поручения, а также фактические владельцы коммерческих организаций.</w:t>
      </w:r>
    </w:p>
    <w:p w14:paraId="53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При этом следует учитывать, что факт привлечения коммерческой организации по ст. 19.28 КоАП РФ в течение последующих 2 лет является препятствием к участию в закупках для государственных и муниципальных нужд (п. 7.1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Организации должны также учитывать положения ст.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договора или гражданско-правового договора на выполнение работ (оказание услуг).</w:t>
      </w:r>
    </w:p>
    <w:p w14:paraId="55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 xml:space="preserve">Работодатель при заключении таких договоров с гражданином, замещавшим должности государственной или муниципальной службы, перечень которых </w:t>
      </w:r>
      <w:r>
        <w:rPr>
          <w:rFonts w:ascii="Times New Roman" w:hAnsi="Times New Roman"/>
          <w:color w:val="333333"/>
          <w:sz w:val="28"/>
        </w:rPr>
        <w:t>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56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Порядок представления работодателями указанной информации установлен постановлением Правительства Российской Федерации от 21.01.2015 № 29.</w:t>
      </w:r>
    </w:p>
    <w:p w14:paraId="57010000">
      <w:pPr>
        <w:widowControl w:val="1"/>
        <w:spacing w:after="0" w:line="240" w:lineRule="auto"/>
        <w:ind/>
        <w:jc w:val="both"/>
        <w:rPr>
          <w:rFonts w:ascii="Times New Roman" w:hAnsi="Times New Roman"/>
          <w:color w:val="333333"/>
          <w:sz w:val="28"/>
        </w:rPr>
      </w:pPr>
      <w:r>
        <w:rPr>
          <w:rFonts w:ascii="Times New Roman" w:hAnsi="Times New Roman"/>
          <w:color w:val="333333"/>
          <w:sz w:val="28"/>
        </w:rPr>
        <w:t>Административная ответственность по ст. 19.29 КоАП РФ для юридических лиц предусматривает штраф в размере от 100 тыс. до 500 тыс. рублей.</w:t>
      </w:r>
    </w:p>
    <w:p w14:paraId="58010000">
      <w:pPr>
        <w:pStyle w:val="Style_1"/>
        <w:widowControl w:val="1"/>
        <w:spacing w:after="0" w:before="0"/>
        <w:ind/>
        <w:jc w:val="both"/>
        <w:rPr>
          <w:sz w:val="28"/>
        </w:rPr>
      </w:pPr>
    </w:p>
    <w:p w14:paraId="59010000">
      <w:pPr>
        <w:pStyle w:val="Style_1"/>
        <w:widowControl w:val="1"/>
        <w:spacing w:after="0" w:before="0"/>
        <w:ind/>
        <w:jc w:val="both"/>
        <w:rPr>
          <w:color w:val="273350"/>
          <w:sz w:val="28"/>
        </w:rPr>
      </w:pPr>
      <w:r>
        <w:rPr>
          <w:b w:val="1"/>
          <w:sz w:val="28"/>
        </w:rPr>
        <w:t>36.</w:t>
      </w:r>
      <w:r>
        <w:rPr>
          <w:sz w:val="28"/>
        </w:rPr>
        <w:t xml:space="preserve"> </w:t>
      </w:r>
      <w:r>
        <w:rPr>
          <w:rStyle w:val="Style_2_ch"/>
          <w:color w:val="273350"/>
          <w:sz w:val="28"/>
        </w:rPr>
        <w:t>Положениями Федерального закона от 20.03.2025 № 33-ФЗ «Об общих принципах организации местного самоуправления в единой системе публичной власти» предусмотрено исполнение обязанностей в сфере противодействие коррупции.</w:t>
      </w:r>
    </w:p>
    <w:p w14:paraId="5A010000">
      <w:pPr>
        <w:pStyle w:val="Style_1"/>
        <w:widowControl w:val="1"/>
        <w:spacing w:after="0" w:before="0"/>
        <w:ind/>
        <w:jc w:val="both"/>
        <w:rPr>
          <w:color w:val="273350"/>
          <w:sz w:val="28"/>
        </w:rPr>
      </w:pPr>
      <w:r>
        <w:rPr>
          <w:color w:val="273350"/>
          <w:sz w:val="28"/>
        </w:rPr>
        <w:t>Так, согласно Закона,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B010000">
      <w:pPr>
        <w:pStyle w:val="Style_1"/>
        <w:widowControl w:val="1"/>
        <w:spacing w:after="0" w:before="0"/>
        <w:ind/>
        <w:jc w:val="both"/>
        <w:rPr>
          <w:color w:val="273350"/>
          <w:sz w:val="28"/>
        </w:rPr>
      </w:pPr>
      <w:r>
        <w:rPr>
          <w:color w:val="273350"/>
          <w:sz w:val="28"/>
        </w:rPr>
        <w:t>Согласно  Закону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настоящего Федерального закона.</w:t>
      </w:r>
    </w:p>
    <w:p w14:paraId="5C010000">
      <w:pPr>
        <w:pStyle w:val="Style_1"/>
        <w:widowControl w:val="1"/>
        <w:spacing w:after="0" w:before="0"/>
        <w:ind/>
        <w:jc w:val="both"/>
        <w:rPr>
          <w:color w:val="273350"/>
          <w:sz w:val="28"/>
        </w:rPr>
      </w:pPr>
      <w:r>
        <w:rPr>
          <w:color w:val="273350"/>
          <w:sz w:val="28"/>
        </w:rPr>
        <w:t>Предусмотрено, что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D010000">
      <w:pPr>
        <w:pStyle w:val="Style_1"/>
        <w:widowControl w:val="1"/>
        <w:spacing w:after="0" w:before="0"/>
        <w:ind/>
        <w:jc w:val="both"/>
        <w:rPr>
          <w:color w:val="273350"/>
          <w:sz w:val="28"/>
        </w:rPr>
      </w:pPr>
      <w:r>
        <w:rPr>
          <w:color w:val="273350"/>
          <w:sz w:val="28"/>
        </w:rPr>
        <w:t xml:space="preserve">Полномочия лица, замещающего муниципальную должность, прекращаются досрочно в случае несоблюдения ограничений, запретов, неисполнения </w:t>
      </w:r>
      <w:r>
        <w:rPr>
          <w:color w:val="273350"/>
          <w:sz w:val="28"/>
        </w:rPr>
        <w:t>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 при этом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5E010000">
      <w:pPr>
        <w:pStyle w:val="Style_1"/>
        <w:widowControl w:val="1"/>
        <w:spacing w:after="0" w:before="0"/>
        <w:ind/>
        <w:jc w:val="both"/>
        <w:rPr>
          <w:color w:val="273350"/>
          <w:sz w:val="28"/>
        </w:rPr>
      </w:pPr>
      <w:r>
        <w:rPr>
          <w:color w:val="273350"/>
          <w:sz w:val="28"/>
        </w:rPr>
        <w:t> Этой же нормой установлено, что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5F010000">
      <w:pPr>
        <w:pStyle w:val="Style_1"/>
        <w:widowControl w:val="1"/>
        <w:spacing w:after="0" w:before="0"/>
        <w:ind/>
        <w:jc w:val="both"/>
        <w:rPr>
          <w:color w:val="273350"/>
          <w:sz w:val="28"/>
        </w:rPr>
      </w:pPr>
      <w:r>
        <w:rPr>
          <w:color w:val="273350"/>
          <w:sz w:val="28"/>
        </w:rPr>
        <w:t> Законом  предусмотрено условие освобождения лица, замещающего муниципальную должность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а именно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60010000"/>
    <w:p w14:paraId="61010000">
      <w:pPr>
        <w:pStyle w:val="Style_1"/>
        <w:widowControl w:val="1"/>
        <w:spacing w:after="0" w:before="0" w:line="345" w:lineRule="atLeast"/>
        <w:ind/>
        <w:jc w:val="both"/>
        <w:rPr>
          <w:color w:val="000000"/>
          <w:sz w:val="28"/>
        </w:rPr>
      </w:pPr>
      <w:r>
        <w:rPr>
          <w:b w:val="1"/>
          <w:sz w:val="28"/>
        </w:rPr>
        <w:t>37.</w:t>
      </w:r>
      <w:r>
        <w:rPr>
          <w:sz w:val="28"/>
        </w:rPr>
        <w:t xml:space="preserve"> </w:t>
      </w:r>
      <w:r>
        <w:rPr>
          <w:rStyle w:val="Style_2_ch"/>
          <w:color w:val="000000"/>
          <w:sz w:val="28"/>
        </w:rPr>
        <w:t>Изменен порядок предоставления сведений о доходах</w:t>
      </w:r>
      <w:r>
        <w:rPr>
          <w:color w:val="000000"/>
          <w:sz w:val="28"/>
        </w:rPr>
        <w:br/>
      </w:r>
      <w:r>
        <w:rPr>
          <w:color w:val="000000"/>
          <w:sz w:val="28"/>
        </w:rPr>
        <w:t>Федеральным законом от 28.12.2025 № 505-ФЗ внесены изменения в Федеральный закон «О противодействии коррупции», а также в другие федеральные законы, которым с 01.01.2026 внесены изменения в порядок предоставления сведений о доходах, об имуществе и обязательствах имущественного характера.</w:t>
      </w:r>
      <w:r>
        <w:rPr>
          <w:color w:val="000000"/>
          <w:sz w:val="28"/>
        </w:rPr>
        <w:br/>
      </w:r>
      <w:r>
        <w:rPr>
          <w:color w:val="000000"/>
          <w:sz w:val="28"/>
        </w:rPr>
        <w:t>С 01.01.2026 предоставлять сведения о доходах, имуществе и обязательствах имущественного характера, предусмотренных Федеральным законом «О противодействии коррупции», обязаны только претенденты на должности государственной и муниципальной службы, а также в случае перевода служащего из другого государственного органа или при несоответствии расходов доходам за три года.</w:t>
      </w:r>
      <w:r>
        <w:rPr>
          <w:color w:val="000000"/>
          <w:sz w:val="28"/>
        </w:rPr>
        <w:br/>
      </w:r>
      <w:r>
        <w:rPr>
          <w:color w:val="000000"/>
          <w:sz w:val="28"/>
        </w:rPr>
        <w:t xml:space="preserve">Находящиеся на службе обязаны предоставлять сведения о расходах, предусмотренных Федеральным законом «О контроле за соответствием </w:t>
      </w:r>
      <w:r>
        <w:rPr>
          <w:color w:val="000000"/>
          <w:sz w:val="28"/>
        </w:rPr>
        <w:t>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w:t>
      </w:r>
      <w:r>
        <w:rPr>
          <w:color w:val="000000"/>
          <w:sz w:val="28"/>
        </w:rPr>
        <w:br/>
      </w:r>
      <w:r>
        <w:rPr>
          <w:color w:val="000000"/>
          <w:sz w:val="28"/>
        </w:rPr>
        <w:t>Также отменены положения, устанавливающие требование о размещении представленных сведений в сети Интернет.</w:t>
      </w:r>
    </w:p>
    <w:p w14:paraId="62010000">
      <w:pPr>
        <w:pStyle w:val="Style_1"/>
        <w:widowControl w:val="1"/>
        <w:spacing w:after="0" w:before="0" w:line="345" w:lineRule="atLeast"/>
        <w:ind/>
        <w:jc w:val="both"/>
        <w:rPr>
          <w:color w:val="000000"/>
          <w:sz w:val="28"/>
        </w:rPr>
      </w:pPr>
      <w:r>
        <w:rPr>
          <w:rStyle w:val="Style_2_ch"/>
          <w:color w:val="000000"/>
          <w:sz w:val="28"/>
        </w:rPr>
        <w:t xml:space="preserve">38. </w:t>
      </w:r>
      <w:r>
        <w:rPr>
          <w:rStyle w:val="Style_2_ch"/>
          <w:color w:val="000000"/>
          <w:sz w:val="28"/>
        </w:rPr>
        <w:t>Изменено основание расторжения трудового договора по инициативе работодателя</w:t>
      </w:r>
      <w:r>
        <w:rPr>
          <w:color w:val="000000"/>
          <w:sz w:val="28"/>
        </w:rPr>
        <w:br/>
      </w:r>
      <w:r>
        <w:rPr>
          <w:color w:val="000000"/>
          <w:sz w:val="28"/>
        </w:rPr>
        <w:t>Федеральным законом от 28.12.2025 № 505-ФЗ изменено основание расторжения трудового договора по инициативе работодателя в случае нарушения антикоррупционных требований.</w:t>
      </w:r>
      <w:r>
        <w:rPr>
          <w:color w:val="000000"/>
          <w:sz w:val="28"/>
        </w:rPr>
        <w:br/>
      </w:r>
      <w:r>
        <w:rPr>
          <w:color w:val="000000"/>
          <w:sz w:val="28"/>
        </w:rPr>
        <w:t>С 01.01.2026 увольнение работника в связи с утратой доверия возможно исключительно за действия, указанные в п. 7.1 ч. 1 ст. 81 Трудового кодекса Российской Федерации, в случае непредставления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и сведений о расходах, предусмотренных Федеральным законом от 03.12. 2012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w:t>
      </w:r>
    </w:p>
    <w:p w14:paraId="63010000">
      <w:pPr>
        <w:rPr>
          <w:b w:val="1"/>
        </w:rPr>
      </w:pPr>
      <w:bookmarkStart w:id="1" w:name="_GoBack"/>
      <w:bookmarkEnd w:id="1"/>
      <w:r>
        <w:rPr>
          <w:b w:val="1"/>
        </w:rPr>
        <w:t xml:space="preserve">39. </w:t>
      </w:r>
      <w:r>
        <w:rPr>
          <w:b w:val="1"/>
        </w:rPr>
        <w:t>Уточнен порядок уведомления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14:paraId="64010000">
      <w:pPr>
        <w:widowControl w:val="1"/>
        <w:spacing w:after="0" w:before="168"/>
        <w:ind w:firstLine="0" w:left="0" w:right="0"/>
        <w:jc w:val="both"/>
        <w:rPr>
          <w:b w:val="0"/>
        </w:rPr>
      </w:pPr>
      <w:r>
        <w:rPr>
          <w:b w:val="0"/>
        </w:rPr>
        <w:t>Установлено, что высшее должностное лицо субъекта РФ (председатель высшего исполнительного органа субъекта РФ) в течение 10 рабочих дней после дня утверждения перечня таких потребителей обеспечивает направление выписок из перечня на электронном или бумажном носителе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с информацией о включении этих потребителей в перечень, а также сетевым организациям, гарантирующим поставщикам, энергосбытовым и энергоснабжающим организациям и субисполнителям, участвующим в энергоснабжении указанных потребителей, с информацией о включении таких потребителей в перечень.</w:t>
      </w:r>
    </w:p>
    <w:p w14:paraId="65010000">
      <w:pPr>
        <w:widowControl w:val="1"/>
        <w:spacing w:after="0" w:before="168"/>
        <w:ind w:firstLine="0" w:left="0" w:right="0"/>
        <w:jc w:val="both"/>
        <w:rPr>
          <w:b w:val="0"/>
        </w:rPr>
      </w:pPr>
    </w:p>
    <w:p w14:paraId="66010000">
      <w:pPr>
        <w:rPr>
          <w:b w:val="0"/>
        </w:rPr>
      </w:pPr>
      <w:r>
        <w:rPr>
          <w:b w:val="1"/>
        </w:rPr>
        <w:t>40.</w:t>
      </w:r>
      <w:r>
        <w:rPr>
          <w:b w:val="1"/>
        </w:rPr>
        <w:t>Закреплена возможность индексации арендодателем в одностороннем порядке размера арендной платы за пользование находящимися в государственной собственности объектами инфраструктуры морского порта на размер уровня инфляци</w:t>
      </w:r>
      <w:r>
        <w:rPr>
          <w:b w:val="1"/>
        </w:rPr>
        <w:t>и</w:t>
      </w:r>
    </w:p>
    <w:p w14:paraId="67010000">
      <w:pPr>
        <w:widowControl w:val="1"/>
        <w:spacing w:after="0" w:before="168"/>
        <w:ind w:firstLine="0" w:left="0" w:right="0"/>
        <w:jc w:val="both"/>
        <w:rPr>
          <w:b w:val="0"/>
        </w:rPr>
      </w:pPr>
      <w:r>
        <w:rPr>
          <w:b w:val="0"/>
        </w:rPr>
        <w:t>Арендодатель обязан направить арендатору уведомление в письменной форме способом, предусмотренным договором аренды, об изменении с 1 января очередного финансового года арендодателем в одностороннем порядке размера арендной платы на размер уровня инфляции, установленного федеральным законом о федеральном бюджете на очередной финансовый год и на плановый период, в течение двадцати календарных дней после дня его официального опубликования.</w:t>
      </w:r>
    </w:p>
    <w:p w14:paraId="68010000">
      <w:pPr>
        <w:widowControl w:val="1"/>
        <w:spacing w:after="0" w:before="168"/>
        <w:ind w:firstLine="0" w:left="0" w:right="0"/>
        <w:jc w:val="both"/>
        <w:rPr>
          <w:b w:val="0"/>
        </w:rPr>
      </w:pPr>
      <w:r>
        <w:rPr>
          <w:b w:val="0"/>
        </w:rPr>
        <w:t>Также определено, что правила определения размера арендной платы за пользование арендатором причалом, который находится в государственной собственности и на котором осуществляется деятельность по перевалке грузов с учетом видов работ и оказываемых видов услуг, установленных правилами оказания услуг по перевалке грузов в морском порту, включающими в себя порядок, условия и сроки внесения данной арендной платы, устанавливаются Правительством РФ. В отношении причала, который находится в государственной собственности и на котором осуществляется деятельность по перевалке грузов, не применяются положения законодательства РФ об оценочной деятельности в части обязательности проведения оценки объектов оценки.</w:t>
      </w:r>
    </w:p>
    <w:p w14:paraId="69010000">
      <w:pPr>
        <w:widowControl w:val="1"/>
        <w:spacing w:after="0" w:before="168"/>
        <w:ind w:firstLine="0" w:left="0" w:right="0"/>
        <w:jc w:val="both"/>
        <w:rPr>
          <w:b w:val="0"/>
        </w:rPr>
      </w:pPr>
      <w:r>
        <w:rPr>
          <w:b w:val="0"/>
        </w:rPr>
        <w:t>Президентом РФ может быть установлен порядок определения размера арендной платы, включающий в себя условия и сроки ее внесения, за пользование находящимися в государственной собственности объектами инфраструктуры морского порта.</w:t>
      </w:r>
    </w:p>
    <w:p w14:paraId="6A010000">
      <w:pPr>
        <w:widowControl w:val="1"/>
        <w:spacing w:after="0" w:before="168"/>
        <w:ind w:firstLine="0" w:left="0" w:right="0"/>
        <w:jc w:val="both"/>
        <w:rPr>
          <w:b w:val="0"/>
        </w:rPr>
      </w:pPr>
      <w:r>
        <w:rPr>
          <w:b w:val="0"/>
        </w:rPr>
        <w:t>Настоящий Федеральный закон вступает в силу с 1 марта 2027 года.</w:t>
      </w:r>
    </w:p>
    <w:p w14:paraId="6B010000"/>
    <w:p w14:paraId="6C010000">
      <w:pPr>
        <w:widowControl w:val="1"/>
        <w:spacing w:after="0" w:before="0"/>
        <w:ind w:firstLine="0" w:left="0" w:right="0"/>
        <w:jc w:val="both"/>
        <w:rPr>
          <w:b w:val="0"/>
        </w:rPr>
      </w:pPr>
      <w:r>
        <w:rPr>
          <w:b w:val="1"/>
        </w:rPr>
        <w:t>41. КС РФ подтвердил возможность возложения на продавца и его партнеров - контрагентов покупателя солидарной обязанности по возврату причитающегося покупателю из расторгнутого по его требованию договора, заключенного с этими контрагентами</w:t>
      </w:r>
      <w:r>
        <w:rPr>
          <w:sz w:val="17"/>
        </w:rPr>
        <w:t> </w:t>
      </w:r>
    </w:p>
    <w:p w14:paraId="6D010000">
      <w:pPr>
        <w:widowControl w:val="1"/>
        <w:spacing w:after="0" w:before="168"/>
        <w:ind w:firstLine="0" w:left="0" w:right="0"/>
        <w:jc w:val="both"/>
        <w:rPr>
          <w:b w:val="0"/>
        </w:rPr>
      </w:pPr>
      <w:r>
        <w:rPr>
          <w:b w:val="0"/>
        </w:rPr>
        <w:t>Статья 322 ГК РФ признана не противоречащей Конституции РФ, поскольку по своему конституционно-правовому смыслу в системе действующего правового регулирования она не препятствует возложению на продавца и его экономических партнеров - контрагентов покупателя солидарной обязанности (ответственности) по возврату причитающегося покупателю из расторгнутого по его требованию договора (в том числе договора о предоставлении независимой гарантии), заключенного с этими контрагентами и обусловливавшего предоставление покупателю скидки или иного преимущества по договору розничной купли-продажи транспортного средства, при условии, в частности, что такие договоры заключались с покупателем по инициативе и (или) при посредничестве (содействии) продавца и выбор контрагентов либо их подбор для последующего выбора покупателем осуществлены тем же продавцом (при обстоятельствах, ограничивающих надлежащую информированность и (или) свободу выбора покупателя).</w:t>
      </w:r>
    </w:p>
    <w:p w14:paraId="6E010000">
      <w:pPr>
        <w:widowControl w:val="1"/>
        <w:spacing w:after="0" w:before="168"/>
        <w:ind w:firstLine="0" w:left="0" w:right="0"/>
        <w:jc w:val="both"/>
        <w:rPr>
          <w:b w:val="0"/>
        </w:rPr>
      </w:pPr>
      <w:r>
        <w:rPr>
          <w:b w:val="0"/>
        </w:rPr>
        <w:t>Конституционным Судом отмечено также следующее: когда покупатель является потребителем и слабой стороной в отношениях с продавцом, возложение на последнего солидарной обязанности (ответственности) по требованиям к третьим лицам - контрагентам покупателя, вступление в правоотношения с которыми имело место для покупателя по инициативе и при посредничестве продавца, если такие третьи лица не исполнили обязательства перед покупателем, может рассматриваться как дополнительная и эффективная мера защиты прав покупателя, а равно как инструмент стимулирования продавца к внимательному и ответственному поиску контрагентов для покупателя.</w:t>
      </w:r>
    </w:p>
    <w:p w14:paraId="6F010000">
      <w:pPr>
        <w:widowControl w:val="1"/>
        <w:spacing w:after="0" w:before="168"/>
        <w:ind w:firstLine="0" w:left="0" w:right="0"/>
        <w:jc w:val="both"/>
        <w:rPr>
          <w:b w:val="0"/>
        </w:rPr>
      </w:pPr>
      <w:r>
        <w:rPr>
          <w:b w:val="0"/>
        </w:rPr>
        <w:t>Договор купли-продажи транспортного средства нередко порождает ряд взаимосвязанных и взаимообусловленных обязательств, в связи с чем могут считаться связанными договорами заключенные с покупателем договор купли-продажи автомобиля и договор о предоставлении независимой гарантии. Хотя связанность договоров сама по себе не является основанием для возложения солидарной обязанности (ответственности) на контрагентов по этим договорам, но в целях защиты прав потребителей она может рассматриваться в некоторых случаях в качестве основания для возложения на контрагентов потребителя по таким связанным договорам солидарного долга (ответственности).</w:t>
      </w:r>
    </w:p>
    <w:p w14:paraId="70010000">
      <w:pPr>
        <w:widowControl w:val="1"/>
        <w:spacing w:after="0" w:before="168"/>
        <w:ind w:firstLine="0" w:left="0" w:right="0"/>
        <w:jc w:val="both"/>
        <w:rPr>
          <w:b w:val="0"/>
        </w:rPr>
      </w:pPr>
      <w:r>
        <w:rPr>
          <w:b w:val="0"/>
        </w:rPr>
        <w:t>Модель солидарной ответственности продавца в подобных ситуациях позволяет как реализовать право покупателя на возврат платы за услуги, от которых он отказался, так и учесть интересы продавца, который не лишен возможности в регрессном порядке возвратить от третьего лица уплаченные покупателю средства. Сама возможность применения солидарной ответственности в подобных ситуациях лишала бы продавцов экономического стимула применять недобросовестные практики (заключать взаимосвязанные договоры без обеспечения покупателю свободы выбора и надлежащей информации).</w:t>
      </w:r>
    </w:p>
    <w:p w14:paraId="71010000">
      <w:pPr>
        <w:widowControl w:val="1"/>
        <w:spacing w:after="0" w:before="0"/>
        <w:ind w:firstLine="0" w:left="0" w:right="0"/>
        <w:jc w:val="both"/>
        <w:rPr>
          <w:b w:val="0"/>
        </w:rPr>
      </w:pPr>
      <w:r>
        <w:rPr>
          <w:b w:val="0"/>
        </w:rPr>
        <w:t> </w:t>
      </w:r>
    </w:p>
    <w:p w14:paraId="72010000">
      <w:pPr>
        <w:widowControl w:val="1"/>
        <w:spacing w:after="0" w:before="0"/>
        <w:ind w:firstLine="0" w:left="0" w:right="0"/>
        <w:jc w:val="both"/>
        <w:rPr>
          <w:b w:val="0"/>
        </w:rPr>
      </w:pPr>
      <w:r>
        <w:rPr>
          <w:b w:val="1"/>
        </w:rPr>
        <w:t>42. Актуализирован порядок предоставления документов в орган регистрации прав на недвижимое имущество</w:t>
      </w:r>
    </w:p>
    <w:p w14:paraId="73010000">
      <w:pPr>
        <w:widowControl w:val="1"/>
        <w:spacing w:after="120" w:before="120"/>
        <w:ind w:firstLine="0" w:left="120" w:right="120"/>
        <w:rPr>
          <w:sz w:val="17"/>
        </w:rPr>
      </w:pPr>
      <w:r>
        <w:rPr>
          <w:sz w:val="17"/>
        </w:rPr>
        <w:t> </w:t>
      </w:r>
    </w:p>
    <w:p w14:paraId="74010000">
      <w:pPr>
        <w:widowControl w:val="1"/>
        <w:spacing w:after="0" w:before="168"/>
        <w:ind w:firstLine="0" w:left="0" w:right="0"/>
        <w:jc w:val="both"/>
        <w:rPr>
          <w:b w:val="0"/>
        </w:rPr>
      </w:pPr>
      <w:r>
        <w:rPr>
          <w:b w:val="0"/>
        </w:rPr>
        <w:t>В том числе внесенными в Правила, утвержденные постановлением Правительства РФ от 31.12.2015 N 1532, поправками реализован Федеральный закон от 15.12.2025 N 478-ФЗ "О внесении изменений в Федеральный закон "О государственной регистрации недвижимости".</w:t>
      </w:r>
    </w:p>
    <w:p w14:paraId="75010000">
      <w:pPr>
        <w:widowControl w:val="1"/>
        <w:spacing w:after="0" w:before="168"/>
        <w:ind w:firstLine="0" w:left="0" w:right="0"/>
        <w:jc w:val="both"/>
        <w:rPr>
          <w:b w:val="0"/>
        </w:rPr>
      </w:pPr>
      <w:r>
        <w:rPr>
          <w:b w:val="0"/>
        </w:rPr>
        <w:t>Предусмотрено, что в случае принятия решения об установлении, изменении границ сельскохозяйственных угодий в составе земель сельскохозяйственного назначения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течение 5 рабочих дней со дня принятия такого решения направляет в орган регистрации прав документы (содержащиеся в них сведения), необходимые для внесения соответствующих сведений в ЕГРН.</w:t>
      </w:r>
    </w:p>
    <w:p w14:paraId="76010000">
      <w:pPr>
        <w:widowControl w:val="1"/>
        <w:spacing w:after="0" w:before="168"/>
        <w:ind w:firstLine="0" w:left="0" w:right="0"/>
        <w:jc w:val="both"/>
        <w:rPr>
          <w:b w:val="0"/>
        </w:rPr>
      </w:pPr>
      <w:r>
        <w:rPr>
          <w:b w:val="0"/>
        </w:rPr>
        <w:t>Обязательным приложением к указанным документам (содержащимся в них сведениям) являются сведения о границах сельскохозяйственных угодий в составе земель сельскохозяйственного назначения, которые должны содержать графическое описание местоположения указанных границ и перечень координат характерных точек указанных границ в системе координат, установленной для ведения ЕГРН.</w:t>
      </w:r>
    </w:p>
    <w:p w14:paraId="77010000">
      <w:pPr>
        <w:widowControl w:val="1"/>
        <w:spacing w:after="0" w:before="0"/>
        <w:ind w:firstLine="0" w:left="0" w:right="0"/>
        <w:jc w:val="both"/>
        <w:rPr>
          <w:b w:val="0"/>
        </w:rPr>
      </w:pPr>
    </w:p>
    <w:p w14:paraId="78010000">
      <w:pPr>
        <w:widowControl w:val="1"/>
        <w:spacing w:after="0" w:before="0"/>
        <w:ind w:firstLine="0" w:left="0" w:right="0"/>
        <w:jc w:val="both"/>
        <w:rPr>
          <w:b w:val="0"/>
        </w:rPr>
      </w:pPr>
      <w:r>
        <w:rPr>
          <w:b w:val="0"/>
        </w:rPr>
        <w:t> </w:t>
      </w:r>
    </w:p>
    <w:p w14:paraId="79010000">
      <w:pPr>
        <w:widowControl w:val="1"/>
        <w:spacing w:after="0" w:before="0"/>
        <w:ind w:firstLine="0" w:left="0" w:right="0"/>
        <w:jc w:val="both"/>
        <w:rPr>
          <w:b w:val="0"/>
        </w:rPr>
      </w:pPr>
      <w:r>
        <w:rPr>
          <w:b w:val="1"/>
        </w:rPr>
        <w:t>44. Разъяснены некоторые особенности установления публичного сервитута</w:t>
      </w:r>
    </w:p>
    <w:p w14:paraId="7A010000">
      <w:pPr>
        <w:widowControl w:val="1"/>
        <w:spacing w:after="0" w:before="168"/>
        <w:ind w:firstLine="0" w:left="0" w:right="0"/>
        <w:jc w:val="both"/>
        <w:rPr>
          <w:b w:val="0"/>
        </w:rPr>
      </w:pPr>
      <w:r>
        <w:rPr>
          <w:b w:val="0"/>
        </w:rPr>
        <w:t>Сообщается, в частности, что действующим законодательством предусмотрено, что решение об установлении публичного сервитута должно содержать информацию о кадастровых номерах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7B010000">
      <w:pPr>
        <w:widowControl w:val="1"/>
        <w:spacing w:after="0" w:before="168"/>
        <w:ind w:firstLine="0" w:left="0" w:right="0"/>
        <w:jc w:val="both"/>
        <w:rPr>
          <w:b w:val="0"/>
        </w:rPr>
      </w:pPr>
      <w:r>
        <w:rPr>
          <w:b w:val="0"/>
        </w:rPr>
        <w:t>Решение об установлении публичного сервитута принимается с учетом информации, представленной органом регистрации прав по запросу уполномоченного органа, а также с учетом мероприятий по выявлению правообладателей земельных участков (статья 39.42 ЗК РФ).</w:t>
      </w:r>
    </w:p>
    <w:p w14:paraId="7C010000">
      <w:pPr>
        <w:widowControl w:val="1"/>
        <w:spacing w:after="0" w:before="168"/>
        <w:ind w:firstLine="0" w:left="0" w:right="0"/>
        <w:jc w:val="both"/>
        <w:rPr>
          <w:b w:val="0"/>
        </w:rPr>
      </w:pPr>
      <w:r>
        <w:rPr>
          <w:b w:val="0"/>
        </w:rPr>
        <w:t>Вместе с тем, основания для направления органом регистрации прав уведомления о невозможности внесения в ЕГРН сведений, содержащихся в документах, поступивших в порядке межведомственного информационного взаимодействия документов, установлены частью 2 статьи 34 Федерального закона от 13 июля 2015 г. N 218-ФЗ "О государственной регистрации недвижимости" (далее - Закон N 218-ФЗ). Исходя из содержания указанной нормы, органом регистрации прав может быть отказано во внесении в ЕГРН сведений о публичном сервитуте в случаях, когда:</w:t>
      </w:r>
    </w:p>
    <w:p w14:paraId="7D010000">
      <w:pPr>
        <w:widowControl w:val="1"/>
        <w:spacing w:after="0" w:before="168"/>
        <w:ind w:firstLine="0" w:left="0" w:right="0"/>
        <w:jc w:val="both"/>
        <w:rPr>
          <w:b w:val="0"/>
        </w:rPr>
      </w:pPr>
      <w:r>
        <w:rPr>
          <w:b w:val="0"/>
        </w:rPr>
        <w:t>решение об установлении публичного сервитута принято органом государственной власти или органами местного самоуправления, к полномочиям которых не отнесено принятие такого решения (пункт 1);</w:t>
      </w:r>
    </w:p>
    <w:p w14:paraId="7E010000">
      <w:pPr>
        <w:widowControl w:val="1"/>
        <w:spacing w:after="0" w:before="168"/>
        <w:ind w:firstLine="0" w:left="0" w:right="0"/>
        <w:jc w:val="both"/>
        <w:rPr>
          <w:b w:val="0"/>
        </w:rPr>
      </w:pPr>
      <w:r>
        <w:rPr>
          <w:b w:val="0"/>
        </w:rPr>
        <w:t>отсутствует предусмотренное частью 15.1 статьи 32 Закона N 218-ФЗ описание местоположения границ публичного сервитута (пункт 2);</w:t>
      </w:r>
    </w:p>
    <w:p w14:paraId="7F010000">
      <w:pPr>
        <w:widowControl w:val="1"/>
        <w:spacing w:after="0" w:before="168"/>
        <w:ind w:firstLine="0" w:left="0" w:right="0"/>
        <w:jc w:val="both"/>
        <w:rPr>
          <w:b w:val="0"/>
        </w:rPr>
      </w:pPr>
      <w:r>
        <w:rPr>
          <w:b w:val="0"/>
        </w:rPr>
        <w:t>поступившие документы не соответствуют требованиям к формату таких документов в электронной форме, установленному в соответствии с частью 16 статьи 32 Закона N 218-ФЗ, в том числе не подписаны электронной подписью в соответствии с законодательством Российской Федерации (пункт 3);</w:t>
      </w:r>
    </w:p>
    <w:p w14:paraId="80010000">
      <w:pPr>
        <w:widowControl w:val="1"/>
        <w:spacing w:after="0" w:before="168"/>
        <w:ind w:firstLine="0" w:left="0" w:right="0"/>
        <w:jc w:val="both"/>
        <w:rPr>
          <w:b w:val="0"/>
        </w:rPr>
      </w:pPr>
      <w:r>
        <w:rPr>
          <w:b w:val="0"/>
        </w:rPr>
        <w:t>форма и (или) содержание документов, поступивших в порядке межведомственного информационного взаимодействия, необходимых для внесения сведений в ЕГРН в отношении объектов недвижимости, не соответствуют требованиям законодательства Российской Федерации (пункт 7).</w:t>
      </w:r>
    </w:p>
    <w:p w14:paraId="81010000">
      <w:pPr>
        <w:widowControl w:val="1"/>
        <w:spacing w:after="0" w:before="168"/>
        <w:ind w:firstLine="0" w:left="0" w:right="0"/>
        <w:jc w:val="both"/>
        <w:rPr>
          <w:b w:val="0"/>
        </w:rPr>
      </w:pPr>
      <w:r>
        <w:rPr>
          <w:b w:val="0"/>
        </w:rPr>
        <w:t>Таким образом, само по себе несоответствие информации о кадастровых номерах земельных участков в документах, поступивших в порядке межведомственного информационного взаимодействия для внесения в ЕГРН сведений о публичном сервитуте, не является согласно части 2 статьи 34 Закона N 218-ФЗ основанием для направления органом регистрации прав уведомления о невозможности внесения соответствующих сведений в ЕГРН, поскольку сведения от таких земельных участках указываются в решении об установлении публичного сервитута при их наличии (подпункт 4 пункта 4 статьи 39.43 ЗК РФ).</w:t>
      </w:r>
    </w:p>
    <w:p w14:paraId="82010000">
      <w:pPr>
        <w:widowControl w:val="1"/>
        <w:spacing w:after="0" w:before="0"/>
        <w:ind w:firstLine="0" w:left="0" w:right="0"/>
        <w:jc w:val="both"/>
        <w:rPr>
          <w:b w:val="0"/>
        </w:rPr>
      </w:pPr>
      <w:r>
        <w:rPr>
          <w:b w:val="0"/>
        </w:rPr>
        <w:t> </w:t>
      </w:r>
    </w:p>
    <w:p w14:paraId="83010000">
      <w:pPr>
        <w:widowControl w:val="1"/>
        <w:spacing w:after="0" w:before="0"/>
        <w:ind w:firstLine="0" w:left="0" w:right="0"/>
        <w:jc w:val="both"/>
        <w:rPr>
          <w:b w:val="0"/>
        </w:rPr>
      </w:pPr>
      <w:r>
        <w:rPr>
          <w:b w:val="1"/>
        </w:rPr>
        <w:t>45. Росреестр рассмотрел вопрос о присвоении адреса объекту недвижимости</w:t>
      </w:r>
      <w:r>
        <w:rPr>
          <w:sz w:val="17"/>
        </w:rPr>
        <w:t> </w:t>
      </w:r>
    </w:p>
    <w:p w14:paraId="84010000">
      <w:pPr>
        <w:widowControl w:val="1"/>
        <w:spacing w:after="0" w:before="168"/>
        <w:ind w:firstLine="0" w:left="0" w:right="0"/>
        <w:jc w:val="both"/>
        <w:rPr>
          <w:b w:val="0"/>
        </w:rPr>
      </w:pPr>
      <w:r>
        <w:rPr>
          <w:b w:val="0"/>
        </w:rPr>
        <w:t>По указанному вопросу проанализированы в том числе положения Федерального закона от 13.07.2015 N 218-ФЗ "О государственной регистрации недвижимости", требований к подготовке межевого плана и состава содержащихся в нем сведений, утвержденных приказом Росреестра от 14.12.2021 N П/0592, требований к подготовке технического плана и состава содержащихся в нем сведений, утвержденных приказом Росреестра от 15.03.2022 N П/0082, постановления Правительства РФ от 19.11.2014 N 1221 "Об утверждении Правил присвоения, изменения и аннулирования адресов".</w:t>
      </w:r>
    </w:p>
    <w:p w14:paraId="85010000">
      <w:pPr>
        <w:widowControl w:val="1"/>
        <w:spacing w:after="0" w:before="0"/>
        <w:ind w:firstLine="0" w:left="0" w:right="0"/>
        <w:jc w:val="both"/>
        <w:rPr>
          <w:b w:val="0"/>
        </w:rPr>
      </w:pPr>
      <w:r>
        <w:rPr>
          <w:b w:val="0"/>
        </w:rPr>
        <w:t> </w:t>
      </w:r>
    </w:p>
    <w:p w14:paraId="86010000">
      <w:pPr>
        <w:widowControl w:val="1"/>
        <w:spacing w:after="0" w:before="0"/>
        <w:ind w:firstLine="0" w:left="0" w:right="0"/>
        <w:jc w:val="both"/>
        <w:rPr>
          <w:b w:val="0"/>
        </w:rPr>
      </w:pPr>
      <w:r>
        <w:rPr>
          <w:b w:val="1"/>
        </w:rPr>
        <w:t>46. За I квартал 2026 года обобщены наиболее распространенные причины, препятствующие осуществлению кадастрового учета и регистрации прав в отношении предприятий как имущественных комплексов и объектов недвижимости, расположенных в пределах более одного кадастрового округа</w:t>
      </w:r>
    </w:p>
    <w:p w14:paraId="87010000">
      <w:pPr>
        <w:widowControl w:val="1"/>
        <w:spacing w:after="120" w:before="120"/>
        <w:ind w:firstLine="0" w:left="120" w:right="120"/>
        <w:rPr>
          <w:sz w:val="17"/>
        </w:rPr>
      </w:pPr>
      <w:r>
        <w:rPr>
          <w:sz w:val="17"/>
        </w:rPr>
        <w:t> </w:t>
      </w:r>
    </w:p>
    <w:p w14:paraId="88010000">
      <w:pPr>
        <w:widowControl w:val="1"/>
        <w:spacing w:after="0" w:before="168"/>
        <w:ind w:firstLine="0" w:left="0" w:right="0"/>
        <w:jc w:val="both"/>
        <w:rPr>
          <w:b w:val="0"/>
        </w:rPr>
      </w:pPr>
      <w:r>
        <w:rPr>
          <w:b w:val="0"/>
        </w:rPr>
        <w:t>В целях исключения возврата заявления о государственном кадастровом учете и (или) государственной регистрации прав по основанию, предусмотренному пунктом 3 статьи 25 Закона "О государственной регистрации недвижимости", обращается внимание на то, что госпошлина за государственный кадастровый учет и (или) государственную регистрацию прав в отношении предприятий как имущественных комплексов и объектов недвижимости, расположенных на территории более одного кадастрового округа, оплачивается по реквизитам центрального аппарата Росреестра.</w:t>
      </w:r>
    </w:p>
    <w:p w14:paraId="89010000">
      <w:pPr>
        <w:widowControl w:val="1"/>
        <w:spacing w:after="0" w:before="168"/>
        <w:ind w:firstLine="0" w:left="0" w:right="0"/>
        <w:jc w:val="both"/>
        <w:rPr>
          <w:b w:val="0"/>
        </w:rPr>
      </w:pPr>
      <w:r>
        <w:rPr>
          <w:b w:val="0"/>
        </w:rPr>
        <w:t>Обязанность по уплате госпошлины за осуществление учетно-регистрационных действий в случае такой оплаты по реквизитам территориального органа Росреестра не может считаться исполненной в соответствии с Налоговым кодексом РФ.</w:t>
      </w:r>
    </w:p>
    <w:p w14:paraId="8A010000">
      <w:pPr>
        <w:widowControl w:val="1"/>
        <w:spacing w:after="0" w:before="168"/>
        <w:ind w:firstLine="0" w:left="0" w:right="0"/>
        <w:jc w:val="both"/>
        <w:rPr>
          <w:b w:val="0"/>
        </w:rPr>
      </w:pPr>
      <w:r>
        <w:rPr>
          <w:b w:val="1"/>
        </w:rPr>
        <w:t>47. Актуализирован порядок подачи и рассмотрения заявления на предоставление лицам из числа детей-сирот и детей, оставшихся без попечения родителей, выплаты на приобретение благоустроенного жилого помещения в собственность или на погашение ипотеки</w:t>
      </w:r>
      <w:r>
        <w:br/>
      </w:r>
    </w:p>
    <w:p w14:paraId="8B010000">
      <w:pPr>
        <w:widowControl w:val="1"/>
        <w:spacing w:after="0" w:before="168"/>
        <w:ind w:firstLine="0" w:left="0" w:right="0"/>
        <w:jc w:val="both"/>
        <w:rPr>
          <w:b w:val="0"/>
        </w:rPr>
      </w:pPr>
      <w:r>
        <w:rPr>
          <w:b w:val="0"/>
        </w:rPr>
        <w:t>Реализован Федеральный закон от 15.12.2025 N 484-ФЗ "О внесении изменений в статьи 8 и 8.1 Федерального закона "О дополнительных гарантиях по социальной поддержке детей-сирот и детей, оставшихся без попечения родителей".</w:t>
      </w:r>
    </w:p>
    <w:p w14:paraId="8C010000">
      <w:pPr>
        <w:rPr>
          <w:b w:val="0"/>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1">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2">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1"/>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1" w:type="paragraph">
    <w:name w:val="Normal (Web)"/>
    <w:basedOn w:val="Style_3"/>
    <w:link w:val="Style_1_ch"/>
    <w:pPr>
      <w:widowControl w:val="1"/>
      <w:spacing w:afterAutospacing="on" w:beforeAutospacing="on" w:line="240" w:lineRule="auto"/>
      <w:ind/>
    </w:pPr>
    <w:rPr>
      <w:rFonts w:ascii="Times New Roman" w:hAnsi="Times New Roman"/>
      <w:sz w:val="24"/>
    </w:rPr>
  </w:style>
  <w:style w:styleId="Style_1_ch" w:type="character">
    <w:name w:val="Normal (Web)"/>
    <w:basedOn w:val="Style_3_ch"/>
    <w:link w:val="Style_1"/>
    <w:rPr>
      <w:rFonts w:ascii="Times New Roman" w:hAnsi="Times New Roman"/>
      <w:sz w:val="24"/>
    </w:rPr>
  </w:style>
  <w:style w:styleId="Style_11" w:type="paragraph">
    <w:name w:val="toc 3"/>
    <w:next w:val="Style_3"/>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3"/>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3"/>
    <w:link w:val="Style_13_ch"/>
    <w:uiPriority w:val="9"/>
    <w:qFormat/>
    <w:pPr>
      <w:widowControl w:val="1"/>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1"/>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3"/>
    <w:link w:val="Style_16_ch"/>
    <w:uiPriority w:val="39"/>
    <w:pPr>
      <w:widowControl w:val="1"/>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1"/>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3"/>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3"/>
    <w:link w:val="Style_19_ch"/>
    <w:uiPriority w:val="39"/>
    <w:pPr>
      <w:widowControl w:val="1"/>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feeds-page__navigation_tooltip"/>
    <w:basedOn w:val="Style_10"/>
    <w:link w:val="Style_20_ch"/>
  </w:style>
  <w:style w:styleId="Style_20_ch" w:type="character">
    <w:name w:val="feeds-page__navigation_tooltip"/>
    <w:basedOn w:val="Style_10_ch"/>
    <w:link w:val="Style_20"/>
  </w:style>
  <w:style w:styleId="Style_21" w:type="paragraph">
    <w:name w:val="toc 5"/>
    <w:next w:val="Style_3"/>
    <w:link w:val="Style_21_ch"/>
    <w:uiPriority w:val="39"/>
    <w:pPr>
      <w:widowControl w:val="1"/>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 w:type="paragraph">
    <w:name w:val="Strong"/>
    <w:basedOn w:val="Style_10"/>
    <w:link w:val="Style_2_ch"/>
    <w:rPr>
      <w:b w:val="1"/>
    </w:rPr>
  </w:style>
  <w:style w:styleId="Style_2_ch" w:type="character">
    <w:name w:val="Strong"/>
    <w:basedOn w:val="Style_10_ch"/>
    <w:link w:val="Style_2"/>
    <w:rPr>
      <w:b w:val="1"/>
    </w:rPr>
  </w:style>
  <w:style w:styleId="Style_22" w:type="paragraph">
    <w:name w:val="Subtitle"/>
    <w:next w:val="Style_3"/>
    <w:link w:val="Style_22_ch"/>
    <w:uiPriority w:val="11"/>
    <w:qFormat/>
    <w:pPr>
      <w:widowControl w:val="1"/>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3"/>
    <w:link w:val="Style_23_ch"/>
    <w:uiPriority w:val="10"/>
    <w:qFormat/>
    <w:pPr>
      <w:widowControl w:val="1"/>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3"/>
    <w:link w:val="Style_24_ch"/>
    <w:uiPriority w:val="9"/>
    <w:qFormat/>
    <w:pPr>
      <w:widowControl w:val="1"/>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3"/>
    <w:link w:val="Style_25_ch"/>
    <w:uiPriority w:val="9"/>
    <w:qFormat/>
    <w:pPr>
      <w:widowControl w:val="1"/>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2026-06-07T10:54:00Z</dcterms:created>
  <dcterms:modified xsi:type="dcterms:W3CDTF">2026-06-07T12:33:53Z</dcterms:modified>
</cp:coreProperties>
</file>