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</w:p>
    <w:p w14:paraId="02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Даны разъяснения по вопросу установки шлагбаума на проезде или проходе на земельном участке, находящемся непосредственно у многоквартирного дома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4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&lt;</w:t>
            </w: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Письмо&gt;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Минстроя России от 04.03.2025 N 5620-ОГ/04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&lt;Об установке шлагбаума во дворе дома&gt;</w:t>
            </w:r>
          </w:p>
        </w:tc>
      </w:tr>
    </w:tbl>
    <w:p w14:paraId="06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Сообщается, в частности, что для разрешения данного вопроса необходимо определить, входит ли земельный участок в состав общего имущества собственников помещений в многоквартирном доме или указанный земельный участок находится в государственной или муниципальной собственности публично-правового образования, на территории которого расположен многоквартирный дом.</w:t>
      </w:r>
    </w:p>
    <w:p w14:paraId="07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Установка шлагбаума на земельном участке, входящем в состав общего имущества в многоквартирном доме, осуществляется по решению общего собрания собственников помещений в указанном многоквартирном доме, при этом такое решение принято, если за него проголосовали собственники, обладающие не менее чем двумя третями голосов от общего числа голосов собственников помещений в многоквартирном доме. Распоряжение земельным участком, не входящим в состав общего имущества многоквартирного дома, в том числе принятие решений об установке на таком земельном участке шлагбаумов, не относится к компетенции общего собрания собственников помещений в многоквартирном доме.</w:t>
      </w:r>
    </w:p>
    <w:p w14:paraId="08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Отмечается, что жилищным законодательством не предусмотрена возможность определения общего имущества нескольких многоквартирных домов, в том числе не допускается определение одного земельного участка, входящего в состав общего имущества двух или более многоквартирных домов. Следовательно, если на государственный кадастровый учет поставлен земельный участок, на котором расположены два или более многоквартирных дома, такой земельный участок не входит в состав общего имущества собственников помещений в многоквартирного дома и является собственностью публично-правового образования, на территории которого расположен указанный земельный участок.</w:t>
      </w:r>
    </w:p>
    <w:p w14:paraId="09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Если земельный участок под одним многоквартирным домом не образован, тогда земля под многоквартирным домов находится в собственности соответствующего публично-правового образования. В указанном случае распоряжение земельным участком, в том числе установка шлагбаумов, предназначенных для ограничения проезда и (или) прохода на земельный участок, является правом уполномоченных органов соответствующего публично-правового образования.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прокурора города Шаркова Ольга Викторовна</w:t>
      </w: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onsPlusNormal"/>
    <w:link w:val="Style_9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9_ch" w:type="character">
    <w:name w:val="ConsPlusNormal"/>
    <w:link w:val="Style_9"/>
    <w:rPr>
      <w:rFonts w:ascii="Times New Roman" w:hAnsi="Times New Roman"/>
      <w:sz w:val="24"/>
    </w:rPr>
  </w:style>
  <w:style w:styleId="Style_10" w:type="paragraph">
    <w:name w:val="Normal (Web)"/>
    <w:basedOn w:val="Style_2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Normal (Web)"/>
    <w:basedOn w:val="Style_2_ch"/>
    <w:link w:val="Style_10"/>
    <w:rPr>
      <w:rFonts w:ascii="Times New Roman" w:hAnsi="Times New Roman"/>
      <w:sz w:val="24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head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header"/>
    <w:basedOn w:val="Style_2_ch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2025-06-17T12:55:13Z</dcterms:modified>
</cp:coreProperties>
</file>