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Прокуратурой города </w:t>
      </w:r>
      <w:r>
        <w:rPr>
          <w:b w:val="0"/>
          <w:sz w:val="28"/>
        </w:rPr>
        <w:t>проведена проверка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по обращению О.                                       о </w:t>
      </w:r>
      <w:r>
        <w:rPr>
          <w:b w:val="0"/>
          <w:sz w:val="28"/>
        </w:rPr>
        <w:t>бездействии судебного пристава-исполнителя Электростальского ГОСП</w:t>
      </w:r>
      <w:r>
        <w:rPr>
          <w:b w:val="0"/>
          <w:sz w:val="28"/>
        </w:rPr>
        <w:t xml:space="preserve"> ГУ ФССП России по МО </w:t>
      </w:r>
      <w:r>
        <w:rPr>
          <w:b w:val="0"/>
          <w:sz w:val="28"/>
        </w:rPr>
        <w:t xml:space="preserve"> по вопросу списания с пенсии 50% денежных средств</w:t>
      </w:r>
      <w:r>
        <w:rPr>
          <w:b w:val="0"/>
          <w:sz w:val="28"/>
        </w:rPr>
        <w:t xml:space="preserve">, без сохранения прожиточного минимума. </w:t>
      </w:r>
    </w:p>
    <w:p w14:paraId="02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Согласно п.14.1 ст. 30 Федерального  закона от 02.10.2007 № 229-ФЗ                     «Об исполнительном производстве» (далее – Закон №229-ФЗ) судебный пристав-исполнитель в постановлении о возбуждении исполнительного производства также разъясняет должнику-гражданину его право на обращение в подразделение судебных приставов, в котором возбуждено (ведется) исполнительное производство, с заявлением о сохранении заработной платы и иных доходов ежемесячно в размере прожиточного минимума трудоспособного населения  в целом по Российской Федерации.</w:t>
      </w:r>
    </w:p>
    <w:p w14:paraId="03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Установлено, что в исполнительном производстве имеется заявление               от </w:t>
      </w:r>
      <w:r>
        <w:rPr>
          <w:b w:val="0"/>
          <w:sz w:val="28"/>
        </w:rPr>
        <w:t xml:space="preserve">О. </w:t>
      </w:r>
      <w:r>
        <w:rPr>
          <w:b w:val="0"/>
          <w:sz w:val="28"/>
        </w:rPr>
        <w:t>о сохранении ежемесячных пенсионных выплат в размере прожиточного минимума.</w:t>
      </w:r>
    </w:p>
    <w:p w14:paraId="04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Однако, в нарушение требований закона, с </w:t>
      </w:r>
      <w:r>
        <w:rPr>
          <w:b w:val="0"/>
          <w:sz w:val="28"/>
        </w:rPr>
        <w:t>О.</w:t>
      </w:r>
      <w:r>
        <w:rPr>
          <w:b w:val="0"/>
          <w:sz w:val="28"/>
        </w:rPr>
        <w:t xml:space="preserve"> списаны денежные средства с пенсии, в размере превышающем прожиточный минимум.</w:t>
      </w:r>
    </w:p>
    <w:p w14:paraId="05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/>
          <w:sz w:val="28"/>
        </w:rPr>
        <w:t>Управления ФССП по Московской 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внесено представление об устранении нарушений федерального законодательства, которое </w:t>
      </w:r>
      <w:r>
        <w:rPr>
          <w:rFonts w:ascii="Times New Roman" w:hAnsi="Times New Roman"/>
          <w:sz w:val="28"/>
        </w:rPr>
        <w:t xml:space="preserve">рассмотрено и удовлетворено, </w:t>
      </w:r>
      <w:r>
        <w:rPr>
          <w:rFonts w:ascii="Times New Roman" w:hAnsi="Times New Roman"/>
          <w:sz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14:paraId="06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7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8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9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header"/>
    <w:basedOn w:val="Style_2"/>
    <w:link w:val="Style_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header"/>
    <w:basedOn w:val="Style_2_ch"/>
    <w:link w:val="Style_9"/>
    <w:rPr>
      <w:rFonts w:ascii="Times New Roman" w:hAnsi="Times New Roman"/>
      <w:sz w:val="24"/>
    </w:rPr>
  </w:style>
  <w:style w:styleId="Style_10" w:type="paragraph">
    <w:name w:val="Знак Знак Знак1"/>
    <w:basedOn w:val="Style_2"/>
    <w:link w:val="Style_10_ch"/>
    <w:pPr>
      <w:widowControl w:val="1"/>
      <w:spacing w:line="240" w:lineRule="exact"/>
      <w:ind/>
    </w:pPr>
    <w:rPr>
      <w:rFonts w:ascii="Verdana" w:hAnsi="Verdana"/>
      <w:sz w:val="24"/>
    </w:rPr>
  </w:style>
  <w:style w:styleId="Style_10_ch" w:type="character">
    <w:name w:val="Знак Знак Знак1"/>
    <w:basedOn w:val="Style_2_ch"/>
    <w:link w:val="Style_10"/>
    <w:rPr>
      <w:rFonts w:ascii="Verdana" w:hAnsi="Verdana"/>
      <w:sz w:val="24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Font Style12"/>
    <w:link w:val="Style_12_ch"/>
    <w:rPr>
      <w:rFonts w:ascii="Times New Roman" w:hAnsi="Times New Roman"/>
      <w:sz w:val="22"/>
    </w:rPr>
  </w:style>
  <w:style w:styleId="Style_12_ch" w:type="character">
    <w:name w:val="Font Style12"/>
    <w:link w:val="Style_12"/>
    <w:rPr>
      <w:rFonts w:ascii="Times New Roman" w:hAnsi="Times New Roman"/>
      <w:sz w:val="22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Normal (Web)"/>
    <w:basedOn w:val="Style_2"/>
    <w:link w:val="Style_19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9_ch" w:type="character">
    <w:name w:val="Normal (Web)"/>
    <w:basedOn w:val="Style_2_ch"/>
    <w:link w:val="Style_19"/>
    <w:rPr>
      <w:rFonts w:ascii="Times New Roman" w:hAnsi="Times New Roman"/>
      <w:sz w:val="24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2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Основной текст2"/>
    <w:basedOn w:val="Style_2"/>
    <w:link w:val="Style_23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23_ch" w:type="character">
    <w:name w:val="Основной текст2"/>
    <w:basedOn w:val="Style_2_ch"/>
    <w:link w:val="Style_23"/>
    <w:rPr>
      <w:rFonts w:ascii="Times New Roman" w:hAnsi="Times New Roman"/>
      <w:sz w:val="2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6" w:type="paragraph">
    <w:name w:val="heading 4"/>
    <w:next w:val="Style_2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Body Text 2"/>
    <w:basedOn w:val="Style_2"/>
    <w:link w:val="Style_27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7_ch" w:type="character">
    <w:name w:val="Body Text 2"/>
    <w:basedOn w:val="Style_2_ch"/>
    <w:link w:val="Style_27"/>
    <w:rPr>
      <w:rFonts w:ascii="Times New Roman" w:hAnsi="Times New Roman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2025-12-23T14:00:45Z</dcterms:created>
  <dcterms:modified xsi:type="dcterms:W3CDTF">2025-12-23T14:00:45Z</dcterms:modified>
</cp:coreProperties>
</file>