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B6" w:rsidRPr="008A2CB6" w:rsidRDefault="008A2CB6" w:rsidP="008A2C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2CB6">
        <w:rPr>
          <w:rFonts w:ascii="Times New Roman" w:hAnsi="Times New Roman" w:cs="Times New Roman"/>
          <w:sz w:val="28"/>
          <w:szCs w:val="28"/>
        </w:rPr>
        <w:t>Федеральный закон от 23.03.2024 N 61-ФЗ "О внесении изменений в Федеральный закон "О мобилизационной подготовке и мобилизации в Российской Федерации", статью 34 Федерального закона "О воинской обязанности и военной службе" и признании утратившим силу Федерального закона "Об особенностях уголовной ответственности лиц, привлекаемых к участию в специальной военной операции".</w:t>
      </w:r>
    </w:p>
    <w:p w:rsidR="008A2CB6" w:rsidRPr="008A2CB6" w:rsidRDefault="008A2CB6" w:rsidP="008A2CB6">
      <w:pPr>
        <w:rPr>
          <w:rFonts w:ascii="Times New Roman" w:hAnsi="Times New Roman" w:cs="Times New Roman"/>
          <w:sz w:val="28"/>
          <w:szCs w:val="28"/>
        </w:rPr>
      </w:pPr>
      <w:r w:rsidRPr="008A2CB6">
        <w:rPr>
          <w:rFonts w:ascii="Times New Roman" w:hAnsi="Times New Roman" w:cs="Times New Roman"/>
          <w:sz w:val="28"/>
          <w:szCs w:val="28"/>
        </w:rPr>
        <w:t>При этом расширен перечень составов преступлений, препятствующих заключению таких контрактов.</w:t>
      </w:r>
    </w:p>
    <w:p w:rsidR="008A2CB6" w:rsidRPr="008A2CB6" w:rsidRDefault="008A2CB6" w:rsidP="008A2CB6">
      <w:pPr>
        <w:rPr>
          <w:rFonts w:ascii="Times New Roman" w:hAnsi="Times New Roman" w:cs="Times New Roman"/>
          <w:sz w:val="28"/>
          <w:szCs w:val="28"/>
        </w:rPr>
      </w:pPr>
      <w:r w:rsidRPr="008A2CB6">
        <w:rPr>
          <w:rFonts w:ascii="Times New Roman" w:hAnsi="Times New Roman" w:cs="Times New Roman"/>
          <w:sz w:val="28"/>
          <w:szCs w:val="28"/>
        </w:rPr>
        <w:t>В федеральных законах "О мобилизационной подготовке и мобилизации в Российской Федерации" и "О воинской обязанности и военной службе" закреплены положения, наделяющие Минобороны, Минюст и МВД полномочиями совместно определять порядок взаимодействия по вопросам призыва на военную службу граждан, совершивших преступления, имеющих судимость, заключения с такими гражданами контрактов о прохождении военной службы в период мобилизации, в период военного положения или в военное время.</w:t>
      </w:r>
    </w:p>
    <w:p w:rsidR="008A2CB6" w:rsidRPr="008A2CB6" w:rsidRDefault="008A2CB6" w:rsidP="008A2CB6">
      <w:pPr>
        <w:rPr>
          <w:rFonts w:ascii="Times New Roman" w:hAnsi="Times New Roman" w:cs="Times New Roman"/>
          <w:sz w:val="28"/>
          <w:szCs w:val="28"/>
        </w:rPr>
      </w:pPr>
      <w:r w:rsidRPr="008A2CB6">
        <w:rPr>
          <w:rFonts w:ascii="Times New Roman" w:hAnsi="Times New Roman" w:cs="Times New Roman"/>
          <w:sz w:val="28"/>
          <w:szCs w:val="28"/>
        </w:rPr>
        <w:t>Признан утратившим силу Федеральный закон от 24.06.2023 N 270-ФЗ "Об особенностях уголовной ответственности лиц, привлекаемых к участию в специальной военной операции".</w:t>
      </w:r>
    </w:p>
    <w:p w:rsidR="008A2CB6" w:rsidRPr="008A2CB6" w:rsidRDefault="008A2CB6" w:rsidP="008A2CB6">
      <w:pPr>
        <w:rPr>
          <w:rFonts w:ascii="Times New Roman" w:hAnsi="Times New Roman" w:cs="Times New Roman"/>
          <w:sz w:val="28"/>
          <w:szCs w:val="28"/>
        </w:rPr>
      </w:pPr>
      <w:r w:rsidRPr="008A2CB6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A267FA" w:rsidRPr="00A267FA" w:rsidRDefault="00A267FA" w:rsidP="008A2CB6">
      <w:pPr>
        <w:rPr>
          <w:rFonts w:ascii="Times New Roman" w:hAnsi="Times New Roman" w:cs="Times New Roman"/>
          <w:sz w:val="28"/>
          <w:szCs w:val="28"/>
        </w:rPr>
      </w:pP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23586F"/>
    <w:rsid w:val="0025380F"/>
    <w:rsid w:val="00842BBC"/>
    <w:rsid w:val="008A2CB6"/>
    <w:rsid w:val="00A00BBD"/>
    <w:rsid w:val="00A20EE1"/>
    <w:rsid w:val="00A267FA"/>
    <w:rsid w:val="00A4377E"/>
    <w:rsid w:val="00AA4613"/>
    <w:rsid w:val="00AD30AD"/>
    <w:rsid w:val="00B07CB4"/>
    <w:rsid w:val="00C3742D"/>
    <w:rsid w:val="00CC666C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2024-06-27T17:26:00Z</dcterms:created>
  <dcterms:modified xsi:type="dcterms:W3CDTF">2024-06-27T17:26:00Z</dcterms:modified>
</cp:coreProperties>
</file>