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94" w:rsidRPr="0076270B" w:rsidRDefault="00B35E94" w:rsidP="00B35E94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Под влиянием злоумышленников доверчивые граждане оформляют кредиты и переводят денежные средства мошенникам.</w:t>
      </w:r>
    </w:p>
    <w:p w:rsidR="00B35E94" w:rsidRPr="0076270B" w:rsidRDefault="00B35E94" w:rsidP="00B35E94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Для введения в заблуждение мошенники с использованием специальных программных средств подменяют абонентский номер, который определяется мобильным устройством как входящий.</w:t>
      </w:r>
    </w:p>
    <w:p w:rsidR="00B35E94" w:rsidRPr="0076270B" w:rsidRDefault="00B35E94" w:rsidP="00B35E94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 xml:space="preserve">Мошенники представляются службой поддержки государственных услуг, сообщают о взломе их личного кабинета, затем просят набрать определенную комбинацию цифр и символов, таким образом меняя настройки сим-карты, устанавливая переадресацию смс-сообщений и звонков на номер злоумышленника.  </w:t>
      </w:r>
    </w:p>
    <w:p w:rsidR="00B35E94" w:rsidRPr="0076270B" w:rsidRDefault="00B35E94" w:rsidP="00B35E94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Получая информацию из сообщений, преступники открывают доступ к государственным услугам, личным кабинетам в банки и совершают операции по списанию денежных средств.</w:t>
      </w:r>
    </w:p>
    <w:p w:rsidR="00B35E94" w:rsidRPr="0076270B" w:rsidRDefault="00B35E94" w:rsidP="00B35E94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Чтобы не стать жертвой преступников необходимо запомнить и соблюдать следующие правила:</w:t>
      </w:r>
    </w:p>
    <w:p w:rsidR="00B35E94" w:rsidRPr="0076270B" w:rsidRDefault="00B35E94" w:rsidP="00B35E94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– не сообщать никому, в том числе лицам, представившимися сотрудниками банковских организаций, данные банковских карт, а также сведения из смс-сообщений для входа в онлайн-банк или совершения финансовой операции;</w:t>
      </w:r>
    </w:p>
    <w:p w:rsidR="00B35E94" w:rsidRPr="0076270B" w:rsidRDefault="00B35E94" w:rsidP="00B35E94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– не осуществлять поспешные переводы денежных средств, лицам, представившимся родственниками, без проверки данной информации;</w:t>
      </w:r>
    </w:p>
    <w:p w:rsidR="00B35E94" w:rsidRPr="0076270B" w:rsidRDefault="00B35E94" w:rsidP="00B35E94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– не загружать на мобильные устройства приложения и программы из непроверенных источников;</w:t>
      </w:r>
    </w:p>
    <w:p w:rsidR="00B35E94" w:rsidRPr="0076270B" w:rsidRDefault="00B35E94" w:rsidP="00B35E94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- проявлять бдительность при осуществлении онлайн-покупок, не переходить для покупок по ссылкам.</w:t>
      </w:r>
    </w:p>
    <w:p w:rsidR="00B35E94" w:rsidRPr="0076270B" w:rsidRDefault="00B35E94" w:rsidP="00B35E94">
      <w:pPr>
        <w:rPr>
          <w:rFonts w:ascii="Times New Roman" w:hAnsi="Times New Roman" w:cs="Times New Roman"/>
          <w:sz w:val="28"/>
          <w:szCs w:val="28"/>
        </w:rPr>
      </w:pPr>
    </w:p>
    <w:p w:rsidR="00B35E94" w:rsidRDefault="00B35E94" w:rsidP="00B35E94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 xml:space="preserve">Если доверившись злоумышленнику Вы сообщили данные своих банковских карт и другую значимую информацию, необходимо незамедлительно позвонить на горячую линию банка по номеру телефона, указанному на обороте банковской карты, установить блокировку на </w:t>
      </w:r>
      <w:r>
        <w:rPr>
          <w:rFonts w:ascii="Times New Roman" w:hAnsi="Times New Roman" w:cs="Times New Roman"/>
          <w:sz w:val="28"/>
          <w:szCs w:val="28"/>
        </w:rPr>
        <w:t xml:space="preserve">совершение банковских операций </w:t>
      </w:r>
      <w:bookmarkStart w:id="0" w:name="_GoBack"/>
      <w:bookmarkEnd w:id="0"/>
      <w:r w:rsidRPr="0076270B">
        <w:rPr>
          <w:rFonts w:ascii="Times New Roman" w:hAnsi="Times New Roman" w:cs="Times New Roman"/>
          <w:sz w:val="28"/>
          <w:szCs w:val="28"/>
        </w:rPr>
        <w:t>и обратиться в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90"/>
    <w:rsid w:val="00166365"/>
    <w:rsid w:val="00280390"/>
    <w:rsid w:val="00B3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A0A4B-F312-4CC7-8DE4-91A8BB39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2024-06-26T12:42:00Z</dcterms:created>
  <dcterms:modified xsi:type="dcterms:W3CDTF">2024-06-26T12:42:00Z</dcterms:modified>
</cp:coreProperties>
</file>